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B5BE" w14:textId="77777777" w:rsidR="007B40A5" w:rsidRDefault="007B40A5" w:rsidP="007B40A5">
      <w:pPr>
        <w:tabs>
          <w:tab w:val="left" w:pos="5056"/>
        </w:tabs>
        <w:rPr>
          <w:rFonts w:ascii="Arial Narrow" w:hAnsi="Arial Narrow" w:cs="Times New Roman"/>
          <w:color w:val="000000"/>
          <w:sz w:val="26"/>
          <w:szCs w:val="26"/>
          <w:lang w:val="es-MX" w:eastAsia="es-ES"/>
        </w:rPr>
      </w:pPr>
    </w:p>
    <w:p w14:paraId="70FC68A1" w14:textId="77777777" w:rsidR="008F62E8" w:rsidRDefault="008F62E8" w:rsidP="007B40A5">
      <w:pPr>
        <w:tabs>
          <w:tab w:val="left" w:pos="5056"/>
        </w:tabs>
        <w:rPr>
          <w:rFonts w:ascii="Arial Narrow" w:hAnsi="Arial Narrow" w:cs="Times New Roman"/>
          <w:color w:val="000000"/>
          <w:sz w:val="26"/>
          <w:szCs w:val="26"/>
          <w:lang w:val="es-MX" w:eastAsia="es-ES"/>
        </w:rPr>
      </w:pPr>
    </w:p>
    <w:p w14:paraId="2BE7A65E" w14:textId="77777777" w:rsidR="008F62E8" w:rsidRDefault="008F62E8" w:rsidP="007B40A5">
      <w:pPr>
        <w:tabs>
          <w:tab w:val="left" w:pos="5056"/>
        </w:tabs>
        <w:rPr>
          <w:rFonts w:ascii="Arial Narrow" w:hAnsi="Arial Narrow" w:cs="Times New Roman"/>
          <w:color w:val="000000"/>
          <w:sz w:val="26"/>
          <w:szCs w:val="26"/>
          <w:lang w:val="es-MX" w:eastAsia="es-ES"/>
        </w:rPr>
      </w:pPr>
    </w:p>
    <w:p w14:paraId="3C6D14CB" w14:textId="6433A256" w:rsidR="007B40A5" w:rsidRPr="007B40A5" w:rsidRDefault="007B40A5" w:rsidP="007B40A5">
      <w:pPr>
        <w:tabs>
          <w:tab w:val="left" w:pos="5056"/>
        </w:tabs>
        <w:rPr>
          <w:rFonts w:ascii="Arial Narrow" w:hAnsi="Arial Narrow" w:cs="Times New Roman"/>
          <w:b/>
          <w:color w:val="000000"/>
          <w:sz w:val="26"/>
          <w:szCs w:val="26"/>
          <w:lang w:val="es-MX" w:eastAsia="es-ES"/>
        </w:rPr>
      </w:pPr>
      <w:r w:rsidRPr="007B40A5">
        <w:rPr>
          <w:rFonts w:ascii="Arial Narrow" w:hAnsi="Arial Narrow" w:cs="Times New Roman"/>
          <w:color w:val="000000"/>
          <w:sz w:val="26"/>
          <w:szCs w:val="26"/>
          <w:lang w:val="es-MX" w:eastAsia="es-ES"/>
        </w:rPr>
        <w:t xml:space="preserve">Iniciativa con proyecto de Decreto por la que se modifica el contenido de la fracción VIII del artículo 8  de la  </w:t>
      </w:r>
      <w:r w:rsidRPr="007B40A5">
        <w:rPr>
          <w:rFonts w:ascii="Arial Narrow" w:hAnsi="Arial Narrow" w:cs="Times New Roman"/>
          <w:b/>
          <w:color w:val="000000"/>
          <w:sz w:val="26"/>
          <w:szCs w:val="26"/>
          <w:lang w:val="es-MX" w:eastAsia="es-ES"/>
        </w:rPr>
        <w:t>Ley de Acceso de las Mujeres a una Vida Libre de Violencia para el Estado de Coahuila de  Zaragoza.</w:t>
      </w:r>
    </w:p>
    <w:p w14:paraId="05F86DBE" w14:textId="77777777" w:rsidR="007B40A5" w:rsidRDefault="007B40A5" w:rsidP="007B40A5">
      <w:pPr>
        <w:tabs>
          <w:tab w:val="left" w:pos="5056"/>
        </w:tabs>
        <w:rPr>
          <w:rFonts w:ascii="Arial Narrow" w:hAnsi="Arial Narrow" w:cs="Times New Roman"/>
          <w:color w:val="000000"/>
          <w:sz w:val="26"/>
          <w:szCs w:val="26"/>
          <w:lang w:val="es-MX" w:eastAsia="es-ES"/>
        </w:rPr>
      </w:pPr>
    </w:p>
    <w:p w14:paraId="2C24C4AF" w14:textId="3493B257" w:rsidR="007B40A5" w:rsidRPr="007B40A5" w:rsidRDefault="007B40A5" w:rsidP="007B40A5">
      <w:pPr>
        <w:widowControl w:val="0"/>
        <w:numPr>
          <w:ilvl w:val="0"/>
          <w:numId w:val="17"/>
        </w:numPr>
        <w:tabs>
          <w:tab w:val="left" w:pos="5056"/>
        </w:tabs>
        <w:contextualSpacing/>
        <w:rPr>
          <w:rFonts w:ascii="Arial Narrow" w:hAnsi="Arial Narrow" w:cs="Times New Roman"/>
          <w:b/>
          <w:snapToGrid w:val="0"/>
          <w:color w:val="000000"/>
          <w:sz w:val="26"/>
          <w:szCs w:val="26"/>
          <w:lang w:val="es-MX" w:eastAsia="es-ES"/>
        </w:rPr>
      </w:pPr>
      <w:r w:rsidRPr="007B40A5">
        <w:rPr>
          <w:rFonts w:ascii="Arial Narrow" w:hAnsi="Arial Narrow" w:cs="Times New Roman"/>
          <w:b/>
          <w:snapToGrid w:val="0"/>
          <w:color w:val="000000"/>
          <w:sz w:val="26"/>
          <w:szCs w:val="26"/>
          <w:lang w:val="es-MX" w:eastAsia="es-ES"/>
        </w:rPr>
        <w:t>Con objeto de armonizar éste con lo dispuesto en los artículos 20 Bis y 20 Ter de la Ley General de Acceso de las Mujeres a una Vida Libre de Violencia.</w:t>
      </w:r>
    </w:p>
    <w:p w14:paraId="4B992E76" w14:textId="77777777" w:rsidR="007B40A5" w:rsidRDefault="007B40A5" w:rsidP="007B40A5">
      <w:pPr>
        <w:tabs>
          <w:tab w:val="left" w:pos="5056"/>
        </w:tabs>
        <w:rPr>
          <w:rFonts w:ascii="Arial Narrow" w:hAnsi="Arial Narrow" w:cs="Times New Roman"/>
          <w:color w:val="000000"/>
          <w:sz w:val="26"/>
          <w:szCs w:val="26"/>
          <w:lang w:val="es-MX" w:eastAsia="es-ES"/>
        </w:rPr>
      </w:pPr>
    </w:p>
    <w:p w14:paraId="54F01B20" w14:textId="5A4FC161" w:rsidR="007B40A5" w:rsidRPr="00EA27FA" w:rsidRDefault="007B40A5" w:rsidP="007B40A5">
      <w:pPr>
        <w:tabs>
          <w:tab w:val="left" w:pos="5056"/>
        </w:tabs>
        <w:rPr>
          <w:rFonts w:ascii="Arial Narrow" w:hAnsi="Arial Narrow" w:cs="Times New Roman"/>
          <w:color w:val="000000"/>
          <w:sz w:val="26"/>
          <w:szCs w:val="26"/>
          <w:lang w:val="es-MX" w:eastAsia="es-ES"/>
        </w:rPr>
      </w:pPr>
      <w:r w:rsidRPr="00EA27FA">
        <w:rPr>
          <w:rFonts w:ascii="Arial Narrow" w:hAnsi="Arial Narrow" w:cs="Times New Roman"/>
          <w:color w:val="000000"/>
          <w:sz w:val="26"/>
          <w:szCs w:val="26"/>
          <w:lang w:val="es-MX" w:eastAsia="es-ES"/>
        </w:rPr>
        <w:t xml:space="preserve">Planteada por </w:t>
      </w:r>
      <w:r>
        <w:rPr>
          <w:rFonts w:ascii="Arial Narrow" w:hAnsi="Arial Narrow" w:cs="Times New Roman"/>
          <w:color w:val="000000"/>
          <w:sz w:val="26"/>
          <w:szCs w:val="26"/>
          <w:lang w:val="es-MX" w:eastAsia="es-ES"/>
        </w:rPr>
        <w:t>la</w:t>
      </w:r>
      <w:r w:rsidRPr="00EA27FA">
        <w:rPr>
          <w:rFonts w:ascii="Arial Narrow" w:hAnsi="Arial Narrow" w:cs="Times New Roman"/>
          <w:color w:val="000000"/>
          <w:sz w:val="26"/>
          <w:szCs w:val="26"/>
          <w:lang w:val="es-MX" w:eastAsia="es-ES"/>
        </w:rPr>
        <w:t xml:space="preserve"> </w:t>
      </w:r>
      <w:r w:rsidRPr="00EA27FA">
        <w:rPr>
          <w:rFonts w:ascii="Arial Narrow" w:hAnsi="Arial Narrow" w:cs="Times New Roman"/>
          <w:b/>
          <w:color w:val="000000"/>
          <w:sz w:val="26"/>
          <w:szCs w:val="26"/>
          <w:lang w:val="es-MX" w:eastAsia="es-ES"/>
        </w:rPr>
        <w:t>Diputad</w:t>
      </w:r>
      <w:r>
        <w:rPr>
          <w:rFonts w:ascii="Arial Narrow" w:hAnsi="Arial Narrow" w:cs="Times New Roman"/>
          <w:b/>
          <w:color w:val="000000"/>
          <w:sz w:val="26"/>
          <w:szCs w:val="26"/>
          <w:lang w:val="es-MX" w:eastAsia="es-ES"/>
        </w:rPr>
        <w:t xml:space="preserve">a </w:t>
      </w:r>
      <w:r w:rsidRPr="007B40A5">
        <w:rPr>
          <w:rFonts w:ascii="Arial Narrow" w:hAnsi="Arial Narrow" w:cs="Times New Roman"/>
          <w:b/>
          <w:color w:val="000000"/>
          <w:sz w:val="26"/>
          <w:szCs w:val="26"/>
          <w:lang w:val="es-MX" w:eastAsia="es-ES"/>
        </w:rPr>
        <w:t>Blanca Eppen Canales</w:t>
      </w:r>
      <w:r w:rsidRPr="00EA27FA">
        <w:rPr>
          <w:rFonts w:ascii="Arial Narrow" w:hAnsi="Arial Narrow" w:cs="Times New Roman"/>
          <w:color w:val="000000"/>
          <w:sz w:val="26"/>
          <w:szCs w:val="26"/>
          <w:lang w:val="es-MX" w:eastAsia="es-ES"/>
        </w:rPr>
        <w:t>,</w:t>
      </w:r>
      <w:r w:rsidRPr="00EA27FA">
        <w:rPr>
          <w:rFonts w:ascii="Arial Narrow" w:hAnsi="Arial Narrow" w:cs="Times New Roman"/>
          <w:b/>
          <w:color w:val="000000"/>
          <w:sz w:val="26"/>
          <w:szCs w:val="26"/>
          <w:lang w:val="es-MX" w:eastAsia="es-ES"/>
        </w:rPr>
        <w:t xml:space="preserve"> </w:t>
      </w:r>
      <w:r w:rsidRPr="00EA27FA">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14:paraId="1A4D857A" w14:textId="77777777" w:rsidR="007B40A5" w:rsidRPr="00EA27FA" w:rsidRDefault="007B40A5" w:rsidP="007B40A5">
      <w:pPr>
        <w:rPr>
          <w:rFonts w:ascii="Arial Narrow" w:hAnsi="Arial Narrow" w:cs="Times New Roman"/>
          <w:color w:val="000000"/>
          <w:sz w:val="26"/>
          <w:szCs w:val="26"/>
          <w:lang w:val="es-MX" w:eastAsia="es-ES"/>
        </w:rPr>
      </w:pPr>
    </w:p>
    <w:p w14:paraId="2B064D8C" w14:textId="77777777" w:rsidR="007B40A5" w:rsidRPr="00EA27FA" w:rsidRDefault="007B40A5" w:rsidP="007B40A5">
      <w:pPr>
        <w:rPr>
          <w:rFonts w:ascii="Arial Narrow" w:hAnsi="Arial Narrow" w:cs="Times New Roman"/>
          <w:b/>
          <w:color w:val="000000"/>
          <w:sz w:val="26"/>
          <w:szCs w:val="26"/>
          <w:lang w:val="es-MX" w:eastAsia="es-ES"/>
        </w:rPr>
      </w:pPr>
      <w:r w:rsidRPr="00EA27FA">
        <w:rPr>
          <w:rFonts w:ascii="Arial Narrow" w:hAnsi="Arial Narrow" w:cs="Times New Roman"/>
          <w:color w:val="000000"/>
          <w:sz w:val="26"/>
          <w:szCs w:val="26"/>
          <w:lang w:val="es-MX" w:eastAsia="es-ES"/>
        </w:rPr>
        <w:t xml:space="preserve">Fecha de Lectura de la Iniciativa: </w:t>
      </w:r>
      <w:r>
        <w:rPr>
          <w:rFonts w:ascii="Arial Narrow" w:hAnsi="Arial Narrow" w:cs="Times New Roman"/>
          <w:b/>
          <w:color w:val="000000"/>
          <w:sz w:val="26"/>
          <w:szCs w:val="26"/>
          <w:lang w:val="es-MX" w:eastAsia="es-ES"/>
        </w:rPr>
        <w:t>29</w:t>
      </w:r>
      <w:r w:rsidRPr="00EA27FA">
        <w:rPr>
          <w:rFonts w:ascii="Arial Narrow" w:hAnsi="Arial Narrow" w:cs="Times New Roman"/>
          <w:b/>
          <w:color w:val="000000"/>
          <w:sz w:val="26"/>
          <w:szCs w:val="26"/>
          <w:lang w:val="es-MX" w:eastAsia="es-ES"/>
        </w:rPr>
        <w:t xml:space="preserve"> de Abril de 2020.</w:t>
      </w:r>
    </w:p>
    <w:p w14:paraId="2BD9BE7D" w14:textId="77777777" w:rsidR="007B40A5" w:rsidRPr="00EA27FA" w:rsidRDefault="007B40A5" w:rsidP="007B40A5">
      <w:pPr>
        <w:rPr>
          <w:rFonts w:ascii="Arial Narrow" w:hAnsi="Arial Narrow"/>
          <w:sz w:val="26"/>
          <w:szCs w:val="26"/>
          <w:lang w:val="es-MX" w:eastAsia="es-ES"/>
        </w:rPr>
      </w:pPr>
    </w:p>
    <w:p w14:paraId="5B6D97F3" w14:textId="1236CEBA" w:rsidR="007B40A5" w:rsidRPr="00EA27FA" w:rsidRDefault="007B40A5" w:rsidP="007B40A5">
      <w:pPr>
        <w:tabs>
          <w:tab w:val="left" w:pos="5056"/>
        </w:tabs>
        <w:rPr>
          <w:rFonts w:ascii="Arial Narrow" w:hAnsi="Arial Narrow" w:cs="Times New Roman"/>
          <w:color w:val="000000"/>
          <w:sz w:val="26"/>
          <w:szCs w:val="26"/>
          <w:lang w:val="es-MX" w:eastAsia="es-ES"/>
        </w:rPr>
      </w:pPr>
      <w:r w:rsidRPr="00EA27FA">
        <w:rPr>
          <w:rFonts w:ascii="Arial Narrow" w:hAnsi="Arial Narrow" w:cs="Times New Roman"/>
          <w:color w:val="000000"/>
          <w:sz w:val="26"/>
          <w:szCs w:val="26"/>
          <w:lang w:val="es-MX" w:eastAsia="es-ES"/>
        </w:rPr>
        <w:t xml:space="preserve">Turnada a la </w:t>
      </w:r>
      <w:r w:rsidRPr="007B40A5">
        <w:rPr>
          <w:rFonts w:ascii="Arial Narrow" w:hAnsi="Arial Narrow" w:cs="Times New Roman"/>
          <w:b/>
          <w:color w:val="000000"/>
          <w:sz w:val="26"/>
          <w:szCs w:val="26"/>
          <w:lang w:val="es-MX" w:eastAsia="es-ES"/>
        </w:rPr>
        <w:t>Comisión de Igualdad y No Discriminación</w:t>
      </w:r>
      <w:r w:rsidRPr="00EA27FA">
        <w:rPr>
          <w:rFonts w:ascii="Arial Narrow" w:hAnsi="Arial Narrow" w:cs="Times New Roman"/>
          <w:b/>
          <w:color w:val="000000"/>
          <w:sz w:val="26"/>
          <w:szCs w:val="26"/>
          <w:lang w:val="es-MX" w:eastAsia="es-ES"/>
        </w:rPr>
        <w:t>.</w:t>
      </w:r>
    </w:p>
    <w:p w14:paraId="166B3D9D" w14:textId="77777777" w:rsidR="007B40A5" w:rsidRPr="00EA27FA" w:rsidRDefault="007B40A5" w:rsidP="007B40A5">
      <w:pPr>
        <w:tabs>
          <w:tab w:val="left" w:pos="5056"/>
        </w:tabs>
        <w:rPr>
          <w:rFonts w:ascii="Arial Narrow" w:hAnsi="Arial Narrow" w:cs="Times New Roman"/>
          <w:color w:val="000000"/>
          <w:sz w:val="26"/>
          <w:szCs w:val="26"/>
          <w:lang w:val="es-MX" w:eastAsia="es-ES"/>
        </w:rPr>
      </w:pPr>
    </w:p>
    <w:p w14:paraId="287C9A6B" w14:textId="77777777" w:rsidR="008F620D" w:rsidRPr="00BF186B" w:rsidRDefault="008F620D" w:rsidP="008F620D">
      <w:pPr>
        <w:rPr>
          <w:rFonts w:ascii="Arial Narrow" w:hAnsi="Arial Narrow" w:cs="Times New Roman"/>
          <w:b/>
          <w:color w:val="000000"/>
          <w:sz w:val="26"/>
          <w:szCs w:val="26"/>
          <w:lang w:val="es-ES_tradnl" w:eastAsia="es-ES"/>
        </w:rPr>
      </w:pPr>
      <w:r w:rsidRPr="00BF186B">
        <w:rPr>
          <w:rFonts w:ascii="Arial Narrow" w:hAnsi="Arial Narrow" w:cs="Times New Roman"/>
          <w:b/>
          <w:color w:val="000000"/>
          <w:sz w:val="26"/>
          <w:szCs w:val="26"/>
          <w:lang w:val="es-ES_tradnl" w:eastAsia="es-ES"/>
        </w:rPr>
        <w:t>Lectura del Dictamen: 30 de Junio de 2020.</w:t>
      </w:r>
    </w:p>
    <w:p w14:paraId="4F3CB743" w14:textId="77777777" w:rsidR="008F620D" w:rsidRPr="00BF186B" w:rsidRDefault="008F620D" w:rsidP="008F620D">
      <w:pPr>
        <w:rPr>
          <w:rFonts w:ascii="Arial Narrow" w:hAnsi="Arial Narrow" w:cs="Times New Roman"/>
          <w:b/>
          <w:color w:val="000000"/>
          <w:sz w:val="26"/>
          <w:szCs w:val="26"/>
          <w:lang w:val="es-ES_tradnl" w:eastAsia="es-ES"/>
        </w:rPr>
      </w:pPr>
    </w:p>
    <w:p w14:paraId="674F6E9D" w14:textId="77777777" w:rsidR="008F620D" w:rsidRPr="00BF186B" w:rsidRDefault="008F620D" w:rsidP="008F620D">
      <w:pPr>
        <w:rPr>
          <w:rFonts w:ascii="Arial Narrow" w:hAnsi="Arial Narrow" w:cs="Times New Roman"/>
          <w:b/>
          <w:color w:val="000000"/>
          <w:sz w:val="26"/>
          <w:szCs w:val="26"/>
          <w:lang w:val="es-ES_tradnl" w:eastAsia="es-ES"/>
        </w:rPr>
      </w:pPr>
      <w:r w:rsidRPr="00BF186B">
        <w:rPr>
          <w:rFonts w:ascii="Arial Narrow" w:hAnsi="Arial Narrow" w:cs="Times New Roman"/>
          <w:b/>
          <w:color w:val="000000"/>
          <w:sz w:val="26"/>
          <w:szCs w:val="26"/>
          <w:lang w:val="es-ES_tradnl" w:eastAsia="es-ES"/>
        </w:rPr>
        <w:t>Decreto No. 6</w:t>
      </w:r>
      <w:r w:rsidRPr="00C009CB">
        <w:rPr>
          <w:rFonts w:ascii="Arial Narrow" w:hAnsi="Arial Narrow"/>
          <w:b/>
          <w:color w:val="000000"/>
          <w:sz w:val="26"/>
          <w:szCs w:val="26"/>
          <w:lang w:val="es-ES_tradnl"/>
        </w:rPr>
        <w:t>8</w:t>
      </w:r>
      <w:r>
        <w:rPr>
          <w:rFonts w:ascii="Arial Narrow" w:hAnsi="Arial Narrow"/>
          <w:b/>
          <w:color w:val="000000"/>
          <w:sz w:val="26"/>
          <w:szCs w:val="26"/>
          <w:lang w:val="es-ES_tradnl"/>
        </w:rPr>
        <w:t>6</w:t>
      </w:r>
    </w:p>
    <w:p w14:paraId="2624F10B" w14:textId="77777777" w:rsidR="007B40A5" w:rsidRPr="008F620D" w:rsidRDefault="007B40A5" w:rsidP="007B40A5">
      <w:pPr>
        <w:rPr>
          <w:rFonts w:ascii="Arial Narrow" w:hAnsi="Arial Narrow" w:cs="Times New Roman"/>
          <w:b/>
          <w:color w:val="000000"/>
          <w:sz w:val="26"/>
          <w:szCs w:val="26"/>
          <w:lang w:val="es-ES_tradnl" w:eastAsia="es-ES"/>
        </w:rPr>
      </w:pPr>
    </w:p>
    <w:p w14:paraId="16D8ED1F" w14:textId="77777777" w:rsidR="00F12865" w:rsidRPr="009F1365" w:rsidRDefault="00F12865" w:rsidP="00F12865">
      <w:pPr>
        <w:rPr>
          <w:rFonts w:ascii="Arial Narrow" w:hAnsi="Arial Narrow" w:cs="Times New Roman"/>
          <w:b/>
          <w:color w:val="000000"/>
          <w:sz w:val="26"/>
          <w:szCs w:val="26"/>
        </w:rPr>
      </w:pPr>
      <w:r w:rsidRPr="00CC7AF9">
        <w:rPr>
          <w:rFonts w:ascii="Arial Narrow" w:hAnsi="Arial Narrow"/>
          <w:color w:val="000000"/>
          <w:sz w:val="26"/>
          <w:szCs w:val="26"/>
        </w:rPr>
        <w:t>Publicación en el Periódico Oficial del Gobierno del Estado:</w:t>
      </w:r>
      <w:r>
        <w:rPr>
          <w:rFonts w:ascii="Arial Narrow" w:hAnsi="Arial Narrow"/>
          <w:color w:val="000000"/>
          <w:sz w:val="26"/>
          <w:szCs w:val="26"/>
        </w:rPr>
        <w:t xml:space="preserve"> </w:t>
      </w:r>
      <w:r w:rsidRPr="009F1365">
        <w:rPr>
          <w:rFonts w:ascii="Arial Narrow" w:hAnsi="Arial Narrow" w:cs="Times New Roman"/>
          <w:b/>
          <w:color w:val="000000"/>
          <w:sz w:val="26"/>
          <w:szCs w:val="26"/>
        </w:rPr>
        <w:t>P.O. 065 - 14 de Agosto de 2020</w:t>
      </w:r>
      <w:r>
        <w:rPr>
          <w:rFonts w:ascii="Arial Narrow" w:hAnsi="Arial Narrow"/>
          <w:b/>
          <w:color w:val="000000"/>
          <w:sz w:val="26"/>
          <w:szCs w:val="26"/>
        </w:rPr>
        <w:t>.</w:t>
      </w:r>
    </w:p>
    <w:p w14:paraId="18C9FE03" w14:textId="77777777" w:rsidR="007B40A5" w:rsidRPr="00F12865" w:rsidRDefault="007B40A5" w:rsidP="007B40A5">
      <w:pPr>
        <w:rPr>
          <w:rFonts w:ascii="Arial Narrow" w:hAnsi="Arial Narrow" w:cs="Times New Roman"/>
          <w:color w:val="000000"/>
          <w:sz w:val="26"/>
          <w:szCs w:val="26"/>
          <w:lang w:eastAsia="es-ES"/>
        </w:rPr>
      </w:pPr>
      <w:bookmarkStart w:id="0" w:name="_GoBack"/>
      <w:bookmarkEnd w:id="0"/>
    </w:p>
    <w:p w14:paraId="18226BF8" w14:textId="77777777" w:rsidR="007B40A5" w:rsidRPr="00EA27FA" w:rsidRDefault="007B40A5" w:rsidP="007B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4"/>
          <w:szCs w:val="24"/>
        </w:rPr>
      </w:pPr>
    </w:p>
    <w:p w14:paraId="7B94C961" w14:textId="77777777" w:rsidR="007B40A5" w:rsidRPr="00EA27FA" w:rsidRDefault="007B40A5" w:rsidP="007B40A5">
      <w:pPr>
        <w:rPr>
          <w:rFonts w:eastAsia="Calibri"/>
          <w:b/>
          <w:sz w:val="24"/>
          <w:szCs w:val="24"/>
          <w:lang w:eastAsia="en-US"/>
        </w:rPr>
      </w:pPr>
    </w:p>
    <w:p w14:paraId="15FE8899" w14:textId="77777777" w:rsidR="007B40A5" w:rsidRDefault="007B40A5" w:rsidP="007B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rPr>
      </w:pPr>
    </w:p>
    <w:p w14:paraId="199263B3" w14:textId="77777777" w:rsidR="007B40A5" w:rsidRDefault="007B40A5" w:rsidP="00DD491C">
      <w:pPr>
        <w:rPr>
          <w:b/>
          <w:sz w:val="26"/>
          <w:szCs w:val="26"/>
          <w:lang w:eastAsia="es-ES"/>
        </w:rPr>
      </w:pPr>
    </w:p>
    <w:p w14:paraId="1B94AD37" w14:textId="77777777" w:rsidR="007B40A5" w:rsidRDefault="007B40A5" w:rsidP="00DD491C">
      <w:pPr>
        <w:rPr>
          <w:b/>
          <w:sz w:val="26"/>
          <w:szCs w:val="26"/>
          <w:lang w:eastAsia="es-ES"/>
        </w:rPr>
      </w:pPr>
    </w:p>
    <w:p w14:paraId="1E599E69" w14:textId="77777777" w:rsidR="007B40A5" w:rsidRDefault="007B40A5" w:rsidP="00DD491C">
      <w:pPr>
        <w:rPr>
          <w:b/>
          <w:sz w:val="26"/>
          <w:szCs w:val="26"/>
          <w:lang w:eastAsia="es-ES"/>
        </w:rPr>
      </w:pPr>
    </w:p>
    <w:p w14:paraId="04852472" w14:textId="77777777" w:rsidR="007B40A5" w:rsidRDefault="007B40A5">
      <w:pPr>
        <w:jc w:val="left"/>
        <w:rPr>
          <w:b/>
          <w:sz w:val="26"/>
          <w:szCs w:val="26"/>
          <w:lang w:eastAsia="es-ES"/>
        </w:rPr>
      </w:pPr>
      <w:r>
        <w:rPr>
          <w:b/>
          <w:sz w:val="26"/>
          <w:szCs w:val="26"/>
          <w:lang w:eastAsia="es-ES"/>
        </w:rPr>
        <w:br w:type="page"/>
      </w:r>
    </w:p>
    <w:p w14:paraId="1F3121AC" w14:textId="5F8ECE17" w:rsidR="009F3F10" w:rsidRPr="001A07A2" w:rsidRDefault="00090965" w:rsidP="00DD491C">
      <w:pPr>
        <w:rPr>
          <w:sz w:val="26"/>
          <w:szCs w:val="26"/>
        </w:rPr>
      </w:pPr>
      <w:r w:rsidRPr="001A07A2">
        <w:rPr>
          <w:b/>
          <w:sz w:val="26"/>
          <w:szCs w:val="26"/>
          <w:lang w:eastAsia="es-ES"/>
        </w:rPr>
        <w:lastRenderedPageBreak/>
        <w:t>H. PLENO</w:t>
      </w:r>
      <w:r w:rsidR="009F3F10" w:rsidRPr="001A07A2">
        <w:rPr>
          <w:b/>
          <w:sz w:val="26"/>
          <w:szCs w:val="26"/>
          <w:lang w:eastAsia="es-ES"/>
        </w:rPr>
        <w:t xml:space="preserve"> DEL CONGRESO DEL ESTADO </w:t>
      </w:r>
    </w:p>
    <w:p w14:paraId="3AE5819A" w14:textId="77777777" w:rsidR="009F3F10" w:rsidRPr="001A07A2" w:rsidRDefault="009F3F10" w:rsidP="009F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lang w:eastAsia="es-ES"/>
        </w:rPr>
      </w:pPr>
      <w:r w:rsidRPr="001A07A2">
        <w:rPr>
          <w:b/>
          <w:sz w:val="26"/>
          <w:szCs w:val="26"/>
          <w:lang w:eastAsia="es-ES"/>
        </w:rPr>
        <w:t>DE COAHUILA DE ZARAGOZA.</w:t>
      </w:r>
    </w:p>
    <w:p w14:paraId="11A9BAAE" w14:textId="77777777" w:rsidR="009F3F10" w:rsidRPr="001A07A2" w:rsidRDefault="009F3F10" w:rsidP="009F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lang w:eastAsia="es-ES"/>
        </w:rPr>
      </w:pPr>
      <w:r w:rsidRPr="001A07A2">
        <w:rPr>
          <w:b/>
          <w:sz w:val="26"/>
          <w:szCs w:val="26"/>
          <w:lang w:eastAsia="es-ES"/>
        </w:rPr>
        <w:t xml:space="preserve">PRESENTE. – </w:t>
      </w:r>
    </w:p>
    <w:p w14:paraId="376B4E7F" w14:textId="77777777" w:rsidR="009F3F10" w:rsidRPr="001A07A2" w:rsidRDefault="009F3F10" w:rsidP="009F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sz w:val="26"/>
          <w:szCs w:val="26"/>
          <w:lang w:eastAsia="es-ES"/>
        </w:rPr>
      </w:pPr>
    </w:p>
    <w:p w14:paraId="2AAF3B33" w14:textId="286313FB" w:rsidR="009F3F10" w:rsidRPr="001A07A2" w:rsidRDefault="009F3F10" w:rsidP="009F3F10">
      <w:pPr>
        <w:spacing w:line="360" w:lineRule="auto"/>
        <w:rPr>
          <w:b/>
          <w:sz w:val="26"/>
          <w:szCs w:val="26"/>
          <w:lang w:eastAsia="es-ES"/>
        </w:rPr>
      </w:pPr>
      <w:r w:rsidRPr="001A07A2">
        <w:rPr>
          <w:b/>
          <w:sz w:val="26"/>
          <w:szCs w:val="26"/>
          <w:lang w:eastAsia="es-ES"/>
        </w:rPr>
        <w:t xml:space="preserve">Iniciativa que presenta la diputada Blanca Eppen Canales, conjuntamente con los diputados del Grupo Parlamentario “Del Partido Acción Nacional”; en ejercicio de la facultad legislativa que nos conceden los artículos 59 Fracción I y 67 Fracción I de la Constitución Política del Estado de Coahuila de Zaragoza y, con fundamento en los artículos 21 Fracción IV y 152 fracción I de la Ley Orgánica del Congreso del Estado Independiente, Libre y Soberano de Coahuila de Zaragoza, presentamos INICIATIVA CON </w:t>
      </w:r>
      <w:bookmarkStart w:id="1" w:name="_Hlk510431668"/>
      <w:r w:rsidRPr="001A07A2">
        <w:rPr>
          <w:b/>
          <w:sz w:val="26"/>
          <w:szCs w:val="26"/>
          <w:lang w:eastAsia="es-ES"/>
        </w:rPr>
        <w:t>PROYECTO DE DECRETO  por la que se modifica el contenido de la fracción VIII  del artículo 8  de la  Ley de Acceso de las Mujeres a una Vida Libre de Violencia para el Estado de Coahuila de  Zar</w:t>
      </w:r>
      <w:r w:rsidR="00090965" w:rsidRPr="001A07A2">
        <w:rPr>
          <w:b/>
          <w:sz w:val="26"/>
          <w:szCs w:val="26"/>
          <w:lang w:eastAsia="es-ES"/>
        </w:rPr>
        <w:t>agoza, con objeto de armonizar é</w:t>
      </w:r>
      <w:r w:rsidR="0040611A" w:rsidRPr="001A07A2">
        <w:rPr>
          <w:b/>
          <w:sz w:val="26"/>
          <w:szCs w:val="26"/>
          <w:lang w:eastAsia="es-ES"/>
        </w:rPr>
        <w:t>ste con lo dispuesto en los</w:t>
      </w:r>
      <w:r w:rsidRPr="001A07A2">
        <w:rPr>
          <w:b/>
          <w:sz w:val="26"/>
          <w:szCs w:val="26"/>
          <w:lang w:eastAsia="es-ES"/>
        </w:rPr>
        <w:t xml:space="preserve"> artículo</w:t>
      </w:r>
      <w:r w:rsidR="00200ED6" w:rsidRPr="001A07A2">
        <w:rPr>
          <w:b/>
          <w:sz w:val="26"/>
          <w:szCs w:val="26"/>
          <w:lang w:eastAsia="es-ES"/>
        </w:rPr>
        <w:t>s</w:t>
      </w:r>
      <w:r w:rsidR="0040611A" w:rsidRPr="001A07A2">
        <w:rPr>
          <w:b/>
          <w:sz w:val="26"/>
          <w:szCs w:val="26"/>
          <w:lang w:eastAsia="es-ES"/>
        </w:rPr>
        <w:t xml:space="preserve"> 20 Bis y 20 Ter</w:t>
      </w:r>
      <w:r w:rsidRPr="001A07A2">
        <w:rPr>
          <w:b/>
          <w:sz w:val="26"/>
          <w:szCs w:val="26"/>
          <w:lang w:eastAsia="es-ES"/>
        </w:rPr>
        <w:t xml:space="preserve"> de la Ley General de Acceso de las Mujeres a una Vida Libre de Violencia;  al tenor de la siguiente:</w:t>
      </w:r>
    </w:p>
    <w:p w14:paraId="1F7EDDEF" w14:textId="77777777" w:rsidR="009F3F10" w:rsidRPr="001A07A2" w:rsidRDefault="009F3F10" w:rsidP="009F3F10">
      <w:pPr>
        <w:spacing w:line="360" w:lineRule="auto"/>
        <w:rPr>
          <w:b/>
          <w:sz w:val="26"/>
          <w:szCs w:val="26"/>
          <w:lang w:eastAsia="es-ES"/>
        </w:rPr>
      </w:pPr>
    </w:p>
    <w:p w14:paraId="6114DB76" w14:textId="77777777" w:rsidR="009F3F10" w:rsidRPr="001A07A2" w:rsidRDefault="009F3F10" w:rsidP="009F3F10">
      <w:pPr>
        <w:spacing w:line="360" w:lineRule="auto"/>
        <w:jc w:val="center"/>
        <w:rPr>
          <w:b/>
          <w:sz w:val="26"/>
          <w:szCs w:val="26"/>
          <w:lang w:eastAsia="es-ES"/>
        </w:rPr>
      </w:pPr>
      <w:r w:rsidRPr="001A07A2">
        <w:rPr>
          <w:b/>
          <w:sz w:val="26"/>
          <w:szCs w:val="26"/>
          <w:lang w:eastAsia="es-ES"/>
        </w:rPr>
        <w:t>Exposición de Motivos</w:t>
      </w:r>
    </w:p>
    <w:p w14:paraId="78341C33" w14:textId="77777777" w:rsidR="009F3F10" w:rsidRPr="001A07A2" w:rsidRDefault="00090965" w:rsidP="00090965">
      <w:pPr>
        <w:spacing w:line="360" w:lineRule="auto"/>
        <w:rPr>
          <w:sz w:val="26"/>
          <w:szCs w:val="26"/>
          <w:lang w:eastAsia="es-ES"/>
        </w:rPr>
      </w:pPr>
      <w:r w:rsidRPr="001A07A2">
        <w:rPr>
          <w:sz w:val="26"/>
          <w:szCs w:val="26"/>
          <w:lang w:eastAsia="es-ES"/>
        </w:rPr>
        <w:t>El lunes 13 de abril del presente, fue publicado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14:paraId="022AC4AC" w14:textId="77777777" w:rsidR="00090965" w:rsidRPr="001A07A2" w:rsidRDefault="00090965" w:rsidP="00090965">
      <w:pPr>
        <w:spacing w:line="360" w:lineRule="auto"/>
        <w:rPr>
          <w:sz w:val="26"/>
          <w:szCs w:val="26"/>
          <w:lang w:eastAsia="es-ES"/>
        </w:rPr>
      </w:pPr>
    </w:p>
    <w:p w14:paraId="3DC79C94" w14:textId="77777777" w:rsidR="00090965" w:rsidRPr="001A07A2" w:rsidRDefault="00090965" w:rsidP="00090965">
      <w:pPr>
        <w:spacing w:line="360" w:lineRule="auto"/>
        <w:rPr>
          <w:sz w:val="26"/>
          <w:szCs w:val="26"/>
          <w:lang w:eastAsia="es-ES"/>
        </w:rPr>
      </w:pPr>
      <w:r w:rsidRPr="001A07A2">
        <w:rPr>
          <w:sz w:val="26"/>
          <w:szCs w:val="26"/>
          <w:lang w:eastAsia="es-ES"/>
        </w:rPr>
        <w:lastRenderedPageBreak/>
        <w:t>En este paquete de reformas, el leg</w:t>
      </w:r>
      <w:r w:rsidR="007C341E" w:rsidRPr="001A07A2">
        <w:rPr>
          <w:sz w:val="26"/>
          <w:szCs w:val="26"/>
          <w:lang w:eastAsia="es-ES"/>
        </w:rPr>
        <w:t>islador federal introduce, amplí</w:t>
      </w:r>
      <w:r w:rsidRPr="001A07A2">
        <w:rPr>
          <w:sz w:val="26"/>
          <w:szCs w:val="26"/>
          <w:lang w:eastAsia="es-ES"/>
        </w:rPr>
        <w:t xml:space="preserve">a, moderniza y desarrolla los alcances y naturaleza de lo que se considera </w:t>
      </w:r>
      <w:r w:rsidRPr="001A07A2">
        <w:rPr>
          <w:sz w:val="26"/>
          <w:szCs w:val="26"/>
          <w:u w:val="single"/>
          <w:lang w:eastAsia="es-ES"/>
        </w:rPr>
        <w:t>Violencia Política contra la Mujer</w:t>
      </w:r>
      <w:r w:rsidR="003D7079" w:rsidRPr="001A07A2">
        <w:rPr>
          <w:sz w:val="26"/>
          <w:szCs w:val="26"/>
          <w:u w:val="single"/>
          <w:lang w:eastAsia="es-ES"/>
        </w:rPr>
        <w:t xml:space="preserve"> en razón de Género</w:t>
      </w:r>
      <w:r w:rsidRPr="001A07A2">
        <w:rPr>
          <w:sz w:val="26"/>
          <w:szCs w:val="26"/>
          <w:lang w:eastAsia="es-ES"/>
        </w:rPr>
        <w:t>; i</w:t>
      </w:r>
      <w:r w:rsidR="00F72DE5" w:rsidRPr="001A07A2">
        <w:rPr>
          <w:sz w:val="26"/>
          <w:szCs w:val="26"/>
          <w:lang w:eastAsia="es-ES"/>
        </w:rPr>
        <w:t>ncluyendo, de acuerdo a cada ordenamiento modificado</w:t>
      </w:r>
      <w:r w:rsidRPr="001A07A2">
        <w:rPr>
          <w:sz w:val="26"/>
          <w:szCs w:val="26"/>
          <w:lang w:eastAsia="es-ES"/>
        </w:rPr>
        <w:t xml:space="preserve">, los procesos que habrán de implementarse, </w:t>
      </w:r>
      <w:r w:rsidR="00F72DE5" w:rsidRPr="001A07A2">
        <w:rPr>
          <w:sz w:val="26"/>
          <w:szCs w:val="26"/>
          <w:lang w:eastAsia="es-ES"/>
        </w:rPr>
        <w:t xml:space="preserve">las medidas cautelares, la sanciones y los derechos político-electorales de las mujeres necesarios para garantizar su derecho a la igualdad sustantiva en todo proceso electoral o de corte político (procesos que no </w:t>
      </w:r>
      <w:r w:rsidR="003D7079" w:rsidRPr="001A07A2">
        <w:rPr>
          <w:sz w:val="26"/>
          <w:szCs w:val="26"/>
          <w:lang w:eastAsia="es-ES"/>
        </w:rPr>
        <w:t xml:space="preserve">son </w:t>
      </w:r>
      <w:r w:rsidR="00F72DE5" w:rsidRPr="001A07A2">
        <w:rPr>
          <w:sz w:val="26"/>
          <w:szCs w:val="26"/>
          <w:lang w:eastAsia="es-ES"/>
        </w:rPr>
        <w:t>electorales propiamente hablando, pero se relacionan con el derecho a votar o ser votada, opinar, reunirse, protestar, encabezar movimientos y organizaciones, etc.)</w:t>
      </w:r>
    </w:p>
    <w:p w14:paraId="2DCEA60C" w14:textId="77777777" w:rsidR="00F72DE5" w:rsidRPr="001A07A2" w:rsidRDefault="00F72DE5" w:rsidP="00090965">
      <w:pPr>
        <w:spacing w:line="360" w:lineRule="auto"/>
        <w:rPr>
          <w:sz w:val="26"/>
          <w:szCs w:val="26"/>
          <w:lang w:eastAsia="es-ES"/>
        </w:rPr>
      </w:pPr>
    </w:p>
    <w:p w14:paraId="6BC4E164" w14:textId="77777777" w:rsidR="00F72DE5" w:rsidRPr="001A07A2" w:rsidRDefault="00F72DE5" w:rsidP="00090965">
      <w:pPr>
        <w:spacing w:line="360" w:lineRule="auto"/>
        <w:rPr>
          <w:sz w:val="26"/>
          <w:szCs w:val="26"/>
          <w:lang w:eastAsia="es-ES"/>
        </w:rPr>
      </w:pPr>
      <w:r w:rsidRPr="001A07A2">
        <w:rPr>
          <w:sz w:val="26"/>
          <w:szCs w:val="26"/>
          <w:lang w:eastAsia="es-ES"/>
        </w:rPr>
        <w:t>Para esta iniciativa en concreto, nos interesa de manera objetiva la reforma correspondiente a la Ley General de Acceso de las Mujeres a una Vida Libre de Violencia, en lo consignado en los artículos siguientes:</w:t>
      </w:r>
    </w:p>
    <w:p w14:paraId="7B079AA8" w14:textId="77777777" w:rsidR="00F72DE5" w:rsidRPr="001A07A2" w:rsidRDefault="00F72DE5" w:rsidP="00090965">
      <w:pPr>
        <w:spacing w:line="360" w:lineRule="auto"/>
        <w:rPr>
          <w:sz w:val="26"/>
          <w:szCs w:val="26"/>
          <w:lang w:eastAsia="es-ES"/>
        </w:rPr>
      </w:pPr>
    </w:p>
    <w:p w14:paraId="6DC51D6F" w14:textId="77777777" w:rsidR="00F72DE5" w:rsidRPr="001A07A2" w:rsidRDefault="00F72DE5" w:rsidP="003D7079">
      <w:pPr>
        <w:spacing w:line="360" w:lineRule="auto"/>
        <w:jc w:val="center"/>
        <w:rPr>
          <w:i/>
          <w:sz w:val="26"/>
          <w:szCs w:val="26"/>
          <w:lang w:eastAsia="es-ES"/>
        </w:rPr>
      </w:pPr>
      <w:r w:rsidRPr="001A07A2">
        <w:rPr>
          <w:i/>
          <w:sz w:val="26"/>
          <w:szCs w:val="26"/>
          <w:lang w:eastAsia="es-ES"/>
        </w:rPr>
        <w:t>CAPÍTULO IV BIS</w:t>
      </w:r>
    </w:p>
    <w:p w14:paraId="3E0715A6" w14:textId="77777777" w:rsidR="00F72DE5" w:rsidRPr="001A07A2" w:rsidRDefault="00F72DE5" w:rsidP="003D7079">
      <w:pPr>
        <w:spacing w:line="360" w:lineRule="auto"/>
        <w:jc w:val="center"/>
        <w:rPr>
          <w:i/>
          <w:sz w:val="26"/>
          <w:szCs w:val="26"/>
          <w:lang w:eastAsia="es-ES"/>
        </w:rPr>
      </w:pPr>
      <w:r w:rsidRPr="001A07A2">
        <w:rPr>
          <w:i/>
          <w:sz w:val="26"/>
          <w:szCs w:val="26"/>
          <w:lang w:eastAsia="es-ES"/>
        </w:rPr>
        <w:t>DE LA VIOLENCIA POLÍTICA</w:t>
      </w:r>
    </w:p>
    <w:p w14:paraId="30D6518E" w14:textId="77777777" w:rsidR="00F72DE5" w:rsidRPr="001A07A2" w:rsidRDefault="00F72DE5" w:rsidP="00F72DE5">
      <w:pPr>
        <w:spacing w:line="360" w:lineRule="auto"/>
        <w:rPr>
          <w:i/>
          <w:sz w:val="26"/>
          <w:szCs w:val="26"/>
          <w:lang w:eastAsia="es-ES"/>
        </w:rPr>
      </w:pPr>
      <w:r w:rsidRPr="001A07A2">
        <w:rPr>
          <w:i/>
          <w:sz w:val="26"/>
          <w:szCs w:val="26"/>
          <w:lang w:eastAsia="es-ES"/>
        </w:rPr>
        <w:t xml:space="preserve">ARTÍCULO 20 Bis.-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29037CAB" w14:textId="77777777" w:rsidR="00F72DE5" w:rsidRPr="001A07A2" w:rsidRDefault="00F72DE5" w:rsidP="00F72DE5">
      <w:pPr>
        <w:spacing w:line="360" w:lineRule="auto"/>
        <w:rPr>
          <w:i/>
          <w:sz w:val="26"/>
          <w:szCs w:val="26"/>
          <w:lang w:eastAsia="es-ES"/>
        </w:rPr>
      </w:pPr>
    </w:p>
    <w:p w14:paraId="05D27BEC" w14:textId="77777777" w:rsidR="00F72DE5" w:rsidRPr="001A07A2" w:rsidRDefault="00F72DE5" w:rsidP="00F72DE5">
      <w:pPr>
        <w:spacing w:line="360" w:lineRule="auto"/>
        <w:rPr>
          <w:i/>
          <w:sz w:val="26"/>
          <w:szCs w:val="26"/>
          <w:lang w:eastAsia="es-ES"/>
        </w:rPr>
      </w:pPr>
      <w:r w:rsidRPr="001A07A2">
        <w:rPr>
          <w:i/>
          <w:sz w:val="26"/>
          <w:szCs w:val="26"/>
          <w:lang w:eastAsia="es-ES"/>
        </w:rPr>
        <w:lastRenderedPageBreak/>
        <w:t xml:space="preserve">Se entenderá que las acciones u omisiones se basan en elementos de género, cuando se dirijan a una mujer por su condición de mujer; le afecten desproporcionadamente o tengan un impacto diferenciado en ella. </w:t>
      </w:r>
    </w:p>
    <w:p w14:paraId="76E8D15E" w14:textId="77777777" w:rsidR="00F72DE5" w:rsidRPr="001A07A2" w:rsidRDefault="00F72DE5" w:rsidP="00F72DE5">
      <w:pPr>
        <w:spacing w:line="360" w:lineRule="auto"/>
        <w:rPr>
          <w:i/>
          <w:sz w:val="26"/>
          <w:szCs w:val="26"/>
          <w:lang w:eastAsia="es-ES"/>
        </w:rPr>
      </w:pPr>
    </w:p>
    <w:p w14:paraId="5CB4EBAC" w14:textId="77777777" w:rsidR="00F72DE5" w:rsidRPr="001A07A2" w:rsidRDefault="00F72DE5" w:rsidP="00F72DE5">
      <w:pPr>
        <w:spacing w:line="360" w:lineRule="auto"/>
        <w:rPr>
          <w:i/>
          <w:sz w:val="26"/>
          <w:szCs w:val="26"/>
          <w:lang w:eastAsia="es-ES"/>
        </w:rPr>
      </w:pPr>
      <w:r w:rsidRPr="001A07A2">
        <w:rPr>
          <w:i/>
          <w:sz w:val="26"/>
          <w:szCs w:val="26"/>
          <w:lang w:eastAsia="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23C20E50" w14:textId="77777777" w:rsidR="00F72DE5" w:rsidRPr="001A07A2" w:rsidRDefault="00F72DE5" w:rsidP="00090965">
      <w:pPr>
        <w:spacing w:line="360" w:lineRule="auto"/>
        <w:rPr>
          <w:i/>
          <w:sz w:val="26"/>
          <w:szCs w:val="26"/>
          <w:lang w:eastAsia="es-ES"/>
        </w:rPr>
      </w:pPr>
    </w:p>
    <w:p w14:paraId="66ABCAF5" w14:textId="77777777" w:rsidR="00F72DE5" w:rsidRPr="001A07A2" w:rsidRDefault="00F72DE5" w:rsidP="00F72DE5">
      <w:pPr>
        <w:spacing w:line="360" w:lineRule="auto"/>
        <w:rPr>
          <w:i/>
          <w:sz w:val="26"/>
          <w:szCs w:val="26"/>
          <w:lang w:eastAsia="es-ES"/>
        </w:rPr>
      </w:pPr>
      <w:r w:rsidRPr="001A07A2">
        <w:rPr>
          <w:i/>
          <w:sz w:val="26"/>
          <w:szCs w:val="26"/>
          <w:lang w:eastAsia="es-ES"/>
        </w:rPr>
        <w:t xml:space="preserve">ARTÍCULO 20 Ter.- La violencia política contra las mujeres puede expresarse, entre otras, a través de las siguientes conductas: </w:t>
      </w:r>
    </w:p>
    <w:p w14:paraId="6796062C" w14:textId="77777777" w:rsidR="00F72DE5" w:rsidRPr="001A07A2" w:rsidRDefault="00F72DE5" w:rsidP="00F72DE5">
      <w:pPr>
        <w:spacing w:line="360" w:lineRule="auto"/>
        <w:rPr>
          <w:i/>
          <w:sz w:val="26"/>
          <w:szCs w:val="26"/>
          <w:lang w:eastAsia="es-ES"/>
        </w:rPr>
      </w:pPr>
    </w:p>
    <w:p w14:paraId="0177B8C7" w14:textId="77777777" w:rsidR="00F72DE5" w:rsidRPr="001A07A2" w:rsidRDefault="00F72DE5" w:rsidP="00F72DE5">
      <w:pPr>
        <w:spacing w:line="360" w:lineRule="auto"/>
        <w:rPr>
          <w:i/>
          <w:sz w:val="26"/>
          <w:szCs w:val="26"/>
          <w:lang w:eastAsia="es-ES"/>
        </w:rPr>
      </w:pPr>
      <w:r w:rsidRPr="001A07A2">
        <w:rPr>
          <w:i/>
          <w:sz w:val="26"/>
          <w:szCs w:val="26"/>
          <w:lang w:eastAsia="es-ES"/>
        </w:rPr>
        <w:t xml:space="preserve">I. Incumplir las disposiciones jurídicas nacionales e internacionales que reconocen el ejercicio pleno de los derechos políticos de las mujeres; </w:t>
      </w:r>
    </w:p>
    <w:p w14:paraId="68F86842" w14:textId="77777777" w:rsidR="00F72DE5" w:rsidRPr="001A07A2" w:rsidRDefault="00F72DE5" w:rsidP="00F72DE5">
      <w:pPr>
        <w:spacing w:line="360" w:lineRule="auto"/>
        <w:rPr>
          <w:i/>
          <w:sz w:val="26"/>
          <w:szCs w:val="26"/>
          <w:lang w:eastAsia="es-ES"/>
        </w:rPr>
      </w:pPr>
    </w:p>
    <w:p w14:paraId="1CC48E23" w14:textId="77777777" w:rsidR="00F72DE5" w:rsidRPr="001A07A2" w:rsidRDefault="00F72DE5" w:rsidP="00F72DE5">
      <w:pPr>
        <w:spacing w:line="360" w:lineRule="auto"/>
        <w:rPr>
          <w:i/>
          <w:sz w:val="26"/>
          <w:szCs w:val="26"/>
          <w:lang w:eastAsia="es-ES"/>
        </w:rPr>
      </w:pPr>
      <w:r w:rsidRPr="001A07A2">
        <w:rPr>
          <w:i/>
          <w:sz w:val="26"/>
          <w:szCs w:val="26"/>
          <w:lang w:eastAsia="es-ES"/>
        </w:rPr>
        <w:t>II. Restringir o anular el derecho al voto libre y secreto de las mujeres, u obstaculizar sus derechos de asociación y afiliación a todo tipo de organizaciones políticas y civiles, en razón de género;</w:t>
      </w:r>
    </w:p>
    <w:p w14:paraId="3B8D91B5" w14:textId="77777777" w:rsidR="009F3F10" w:rsidRPr="001A07A2" w:rsidRDefault="00090965" w:rsidP="00090965">
      <w:pPr>
        <w:spacing w:line="360" w:lineRule="auto"/>
        <w:rPr>
          <w:i/>
          <w:sz w:val="26"/>
          <w:szCs w:val="26"/>
          <w:lang w:eastAsia="es-ES"/>
        </w:rPr>
      </w:pPr>
      <w:r w:rsidRPr="001A07A2">
        <w:rPr>
          <w:i/>
          <w:sz w:val="26"/>
          <w:szCs w:val="26"/>
          <w:lang w:eastAsia="es-ES"/>
        </w:rPr>
        <w:t xml:space="preserve"> </w:t>
      </w:r>
    </w:p>
    <w:p w14:paraId="411BA10C"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III. Ocultar información u omitir la convocatoria para el registro de candidaturas o para cualquier otra actividad que implique la toma de decisiones en el desarrollo de sus funciones y actividades; </w:t>
      </w:r>
    </w:p>
    <w:p w14:paraId="5BFE3076" w14:textId="77777777" w:rsidR="00F72DE5" w:rsidRPr="001A07A2" w:rsidRDefault="00F72DE5" w:rsidP="00090965">
      <w:pPr>
        <w:spacing w:line="360" w:lineRule="auto"/>
        <w:rPr>
          <w:i/>
          <w:sz w:val="26"/>
          <w:szCs w:val="26"/>
          <w:lang w:eastAsia="es-ES"/>
        </w:rPr>
      </w:pPr>
    </w:p>
    <w:p w14:paraId="4195F64F" w14:textId="77777777" w:rsidR="00F72DE5" w:rsidRPr="001A07A2" w:rsidRDefault="00F72DE5" w:rsidP="00090965">
      <w:pPr>
        <w:spacing w:line="360" w:lineRule="auto"/>
        <w:rPr>
          <w:i/>
          <w:sz w:val="26"/>
          <w:szCs w:val="26"/>
          <w:lang w:eastAsia="es-ES"/>
        </w:rPr>
      </w:pPr>
      <w:r w:rsidRPr="001A07A2">
        <w:rPr>
          <w:i/>
          <w:sz w:val="26"/>
          <w:szCs w:val="26"/>
          <w:lang w:eastAsia="es-ES"/>
        </w:rPr>
        <w:lastRenderedPageBreak/>
        <w:t xml:space="preserve">IV.  Proporcionar a las mujeres que aspiran u ocupan un cargo de elección popular información falsa o incompleta, que impida su registro como candidata o induzca al incorrecto ejercicio de sus atribuciones; </w:t>
      </w:r>
    </w:p>
    <w:p w14:paraId="31170D91" w14:textId="77777777" w:rsidR="00F72DE5" w:rsidRPr="001A07A2" w:rsidRDefault="00F72DE5" w:rsidP="00090965">
      <w:pPr>
        <w:spacing w:line="360" w:lineRule="auto"/>
        <w:rPr>
          <w:i/>
          <w:sz w:val="26"/>
          <w:szCs w:val="26"/>
          <w:lang w:eastAsia="es-ES"/>
        </w:rPr>
      </w:pPr>
    </w:p>
    <w:p w14:paraId="5C70377C"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V. Proporcionar información incompleta o datos falsos a las autoridades administrativas, electorales o jurisdiccionales, con la finalidad de menoscabar los derechos políticos de las mujeres y la garantía del debido proceso; </w:t>
      </w:r>
    </w:p>
    <w:p w14:paraId="580D78A5"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VI. Proporcionar a las mujeres que ocupan un cargo de elección popular, información falsa, incompleta o imprecisa, para impedir que induzca al incorrecto ejercicio de sus atribuciones; </w:t>
      </w:r>
    </w:p>
    <w:p w14:paraId="17DA41AA" w14:textId="77777777" w:rsidR="00F72DE5" w:rsidRPr="001A07A2" w:rsidRDefault="00F72DE5" w:rsidP="00090965">
      <w:pPr>
        <w:spacing w:line="360" w:lineRule="auto"/>
        <w:rPr>
          <w:i/>
          <w:sz w:val="26"/>
          <w:szCs w:val="26"/>
          <w:lang w:eastAsia="es-ES"/>
        </w:rPr>
      </w:pPr>
    </w:p>
    <w:p w14:paraId="2B15C391"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VII. Obstaculizar la campaña de modo que se impida que la competencia electoral se desarrolle en condiciones de igualdad; </w:t>
      </w:r>
    </w:p>
    <w:p w14:paraId="7CFC5CFA" w14:textId="77777777" w:rsidR="00F72DE5" w:rsidRPr="001A07A2" w:rsidRDefault="00F72DE5" w:rsidP="00090965">
      <w:pPr>
        <w:spacing w:line="360" w:lineRule="auto"/>
        <w:rPr>
          <w:i/>
          <w:sz w:val="26"/>
          <w:szCs w:val="26"/>
          <w:lang w:eastAsia="es-ES"/>
        </w:rPr>
      </w:pPr>
    </w:p>
    <w:p w14:paraId="7887D1B6"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VIII.  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14:paraId="0D852CBB" w14:textId="77777777" w:rsidR="00F72DE5" w:rsidRPr="001A07A2" w:rsidRDefault="00F72DE5" w:rsidP="00090965">
      <w:pPr>
        <w:spacing w:line="360" w:lineRule="auto"/>
        <w:rPr>
          <w:i/>
          <w:sz w:val="26"/>
          <w:szCs w:val="26"/>
          <w:lang w:eastAsia="es-ES"/>
        </w:rPr>
      </w:pPr>
    </w:p>
    <w:p w14:paraId="4911ADEB"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IX.  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4649DBC0" w14:textId="77777777" w:rsidR="00F72DE5" w:rsidRPr="001A07A2" w:rsidRDefault="00F72DE5" w:rsidP="00090965">
      <w:pPr>
        <w:spacing w:line="360" w:lineRule="auto"/>
        <w:rPr>
          <w:i/>
          <w:sz w:val="26"/>
          <w:szCs w:val="26"/>
          <w:lang w:eastAsia="es-ES"/>
        </w:rPr>
      </w:pPr>
    </w:p>
    <w:p w14:paraId="1A802440"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 Divulgar imágenes, mensajes o información privada de una mujer candidata o en funciones, por cualquier medio físico o virtual, con el propósito de </w:t>
      </w:r>
      <w:r w:rsidRPr="001A07A2">
        <w:rPr>
          <w:i/>
          <w:sz w:val="26"/>
          <w:szCs w:val="26"/>
          <w:lang w:eastAsia="es-ES"/>
        </w:rPr>
        <w:lastRenderedPageBreak/>
        <w:t>desacreditarla, difamarla, denigrarla y poner en entredicho su capacidad o habilidades para la política, con base en estereotipos de género;</w:t>
      </w:r>
    </w:p>
    <w:p w14:paraId="40FB7A60" w14:textId="77777777" w:rsidR="00F72DE5" w:rsidRPr="001A07A2" w:rsidRDefault="00F72DE5" w:rsidP="00090965">
      <w:pPr>
        <w:spacing w:line="360" w:lineRule="auto"/>
        <w:rPr>
          <w:i/>
          <w:sz w:val="26"/>
          <w:szCs w:val="26"/>
          <w:lang w:eastAsia="es-ES"/>
        </w:rPr>
      </w:pPr>
    </w:p>
    <w:p w14:paraId="0A928786"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XI. Amenazar o intimidar a una o varias mujeres o a su familia o colaboradores con el objeto de inducir su renuncia a la candidatura o al cargo para el que fue electa o designada; </w:t>
      </w:r>
    </w:p>
    <w:p w14:paraId="3265E092" w14:textId="77777777" w:rsidR="00F72DE5" w:rsidRPr="001A07A2" w:rsidRDefault="00F72DE5" w:rsidP="00090965">
      <w:pPr>
        <w:spacing w:line="360" w:lineRule="auto"/>
        <w:rPr>
          <w:i/>
          <w:sz w:val="26"/>
          <w:szCs w:val="26"/>
          <w:lang w:eastAsia="es-ES"/>
        </w:rPr>
      </w:pPr>
    </w:p>
    <w:p w14:paraId="0965000F"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XII.  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 </w:t>
      </w:r>
    </w:p>
    <w:p w14:paraId="02BFE9B6" w14:textId="77777777" w:rsidR="00F72DE5" w:rsidRPr="001A07A2" w:rsidRDefault="00F72DE5" w:rsidP="00090965">
      <w:pPr>
        <w:spacing w:line="360" w:lineRule="auto"/>
        <w:rPr>
          <w:i/>
          <w:sz w:val="26"/>
          <w:szCs w:val="26"/>
          <w:lang w:eastAsia="es-ES"/>
        </w:rPr>
      </w:pPr>
    </w:p>
    <w:p w14:paraId="1775AFAE"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XIII. Restringir los derechos políticos de las mujeres con base a la aplicación de tradiciones, costumbres o sistemas normativos internos o propios, que sean violatorios de los derechos humanos; </w:t>
      </w:r>
    </w:p>
    <w:p w14:paraId="18E16169" w14:textId="77777777" w:rsidR="00F72DE5" w:rsidRPr="001A07A2" w:rsidRDefault="00F72DE5" w:rsidP="00090965">
      <w:pPr>
        <w:spacing w:line="360" w:lineRule="auto"/>
        <w:rPr>
          <w:i/>
          <w:sz w:val="26"/>
          <w:szCs w:val="26"/>
          <w:lang w:eastAsia="es-ES"/>
        </w:rPr>
      </w:pPr>
    </w:p>
    <w:p w14:paraId="1962B04B"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XIV. Imponer, con base en estereotipos de género, la realización de actividades distintas a las atribuciones propias de la representación política, cargo o función; </w:t>
      </w:r>
    </w:p>
    <w:p w14:paraId="7A11FB18" w14:textId="77777777" w:rsidR="00F72DE5" w:rsidRPr="001A07A2" w:rsidRDefault="00F72DE5" w:rsidP="00090965">
      <w:pPr>
        <w:spacing w:line="360" w:lineRule="auto"/>
        <w:rPr>
          <w:i/>
          <w:sz w:val="26"/>
          <w:szCs w:val="26"/>
          <w:lang w:eastAsia="es-ES"/>
        </w:rPr>
      </w:pPr>
    </w:p>
    <w:p w14:paraId="1EDABD5C"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XV.  Discriminar a la mujer en el ejercicio de sus derechos políticos por encontrarse en estado de embarazo, parto, puerperio, o impedir o restringir su reincorporación al cargo tras hacer uso de la licencia de maternidad o de cualquier otra licencia contemplada en la normatividad; </w:t>
      </w:r>
    </w:p>
    <w:p w14:paraId="489F2CCA" w14:textId="77777777" w:rsidR="00F72DE5" w:rsidRPr="001A07A2" w:rsidRDefault="00F72DE5" w:rsidP="00090965">
      <w:pPr>
        <w:spacing w:line="360" w:lineRule="auto"/>
        <w:rPr>
          <w:i/>
          <w:sz w:val="26"/>
          <w:szCs w:val="26"/>
          <w:lang w:eastAsia="es-ES"/>
        </w:rPr>
      </w:pPr>
    </w:p>
    <w:p w14:paraId="1D862E55"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XVI. Ejercer violencia física, sexual, simbólica, psicológica, económica o patrimonial contra una mujer en ejercicio de sus derechos políticos; </w:t>
      </w:r>
    </w:p>
    <w:p w14:paraId="3FAC2A67" w14:textId="77777777" w:rsidR="00F72DE5" w:rsidRPr="001A07A2" w:rsidRDefault="00F72DE5" w:rsidP="00090965">
      <w:pPr>
        <w:spacing w:line="360" w:lineRule="auto"/>
        <w:rPr>
          <w:i/>
          <w:sz w:val="26"/>
          <w:szCs w:val="26"/>
          <w:lang w:eastAsia="es-ES"/>
        </w:rPr>
      </w:pPr>
    </w:p>
    <w:p w14:paraId="4AE37BBF"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XVII. Limitar o negar arbitrariamente el uso de cualquier recurso o atribución inherente al cargo que ocupe la mujer, incluido el pago de salarios, dietas u otras prestaciones asociadas al ejercicio del cargo, en condiciones de igualdad; </w:t>
      </w:r>
    </w:p>
    <w:p w14:paraId="140F2F6C" w14:textId="77777777" w:rsidR="00F72DE5" w:rsidRPr="001A07A2" w:rsidRDefault="00F72DE5" w:rsidP="00090965">
      <w:pPr>
        <w:spacing w:line="360" w:lineRule="auto"/>
        <w:rPr>
          <w:i/>
          <w:sz w:val="26"/>
          <w:szCs w:val="26"/>
          <w:lang w:eastAsia="es-ES"/>
        </w:rPr>
      </w:pPr>
    </w:p>
    <w:p w14:paraId="259AFE54"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XVIII. Obligar a una mujer, mediante fuerza, presión o intimidación, a suscribir documentos o avalar decisiones contrarias a su voluntad o a la ley; </w:t>
      </w:r>
    </w:p>
    <w:p w14:paraId="461BA9EB"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XIX. Obstaculizar o impedir el acceso a la justicia de las mujeres para proteger sus derechos políticos; </w:t>
      </w:r>
    </w:p>
    <w:p w14:paraId="2E526833" w14:textId="77777777" w:rsidR="00F72DE5" w:rsidRPr="001A07A2" w:rsidRDefault="00F72DE5" w:rsidP="00090965">
      <w:pPr>
        <w:spacing w:line="360" w:lineRule="auto"/>
        <w:rPr>
          <w:i/>
          <w:sz w:val="26"/>
          <w:szCs w:val="26"/>
          <w:lang w:eastAsia="es-ES"/>
        </w:rPr>
      </w:pPr>
    </w:p>
    <w:p w14:paraId="2A743F79"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XX. Limitar o negar arbitrariamente el uso de cualquier recurso o atribución inherente al cargo político que ocupa la mujer, impidiendo el ejercicio del cargo en condiciones de igualdad; </w:t>
      </w:r>
    </w:p>
    <w:p w14:paraId="48B3E1B8" w14:textId="77777777" w:rsidR="00F72DE5" w:rsidRPr="001A07A2" w:rsidRDefault="00F72DE5" w:rsidP="00090965">
      <w:pPr>
        <w:spacing w:line="360" w:lineRule="auto"/>
        <w:rPr>
          <w:i/>
          <w:sz w:val="26"/>
          <w:szCs w:val="26"/>
          <w:lang w:eastAsia="es-ES"/>
        </w:rPr>
      </w:pPr>
    </w:p>
    <w:p w14:paraId="37E724BD" w14:textId="77777777" w:rsidR="00F72DE5" w:rsidRPr="001A07A2" w:rsidRDefault="00F72DE5" w:rsidP="00090965">
      <w:pPr>
        <w:spacing w:line="360" w:lineRule="auto"/>
        <w:rPr>
          <w:i/>
          <w:sz w:val="26"/>
          <w:szCs w:val="26"/>
          <w:lang w:eastAsia="es-ES"/>
        </w:rPr>
      </w:pPr>
      <w:r w:rsidRPr="001A07A2">
        <w:rPr>
          <w:i/>
          <w:sz w:val="26"/>
          <w:szCs w:val="26"/>
          <w:lang w:eastAsia="es-ES"/>
        </w:rPr>
        <w:t xml:space="preserve">XXI. Imponer sanciones injustificadas o abusivas, impidiendo o restringiendo el ejercicio de sus derechos políticos en condiciones de igualdad, o </w:t>
      </w:r>
    </w:p>
    <w:p w14:paraId="397938C8" w14:textId="77777777" w:rsidR="00F72DE5" w:rsidRPr="001A07A2" w:rsidRDefault="00F72DE5" w:rsidP="00090965">
      <w:pPr>
        <w:spacing w:line="360" w:lineRule="auto"/>
        <w:rPr>
          <w:i/>
          <w:sz w:val="26"/>
          <w:szCs w:val="26"/>
          <w:lang w:eastAsia="es-ES"/>
        </w:rPr>
      </w:pPr>
    </w:p>
    <w:p w14:paraId="7A842D7D" w14:textId="40E63782" w:rsidR="00F72DE5" w:rsidRPr="001A07A2" w:rsidRDefault="00200ED6" w:rsidP="00090965">
      <w:pPr>
        <w:spacing w:line="360" w:lineRule="auto"/>
        <w:rPr>
          <w:i/>
          <w:sz w:val="26"/>
          <w:szCs w:val="26"/>
          <w:lang w:eastAsia="es-ES"/>
        </w:rPr>
      </w:pPr>
      <w:r w:rsidRPr="001A07A2">
        <w:rPr>
          <w:i/>
          <w:sz w:val="26"/>
          <w:szCs w:val="26"/>
          <w:lang w:eastAsia="es-ES"/>
        </w:rPr>
        <w:t xml:space="preserve">XXII. </w:t>
      </w:r>
      <w:r w:rsidR="00F72DE5" w:rsidRPr="001A07A2">
        <w:rPr>
          <w:i/>
          <w:sz w:val="26"/>
          <w:szCs w:val="26"/>
          <w:lang w:eastAsia="es-ES"/>
        </w:rPr>
        <w:t>Cualesquiera otras formas análogas que lesionen o sean susceptibles de dañar la dignidad, integridad o libertad de las mujeres en el ejercicio de un cargo político, público, de poder o de decisión, que afecte sus derechos políticos electorales. La violencia política contra las mujeres en razón de género se sancionará en los términos establecidos en la legislación electoral, penal y de responsabilidades administrativas.</w:t>
      </w:r>
    </w:p>
    <w:p w14:paraId="3BD216A3" w14:textId="77777777" w:rsidR="00F72DE5" w:rsidRPr="001A07A2" w:rsidRDefault="00F72DE5" w:rsidP="00090965">
      <w:pPr>
        <w:spacing w:line="360" w:lineRule="auto"/>
        <w:rPr>
          <w:sz w:val="26"/>
          <w:szCs w:val="26"/>
          <w:lang w:eastAsia="es-ES"/>
        </w:rPr>
      </w:pPr>
    </w:p>
    <w:p w14:paraId="05BB395E" w14:textId="77777777" w:rsidR="009F3F10" w:rsidRPr="001A07A2" w:rsidRDefault="009F3F10" w:rsidP="009F3F10">
      <w:pPr>
        <w:spacing w:line="360" w:lineRule="auto"/>
        <w:rPr>
          <w:sz w:val="26"/>
          <w:szCs w:val="26"/>
          <w:lang w:eastAsia="es-ES"/>
        </w:rPr>
      </w:pPr>
      <w:r w:rsidRPr="001A07A2">
        <w:rPr>
          <w:sz w:val="26"/>
          <w:szCs w:val="26"/>
          <w:lang w:eastAsia="es-ES"/>
        </w:rPr>
        <w:t xml:space="preserve">Como lo </w:t>
      </w:r>
      <w:r w:rsidR="00F72DE5" w:rsidRPr="001A07A2">
        <w:rPr>
          <w:sz w:val="26"/>
          <w:szCs w:val="26"/>
          <w:lang w:eastAsia="es-ES"/>
        </w:rPr>
        <w:t>hemos señalado antes en dos iniciativas para armonizar disposiciones locales con lo dispuesto en leyes generales, “e</w:t>
      </w:r>
      <w:r w:rsidRPr="001A07A2">
        <w:rPr>
          <w:sz w:val="26"/>
          <w:szCs w:val="26"/>
          <w:lang w:eastAsia="es-ES"/>
        </w:rPr>
        <w:t xml:space="preserve">n la práctica legislativa, armonizar supone deberes a cumplir para eliminar todos los obstáculos que impiden el </w:t>
      </w:r>
      <w:r w:rsidRPr="001A07A2">
        <w:rPr>
          <w:sz w:val="26"/>
          <w:szCs w:val="26"/>
          <w:lang w:eastAsia="es-ES"/>
        </w:rPr>
        <w:lastRenderedPageBreak/>
        <w:t>correcto funcionamiento de una ley, de acuerdo a lo establecido en los ordenamientos superiores que disponen el deber de llevar a cabo el proceso multicitado. Esto implica:</w:t>
      </w:r>
    </w:p>
    <w:p w14:paraId="7A948FEE" w14:textId="77777777" w:rsidR="009F3F10" w:rsidRPr="001A07A2" w:rsidRDefault="009F3F10" w:rsidP="009F3F10">
      <w:pPr>
        <w:spacing w:line="360" w:lineRule="auto"/>
        <w:rPr>
          <w:sz w:val="26"/>
          <w:szCs w:val="26"/>
          <w:lang w:eastAsia="es-ES"/>
        </w:rPr>
      </w:pPr>
    </w:p>
    <w:p w14:paraId="306293ED" w14:textId="77777777" w:rsidR="009F3F10" w:rsidRPr="001A07A2" w:rsidRDefault="009F3F10" w:rsidP="009F3F10">
      <w:pPr>
        <w:spacing w:line="360" w:lineRule="auto"/>
        <w:rPr>
          <w:sz w:val="26"/>
          <w:szCs w:val="26"/>
          <w:lang w:eastAsia="es-ES"/>
        </w:rPr>
      </w:pPr>
      <w:r w:rsidRPr="001A07A2">
        <w:rPr>
          <w:sz w:val="26"/>
          <w:szCs w:val="26"/>
          <w:lang w:eastAsia="es-ES"/>
        </w:rPr>
        <w:t>Derogar, modificar o eliminar porciones normativas de una ley.</w:t>
      </w:r>
    </w:p>
    <w:p w14:paraId="50D1A551" w14:textId="77777777" w:rsidR="009F3F10" w:rsidRPr="001A07A2" w:rsidRDefault="009F3F10" w:rsidP="009F3F10">
      <w:pPr>
        <w:spacing w:line="360" w:lineRule="auto"/>
        <w:rPr>
          <w:sz w:val="26"/>
          <w:szCs w:val="26"/>
          <w:lang w:eastAsia="es-ES"/>
        </w:rPr>
      </w:pPr>
    </w:p>
    <w:p w14:paraId="15BFF370" w14:textId="77777777" w:rsidR="009F3F10" w:rsidRPr="001A07A2" w:rsidRDefault="009F3F10" w:rsidP="009F3F10">
      <w:pPr>
        <w:spacing w:line="360" w:lineRule="auto"/>
        <w:rPr>
          <w:sz w:val="26"/>
          <w:szCs w:val="26"/>
          <w:lang w:eastAsia="es-ES"/>
        </w:rPr>
      </w:pPr>
      <w:r w:rsidRPr="001A07A2">
        <w:rPr>
          <w:sz w:val="26"/>
          <w:szCs w:val="26"/>
          <w:lang w:eastAsia="es-ES"/>
        </w:rPr>
        <w:t>Actualizar conceptos y definiciones.</w:t>
      </w:r>
    </w:p>
    <w:p w14:paraId="7FEACF73" w14:textId="77777777" w:rsidR="009F3F10" w:rsidRPr="001A07A2" w:rsidRDefault="009F3F10" w:rsidP="009F3F10">
      <w:pPr>
        <w:spacing w:line="360" w:lineRule="auto"/>
        <w:rPr>
          <w:sz w:val="26"/>
          <w:szCs w:val="26"/>
          <w:lang w:eastAsia="es-ES"/>
        </w:rPr>
      </w:pPr>
    </w:p>
    <w:p w14:paraId="6E255EB8" w14:textId="77777777" w:rsidR="009F3F10" w:rsidRPr="001A07A2" w:rsidRDefault="009F3F10" w:rsidP="009F3F10">
      <w:pPr>
        <w:spacing w:line="360" w:lineRule="auto"/>
        <w:rPr>
          <w:sz w:val="26"/>
          <w:szCs w:val="26"/>
          <w:lang w:eastAsia="es-ES"/>
        </w:rPr>
      </w:pPr>
      <w:r w:rsidRPr="001A07A2">
        <w:rPr>
          <w:sz w:val="26"/>
          <w:szCs w:val="26"/>
          <w:lang w:eastAsia="es-ES"/>
        </w:rPr>
        <w:t>Adicionar nuevos contenidos.</w:t>
      </w:r>
    </w:p>
    <w:p w14:paraId="2AAFA112" w14:textId="77777777" w:rsidR="009F3F10" w:rsidRPr="001A07A2" w:rsidRDefault="009F3F10" w:rsidP="009F3F10">
      <w:pPr>
        <w:spacing w:line="360" w:lineRule="auto"/>
        <w:rPr>
          <w:sz w:val="26"/>
          <w:szCs w:val="26"/>
          <w:lang w:eastAsia="es-ES"/>
        </w:rPr>
      </w:pPr>
    </w:p>
    <w:p w14:paraId="2EC2FC7E" w14:textId="77777777" w:rsidR="009F3F10" w:rsidRPr="001A07A2" w:rsidRDefault="009F3F10" w:rsidP="009F3F10">
      <w:pPr>
        <w:spacing w:line="360" w:lineRule="auto"/>
        <w:rPr>
          <w:sz w:val="26"/>
          <w:szCs w:val="26"/>
          <w:lang w:eastAsia="es-ES"/>
        </w:rPr>
      </w:pPr>
      <w:r w:rsidRPr="001A07A2">
        <w:rPr>
          <w:sz w:val="26"/>
          <w:szCs w:val="26"/>
          <w:lang w:eastAsia="es-ES"/>
        </w:rPr>
        <w:t>Crear figuras u órganos de autoridad.</w:t>
      </w:r>
    </w:p>
    <w:p w14:paraId="095D3628" w14:textId="77777777" w:rsidR="009F3F10" w:rsidRPr="001A07A2" w:rsidRDefault="009F3F10" w:rsidP="009F3F10">
      <w:pPr>
        <w:spacing w:line="360" w:lineRule="auto"/>
        <w:rPr>
          <w:sz w:val="26"/>
          <w:szCs w:val="26"/>
          <w:lang w:eastAsia="es-ES"/>
        </w:rPr>
      </w:pPr>
    </w:p>
    <w:p w14:paraId="57F361D7" w14:textId="77777777" w:rsidR="009F3F10" w:rsidRPr="001A07A2" w:rsidRDefault="009F3F10" w:rsidP="009F3F10">
      <w:pPr>
        <w:spacing w:line="360" w:lineRule="auto"/>
        <w:rPr>
          <w:sz w:val="26"/>
          <w:szCs w:val="26"/>
          <w:lang w:eastAsia="es-ES"/>
        </w:rPr>
      </w:pPr>
      <w:r w:rsidRPr="001A07A2">
        <w:rPr>
          <w:sz w:val="26"/>
          <w:szCs w:val="26"/>
          <w:lang w:eastAsia="es-ES"/>
        </w:rPr>
        <w:t>Establecer procedimientos. Y;</w:t>
      </w:r>
    </w:p>
    <w:p w14:paraId="2EFD4F9F" w14:textId="77777777" w:rsidR="009F3F10" w:rsidRPr="001A07A2" w:rsidRDefault="009F3F10" w:rsidP="009F3F10">
      <w:pPr>
        <w:spacing w:line="360" w:lineRule="auto"/>
        <w:rPr>
          <w:sz w:val="26"/>
          <w:szCs w:val="26"/>
          <w:lang w:eastAsia="es-ES"/>
        </w:rPr>
      </w:pPr>
    </w:p>
    <w:p w14:paraId="46E44A6C" w14:textId="77777777" w:rsidR="009F3F10" w:rsidRPr="001A07A2" w:rsidRDefault="009F3F10" w:rsidP="009F3F10">
      <w:pPr>
        <w:spacing w:line="360" w:lineRule="auto"/>
        <w:rPr>
          <w:sz w:val="26"/>
          <w:szCs w:val="26"/>
          <w:lang w:eastAsia="es-ES"/>
        </w:rPr>
      </w:pPr>
      <w:r w:rsidRPr="001A07A2">
        <w:rPr>
          <w:sz w:val="26"/>
          <w:szCs w:val="26"/>
          <w:lang w:eastAsia="es-ES"/>
        </w:rPr>
        <w:t>Abrogar de forma completa un texto normativo, o crear uno totalmente nuevo.</w:t>
      </w:r>
    </w:p>
    <w:p w14:paraId="3F07EBE6" w14:textId="77777777" w:rsidR="009F3F10" w:rsidRPr="001A07A2" w:rsidRDefault="009F3F10" w:rsidP="009F3F10">
      <w:pPr>
        <w:spacing w:line="360" w:lineRule="auto"/>
        <w:rPr>
          <w:sz w:val="26"/>
          <w:szCs w:val="26"/>
          <w:lang w:eastAsia="es-ES"/>
        </w:rPr>
      </w:pPr>
    </w:p>
    <w:p w14:paraId="2DF1A827" w14:textId="77777777" w:rsidR="009F3F10" w:rsidRPr="001A07A2" w:rsidRDefault="009F3F10" w:rsidP="009F3F10">
      <w:pPr>
        <w:spacing w:line="360" w:lineRule="auto"/>
        <w:rPr>
          <w:sz w:val="26"/>
          <w:szCs w:val="26"/>
          <w:lang w:eastAsia="es-ES"/>
        </w:rPr>
      </w:pPr>
      <w:r w:rsidRPr="001A07A2">
        <w:rPr>
          <w:sz w:val="26"/>
          <w:szCs w:val="26"/>
          <w:lang w:eastAsia="es-ES"/>
        </w:rPr>
        <w:t>En contra parte, no cumplir con un proceso de armonización plasmado en un Tratado, Constitución o Ley General, genera diversos conflictos legislativos y jurídicos; entre otros:</w:t>
      </w:r>
    </w:p>
    <w:p w14:paraId="2ACCB297" w14:textId="77777777" w:rsidR="009F3F10" w:rsidRPr="001A07A2" w:rsidRDefault="009F3F10" w:rsidP="009F3F10">
      <w:pPr>
        <w:spacing w:line="360" w:lineRule="auto"/>
        <w:rPr>
          <w:sz w:val="26"/>
          <w:szCs w:val="26"/>
          <w:lang w:eastAsia="es-ES"/>
        </w:rPr>
      </w:pPr>
    </w:p>
    <w:p w14:paraId="09EC1D35" w14:textId="77777777" w:rsidR="009F3F10" w:rsidRPr="001A07A2" w:rsidRDefault="009F3F10" w:rsidP="009F3F10">
      <w:pPr>
        <w:spacing w:line="360" w:lineRule="auto"/>
        <w:rPr>
          <w:sz w:val="26"/>
          <w:szCs w:val="26"/>
          <w:lang w:eastAsia="es-ES"/>
        </w:rPr>
      </w:pPr>
      <w:r w:rsidRPr="001A07A2">
        <w:rPr>
          <w:sz w:val="26"/>
          <w:szCs w:val="26"/>
          <w:lang w:eastAsia="es-ES"/>
        </w:rPr>
        <w:t>La contradicción normativa o conflicto entre leyes; que deriva en problemas de inconstitucionalidad y en la nulidad o invalidez de los actos jurídicos generados, y en su caso de las porciones normativas afectadas de inconstitucionalidad.</w:t>
      </w:r>
    </w:p>
    <w:p w14:paraId="42291F45" w14:textId="77777777" w:rsidR="009F3F10" w:rsidRPr="001A07A2" w:rsidRDefault="009F3F10" w:rsidP="009F3F10">
      <w:pPr>
        <w:spacing w:line="360" w:lineRule="auto"/>
        <w:rPr>
          <w:sz w:val="26"/>
          <w:szCs w:val="26"/>
          <w:lang w:eastAsia="es-ES"/>
        </w:rPr>
      </w:pPr>
    </w:p>
    <w:p w14:paraId="3EA16991" w14:textId="77777777" w:rsidR="009F3F10" w:rsidRPr="001A07A2" w:rsidRDefault="009F3F10" w:rsidP="009F3F10">
      <w:pPr>
        <w:spacing w:line="360" w:lineRule="auto"/>
        <w:rPr>
          <w:sz w:val="26"/>
          <w:szCs w:val="26"/>
          <w:lang w:eastAsia="es-ES"/>
        </w:rPr>
      </w:pPr>
      <w:r w:rsidRPr="001A07A2">
        <w:rPr>
          <w:sz w:val="26"/>
          <w:szCs w:val="26"/>
          <w:lang w:eastAsia="es-ES"/>
        </w:rPr>
        <w:t>Lagunas legislativas, en especial cuando no se contemplan soluciones para los casos concretos que la ley establece o se presenta un vació de procedimiento.</w:t>
      </w:r>
    </w:p>
    <w:p w14:paraId="515BAECD" w14:textId="77777777" w:rsidR="009F3F10" w:rsidRPr="001A07A2" w:rsidRDefault="009F3F10" w:rsidP="009F3F10">
      <w:pPr>
        <w:spacing w:line="360" w:lineRule="auto"/>
        <w:rPr>
          <w:sz w:val="26"/>
          <w:szCs w:val="26"/>
          <w:lang w:eastAsia="es-ES"/>
        </w:rPr>
      </w:pPr>
    </w:p>
    <w:p w14:paraId="454DC11E" w14:textId="77777777" w:rsidR="009F3F10" w:rsidRPr="001A07A2" w:rsidRDefault="009F3F10" w:rsidP="009F3F10">
      <w:pPr>
        <w:spacing w:line="360" w:lineRule="auto"/>
        <w:rPr>
          <w:sz w:val="26"/>
          <w:szCs w:val="26"/>
          <w:lang w:eastAsia="es-ES"/>
        </w:rPr>
      </w:pPr>
      <w:r w:rsidRPr="001A07A2">
        <w:rPr>
          <w:sz w:val="26"/>
          <w:szCs w:val="26"/>
          <w:lang w:eastAsia="es-ES"/>
        </w:rPr>
        <w:lastRenderedPageBreak/>
        <w:t xml:space="preserve">La redundancia en la legislación, que es cuando se crean normas que pueden ser coherentes con otra ley, pero incompatibles en cuanto </w:t>
      </w:r>
      <w:r w:rsidR="00A57FE8" w:rsidRPr="001A07A2">
        <w:rPr>
          <w:sz w:val="26"/>
          <w:szCs w:val="26"/>
          <w:lang w:eastAsia="es-ES"/>
        </w:rPr>
        <w:t>a funcionalidad</w:t>
      </w:r>
      <w:r w:rsidRPr="001A07A2">
        <w:rPr>
          <w:sz w:val="26"/>
          <w:szCs w:val="26"/>
          <w:lang w:eastAsia="es-ES"/>
        </w:rPr>
        <w:t>.</w:t>
      </w:r>
    </w:p>
    <w:p w14:paraId="52F68326" w14:textId="77777777" w:rsidR="009F3F10" w:rsidRPr="001A07A2" w:rsidRDefault="009F3F10" w:rsidP="009F3F10">
      <w:pPr>
        <w:spacing w:line="360" w:lineRule="auto"/>
        <w:rPr>
          <w:sz w:val="26"/>
          <w:szCs w:val="26"/>
          <w:lang w:eastAsia="es-ES"/>
        </w:rPr>
      </w:pPr>
      <w:r w:rsidRPr="001A07A2">
        <w:rPr>
          <w:sz w:val="26"/>
          <w:szCs w:val="26"/>
          <w:lang w:eastAsia="es-ES"/>
        </w:rPr>
        <w:t>La falta de certeza en la aplicación de la norma.</w:t>
      </w:r>
    </w:p>
    <w:p w14:paraId="56122E2F" w14:textId="77777777" w:rsidR="00A57FE8" w:rsidRPr="001A07A2" w:rsidRDefault="00A57FE8" w:rsidP="009F3F10">
      <w:pPr>
        <w:spacing w:line="360" w:lineRule="auto"/>
        <w:rPr>
          <w:sz w:val="26"/>
          <w:szCs w:val="26"/>
          <w:lang w:eastAsia="es-ES"/>
        </w:rPr>
      </w:pPr>
    </w:p>
    <w:p w14:paraId="128291B3" w14:textId="77777777" w:rsidR="009F3F10" w:rsidRPr="001A07A2" w:rsidRDefault="009F3F10" w:rsidP="009F3F10">
      <w:pPr>
        <w:spacing w:line="360" w:lineRule="auto"/>
        <w:rPr>
          <w:sz w:val="26"/>
          <w:szCs w:val="26"/>
          <w:lang w:eastAsia="es-ES"/>
        </w:rPr>
      </w:pPr>
      <w:r w:rsidRPr="001A07A2">
        <w:rPr>
          <w:sz w:val="26"/>
          <w:szCs w:val="26"/>
          <w:lang w:eastAsia="es-ES"/>
        </w:rPr>
        <w:t xml:space="preserve">Ausencia de efectividad en </w:t>
      </w:r>
      <w:r w:rsidR="00A57FE8" w:rsidRPr="001A07A2">
        <w:rPr>
          <w:sz w:val="26"/>
          <w:szCs w:val="26"/>
          <w:lang w:eastAsia="es-ES"/>
        </w:rPr>
        <w:t xml:space="preserve">el ejercicio de los derechos. </w:t>
      </w:r>
      <w:r w:rsidR="003D7079" w:rsidRPr="001A07A2">
        <w:rPr>
          <w:sz w:val="26"/>
          <w:szCs w:val="26"/>
          <w:lang w:eastAsia="es-ES"/>
        </w:rPr>
        <w:t>Y;</w:t>
      </w:r>
    </w:p>
    <w:p w14:paraId="361C4496" w14:textId="77777777" w:rsidR="00A57FE8" w:rsidRPr="001A07A2" w:rsidRDefault="00A57FE8" w:rsidP="009F3F10">
      <w:pPr>
        <w:spacing w:line="360" w:lineRule="auto"/>
        <w:rPr>
          <w:sz w:val="26"/>
          <w:szCs w:val="26"/>
          <w:lang w:eastAsia="es-ES"/>
        </w:rPr>
      </w:pPr>
    </w:p>
    <w:p w14:paraId="7580100C" w14:textId="77777777" w:rsidR="009F3F10" w:rsidRPr="001A07A2" w:rsidRDefault="009F3F10" w:rsidP="009F3F10">
      <w:pPr>
        <w:spacing w:line="360" w:lineRule="auto"/>
        <w:rPr>
          <w:b/>
          <w:sz w:val="26"/>
          <w:szCs w:val="26"/>
          <w:lang w:eastAsia="es-ES"/>
        </w:rPr>
      </w:pPr>
      <w:r w:rsidRPr="001A07A2">
        <w:rPr>
          <w:sz w:val="26"/>
          <w:szCs w:val="26"/>
          <w:lang w:eastAsia="es-ES"/>
        </w:rPr>
        <w:t xml:space="preserve">Dificultad o imposibilidad de aplicación.” </w:t>
      </w:r>
      <w:r w:rsidRPr="001A07A2">
        <w:rPr>
          <w:b/>
          <w:sz w:val="26"/>
          <w:szCs w:val="26"/>
          <w:lang w:eastAsia="es-ES"/>
        </w:rPr>
        <w:t>Fin de la cita.</w:t>
      </w:r>
    </w:p>
    <w:p w14:paraId="4CF4893B" w14:textId="77777777" w:rsidR="009F3F10" w:rsidRPr="001A07A2" w:rsidRDefault="009F3F10" w:rsidP="009F3F10">
      <w:pPr>
        <w:spacing w:line="360" w:lineRule="auto"/>
        <w:rPr>
          <w:sz w:val="26"/>
          <w:szCs w:val="26"/>
          <w:lang w:eastAsia="es-ES"/>
        </w:rPr>
      </w:pPr>
    </w:p>
    <w:bookmarkEnd w:id="1"/>
    <w:p w14:paraId="5C41736D" w14:textId="5AEC45CD" w:rsidR="009F3F10" w:rsidRPr="001A07A2" w:rsidRDefault="005B174E" w:rsidP="009F3F10">
      <w:pPr>
        <w:spacing w:line="360" w:lineRule="auto"/>
        <w:rPr>
          <w:sz w:val="26"/>
          <w:szCs w:val="26"/>
          <w:lang w:eastAsia="es-ES"/>
        </w:rPr>
      </w:pPr>
      <w:r w:rsidRPr="001A07A2">
        <w:rPr>
          <w:sz w:val="26"/>
          <w:szCs w:val="26"/>
          <w:lang w:eastAsia="es-ES"/>
        </w:rPr>
        <w:t xml:space="preserve">La violencia política contra la mujer en razón de género, es una realidad vergonzosa en este país, uno de los temas pendientes en materia </w:t>
      </w:r>
      <w:r w:rsidR="00DD29EE" w:rsidRPr="001A07A2">
        <w:rPr>
          <w:sz w:val="26"/>
          <w:szCs w:val="26"/>
          <w:lang w:eastAsia="es-ES"/>
        </w:rPr>
        <w:t>d</w:t>
      </w:r>
      <w:r w:rsidRPr="001A07A2">
        <w:rPr>
          <w:sz w:val="26"/>
          <w:szCs w:val="26"/>
          <w:lang w:eastAsia="es-ES"/>
        </w:rPr>
        <w:t xml:space="preserve">e igualdad sustantiva y de justicia para las mujeres </w:t>
      </w:r>
      <w:r w:rsidR="0038644C" w:rsidRPr="001A07A2">
        <w:rPr>
          <w:sz w:val="26"/>
          <w:szCs w:val="26"/>
          <w:lang w:eastAsia="es-ES"/>
        </w:rPr>
        <w:t xml:space="preserve">que hasta hace poco se empezó </w:t>
      </w:r>
      <w:r w:rsidRPr="001A07A2">
        <w:rPr>
          <w:sz w:val="26"/>
          <w:szCs w:val="26"/>
          <w:lang w:eastAsia="es-ES"/>
        </w:rPr>
        <w:t>a abordar en las agendas legislativas federal y locales.</w:t>
      </w:r>
    </w:p>
    <w:p w14:paraId="55F5F204" w14:textId="77777777" w:rsidR="005B174E" w:rsidRPr="001A07A2" w:rsidRDefault="005B174E" w:rsidP="009F3F10">
      <w:pPr>
        <w:spacing w:line="360" w:lineRule="auto"/>
        <w:rPr>
          <w:sz w:val="26"/>
          <w:szCs w:val="26"/>
          <w:lang w:eastAsia="es-ES"/>
        </w:rPr>
      </w:pPr>
    </w:p>
    <w:p w14:paraId="57525FFD" w14:textId="0F90BFEA" w:rsidR="005B174E" w:rsidRPr="001A07A2" w:rsidRDefault="00B22234" w:rsidP="009F3F10">
      <w:pPr>
        <w:spacing w:line="360" w:lineRule="auto"/>
        <w:rPr>
          <w:sz w:val="26"/>
          <w:szCs w:val="26"/>
          <w:u w:val="single"/>
          <w:lang w:eastAsia="es-ES"/>
        </w:rPr>
      </w:pPr>
      <w:r w:rsidRPr="001A07A2">
        <w:rPr>
          <w:sz w:val="26"/>
          <w:szCs w:val="26"/>
          <w:lang w:eastAsia="es-ES"/>
        </w:rPr>
        <w:t xml:space="preserve">Para ilustrar la relevancia de este fenómeno, nos permitimos tomar algunos fragmentos de la exposición de motivos de una reforma al Código Penal del Estado, que adiciona el artículo 239 Bis, para crear el delito de Violencia Política en Razón de Género; presentada, aclaramos, mucho antes del paquete de reformas federales </w:t>
      </w:r>
      <w:r w:rsidR="0027689A" w:rsidRPr="001A07A2">
        <w:rPr>
          <w:sz w:val="26"/>
          <w:szCs w:val="26"/>
          <w:lang w:eastAsia="es-ES"/>
        </w:rPr>
        <w:t xml:space="preserve"> a </w:t>
      </w:r>
      <w:r w:rsidRPr="001A07A2">
        <w:rPr>
          <w:sz w:val="26"/>
          <w:szCs w:val="26"/>
          <w:lang w:eastAsia="es-ES"/>
        </w:rPr>
        <w:t xml:space="preserve">que hacemos referencia en la presente (13 de abril de 2020), </w:t>
      </w:r>
      <w:r w:rsidRPr="001A07A2">
        <w:rPr>
          <w:sz w:val="26"/>
          <w:szCs w:val="26"/>
          <w:u w:val="single"/>
          <w:lang w:eastAsia="es-ES"/>
        </w:rPr>
        <w:t>en fecha 26 de junio de 2019; pues en el tema de la  violencia política en razón de g</w:t>
      </w:r>
      <w:r w:rsidR="006C7218" w:rsidRPr="001A07A2">
        <w:rPr>
          <w:sz w:val="26"/>
          <w:szCs w:val="26"/>
          <w:u w:val="single"/>
          <w:lang w:eastAsia="es-ES"/>
        </w:rPr>
        <w:t>énero, debemos destacar que las entidades federativas</w:t>
      </w:r>
      <w:r w:rsidRPr="001A07A2">
        <w:rPr>
          <w:sz w:val="26"/>
          <w:szCs w:val="26"/>
          <w:u w:val="single"/>
          <w:lang w:eastAsia="es-ES"/>
        </w:rPr>
        <w:t xml:space="preserve"> como Chihuahua y</w:t>
      </w:r>
      <w:r w:rsidR="00966D76" w:rsidRPr="001A07A2">
        <w:rPr>
          <w:sz w:val="26"/>
          <w:szCs w:val="26"/>
          <w:u w:val="single"/>
          <w:lang w:eastAsia="es-ES"/>
        </w:rPr>
        <w:t xml:space="preserve"> Querétaro se adelantaron a la F</w:t>
      </w:r>
      <w:r w:rsidRPr="001A07A2">
        <w:rPr>
          <w:sz w:val="26"/>
          <w:szCs w:val="26"/>
          <w:u w:val="single"/>
          <w:lang w:eastAsia="es-ES"/>
        </w:rPr>
        <w:t>ederación, fen</w:t>
      </w:r>
      <w:r w:rsidR="006C7218" w:rsidRPr="001A07A2">
        <w:rPr>
          <w:sz w:val="26"/>
          <w:szCs w:val="26"/>
          <w:u w:val="single"/>
          <w:lang w:eastAsia="es-ES"/>
        </w:rPr>
        <w:t>ómeno</w:t>
      </w:r>
      <w:r w:rsidRPr="001A07A2">
        <w:rPr>
          <w:sz w:val="26"/>
          <w:szCs w:val="26"/>
          <w:u w:val="single"/>
          <w:lang w:eastAsia="es-ES"/>
        </w:rPr>
        <w:t xml:space="preserve"> que ocurre a veces con relativa frecuencia en av</w:t>
      </w:r>
      <w:r w:rsidR="006C7218" w:rsidRPr="001A07A2">
        <w:rPr>
          <w:sz w:val="26"/>
          <w:szCs w:val="26"/>
          <w:u w:val="single"/>
          <w:lang w:eastAsia="es-ES"/>
        </w:rPr>
        <w:t>ances y modernidad legislativa (los estados lo hacen primero)</w:t>
      </w:r>
    </w:p>
    <w:p w14:paraId="0E395344" w14:textId="77777777" w:rsidR="00B22234" w:rsidRPr="001A07A2" w:rsidRDefault="00B22234" w:rsidP="009F3F10">
      <w:pPr>
        <w:spacing w:line="360" w:lineRule="auto"/>
        <w:rPr>
          <w:sz w:val="26"/>
          <w:szCs w:val="26"/>
          <w:u w:val="single"/>
          <w:lang w:eastAsia="es-ES"/>
        </w:rPr>
      </w:pPr>
    </w:p>
    <w:p w14:paraId="483C0FD3" w14:textId="2C4B9BA0" w:rsidR="006C7218" w:rsidRPr="001A07A2" w:rsidRDefault="00B22234" w:rsidP="006C7218">
      <w:pPr>
        <w:spacing w:line="360" w:lineRule="auto"/>
        <w:rPr>
          <w:sz w:val="26"/>
          <w:szCs w:val="26"/>
          <w:lang w:eastAsia="es-ES"/>
        </w:rPr>
      </w:pPr>
      <w:r w:rsidRPr="001A07A2">
        <w:rPr>
          <w:b/>
          <w:sz w:val="26"/>
          <w:szCs w:val="26"/>
          <w:lang w:eastAsia="es-ES"/>
        </w:rPr>
        <w:t>Inicio de cita textual</w:t>
      </w:r>
      <w:r w:rsidRPr="001A07A2">
        <w:rPr>
          <w:sz w:val="26"/>
          <w:szCs w:val="26"/>
          <w:lang w:eastAsia="es-ES"/>
        </w:rPr>
        <w:t xml:space="preserve"> “</w:t>
      </w:r>
      <w:r w:rsidR="006C7218" w:rsidRPr="001A07A2">
        <w:rPr>
          <w:sz w:val="26"/>
          <w:szCs w:val="26"/>
          <w:lang w:eastAsia="es-ES"/>
        </w:rPr>
        <w:t xml:space="preserve">El documento “Violencia Política contra las Mujeres en Razón de Género”, elaborado por las instituciones y organismos siguientes: Tribunal Electoral del Poder Judicial de la Federación (TRIFE), Instituto Nacional </w:t>
      </w:r>
      <w:r w:rsidR="006C7218" w:rsidRPr="001A07A2">
        <w:rPr>
          <w:sz w:val="26"/>
          <w:szCs w:val="26"/>
          <w:lang w:eastAsia="es-ES"/>
        </w:rPr>
        <w:lastRenderedPageBreak/>
        <w:t>Electoral (INE), la Fiscalía Especializada para la Atención de Delitos Electorales (FEPADE), la Subsecretaría de Derechos Humanos de</w:t>
      </w:r>
      <w:r w:rsidR="001A0A42" w:rsidRPr="001A07A2">
        <w:rPr>
          <w:sz w:val="26"/>
          <w:szCs w:val="26"/>
          <w:lang w:eastAsia="es-ES"/>
        </w:rPr>
        <w:t xml:space="preserve"> la Secretaría</w:t>
      </w:r>
      <w:r w:rsidR="006C7218" w:rsidRPr="001A07A2">
        <w:rPr>
          <w:sz w:val="26"/>
          <w:szCs w:val="26"/>
          <w:lang w:eastAsia="es-ES"/>
        </w:rPr>
        <w:t xml:space="preserve"> de Gobernación, la Fiscalía Especial para los Delitos de Violencia contra las Mujeres y Trata de Personas (FEVIMTRA), el Instituto Nacional de las Mujeres (INMUJERES), la Comisión Ejecutiva de Atención a Víctimas (CEAV) y la Comisión Nacional para Prevenir y Erradicar la Violencia Contra las Mujeres (CONAVIM); refiere lo siguiente:</w:t>
      </w:r>
    </w:p>
    <w:p w14:paraId="4337ED5D" w14:textId="77777777" w:rsidR="006C7218" w:rsidRPr="001A07A2" w:rsidRDefault="006C7218" w:rsidP="006C7218">
      <w:pPr>
        <w:spacing w:line="360" w:lineRule="auto"/>
        <w:rPr>
          <w:sz w:val="26"/>
          <w:szCs w:val="26"/>
          <w:lang w:eastAsia="es-ES"/>
        </w:rPr>
      </w:pPr>
    </w:p>
    <w:p w14:paraId="5399EF36" w14:textId="77777777" w:rsidR="006C7218" w:rsidRPr="001A07A2" w:rsidRDefault="006C7218" w:rsidP="006C7218">
      <w:pPr>
        <w:spacing w:line="360" w:lineRule="auto"/>
        <w:rPr>
          <w:sz w:val="26"/>
          <w:szCs w:val="26"/>
          <w:lang w:eastAsia="es-ES"/>
        </w:rPr>
      </w:pPr>
      <w:r w:rsidRPr="001A07A2">
        <w:rPr>
          <w:sz w:val="26"/>
          <w:szCs w:val="26"/>
          <w:lang w:eastAsia="es-ES"/>
        </w:rPr>
        <w:t>“La violencia política contra las mujeres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537AD012" w14:textId="77777777" w:rsidR="006C7218" w:rsidRPr="001A07A2" w:rsidRDefault="006C7218" w:rsidP="006C7218">
      <w:pPr>
        <w:spacing w:line="360" w:lineRule="auto"/>
        <w:rPr>
          <w:sz w:val="26"/>
          <w:szCs w:val="26"/>
          <w:lang w:eastAsia="es-ES"/>
        </w:rPr>
      </w:pPr>
    </w:p>
    <w:p w14:paraId="298D1A22" w14:textId="33E2D6C2" w:rsidR="006C7218" w:rsidRPr="001A07A2" w:rsidRDefault="006C7218" w:rsidP="006C7218">
      <w:pPr>
        <w:spacing w:line="360" w:lineRule="auto"/>
        <w:rPr>
          <w:sz w:val="26"/>
          <w:szCs w:val="26"/>
          <w:lang w:eastAsia="es-ES"/>
        </w:rPr>
      </w:pPr>
      <w:r w:rsidRPr="001A07A2">
        <w:rPr>
          <w:sz w:val="26"/>
          <w:szCs w:val="26"/>
          <w:lang w:eastAsia="es-ES"/>
        </w:rPr>
        <w:t>La violencia política contra las mujeres puede incluir, entre otras, violencia física, psicológica, simbólica, sexual, pat</w:t>
      </w:r>
      <w:r w:rsidR="00283E50" w:rsidRPr="001A07A2">
        <w:rPr>
          <w:sz w:val="26"/>
          <w:szCs w:val="26"/>
          <w:lang w:eastAsia="es-ES"/>
        </w:rPr>
        <w:t>rimonial, económica o feminicida</w:t>
      </w:r>
      <w:r w:rsidRPr="001A07A2">
        <w:rPr>
          <w:sz w:val="26"/>
          <w:szCs w:val="26"/>
          <w:lang w:eastAsia="es-ES"/>
        </w:rPr>
        <w:t>.</w:t>
      </w:r>
    </w:p>
    <w:p w14:paraId="25304ACB" w14:textId="77777777" w:rsidR="006C7218" w:rsidRPr="001A07A2" w:rsidRDefault="006C7218" w:rsidP="006C7218">
      <w:pPr>
        <w:spacing w:line="360" w:lineRule="auto"/>
        <w:rPr>
          <w:sz w:val="26"/>
          <w:szCs w:val="26"/>
          <w:lang w:eastAsia="es-ES"/>
        </w:rPr>
      </w:pPr>
    </w:p>
    <w:p w14:paraId="48B20950" w14:textId="6E15FB5D" w:rsidR="006C7218" w:rsidRDefault="006C7218" w:rsidP="006C7218">
      <w:pPr>
        <w:spacing w:line="360" w:lineRule="auto"/>
        <w:rPr>
          <w:sz w:val="26"/>
          <w:szCs w:val="26"/>
          <w:lang w:eastAsia="es-ES"/>
        </w:rPr>
      </w:pPr>
      <w:r w:rsidRPr="001A07A2">
        <w:rPr>
          <w:sz w:val="26"/>
          <w:szCs w:val="26"/>
          <w:lang w:eastAsia="es-ES"/>
        </w:rPr>
        <w:t>Los ataques hacia las mujeres por ser mujeres</w:t>
      </w:r>
      <w:r w:rsidR="007D39C5" w:rsidRPr="001A07A2">
        <w:rPr>
          <w:sz w:val="26"/>
          <w:szCs w:val="26"/>
          <w:lang w:eastAsia="es-ES"/>
        </w:rPr>
        <w:t>,</w:t>
      </w:r>
      <w:r w:rsidRPr="001A07A2">
        <w:rPr>
          <w:sz w:val="26"/>
          <w:szCs w:val="26"/>
          <w:lang w:eastAsia="es-ES"/>
        </w:rPr>
        <w:t xml:space="preserve"> tienen como trasfondo la descalificación y una desconfianza sistemática e indiferenciada hacia sus capacidades y posibilidades de hacer un buen trabajo o ganar una elección.</w:t>
      </w:r>
    </w:p>
    <w:p w14:paraId="5C5913AC" w14:textId="77777777" w:rsidR="001A07A2" w:rsidRPr="001A07A2" w:rsidRDefault="001A07A2" w:rsidP="006C7218">
      <w:pPr>
        <w:spacing w:line="360" w:lineRule="auto"/>
        <w:rPr>
          <w:sz w:val="26"/>
          <w:szCs w:val="26"/>
          <w:lang w:eastAsia="es-ES"/>
        </w:rPr>
      </w:pPr>
    </w:p>
    <w:p w14:paraId="711C2B69" w14:textId="77777777" w:rsidR="006C7218" w:rsidRPr="001A07A2" w:rsidRDefault="006C7218" w:rsidP="006C7218">
      <w:pPr>
        <w:spacing w:line="360" w:lineRule="auto"/>
        <w:rPr>
          <w:sz w:val="26"/>
          <w:szCs w:val="26"/>
          <w:lang w:eastAsia="es-ES"/>
        </w:rPr>
      </w:pPr>
      <w:r w:rsidRPr="001A07A2">
        <w:rPr>
          <w:sz w:val="26"/>
          <w:szCs w:val="26"/>
          <w:lang w:eastAsia="es-ES"/>
        </w:rPr>
        <w:t xml:space="preserve">Para identificar la Violencia Política en contra de las Mujeres en razón de Género, es necesario verificar que estén presentes los siguientes cinco elementos: </w:t>
      </w:r>
    </w:p>
    <w:p w14:paraId="2F641B3B" w14:textId="77777777" w:rsidR="006243A4" w:rsidRPr="001A07A2" w:rsidRDefault="006243A4" w:rsidP="006C7218">
      <w:pPr>
        <w:spacing w:line="360" w:lineRule="auto"/>
        <w:rPr>
          <w:sz w:val="26"/>
          <w:szCs w:val="26"/>
          <w:lang w:eastAsia="es-ES"/>
        </w:rPr>
      </w:pPr>
    </w:p>
    <w:p w14:paraId="60BA43D1" w14:textId="77777777" w:rsidR="006C7218" w:rsidRPr="001A07A2" w:rsidRDefault="006C7218" w:rsidP="006C7218">
      <w:pPr>
        <w:spacing w:line="360" w:lineRule="auto"/>
        <w:rPr>
          <w:sz w:val="26"/>
          <w:szCs w:val="26"/>
          <w:lang w:eastAsia="es-ES"/>
        </w:rPr>
      </w:pPr>
      <w:r w:rsidRPr="001A07A2">
        <w:rPr>
          <w:sz w:val="26"/>
          <w:szCs w:val="26"/>
          <w:lang w:eastAsia="es-ES"/>
        </w:rPr>
        <w:t>1.- El acto u omisión se base en elementos de género, es decir:</w:t>
      </w:r>
    </w:p>
    <w:p w14:paraId="64C89FAF" w14:textId="77777777" w:rsidR="006C7218" w:rsidRPr="001A07A2" w:rsidRDefault="006C7218" w:rsidP="006C7218">
      <w:pPr>
        <w:spacing w:line="360" w:lineRule="auto"/>
        <w:rPr>
          <w:sz w:val="26"/>
          <w:szCs w:val="26"/>
          <w:lang w:eastAsia="es-ES"/>
        </w:rPr>
      </w:pPr>
    </w:p>
    <w:p w14:paraId="7FA2F8F4" w14:textId="77777777" w:rsidR="006C7218" w:rsidRPr="001A07A2" w:rsidRDefault="006C7218" w:rsidP="006C7218">
      <w:pPr>
        <w:spacing w:line="360" w:lineRule="auto"/>
        <w:rPr>
          <w:sz w:val="26"/>
          <w:szCs w:val="26"/>
          <w:lang w:eastAsia="es-ES"/>
        </w:rPr>
      </w:pPr>
      <w:r w:rsidRPr="001A07A2">
        <w:rPr>
          <w:sz w:val="26"/>
          <w:szCs w:val="26"/>
          <w:lang w:eastAsia="es-ES"/>
        </w:rPr>
        <w:t>I. Se dirija a una mujer por ser mujer,</w:t>
      </w:r>
    </w:p>
    <w:p w14:paraId="2A359690" w14:textId="77777777" w:rsidR="006C7218" w:rsidRPr="001A07A2" w:rsidRDefault="006C7218" w:rsidP="006C7218">
      <w:pPr>
        <w:spacing w:line="360" w:lineRule="auto"/>
        <w:rPr>
          <w:sz w:val="26"/>
          <w:szCs w:val="26"/>
          <w:lang w:eastAsia="es-ES"/>
        </w:rPr>
      </w:pPr>
      <w:r w:rsidRPr="001A07A2">
        <w:rPr>
          <w:sz w:val="26"/>
          <w:szCs w:val="26"/>
          <w:lang w:eastAsia="es-ES"/>
        </w:rPr>
        <w:lastRenderedPageBreak/>
        <w:t>II. Tenga un impacto diferenciado y desventajoso en las mujeres; y/o</w:t>
      </w:r>
    </w:p>
    <w:p w14:paraId="7454CEEF" w14:textId="77777777" w:rsidR="001A07A2" w:rsidRDefault="001A07A2" w:rsidP="006C7218">
      <w:pPr>
        <w:spacing w:line="360" w:lineRule="auto"/>
        <w:rPr>
          <w:sz w:val="26"/>
          <w:szCs w:val="26"/>
          <w:lang w:eastAsia="es-ES"/>
        </w:rPr>
      </w:pPr>
    </w:p>
    <w:p w14:paraId="64DDD7C5" w14:textId="466D90B2" w:rsidR="006C7218" w:rsidRPr="001A07A2" w:rsidRDefault="006C7218" w:rsidP="006C7218">
      <w:pPr>
        <w:spacing w:line="360" w:lineRule="auto"/>
        <w:rPr>
          <w:sz w:val="26"/>
          <w:szCs w:val="26"/>
          <w:lang w:eastAsia="es-ES"/>
        </w:rPr>
      </w:pPr>
      <w:r w:rsidRPr="001A07A2">
        <w:rPr>
          <w:sz w:val="26"/>
          <w:szCs w:val="26"/>
          <w:lang w:eastAsia="es-ES"/>
        </w:rPr>
        <w:t>III. Las afecte desproporcionadamente.</w:t>
      </w:r>
    </w:p>
    <w:p w14:paraId="2DAB8905" w14:textId="77777777" w:rsidR="006C7218" w:rsidRPr="001A07A2" w:rsidRDefault="006C7218" w:rsidP="006C7218">
      <w:pPr>
        <w:spacing w:line="360" w:lineRule="auto"/>
        <w:rPr>
          <w:sz w:val="26"/>
          <w:szCs w:val="26"/>
          <w:lang w:eastAsia="es-ES"/>
        </w:rPr>
      </w:pPr>
    </w:p>
    <w:p w14:paraId="28B4403C" w14:textId="77777777" w:rsidR="006C7218" w:rsidRPr="001A07A2" w:rsidRDefault="006C7218" w:rsidP="006C7218">
      <w:pPr>
        <w:spacing w:line="360" w:lineRule="auto"/>
        <w:rPr>
          <w:sz w:val="26"/>
          <w:szCs w:val="26"/>
          <w:lang w:eastAsia="es-ES"/>
        </w:rPr>
      </w:pPr>
      <w:r w:rsidRPr="001A07A2">
        <w:rPr>
          <w:sz w:val="26"/>
          <w:szCs w:val="26"/>
          <w:lang w:eastAsia="es-ES"/>
        </w:rPr>
        <w:t>2.- Tenga por objeto o resultado menoscabar o anular el reconocimiento, goce y/o ejercicio de los derechos político-electorales de las mujeres.</w:t>
      </w:r>
    </w:p>
    <w:p w14:paraId="26111936" w14:textId="77777777" w:rsidR="006C7218" w:rsidRPr="001A07A2" w:rsidRDefault="006C7218" w:rsidP="006C7218">
      <w:pPr>
        <w:spacing w:line="360" w:lineRule="auto"/>
        <w:rPr>
          <w:sz w:val="26"/>
          <w:szCs w:val="26"/>
          <w:lang w:eastAsia="es-ES"/>
        </w:rPr>
      </w:pPr>
    </w:p>
    <w:p w14:paraId="7900F72B" w14:textId="77777777" w:rsidR="006C7218" w:rsidRPr="001A07A2" w:rsidRDefault="006C7218" w:rsidP="006C7218">
      <w:pPr>
        <w:spacing w:line="360" w:lineRule="auto"/>
        <w:rPr>
          <w:sz w:val="26"/>
          <w:szCs w:val="26"/>
          <w:lang w:eastAsia="es-ES"/>
        </w:rPr>
      </w:pPr>
      <w:r w:rsidRPr="001A07A2">
        <w:rPr>
          <w:sz w:val="26"/>
          <w:szCs w:val="26"/>
          <w:lang w:eastAsia="es-ES"/>
        </w:rPr>
        <w:t>3.- Se dé en el marco del ejercicio de derechos político-electorales o bien en el ejercicio de un cargo público, (sin importar el hecho de que se manifieste en el ámbito público o privado, en la esfera política, económica, social, cultural, civil, etcétera; tenga lugar dentro de la familia o unidad doméstica o en cualquier relación interpersonal, en la comunidad, en un partido o institución política).</w:t>
      </w:r>
    </w:p>
    <w:p w14:paraId="3517228F" w14:textId="77777777" w:rsidR="006C7218" w:rsidRPr="001A07A2" w:rsidRDefault="006C7218" w:rsidP="006C7218">
      <w:pPr>
        <w:spacing w:line="360" w:lineRule="auto"/>
        <w:rPr>
          <w:sz w:val="26"/>
          <w:szCs w:val="26"/>
          <w:lang w:eastAsia="es-ES"/>
        </w:rPr>
      </w:pPr>
    </w:p>
    <w:p w14:paraId="53959E31" w14:textId="77777777" w:rsidR="006C7218" w:rsidRPr="001A07A2" w:rsidRDefault="006C7218" w:rsidP="006C7218">
      <w:pPr>
        <w:spacing w:line="360" w:lineRule="auto"/>
        <w:rPr>
          <w:sz w:val="26"/>
          <w:szCs w:val="26"/>
          <w:lang w:eastAsia="es-ES"/>
        </w:rPr>
      </w:pPr>
      <w:r w:rsidRPr="001A07A2">
        <w:rPr>
          <w:sz w:val="26"/>
          <w:szCs w:val="26"/>
          <w:lang w:eastAsia="es-ES"/>
        </w:rPr>
        <w:t>4.- Sea simbólico, verbal, patrimonial, económico, físico, sexual y/o psicológico.</w:t>
      </w:r>
    </w:p>
    <w:p w14:paraId="2DE29A44" w14:textId="77777777" w:rsidR="006C7218" w:rsidRPr="001A07A2" w:rsidRDefault="006C7218" w:rsidP="006C7218">
      <w:pPr>
        <w:spacing w:line="360" w:lineRule="auto"/>
        <w:rPr>
          <w:sz w:val="26"/>
          <w:szCs w:val="26"/>
          <w:lang w:eastAsia="es-ES"/>
        </w:rPr>
      </w:pPr>
    </w:p>
    <w:p w14:paraId="6944DBB9" w14:textId="10FD1A42" w:rsidR="006C7218" w:rsidRDefault="006C7218" w:rsidP="006C7218">
      <w:pPr>
        <w:spacing w:line="360" w:lineRule="auto"/>
        <w:rPr>
          <w:sz w:val="26"/>
          <w:szCs w:val="26"/>
          <w:lang w:eastAsia="es-ES"/>
        </w:rPr>
      </w:pPr>
      <w:r w:rsidRPr="001A07A2">
        <w:rPr>
          <w:sz w:val="26"/>
          <w:szCs w:val="26"/>
          <w:lang w:eastAsia="es-ES"/>
        </w:rPr>
        <w:t>5.- Sea perpetrado por cualquier persona o grupo de personas -hombres o mujeres-, en particular: integrantes de partidos políticos, aspirantes, precandidatos(as), candidatos(as) a cargos de elección popular o de dirigencia partidista; servidores(as) públicos(as), autoridades gubernamentales, funcionarios(as) o autoridades de instituciones electorales; representantes de medios de comunicación; el Estado o sus agentes.</w:t>
      </w:r>
    </w:p>
    <w:p w14:paraId="58E50FF8" w14:textId="77777777" w:rsidR="001A07A2" w:rsidRPr="001A07A2" w:rsidRDefault="001A07A2" w:rsidP="006C7218">
      <w:pPr>
        <w:spacing w:line="360" w:lineRule="auto"/>
        <w:rPr>
          <w:sz w:val="26"/>
          <w:szCs w:val="26"/>
          <w:lang w:eastAsia="es-ES"/>
        </w:rPr>
      </w:pPr>
    </w:p>
    <w:p w14:paraId="11AE2AD1" w14:textId="77777777" w:rsidR="006C7218" w:rsidRPr="001A07A2" w:rsidRDefault="006C7218" w:rsidP="006C7218">
      <w:pPr>
        <w:spacing w:line="360" w:lineRule="auto"/>
        <w:rPr>
          <w:sz w:val="26"/>
          <w:szCs w:val="26"/>
          <w:lang w:eastAsia="es-ES"/>
        </w:rPr>
      </w:pPr>
      <w:r w:rsidRPr="001A07A2">
        <w:rPr>
          <w:sz w:val="26"/>
          <w:szCs w:val="26"/>
          <w:lang w:eastAsia="es-ES"/>
        </w:rPr>
        <w:t xml:space="preserve">La violencia política contra la mujer en razón de su género, está presente en todos los sectores, en todas las regiones y en todos los niveles culturales. Se manifiesta de formas que pueden parecer “normales” a simple vista, como puede ser el control institucional de un partido político, que aprovecha sus estructuras y discurso para “considerar” y darle mayor preferencia a los hombres en las </w:t>
      </w:r>
      <w:r w:rsidRPr="001A07A2">
        <w:rPr>
          <w:sz w:val="26"/>
          <w:szCs w:val="26"/>
          <w:lang w:eastAsia="es-ES"/>
        </w:rPr>
        <w:lastRenderedPageBreak/>
        <w:t xml:space="preserve">candidaturas o precandidaturas, con independencia de la paridad. En otros casos, se manifiesta de manera casi invisible, al establecer “perfiles” no reconocidos por la ley, que limiten de manera evidente a las mujeres en las candidaturas o, a un cierto grupo de ellas. </w:t>
      </w:r>
    </w:p>
    <w:p w14:paraId="61AD48E6" w14:textId="77777777" w:rsidR="006C7218" w:rsidRPr="001A07A2" w:rsidRDefault="006C7218" w:rsidP="006C7218">
      <w:pPr>
        <w:spacing w:line="360" w:lineRule="auto"/>
        <w:rPr>
          <w:sz w:val="26"/>
          <w:szCs w:val="26"/>
          <w:lang w:eastAsia="es-ES"/>
        </w:rPr>
      </w:pPr>
    </w:p>
    <w:p w14:paraId="4FD28981" w14:textId="77777777" w:rsidR="006C7218" w:rsidRPr="001A07A2" w:rsidRDefault="006C7218" w:rsidP="006C7218">
      <w:pPr>
        <w:spacing w:line="360" w:lineRule="auto"/>
        <w:rPr>
          <w:sz w:val="26"/>
          <w:szCs w:val="26"/>
          <w:lang w:eastAsia="es-ES"/>
        </w:rPr>
      </w:pPr>
      <w:r w:rsidRPr="001A07A2">
        <w:rPr>
          <w:sz w:val="26"/>
          <w:szCs w:val="26"/>
          <w:lang w:eastAsia="es-ES"/>
        </w:rPr>
        <w:t>Se manifiestas también al destacar el perfil de los hombres por encima de las mujeres en los actos masivos de los partidos relacionados con la selección de precandidatos o candidatos por medio de sus órganos colegiados.</w:t>
      </w:r>
    </w:p>
    <w:p w14:paraId="5AF1ED8F" w14:textId="77777777" w:rsidR="006C7218" w:rsidRPr="001A07A2" w:rsidRDefault="006C7218" w:rsidP="006C7218">
      <w:pPr>
        <w:spacing w:line="360" w:lineRule="auto"/>
        <w:rPr>
          <w:sz w:val="26"/>
          <w:szCs w:val="26"/>
          <w:lang w:eastAsia="es-ES"/>
        </w:rPr>
      </w:pPr>
    </w:p>
    <w:p w14:paraId="0E335CAC" w14:textId="77777777" w:rsidR="006C7218" w:rsidRPr="001A07A2" w:rsidRDefault="006C7218" w:rsidP="006C7218">
      <w:pPr>
        <w:spacing w:line="360" w:lineRule="auto"/>
        <w:rPr>
          <w:sz w:val="26"/>
          <w:szCs w:val="26"/>
          <w:lang w:eastAsia="es-ES"/>
        </w:rPr>
      </w:pPr>
      <w:r w:rsidRPr="001A07A2">
        <w:rPr>
          <w:sz w:val="26"/>
          <w:szCs w:val="26"/>
          <w:lang w:eastAsia="es-ES"/>
        </w:rPr>
        <w:t>De formas más evidentes y notorias, se manifiesta con discursos de odio, burla o descalificación hacia la capacidad de las mujeres para ocupar cargos públicos. Con ataques sistemáticos, incluso encomendados a terceros, de tal suerte que los verdaderos instigadores se ocultan en éstos, y así emprenden las campañas de desprestigio y descalificación contra la mujer que aspira a ocupar un cargo público.</w:t>
      </w:r>
    </w:p>
    <w:p w14:paraId="6376DE2A" w14:textId="77777777" w:rsidR="006C7218" w:rsidRPr="001A07A2" w:rsidRDefault="006C7218" w:rsidP="006C7218">
      <w:pPr>
        <w:spacing w:line="360" w:lineRule="auto"/>
        <w:rPr>
          <w:sz w:val="26"/>
          <w:szCs w:val="26"/>
          <w:lang w:eastAsia="es-ES"/>
        </w:rPr>
      </w:pPr>
    </w:p>
    <w:p w14:paraId="6235ED7D" w14:textId="77777777" w:rsidR="006C7218" w:rsidRPr="001A07A2" w:rsidRDefault="006C7218" w:rsidP="006C7218">
      <w:pPr>
        <w:spacing w:line="360" w:lineRule="auto"/>
        <w:rPr>
          <w:sz w:val="26"/>
          <w:szCs w:val="26"/>
          <w:lang w:eastAsia="es-ES"/>
        </w:rPr>
      </w:pPr>
      <w:r w:rsidRPr="001A07A2">
        <w:rPr>
          <w:sz w:val="26"/>
          <w:szCs w:val="26"/>
          <w:lang w:eastAsia="es-ES"/>
        </w:rPr>
        <w:t>Los ataques al honor, reputación y vida privada de una mujer son otro instrumento utilizado para cometer violencia política en contra de ellas, y diezmarlas en su ánimo de ocupar cargos públicos. Muchas veces, en estos ataques o campañas llegan a participar otras mujeres.</w:t>
      </w:r>
    </w:p>
    <w:p w14:paraId="49E4B465" w14:textId="77777777" w:rsidR="006C7218" w:rsidRPr="001A07A2" w:rsidRDefault="006C7218" w:rsidP="006C7218">
      <w:pPr>
        <w:spacing w:line="360" w:lineRule="auto"/>
        <w:rPr>
          <w:sz w:val="26"/>
          <w:szCs w:val="26"/>
          <w:lang w:eastAsia="es-ES"/>
        </w:rPr>
      </w:pPr>
    </w:p>
    <w:p w14:paraId="65E95451" w14:textId="77777777" w:rsidR="006C7218" w:rsidRPr="001A07A2" w:rsidRDefault="006C7218" w:rsidP="006C7218">
      <w:pPr>
        <w:spacing w:line="360" w:lineRule="auto"/>
        <w:rPr>
          <w:sz w:val="26"/>
          <w:szCs w:val="26"/>
          <w:lang w:eastAsia="es-ES"/>
        </w:rPr>
      </w:pPr>
      <w:r w:rsidRPr="001A07A2">
        <w:rPr>
          <w:sz w:val="26"/>
          <w:szCs w:val="26"/>
          <w:lang w:eastAsia="es-ES"/>
        </w:rPr>
        <w:t>De acuerdo al Protocolo a que ya hemos hecho referencia, las manifestaciones de violencia política contra la mujer en razón de género, abarcan las conductas siguientes:</w:t>
      </w:r>
    </w:p>
    <w:p w14:paraId="43548829" w14:textId="77777777" w:rsidR="006C7218" w:rsidRPr="001A07A2" w:rsidRDefault="006C7218" w:rsidP="006C7218">
      <w:pPr>
        <w:spacing w:line="360" w:lineRule="auto"/>
        <w:rPr>
          <w:sz w:val="26"/>
          <w:szCs w:val="26"/>
          <w:lang w:eastAsia="es-ES"/>
        </w:rPr>
      </w:pPr>
    </w:p>
    <w:p w14:paraId="1CF8537B" w14:textId="1464F321" w:rsidR="006C7218" w:rsidRDefault="006C7218" w:rsidP="006C7218">
      <w:pPr>
        <w:spacing w:line="360" w:lineRule="auto"/>
        <w:rPr>
          <w:sz w:val="26"/>
          <w:szCs w:val="26"/>
          <w:lang w:eastAsia="es-ES"/>
        </w:rPr>
      </w:pPr>
      <w:r w:rsidRPr="001A07A2">
        <w:rPr>
          <w:sz w:val="26"/>
          <w:szCs w:val="26"/>
          <w:lang w:eastAsia="es-ES"/>
        </w:rPr>
        <w:t xml:space="preserve">a) Causen la muerte de la mujer por participar en la política (femicidio/ feminicidio). </w:t>
      </w:r>
    </w:p>
    <w:p w14:paraId="7DA74D34" w14:textId="77777777" w:rsidR="006C7218" w:rsidRPr="001A07A2" w:rsidRDefault="006C7218" w:rsidP="006C7218">
      <w:pPr>
        <w:spacing w:line="360" w:lineRule="auto"/>
        <w:rPr>
          <w:sz w:val="26"/>
          <w:szCs w:val="26"/>
          <w:lang w:eastAsia="es-ES"/>
        </w:rPr>
      </w:pPr>
      <w:r w:rsidRPr="001A07A2">
        <w:rPr>
          <w:sz w:val="26"/>
          <w:szCs w:val="26"/>
          <w:lang w:eastAsia="es-ES"/>
        </w:rPr>
        <w:t xml:space="preserve">b) Agredan físicamente a una o varias mujeres con objeto o resultado de menoscabar o anular sus derechos políticos. </w:t>
      </w:r>
    </w:p>
    <w:p w14:paraId="1649B496" w14:textId="77777777" w:rsidR="006C7218" w:rsidRPr="001A07A2" w:rsidRDefault="006C7218" w:rsidP="006C7218">
      <w:pPr>
        <w:spacing w:line="360" w:lineRule="auto"/>
        <w:rPr>
          <w:sz w:val="26"/>
          <w:szCs w:val="26"/>
          <w:lang w:eastAsia="es-ES"/>
        </w:rPr>
      </w:pPr>
      <w:r w:rsidRPr="001A07A2">
        <w:rPr>
          <w:sz w:val="26"/>
          <w:szCs w:val="26"/>
          <w:lang w:eastAsia="es-ES"/>
        </w:rPr>
        <w:lastRenderedPageBreak/>
        <w:t xml:space="preserve">c) Agredan sexualmente a una o varias mujeres o produzcan el aborto, con objeto o resultado de menoscabar o anular sus derechos políticos. </w:t>
      </w:r>
    </w:p>
    <w:p w14:paraId="24A1992A" w14:textId="77777777" w:rsidR="006C7218" w:rsidRPr="001A07A2" w:rsidRDefault="006C7218" w:rsidP="006C7218">
      <w:pPr>
        <w:spacing w:line="360" w:lineRule="auto"/>
        <w:rPr>
          <w:sz w:val="26"/>
          <w:szCs w:val="26"/>
          <w:lang w:eastAsia="es-ES"/>
        </w:rPr>
      </w:pPr>
      <w:r w:rsidRPr="001A07A2">
        <w:rPr>
          <w:sz w:val="26"/>
          <w:szCs w:val="26"/>
          <w:lang w:eastAsia="es-ES"/>
        </w:rPr>
        <w:t xml:space="preserve">d) Realicen proposiciones, tocamientos, acercamientos o invitaciones no deseadas, de naturaleza sexual, que influyan en las aspiraciones políticas de la mujer y/o en las condiciones o el ambiente donde se desarrolla la actividad política y pública. </w:t>
      </w:r>
    </w:p>
    <w:p w14:paraId="667D9C59" w14:textId="77777777" w:rsidR="006C7218" w:rsidRPr="001A07A2" w:rsidRDefault="006C7218" w:rsidP="006C7218">
      <w:pPr>
        <w:spacing w:line="360" w:lineRule="auto"/>
        <w:rPr>
          <w:sz w:val="26"/>
          <w:szCs w:val="26"/>
          <w:lang w:eastAsia="es-ES"/>
        </w:rPr>
      </w:pPr>
      <w:r w:rsidRPr="001A07A2">
        <w:rPr>
          <w:sz w:val="26"/>
          <w:szCs w:val="26"/>
          <w:lang w:eastAsia="es-ES"/>
        </w:rPr>
        <w:t xml:space="preserve">e) Amenacen, asusten o intimiden en cualquier forma a una o varias mujeres y/o a sus familias, y que tengan por objeto o resultado anular sus derechos políticos, incluyendo la renuncia al cargo o función que ejercen o postulan. </w:t>
      </w:r>
    </w:p>
    <w:p w14:paraId="7BE3F618" w14:textId="77777777" w:rsidR="006C7218" w:rsidRPr="001A07A2" w:rsidRDefault="006C7218" w:rsidP="006C7218">
      <w:pPr>
        <w:spacing w:line="360" w:lineRule="auto"/>
        <w:rPr>
          <w:sz w:val="26"/>
          <w:szCs w:val="26"/>
          <w:lang w:eastAsia="es-ES"/>
        </w:rPr>
      </w:pPr>
      <w:r w:rsidRPr="001A07A2">
        <w:rPr>
          <w:sz w:val="26"/>
          <w:szCs w:val="26"/>
          <w:lang w:eastAsia="es-ES"/>
        </w:rPr>
        <w:t xml:space="preserve">f) Restrinjan o anulen el derecho al voto libre y secreto de las mujeres. </w:t>
      </w:r>
    </w:p>
    <w:p w14:paraId="7364E8E8" w14:textId="77777777" w:rsidR="006C7218" w:rsidRPr="001A07A2" w:rsidRDefault="006C7218" w:rsidP="006C7218">
      <w:pPr>
        <w:spacing w:line="360" w:lineRule="auto"/>
        <w:rPr>
          <w:sz w:val="26"/>
          <w:szCs w:val="26"/>
          <w:lang w:eastAsia="es-ES"/>
        </w:rPr>
      </w:pPr>
      <w:r w:rsidRPr="001A07A2">
        <w:rPr>
          <w:sz w:val="26"/>
          <w:szCs w:val="26"/>
          <w:lang w:eastAsia="es-ES"/>
        </w:rPr>
        <w:t xml:space="preserve">g) Difamen, calumnien, injurien o realicen cualquier expresión que denigre a las mujeres en el ejercicio de sus funciones políticas, con base en estereotipos de género, con el objetivo o el resultado de menoscabar su imagen pública y/o limitar sus derechos políticos. </w:t>
      </w:r>
    </w:p>
    <w:p w14:paraId="01480598" w14:textId="77777777" w:rsidR="006C7218" w:rsidRPr="001A07A2" w:rsidRDefault="006C7218" w:rsidP="006C7218">
      <w:pPr>
        <w:spacing w:line="360" w:lineRule="auto"/>
        <w:rPr>
          <w:sz w:val="26"/>
          <w:szCs w:val="26"/>
          <w:lang w:eastAsia="es-ES"/>
        </w:rPr>
      </w:pPr>
      <w:r w:rsidRPr="001A07A2">
        <w:rPr>
          <w:sz w:val="26"/>
          <w:szCs w:val="26"/>
          <w:lang w:eastAsia="es-ES"/>
        </w:rPr>
        <w:t xml:space="preserve">h) Amenacen, asusten o intimiden en cualquier forma a una o varias mujeres y/o a sus familias, y que tengan por objeto o por resultado menoscabar sus derechos políticos. </w:t>
      </w:r>
    </w:p>
    <w:p w14:paraId="430B4EB1" w14:textId="77777777" w:rsidR="006C7218" w:rsidRPr="001A07A2" w:rsidRDefault="006C7218" w:rsidP="006C7218">
      <w:pPr>
        <w:spacing w:line="360" w:lineRule="auto"/>
        <w:rPr>
          <w:sz w:val="26"/>
          <w:szCs w:val="26"/>
          <w:lang w:eastAsia="es-ES"/>
        </w:rPr>
      </w:pPr>
      <w:r w:rsidRPr="001A07A2">
        <w:rPr>
          <w:sz w:val="26"/>
          <w:szCs w:val="26"/>
          <w:lang w:eastAsia="es-ES"/>
        </w:rPr>
        <w:t>i) Amenacen, agredan o inciten a la violencia contra las defensoras de los derechos humanos por razones de género, o contra aquellas defensoras que protegen los derechos de las mujeres.</w:t>
      </w:r>
    </w:p>
    <w:p w14:paraId="23D6B82B" w14:textId="77777777" w:rsidR="006C7218" w:rsidRPr="001A07A2" w:rsidRDefault="006C7218" w:rsidP="006C7218">
      <w:pPr>
        <w:spacing w:line="360" w:lineRule="auto"/>
        <w:rPr>
          <w:sz w:val="26"/>
          <w:szCs w:val="26"/>
          <w:lang w:eastAsia="es-ES"/>
        </w:rPr>
      </w:pPr>
      <w:r w:rsidRPr="001A07A2">
        <w:rPr>
          <w:sz w:val="26"/>
          <w:szCs w:val="26"/>
          <w:lang w:eastAsia="es-ES"/>
        </w:rPr>
        <w:t xml:space="preserve"> j) Usen indebidamente el derecho penal sin fundamento, con el objeto de criminalizar la labor de las defensoras de los derechos humanos y/o de paralizar o deslegitimar las causas que persiguen.</w:t>
      </w:r>
    </w:p>
    <w:p w14:paraId="7F63FCB8" w14:textId="77777777" w:rsidR="006C7218" w:rsidRPr="001A07A2" w:rsidRDefault="006C7218" w:rsidP="006C7218">
      <w:pPr>
        <w:spacing w:line="360" w:lineRule="auto"/>
        <w:rPr>
          <w:sz w:val="26"/>
          <w:szCs w:val="26"/>
          <w:lang w:eastAsia="es-ES"/>
        </w:rPr>
      </w:pPr>
      <w:r w:rsidRPr="001A07A2">
        <w:rPr>
          <w:sz w:val="26"/>
          <w:szCs w:val="26"/>
          <w:lang w:eastAsia="es-ES"/>
        </w:rPr>
        <w:t xml:space="preserve">k) Discriminen a la mujer en el ejercicio de sus derechos políticos, por encontrarse en estado de embarazo, parto, puerperio, licencia por maternidad o de cualquier otra licencia justificada, de acuerdo a la normativa aplicable. </w:t>
      </w:r>
    </w:p>
    <w:p w14:paraId="39E31A67" w14:textId="77777777" w:rsidR="006C7218" w:rsidRPr="001A07A2" w:rsidRDefault="006C7218" w:rsidP="006C7218">
      <w:pPr>
        <w:spacing w:line="360" w:lineRule="auto"/>
        <w:rPr>
          <w:sz w:val="26"/>
          <w:szCs w:val="26"/>
          <w:lang w:eastAsia="es-ES"/>
        </w:rPr>
      </w:pPr>
      <w:r w:rsidRPr="001A07A2">
        <w:rPr>
          <w:sz w:val="26"/>
          <w:szCs w:val="26"/>
          <w:lang w:eastAsia="es-ES"/>
        </w:rPr>
        <w:lastRenderedPageBreak/>
        <w:t>l) Dañen, en cualquier forma, elementos de la campaña electoral de la mujer, impidiendo que la competencia electoral se desarrolle en condiciones de igualdad.</w:t>
      </w:r>
    </w:p>
    <w:p w14:paraId="5878A920" w14:textId="77777777" w:rsidR="006C7218" w:rsidRPr="001A07A2" w:rsidRDefault="006C7218" w:rsidP="006C7218">
      <w:pPr>
        <w:spacing w:line="360" w:lineRule="auto"/>
        <w:rPr>
          <w:sz w:val="26"/>
          <w:szCs w:val="26"/>
          <w:lang w:eastAsia="es-ES"/>
        </w:rPr>
      </w:pPr>
      <w:r w:rsidRPr="001A07A2">
        <w:rPr>
          <w:sz w:val="26"/>
          <w:szCs w:val="26"/>
          <w:lang w:eastAsia="es-ES"/>
        </w:rPr>
        <w:t xml:space="preserve">m) Proporcionen a los institutos electorales datos falsos o información incompleta de la identidad o sexo de la persona candidata y designada, con objeto de impedir el ejercicio de los derechos políticos de las mujeres. </w:t>
      </w:r>
    </w:p>
    <w:p w14:paraId="27FD03F2" w14:textId="77777777" w:rsidR="006C7218" w:rsidRPr="001A07A2" w:rsidRDefault="006C7218" w:rsidP="006C7218">
      <w:pPr>
        <w:spacing w:line="360" w:lineRule="auto"/>
        <w:rPr>
          <w:sz w:val="26"/>
          <w:szCs w:val="26"/>
          <w:lang w:eastAsia="es-ES"/>
        </w:rPr>
      </w:pPr>
      <w:r w:rsidRPr="001A07A2">
        <w:rPr>
          <w:sz w:val="26"/>
          <w:szCs w:val="26"/>
          <w:lang w:eastAsia="es-ES"/>
        </w:rPr>
        <w:t xml:space="preserve">n) Restrinjan los derechos políticos de las mujeres debido a la aplicación de tradiciones, costumbres o sistemas jurídicos internos violatorios de la normativa vigente de derechos humanos. </w:t>
      </w:r>
    </w:p>
    <w:p w14:paraId="308D3428" w14:textId="77777777" w:rsidR="006C7218" w:rsidRPr="001A07A2" w:rsidRDefault="006C7218" w:rsidP="006C7218">
      <w:pPr>
        <w:spacing w:line="360" w:lineRule="auto"/>
        <w:rPr>
          <w:sz w:val="26"/>
          <w:szCs w:val="26"/>
          <w:lang w:eastAsia="es-ES"/>
        </w:rPr>
      </w:pPr>
      <w:r w:rsidRPr="001A07A2">
        <w:rPr>
          <w:sz w:val="26"/>
          <w:szCs w:val="26"/>
          <w:lang w:eastAsia="es-ES"/>
        </w:rPr>
        <w:t xml:space="preserve">o)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3416A2D2" w14:textId="77777777" w:rsidR="006C7218" w:rsidRPr="001A07A2" w:rsidRDefault="006C7218" w:rsidP="006C7218">
      <w:pPr>
        <w:spacing w:line="360" w:lineRule="auto"/>
        <w:rPr>
          <w:sz w:val="26"/>
          <w:szCs w:val="26"/>
          <w:lang w:eastAsia="es-ES"/>
        </w:rPr>
      </w:pPr>
      <w:r w:rsidRPr="001A07A2">
        <w:rPr>
          <w:sz w:val="26"/>
          <w:szCs w:val="26"/>
          <w:lang w:eastAsia="es-ES"/>
        </w:rPr>
        <w:t xml:space="preserve">p) Obstaculicen o impidan el acceso a la justicia de las mujeres para proteger sus derechos políticos. </w:t>
      </w:r>
    </w:p>
    <w:p w14:paraId="63712648" w14:textId="77777777" w:rsidR="006C7218" w:rsidRPr="001A07A2" w:rsidRDefault="006C7218" w:rsidP="006C7218">
      <w:pPr>
        <w:spacing w:line="360" w:lineRule="auto"/>
        <w:rPr>
          <w:sz w:val="26"/>
          <w:szCs w:val="26"/>
          <w:lang w:eastAsia="es-ES"/>
        </w:rPr>
      </w:pPr>
      <w:r w:rsidRPr="001A07A2">
        <w:rPr>
          <w:sz w:val="26"/>
          <w:szCs w:val="26"/>
          <w:lang w:eastAsia="es-ES"/>
        </w:rPr>
        <w:t xml:space="preserve">q) Impongan sanciones injustificadas y/o abusivas, impidiendo o restringiendo el ejercicio de sus derechos políticos en condiciones de igualdad. </w:t>
      </w:r>
    </w:p>
    <w:p w14:paraId="06D689C0" w14:textId="77777777" w:rsidR="006C7218" w:rsidRPr="001A07A2" w:rsidRDefault="006C7218" w:rsidP="006C7218">
      <w:pPr>
        <w:spacing w:line="360" w:lineRule="auto"/>
        <w:rPr>
          <w:sz w:val="26"/>
          <w:szCs w:val="26"/>
          <w:lang w:eastAsia="es-ES"/>
        </w:rPr>
      </w:pPr>
      <w:r w:rsidRPr="001A07A2">
        <w:rPr>
          <w:sz w:val="26"/>
          <w:szCs w:val="26"/>
          <w:lang w:eastAsia="es-ES"/>
        </w:rPr>
        <w:t>r) Limiten o nieguen arbitrariamente el uso de cualquier recurso y/o atribución inherente al cargo político que ocupa la mujer, impidiendo el ejercicio del cargo en condiciones de igualdad.</w:t>
      </w:r>
    </w:p>
    <w:p w14:paraId="1BCF706E" w14:textId="77777777" w:rsidR="006C7218" w:rsidRPr="001A07A2" w:rsidRDefault="006C7218" w:rsidP="006C7218">
      <w:pPr>
        <w:spacing w:line="360" w:lineRule="auto"/>
        <w:rPr>
          <w:sz w:val="26"/>
          <w:szCs w:val="26"/>
          <w:lang w:eastAsia="es-ES"/>
        </w:rPr>
      </w:pPr>
      <w:r w:rsidRPr="001A07A2">
        <w:rPr>
          <w:sz w:val="26"/>
          <w:szCs w:val="26"/>
          <w:lang w:eastAsia="es-ES"/>
        </w:rPr>
        <w:t xml:space="preserve">s) Obliguen a la mujer a conciliar o a desistir cuando se encuentre en un proceso administrativo o judicial en defensa de sus derechos políticos. </w:t>
      </w:r>
    </w:p>
    <w:p w14:paraId="59D56898" w14:textId="77777777" w:rsidR="006C7218" w:rsidRPr="001A07A2" w:rsidRDefault="006C7218" w:rsidP="006C7218">
      <w:pPr>
        <w:spacing w:line="360" w:lineRule="auto"/>
        <w:rPr>
          <w:sz w:val="26"/>
          <w:szCs w:val="26"/>
          <w:lang w:eastAsia="es-ES"/>
        </w:rPr>
      </w:pPr>
      <w:r w:rsidRPr="001A07A2">
        <w:rPr>
          <w:sz w:val="26"/>
          <w:szCs w:val="26"/>
          <w:lang w:eastAsia="es-ES"/>
        </w:rPr>
        <w:t xml:space="preserve">t) Eviten, por cualquier medio, que las mujeres en ejercicio de sus derechos políticos asistan a cualquier actividad que implique la toma de decisiones, en igualdad de condiciones. </w:t>
      </w:r>
    </w:p>
    <w:p w14:paraId="6B1A6F33" w14:textId="77777777" w:rsidR="006C7218" w:rsidRPr="001A07A2" w:rsidRDefault="006C7218" w:rsidP="006C7218">
      <w:pPr>
        <w:spacing w:line="360" w:lineRule="auto"/>
        <w:rPr>
          <w:sz w:val="26"/>
          <w:szCs w:val="26"/>
          <w:lang w:eastAsia="es-ES"/>
        </w:rPr>
      </w:pPr>
    </w:p>
    <w:p w14:paraId="7028F927" w14:textId="77777777" w:rsidR="006C7218" w:rsidRPr="001A07A2" w:rsidRDefault="006C7218" w:rsidP="006C7218">
      <w:pPr>
        <w:spacing w:line="360" w:lineRule="auto"/>
        <w:rPr>
          <w:sz w:val="26"/>
          <w:szCs w:val="26"/>
          <w:lang w:eastAsia="es-ES"/>
        </w:rPr>
      </w:pPr>
      <w:r w:rsidRPr="001A07A2">
        <w:rPr>
          <w:sz w:val="26"/>
          <w:szCs w:val="26"/>
          <w:lang w:eastAsia="es-ES"/>
        </w:rPr>
        <w:lastRenderedPageBreak/>
        <w:t xml:space="preserve">u) Proporcionen a la mujer, en el ejercicio de sus derechos políticos, información falsa, errada o imprecisa y/u omitan información que induzca al inadecuado ejercicio de sus derechos políticos en condiciones de igualdad. </w:t>
      </w:r>
    </w:p>
    <w:p w14:paraId="4FA8B970" w14:textId="77777777" w:rsidR="006C7218" w:rsidRPr="001A07A2" w:rsidRDefault="006C7218" w:rsidP="006C7218">
      <w:pPr>
        <w:spacing w:line="360" w:lineRule="auto"/>
        <w:rPr>
          <w:sz w:val="26"/>
          <w:szCs w:val="26"/>
          <w:lang w:eastAsia="es-ES"/>
        </w:rPr>
      </w:pPr>
      <w:r w:rsidRPr="001A07A2">
        <w:rPr>
          <w:sz w:val="26"/>
          <w:szCs w:val="26"/>
          <w:lang w:eastAsia="es-ES"/>
        </w:rPr>
        <w:t xml:space="preserve">v) Restrinjan el uso de la palabra de las mujeres en ejercicio de sus derechos políticos, impidiendo el derecho a voz, de acuerdo a la normativa aplicable y en condiciones de igualdad. </w:t>
      </w:r>
    </w:p>
    <w:p w14:paraId="7D24B18A" w14:textId="77777777" w:rsidR="00B22234" w:rsidRPr="001A07A2" w:rsidRDefault="006C7218" w:rsidP="006C7218">
      <w:pPr>
        <w:spacing w:line="360" w:lineRule="auto"/>
        <w:rPr>
          <w:sz w:val="26"/>
          <w:szCs w:val="26"/>
          <w:lang w:eastAsia="es-ES"/>
        </w:rPr>
      </w:pPr>
      <w:r w:rsidRPr="001A07A2">
        <w:rPr>
          <w:sz w:val="26"/>
          <w:szCs w:val="26"/>
          <w:lang w:eastAsia="es-ES"/>
        </w:rPr>
        <w:t>w) Impongan por estereotipos de género la realización de actividades y tareas ajenas a las funciones y atribuciones de su cargo o posición, que tengan como resultado la limitación del ejercicio de la función política.</w:t>
      </w:r>
    </w:p>
    <w:p w14:paraId="6D34F624" w14:textId="77777777" w:rsidR="001A07A2" w:rsidRDefault="001A07A2" w:rsidP="006C7218">
      <w:pPr>
        <w:spacing w:line="360" w:lineRule="auto"/>
        <w:rPr>
          <w:sz w:val="26"/>
          <w:szCs w:val="26"/>
          <w:lang w:eastAsia="es-ES"/>
        </w:rPr>
      </w:pPr>
    </w:p>
    <w:p w14:paraId="5E8619E6" w14:textId="49917B53" w:rsidR="006C7218" w:rsidRPr="001A07A2" w:rsidRDefault="00823F31" w:rsidP="006C7218">
      <w:pPr>
        <w:spacing w:line="360" w:lineRule="auto"/>
        <w:rPr>
          <w:sz w:val="26"/>
          <w:szCs w:val="26"/>
          <w:lang w:eastAsia="es-ES"/>
        </w:rPr>
      </w:pPr>
      <w:r w:rsidRPr="001A07A2">
        <w:rPr>
          <w:sz w:val="26"/>
          <w:szCs w:val="26"/>
          <w:lang w:eastAsia="es-ES"/>
        </w:rPr>
        <w:t>El sitio WEB del periódico Excélsior, en su edición de fecha 28 de abril del año 2019, refiere la siguiente noticia:</w:t>
      </w:r>
    </w:p>
    <w:p w14:paraId="599C84BD" w14:textId="77777777" w:rsidR="006C7218" w:rsidRPr="001A07A2" w:rsidRDefault="00823F31" w:rsidP="009F3F10">
      <w:pPr>
        <w:spacing w:line="360" w:lineRule="auto"/>
        <w:rPr>
          <w:sz w:val="26"/>
          <w:szCs w:val="26"/>
          <w:lang w:eastAsia="es-ES"/>
        </w:rPr>
      </w:pPr>
      <w:r w:rsidRPr="001A07A2">
        <w:rPr>
          <w:sz w:val="26"/>
          <w:szCs w:val="26"/>
          <w:lang w:eastAsia="es-ES"/>
        </w:rPr>
        <w:t>…</w:t>
      </w:r>
    </w:p>
    <w:p w14:paraId="649D2DFC" w14:textId="77777777" w:rsidR="00823F31" w:rsidRPr="001A07A2" w:rsidRDefault="00823F31" w:rsidP="00823F31">
      <w:pPr>
        <w:spacing w:line="360" w:lineRule="auto"/>
        <w:rPr>
          <w:sz w:val="26"/>
          <w:szCs w:val="26"/>
          <w:lang w:eastAsia="es-ES"/>
        </w:rPr>
      </w:pPr>
      <w:r w:rsidRPr="001A07A2">
        <w:rPr>
          <w:sz w:val="26"/>
          <w:szCs w:val="26"/>
          <w:lang w:eastAsia="es-ES"/>
        </w:rPr>
        <w:t>Crece 276% violencia contra mujeres</w:t>
      </w:r>
    </w:p>
    <w:p w14:paraId="7CFA08E4" w14:textId="77777777" w:rsidR="00823F31" w:rsidRPr="001A07A2" w:rsidRDefault="00823F31" w:rsidP="00823F31">
      <w:pPr>
        <w:spacing w:line="360" w:lineRule="auto"/>
        <w:rPr>
          <w:sz w:val="26"/>
          <w:szCs w:val="26"/>
          <w:lang w:eastAsia="es-ES"/>
        </w:rPr>
      </w:pPr>
      <w:r w:rsidRPr="001A07A2">
        <w:rPr>
          <w:sz w:val="26"/>
          <w:szCs w:val="26"/>
          <w:lang w:eastAsia="es-ES"/>
        </w:rPr>
        <w:t xml:space="preserve"> </w:t>
      </w:r>
    </w:p>
    <w:p w14:paraId="1F3405B2" w14:textId="7B4C29D1" w:rsidR="00823F31" w:rsidRDefault="00823F31" w:rsidP="00823F31">
      <w:pPr>
        <w:spacing w:line="360" w:lineRule="auto"/>
        <w:rPr>
          <w:sz w:val="26"/>
          <w:szCs w:val="26"/>
          <w:lang w:eastAsia="es-ES"/>
        </w:rPr>
      </w:pPr>
      <w:r w:rsidRPr="001A07A2">
        <w:rPr>
          <w:sz w:val="26"/>
          <w:szCs w:val="26"/>
          <w:lang w:eastAsia="es-ES"/>
        </w:rPr>
        <w:t>Los avances en materia de paridad de género, producto de la reforma político-electoral de 2013-2014, surtieron efectos sin precedentes en la participación política de las mujeres, quienes después del 1 de julio de 2018 ocupan el 48 y 49% de espacios en la Cámara de Diputados y en el Senado, respectivamente.</w:t>
      </w:r>
    </w:p>
    <w:p w14:paraId="33ED4032" w14:textId="77777777" w:rsidR="001A07A2" w:rsidRPr="001A07A2" w:rsidRDefault="001A07A2" w:rsidP="00823F31">
      <w:pPr>
        <w:spacing w:line="360" w:lineRule="auto"/>
        <w:rPr>
          <w:sz w:val="26"/>
          <w:szCs w:val="26"/>
          <w:lang w:eastAsia="es-ES"/>
        </w:rPr>
      </w:pPr>
    </w:p>
    <w:p w14:paraId="29CB42AD" w14:textId="77777777" w:rsidR="00823F31" w:rsidRPr="001A07A2" w:rsidRDefault="00823F31" w:rsidP="00823F31">
      <w:pPr>
        <w:spacing w:line="360" w:lineRule="auto"/>
        <w:rPr>
          <w:b/>
          <w:sz w:val="26"/>
          <w:szCs w:val="26"/>
          <w:lang w:eastAsia="es-ES"/>
        </w:rPr>
      </w:pPr>
      <w:r w:rsidRPr="001A07A2">
        <w:rPr>
          <w:sz w:val="26"/>
          <w:szCs w:val="26"/>
          <w:lang w:eastAsia="es-ES"/>
        </w:rPr>
        <w:t xml:space="preserve">Tanto la inclusión igualitaria de la mujer en los principales órganos de dirección del Poder Ejecutivo y Legislativo, al igual que su derecho a ejercer actividades políticas o cargos de elección libres de cualquier tipo de violencia, siguieron enfrentando resistencias que ponen en riesgo el ejercicio efectivo de sus derechos político-electorales. </w:t>
      </w:r>
      <w:r w:rsidRPr="001A07A2">
        <w:rPr>
          <w:sz w:val="26"/>
          <w:szCs w:val="26"/>
          <w:u w:val="single"/>
          <w:lang w:eastAsia="es-ES"/>
        </w:rPr>
        <w:t xml:space="preserve">Una alerta en ese sentido es que la mayor parte del crecimiento de la violencia política durante los primeros tres meses de 2019 se focalizó en las mujeres”, destaca el documento…” </w:t>
      </w:r>
      <w:r w:rsidRPr="001A07A2">
        <w:rPr>
          <w:b/>
          <w:sz w:val="26"/>
          <w:szCs w:val="26"/>
          <w:lang w:eastAsia="es-ES"/>
        </w:rPr>
        <w:t>Fin de la cita textual.</w:t>
      </w:r>
    </w:p>
    <w:p w14:paraId="75C9A57C" w14:textId="77777777" w:rsidR="00B22234" w:rsidRPr="001A07A2" w:rsidRDefault="00B22234" w:rsidP="009F3F10">
      <w:pPr>
        <w:spacing w:line="360" w:lineRule="auto"/>
        <w:rPr>
          <w:sz w:val="26"/>
          <w:szCs w:val="26"/>
          <w:u w:val="single"/>
          <w:lang w:eastAsia="es-ES"/>
        </w:rPr>
      </w:pPr>
    </w:p>
    <w:p w14:paraId="53DE808E" w14:textId="77777777" w:rsidR="006F61D0" w:rsidRPr="001A07A2" w:rsidRDefault="006F61D0" w:rsidP="009F3F10">
      <w:pPr>
        <w:spacing w:line="360" w:lineRule="auto"/>
        <w:rPr>
          <w:sz w:val="26"/>
          <w:szCs w:val="26"/>
          <w:lang w:eastAsia="es-ES"/>
        </w:rPr>
      </w:pPr>
      <w:r w:rsidRPr="001A07A2">
        <w:rPr>
          <w:sz w:val="26"/>
          <w:szCs w:val="26"/>
          <w:lang w:eastAsia="es-ES"/>
        </w:rPr>
        <w:t>En la Ley de Acceso de las Mujeres a una Vida Libre de V</w:t>
      </w:r>
      <w:r w:rsidR="0040611A" w:rsidRPr="001A07A2">
        <w:rPr>
          <w:sz w:val="26"/>
          <w:szCs w:val="26"/>
          <w:lang w:eastAsia="es-ES"/>
        </w:rPr>
        <w:t>iolencia para el</w:t>
      </w:r>
      <w:r w:rsidRPr="001A07A2">
        <w:rPr>
          <w:sz w:val="26"/>
          <w:szCs w:val="26"/>
          <w:lang w:eastAsia="es-ES"/>
        </w:rPr>
        <w:t xml:space="preserve"> Estado de Coahuila de Zaragoza</w:t>
      </w:r>
      <w:r w:rsidR="0040611A" w:rsidRPr="001A07A2">
        <w:rPr>
          <w:sz w:val="26"/>
          <w:szCs w:val="26"/>
          <w:lang w:eastAsia="es-ES"/>
        </w:rPr>
        <w:t>, la disposición que contiene lo relativo a la violencia política contra la mujer, es la siguiente:</w:t>
      </w:r>
    </w:p>
    <w:p w14:paraId="19F6A0D4" w14:textId="77777777" w:rsidR="0040611A" w:rsidRPr="001A07A2" w:rsidRDefault="0040611A" w:rsidP="009F3F10">
      <w:pPr>
        <w:spacing w:line="360" w:lineRule="auto"/>
        <w:rPr>
          <w:sz w:val="26"/>
          <w:szCs w:val="26"/>
          <w:lang w:eastAsia="es-ES"/>
        </w:rPr>
      </w:pPr>
    </w:p>
    <w:p w14:paraId="2584A54E" w14:textId="77777777" w:rsidR="0040611A" w:rsidRPr="001A07A2" w:rsidRDefault="0040611A" w:rsidP="009F3F10">
      <w:pPr>
        <w:spacing w:line="360" w:lineRule="auto"/>
        <w:rPr>
          <w:i/>
          <w:sz w:val="26"/>
          <w:szCs w:val="26"/>
          <w:lang w:eastAsia="es-ES"/>
        </w:rPr>
      </w:pPr>
      <w:r w:rsidRPr="001A07A2">
        <w:rPr>
          <w:i/>
          <w:sz w:val="26"/>
          <w:szCs w:val="26"/>
          <w:lang w:eastAsia="es-ES"/>
        </w:rPr>
        <w:t>Artículo 8. Los tipos de violencia contra las mujeres son:</w:t>
      </w:r>
    </w:p>
    <w:p w14:paraId="6CC67554" w14:textId="77777777" w:rsidR="0040611A" w:rsidRPr="001A07A2" w:rsidRDefault="0040611A" w:rsidP="009F3F10">
      <w:pPr>
        <w:spacing w:line="360" w:lineRule="auto"/>
        <w:rPr>
          <w:i/>
          <w:sz w:val="26"/>
          <w:szCs w:val="26"/>
          <w:lang w:eastAsia="es-ES"/>
        </w:rPr>
      </w:pPr>
      <w:r w:rsidRPr="001A07A2">
        <w:rPr>
          <w:i/>
          <w:sz w:val="26"/>
          <w:szCs w:val="26"/>
          <w:lang w:eastAsia="es-ES"/>
        </w:rPr>
        <w:t>…</w:t>
      </w:r>
    </w:p>
    <w:p w14:paraId="1490091C"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VIII. </w:t>
      </w:r>
      <w:r w:rsidRPr="001A07A2">
        <w:rPr>
          <w:i/>
          <w:sz w:val="26"/>
          <w:szCs w:val="26"/>
          <w:lang w:eastAsia="es-ES"/>
        </w:rPr>
        <w:tab/>
        <w:t xml:space="preserve">Violencia política: Es toda acción u omisión y conducta agresiva cometida por una o varias personas, por sí o a través de terceros, que causen daño en contra de una mujer, en ejercicio de sus derechos político electoral. Se consideran actos de violencia política, entre otros, aquellos que: </w:t>
      </w:r>
    </w:p>
    <w:p w14:paraId="74BA38BB"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a) </w:t>
      </w:r>
      <w:r w:rsidRPr="001A07A2">
        <w:rPr>
          <w:i/>
          <w:sz w:val="26"/>
          <w:szCs w:val="26"/>
          <w:lang w:eastAsia="es-ES"/>
        </w:rPr>
        <w:tab/>
        <w:t xml:space="preserve">Impongan por estereotipos de género la realización de actividades y tareas ajenas a las funciones y atribuciones de su cargo; </w:t>
      </w:r>
    </w:p>
    <w:p w14:paraId="271F5BAA" w14:textId="77777777" w:rsidR="0040611A" w:rsidRPr="001A07A2" w:rsidRDefault="0040611A" w:rsidP="0040611A">
      <w:pPr>
        <w:spacing w:line="360" w:lineRule="auto"/>
        <w:rPr>
          <w:i/>
          <w:sz w:val="26"/>
          <w:szCs w:val="26"/>
          <w:lang w:eastAsia="es-ES"/>
        </w:rPr>
      </w:pPr>
    </w:p>
    <w:p w14:paraId="790C5ACD"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b) </w:t>
      </w:r>
      <w:r w:rsidRPr="001A07A2">
        <w:rPr>
          <w:i/>
          <w:sz w:val="26"/>
          <w:szCs w:val="26"/>
          <w:lang w:eastAsia="es-ES"/>
        </w:rPr>
        <w:tab/>
        <w:t xml:space="preserve">Asignen responsabilidades de género que tengan como resultado la limitación del ejercicio de la función político-pública; </w:t>
      </w:r>
    </w:p>
    <w:p w14:paraId="6A0466B4" w14:textId="77777777" w:rsidR="0040611A" w:rsidRPr="001A07A2" w:rsidRDefault="0040611A" w:rsidP="0040611A">
      <w:pPr>
        <w:spacing w:line="360" w:lineRule="auto"/>
        <w:rPr>
          <w:i/>
          <w:sz w:val="26"/>
          <w:szCs w:val="26"/>
          <w:lang w:eastAsia="es-ES"/>
        </w:rPr>
      </w:pPr>
    </w:p>
    <w:p w14:paraId="45E4E786"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c) </w:t>
      </w:r>
      <w:r w:rsidRPr="001A07A2">
        <w:rPr>
          <w:i/>
          <w:sz w:val="26"/>
          <w:szCs w:val="26"/>
          <w:lang w:eastAsia="es-ES"/>
        </w:rPr>
        <w:tab/>
        <w:t xml:space="preserve">Eviten por cualquier medio que las mujeres electas, titulares o suplentes, o designadas a una función pública, asistan a las sesiones ordinarias o extraordinarias o a cualquier otra actividad que implique la toma de decisiones, impidiendo o suprimiendo el derecho a voz y voto en igualdad de condición que los hombres; </w:t>
      </w:r>
    </w:p>
    <w:p w14:paraId="7992DB3D" w14:textId="77777777" w:rsidR="0040611A" w:rsidRPr="001A07A2" w:rsidRDefault="0040611A" w:rsidP="0040611A">
      <w:pPr>
        <w:spacing w:line="360" w:lineRule="auto"/>
        <w:rPr>
          <w:i/>
          <w:sz w:val="26"/>
          <w:szCs w:val="26"/>
          <w:lang w:eastAsia="es-ES"/>
        </w:rPr>
      </w:pPr>
    </w:p>
    <w:p w14:paraId="11F1B204"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d) </w:t>
      </w:r>
      <w:r w:rsidRPr="001A07A2">
        <w:rPr>
          <w:i/>
          <w:sz w:val="26"/>
          <w:szCs w:val="26"/>
          <w:lang w:eastAsia="es-ES"/>
        </w:rPr>
        <w:tab/>
        <w:t xml:space="preserve">Impidan o restrinjan su reincorporación al cargo cuando hagan uso de una licencia justificada; </w:t>
      </w:r>
    </w:p>
    <w:p w14:paraId="00470ADD" w14:textId="77777777" w:rsidR="0040611A" w:rsidRPr="001A07A2" w:rsidRDefault="0040611A" w:rsidP="0040611A">
      <w:pPr>
        <w:spacing w:line="360" w:lineRule="auto"/>
        <w:rPr>
          <w:i/>
          <w:sz w:val="26"/>
          <w:szCs w:val="26"/>
          <w:lang w:eastAsia="es-ES"/>
        </w:rPr>
      </w:pPr>
    </w:p>
    <w:p w14:paraId="407877BB" w14:textId="77777777" w:rsidR="0040611A" w:rsidRPr="001A07A2" w:rsidRDefault="0040611A" w:rsidP="0040611A">
      <w:pPr>
        <w:spacing w:line="360" w:lineRule="auto"/>
        <w:rPr>
          <w:i/>
          <w:sz w:val="26"/>
          <w:szCs w:val="26"/>
          <w:lang w:eastAsia="es-ES"/>
        </w:rPr>
      </w:pPr>
      <w:r w:rsidRPr="001A07A2">
        <w:rPr>
          <w:i/>
          <w:sz w:val="26"/>
          <w:szCs w:val="26"/>
          <w:lang w:eastAsia="es-ES"/>
        </w:rPr>
        <w:lastRenderedPageBreak/>
        <w:t xml:space="preserve">e) </w:t>
      </w:r>
      <w:r w:rsidRPr="001A07A2">
        <w:rPr>
          <w:i/>
          <w:sz w:val="26"/>
          <w:szCs w:val="26"/>
          <w:lang w:eastAsia="es-ES"/>
        </w:rPr>
        <w:tab/>
        <w:t xml:space="preserve">Restrinjan el uso de la palabra, en las sesiones u otras reuniones y su participación en comisiones, comités y otras instancias inherentes a su cargo, conforme a la reglamentación establecida; </w:t>
      </w:r>
    </w:p>
    <w:p w14:paraId="68962AA8" w14:textId="77777777" w:rsidR="0040611A" w:rsidRPr="001A07A2" w:rsidRDefault="0040611A" w:rsidP="0040611A">
      <w:pPr>
        <w:spacing w:line="360" w:lineRule="auto"/>
        <w:rPr>
          <w:i/>
          <w:sz w:val="26"/>
          <w:szCs w:val="26"/>
          <w:lang w:eastAsia="es-ES"/>
        </w:rPr>
      </w:pPr>
    </w:p>
    <w:p w14:paraId="63EF6292"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f) </w:t>
      </w:r>
      <w:r w:rsidRPr="001A07A2">
        <w:rPr>
          <w:i/>
          <w:sz w:val="26"/>
          <w:szCs w:val="26"/>
          <w:lang w:eastAsia="es-ES"/>
        </w:rPr>
        <w:tab/>
        <w:t xml:space="preserve">Impongan sanciones injustificadas, impidiendo o restringiendo el ejercicio de sus derechos políticos; </w:t>
      </w:r>
    </w:p>
    <w:p w14:paraId="71A55852" w14:textId="77777777" w:rsidR="0040611A" w:rsidRPr="001A07A2" w:rsidRDefault="0040611A" w:rsidP="0040611A">
      <w:pPr>
        <w:spacing w:line="360" w:lineRule="auto"/>
        <w:rPr>
          <w:i/>
          <w:sz w:val="26"/>
          <w:szCs w:val="26"/>
          <w:lang w:eastAsia="es-ES"/>
        </w:rPr>
      </w:pPr>
    </w:p>
    <w:p w14:paraId="6F3A4775"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g) </w:t>
      </w:r>
      <w:r w:rsidRPr="001A07A2">
        <w:rPr>
          <w:i/>
          <w:sz w:val="26"/>
          <w:szCs w:val="26"/>
          <w:lang w:eastAsia="es-ES"/>
        </w:rPr>
        <w:tab/>
        <w:t xml:space="preserve">Discriminen a la autoridad electa designada o en el ejercicio de la función político-pública, por encontrarse en estado de embarazo o parto; </w:t>
      </w:r>
    </w:p>
    <w:p w14:paraId="29D45582" w14:textId="77777777" w:rsidR="0040611A" w:rsidRPr="001A07A2" w:rsidRDefault="0040611A" w:rsidP="0040611A">
      <w:pPr>
        <w:spacing w:line="360" w:lineRule="auto"/>
        <w:rPr>
          <w:i/>
          <w:sz w:val="26"/>
          <w:szCs w:val="26"/>
          <w:lang w:eastAsia="es-ES"/>
        </w:rPr>
      </w:pPr>
    </w:p>
    <w:p w14:paraId="51E11565"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h) </w:t>
      </w:r>
      <w:r w:rsidRPr="001A07A2">
        <w:rPr>
          <w:i/>
          <w:sz w:val="26"/>
          <w:szCs w:val="26"/>
          <w:lang w:eastAsia="es-ES"/>
        </w:rPr>
        <w:tab/>
        <w:t xml:space="preserve">Divulguen o revelen información personal y privada, de las mujeres candidatas, electas, designadas o en el ejercicio de funciones político-públicas, con el objetivo de menoscabar su dignidad como seres humanos y utilizar la misma para obtener contra su voluntad la renuncia o licencia al cargo que ejercen o postulan; y </w:t>
      </w:r>
    </w:p>
    <w:p w14:paraId="42FEB43C" w14:textId="77777777" w:rsidR="0040611A" w:rsidRPr="001A07A2" w:rsidRDefault="0040611A" w:rsidP="0040611A">
      <w:pPr>
        <w:spacing w:line="360" w:lineRule="auto"/>
        <w:rPr>
          <w:i/>
          <w:sz w:val="26"/>
          <w:szCs w:val="26"/>
          <w:lang w:eastAsia="es-ES"/>
        </w:rPr>
      </w:pPr>
    </w:p>
    <w:p w14:paraId="405534E5" w14:textId="77777777" w:rsidR="0040611A" w:rsidRPr="001A07A2" w:rsidRDefault="0040611A" w:rsidP="0040611A">
      <w:pPr>
        <w:spacing w:line="360" w:lineRule="auto"/>
        <w:rPr>
          <w:i/>
          <w:sz w:val="26"/>
          <w:szCs w:val="26"/>
          <w:lang w:eastAsia="es-ES"/>
        </w:rPr>
      </w:pPr>
      <w:r w:rsidRPr="001A07A2">
        <w:rPr>
          <w:i/>
          <w:sz w:val="26"/>
          <w:szCs w:val="26"/>
          <w:lang w:eastAsia="es-ES"/>
        </w:rPr>
        <w:t xml:space="preserve">i) </w:t>
      </w:r>
      <w:r w:rsidRPr="001A07A2">
        <w:rPr>
          <w:i/>
          <w:sz w:val="26"/>
          <w:szCs w:val="26"/>
          <w:lang w:eastAsia="es-ES"/>
        </w:rPr>
        <w:tab/>
        <w:t>Cualquier otro acto que limite o restrinja la participación política de las mujeres;</w:t>
      </w:r>
    </w:p>
    <w:p w14:paraId="1FDAF987" w14:textId="77777777" w:rsidR="0040611A" w:rsidRPr="001A07A2" w:rsidRDefault="0040611A" w:rsidP="0040611A">
      <w:pPr>
        <w:spacing w:line="360" w:lineRule="auto"/>
        <w:rPr>
          <w:i/>
          <w:sz w:val="26"/>
          <w:szCs w:val="26"/>
          <w:lang w:eastAsia="es-ES"/>
        </w:rPr>
      </w:pPr>
    </w:p>
    <w:p w14:paraId="2EA37CB2" w14:textId="77777777" w:rsidR="0040611A" w:rsidRPr="001A07A2" w:rsidRDefault="0040611A" w:rsidP="009F3F10">
      <w:pPr>
        <w:spacing w:line="360" w:lineRule="auto"/>
        <w:rPr>
          <w:sz w:val="26"/>
          <w:szCs w:val="26"/>
          <w:lang w:eastAsia="es-ES"/>
        </w:rPr>
      </w:pPr>
      <w:r w:rsidRPr="001A07A2">
        <w:rPr>
          <w:sz w:val="26"/>
          <w:szCs w:val="26"/>
          <w:lang w:eastAsia="es-ES"/>
        </w:rPr>
        <w:t xml:space="preserve">Si bien, se pueden hacer un comparativo a dos columnas para apreciar de modo gráfico las diferencias entre ambos ordenamientos; no es necesario, ya que esto salta a la vista.  </w:t>
      </w:r>
    </w:p>
    <w:p w14:paraId="50F38B89" w14:textId="77777777" w:rsidR="0040611A" w:rsidRPr="001A07A2" w:rsidRDefault="0040611A" w:rsidP="009F3F10">
      <w:pPr>
        <w:spacing w:line="360" w:lineRule="auto"/>
        <w:rPr>
          <w:sz w:val="26"/>
          <w:szCs w:val="26"/>
          <w:lang w:eastAsia="es-ES"/>
        </w:rPr>
      </w:pPr>
    </w:p>
    <w:p w14:paraId="2A3CDC90" w14:textId="77777777" w:rsidR="0040611A" w:rsidRPr="001A07A2" w:rsidRDefault="0040611A" w:rsidP="009F3F10">
      <w:pPr>
        <w:spacing w:line="360" w:lineRule="auto"/>
        <w:rPr>
          <w:sz w:val="26"/>
          <w:szCs w:val="26"/>
          <w:lang w:eastAsia="es-ES"/>
        </w:rPr>
      </w:pPr>
      <w:r w:rsidRPr="001A07A2">
        <w:rPr>
          <w:sz w:val="26"/>
          <w:szCs w:val="26"/>
          <w:lang w:eastAsia="es-ES"/>
        </w:rPr>
        <w:t>Es así, que consideramos necesaria y justificada esta propuesta de aromonización.</w:t>
      </w:r>
    </w:p>
    <w:p w14:paraId="7BE65953" w14:textId="77777777" w:rsidR="00B22234" w:rsidRPr="001A07A2" w:rsidRDefault="00B22234" w:rsidP="009F3F10">
      <w:pPr>
        <w:spacing w:line="360" w:lineRule="auto"/>
        <w:rPr>
          <w:sz w:val="26"/>
          <w:szCs w:val="26"/>
          <w:u w:val="single"/>
          <w:lang w:eastAsia="es-ES"/>
        </w:rPr>
      </w:pPr>
    </w:p>
    <w:p w14:paraId="4EFDBD43" w14:textId="2EB25D4E" w:rsidR="009F3F10" w:rsidRDefault="009F3F10" w:rsidP="009F3F10">
      <w:pPr>
        <w:spacing w:line="360" w:lineRule="auto"/>
        <w:rPr>
          <w:sz w:val="26"/>
          <w:szCs w:val="26"/>
          <w:lang w:eastAsia="es-ES"/>
        </w:rPr>
      </w:pPr>
      <w:r w:rsidRPr="001A07A2">
        <w:rPr>
          <w:sz w:val="26"/>
          <w:szCs w:val="26"/>
          <w:lang w:eastAsia="es-ES"/>
        </w:rPr>
        <w:lastRenderedPageBreak/>
        <w:t>En base a lo señalado, presentamos a esta Soberanía la siguiente iniciativa con proyecto de:</w:t>
      </w:r>
    </w:p>
    <w:p w14:paraId="0BB25294" w14:textId="77777777" w:rsidR="001A07A2" w:rsidRPr="001A07A2" w:rsidRDefault="001A07A2" w:rsidP="009F3F10">
      <w:pPr>
        <w:spacing w:line="360" w:lineRule="auto"/>
        <w:rPr>
          <w:sz w:val="26"/>
          <w:szCs w:val="26"/>
          <w:lang w:eastAsia="es-ES"/>
        </w:rPr>
      </w:pPr>
    </w:p>
    <w:p w14:paraId="775293C5" w14:textId="77777777" w:rsidR="009F3F10" w:rsidRPr="001A07A2" w:rsidRDefault="009F3F10" w:rsidP="009F3F10">
      <w:pPr>
        <w:spacing w:line="360" w:lineRule="auto"/>
        <w:jc w:val="center"/>
        <w:rPr>
          <w:sz w:val="26"/>
          <w:szCs w:val="26"/>
          <w:lang w:eastAsia="es-ES"/>
        </w:rPr>
      </w:pPr>
      <w:r w:rsidRPr="001A07A2">
        <w:rPr>
          <w:sz w:val="26"/>
          <w:szCs w:val="26"/>
          <w:lang w:eastAsia="es-ES"/>
        </w:rPr>
        <w:t>DECRETO</w:t>
      </w:r>
    </w:p>
    <w:p w14:paraId="35FBE401" w14:textId="77777777" w:rsidR="009F3F10" w:rsidRPr="001A07A2" w:rsidRDefault="009F3F10" w:rsidP="009F3F10">
      <w:pPr>
        <w:spacing w:line="360" w:lineRule="auto"/>
        <w:rPr>
          <w:b/>
          <w:sz w:val="26"/>
          <w:szCs w:val="26"/>
          <w:lang w:eastAsia="es-ES"/>
        </w:rPr>
      </w:pPr>
    </w:p>
    <w:p w14:paraId="1B66C286" w14:textId="77777777" w:rsidR="009F3F10" w:rsidRPr="001A07A2" w:rsidRDefault="009F3F10" w:rsidP="009F3F10">
      <w:pPr>
        <w:spacing w:line="360" w:lineRule="auto"/>
        <w:rPr>
          <w:sz w:val="26"/>
          <w:szCs w:val="26"/>
          <w:lang w:eastAsia="es-ES"/>
        </w:rPr>
      </w:pPr>
      <w:r w:rsidRPr="001A07A2">
        <w:rPr>
          <w:b/>
          <w:sz w:val="26"/>
          <w:szCs w:val="26"/>
          <w:lang w:eastAsia="es-ES"/>
        </w:rPr>
        <w:t>ARTÍCULO ÚNICO:</w:t>
      </w:r>
      <w:r w:rsidRPr="001A07A2">
        <w:rPr>
          <w:sz w:val="26"/>
          <w:szCs w:val="26"/>
          <w:lang w:eastAsia="es-ES"/>
        </w:rPr>
        <w:t xml:space="preserve"> Se</w:t>
      </w:r>
      <w:r w:rsidRPr="001A07A2">
        <w:rPr>
          <w:sz w:val="26"/>
          <w:szCs w:val="26"/>
        </w:rPr>
        <w:t xml:space="preserve"> </w:t>
      </w:r>
      <w:r w:rsidRPr="001A07A2">
        <w:rPr>
          <w:sz w:val="26"/>
          <w:szCs w:val="26"/>
          <w:lang w:eastAsia="es-ES"/>
        </w:rPr>
        <w:t>modifica el contenido</w:t>
      </w:r>
      <w:r w:rsidR="0024712E" w:rsidRPr="001A07A2">
        <w:rPr>
          <w:sz w:val="26"/>
          <w:szCs w:val="26"/>
          <w:lang w:eastAsia="es-ES"/>
        </w:rPr>
        <w:t xml:space="preserve"> de la fracción VIII del artículo 8 de la </w:t>
      </w:r>
      <w:r w:rsidRPr="001A07A2">
        <w:rPr>
          <w:sz w:val="26"/>
          <w:szCs w:val="26"/>
          <w:lang w:eastAsia="es-ES"/>
        </w:rPr>
        <w:t>Ley   de Acceso de las Mujeres a una Vida Libre de Violencia para el</w:t>
      </w:r>
      <w:r w:rsidR="0024712E" w:rsidRPr="001A07A2">
        <w:rPr>
          <w:sz w:val="26"/>
          <w:szCs w:val="26"/>
          <w:lang w:eastAsia="es-ES"/>
        </w:rPr>
        <w:t xml:space="preserve"> Estado de Coahuila de</w:t>
      </w:r>
      <w:r w:rsidRPr="001A07A2">
        <w:rPr>
          <w:sz w:val="26"/>
          <w:szCs w:val="26"/>
          <w:lang w:eastAsia="es-ES"/>
        </w:rPr>
        <w:t xml:space="preserve"> Zaragoza,</w:t>
      </w:r>
      <w:r w:rsidR="0024712E" w:rsidRPr="001A07A2">
        <w:rPr>
          <w:sz w:val="26"/>
          <w:szCs w:val="26"/>
          <w:lang w:eastAsia="es-ES"/>
        </w:rPr>
        <w:t xml:space="preserve"> para quedar como sigue:</w:t>
      </w:r>
    </w:p>
    <w:p w14:paraId="50413F15" w14:textId="77777777" w:rsidR="0024712E" w:rsidRPr="001A07A2" w:rsidRDefault="0024712E" w:rsidP="009F3F10">
      <w:pPr>
        <w:spacing w:line="360" w:lineRule="auto"/>
        <w:rPr>
          <w:sz w:val="26"/>
          <w:szCs w:val="26"/>
          <w:lang w:eastAsia="es-ES"/>
        </w:rPr>
      </w:pPr>
    </w:p>
    <w:p w14:paraId="721DEF81" w14:textId="77777777" w:rsidR="009F3F10" w:rsidRPr="001A07A2" w:rsidRDefault="0024712E" w:rsidP="009F3F10">
      <w:pPr>
        <w:spacing w:line="360" w:lineRule="auto"/>
        <w:rPr>
          <w:sz w:val="26"/>
          <w:szCs w:val="26"/>
          <w:lang w:eastAsia="es-ES"/>
        </w:rPr>
      </w:pPr>
      <w:r w:rsidRPr="001A07A2">
        <w:rPr>
          <w:sz w:val="26"/>
          <w:szCs w:val="26"/>
          <w:lang w:eastAsia="es-ES"/>
        </w:rPr>
        <w:t>Artículo 8…</w:t>
      </w:r>
    </w:p>
    <w:p w14:paraId="017A10C4" w14:textId="77777777" w:rsidR="0024712E" w:rsidRPr="001A07A2" w:rsidRDefault="0024712E" w:rsidP="009F3F10">
      <w:pPr>
        <w:spacing w:line="360" w:lineRule="auto"/>
        <w:rPr>
          <w:sz w:val="26"/>
          <w:szCs w:val="26"/>
          <w:lang w:eastAsia="es-ES"/>
        </w:rPr>
      </w:pPr>
    </w:p>
    <w:p w14:paraId="42E1EE11" w14:textId="77777777" w:rsidR="009F3F10" w:rsidRPr="001A07A2" w:rsidRDefault="0024712E" w:rsidP="009F3F10">
      <w:pPr>
        <w:spacing w:line="360" w:lineRule="auto"/>
        <w:rPr>
          <w:sz w:val="26"/>
          <w:szCs w:val="26"/>
          <w:lang w:eastAsia="es-ES"/>
        </w:rPr>
      </w:pPr>
      <w:r w:rsidRPr="001A07A2">
        <w:rPr>
          <w:sz w:val="26"/>
          <w:szCs w:val="26"/>
          <w:lang w:eastAsia="es-ES"/>
        </w:rPr>
        <w:t xml:space="preserve"> I a la VII…</w:t>
      </w:r>
    </w:p>
    <w:p w14:paraId="7076EB39" w14:textId="77777777" w:rsidR="009F3F10" w:rsidRPr="001A07A2" w:rsidRDefault="009F3F10" w:rsidP="009F3F10">
      <w:pPr>
        <w:rPr>
          <w:sz w:val="26"/>
          <w:szCs w:val="26"/>
          <w:lang w:eastAsia="es-ES"/>
        </w:rPr>
      </w:pPr>
    </w:p>
    <w:p w14:paraId="1D2AE857" w14:textId="77777777" w:rsidR="0024712E" w:rsidRPr="001A07A2" w:rsidRDefault="0024712E" w:rsidP="0024712E">
      <w:pPr>
        <w:rPr>
          <w:sz w:val="26"/>
          <w:szCs w:val="26"/>
          <w:lang w:eastAsia="es-ES"/>
        </w:rPr>
      </w:pPr>
      <w:r w:rsidRPr="001A07A2">
        <w:rPr>
          <w:sz w:val="26"/>
          <w:szCs w:val="26"/>
          <w:lang w:eastAsia="es-ES"/>
        </w:rPr>
        <w:t xml:space="preserve">VIII.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1220042F" w14:textId="77777777" w:rsidR="0024712E" w:rsidRPr="001A07A2" w:rsidRDefault="0024712E" w:rsidP="0024712E">
      <w:pPr>
        <w:rPr>
          <w:sz w:val="26"/>
          <w:szCs w:val="26"/>
          <w:lang w:eastAsia="es-ES"/>
        </w:rPr>
      </w:pPr>
    </w:p>
    <w:p w14:paraId="714D49DA" w14:textId="77777777" w:rsidR="0024712E" w:rsidRPr="001A07A2" w:rsidRDefault="0024712E" w:rsidP="0024712E">
      <w:pPr>
        <w:rPr>
          <w:sz w:val="26"/>
          <w:szCs w:val="26"/>
          <w:lang w:eastAsia="es-ES"/>
        </w:rPr>
      </w:pPr>
      <w:r w:rsidRPr="001A07A2">
        <w:rPr>
          <w:sz w:val="26"/>
          <w:szCs w:val="26"/>
          <w:lang w:eastAsia="es-ES"/>
        </w:rPr>
        <w:t xml:space="preserve">Se entenderá que las acciones u omisiones se basan en elementos de género, cuando se dirijan a una mujer por su condición de mujer; le afecten desproporcionadamente o tengan un impacto diferenciado en ella. </w:t>
      </w:r>
    </w:p>
    <w:p w14:paraId="3D1714AD" w14:textId="77777777" w:rsidR="0024712E" w:rsidRPr="001A07A2" w:rsidRDefault="0024712E" w:rsidP="0024712E">
      <w:pPr>
        <w:rPr>
          <w:sz w:val="26"/>
          <w:szCs w:val="26"/>
          <w:lang w:eastAsia="es-ES"/>
        </w:rPr>
      </w:pPr>
    </w:p>
    <w:p w14:paraId="3980FAA7" w14:textId="77777777" w:rsidR="0024712E" w:rsidRPr="001A07A2" w:rsidRDefault="0024712E" w:rsidP="0024712E">
      <w:pPr>
        <w:rPr>
          <w:sz w:val="26"/>
          <w:szCs w:val="26"/>
          <w:lang w:eastAsia="es-ES"/>
        </w:rPr>
      </w:pPr>
      <w:r w:rsidRPr="001A07A2">
        <w:rPr>
          <w:sz w:val="26"/>
          <w:szCs w:val="26"/>
          <w:lang w:eastAsia="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241CAF49" w14:textId="77777777" w:rsidR="0024712E" w:rsidRPr="001A07A2" w:rsidRDefault="0024712E" w:rsidP="009F3F10">
      <w:pPr>
        <w:rPr>
          <w:sz w:val="26"/>
          <w:szCs w:val="26"/>
          <w:lang w:eastAsia="es-ES"/>
        </w:rPr>
      </w:pPr>
    </w:p>
    <w:p w14:paraId="7B7D5C75" w14:textId="77777777" w:rsidR="0024712E" w:rsidRPr="001A07A2" w:rsidRDefault="0024712E" w:rsidP="0024712E">
      <w:pPr>
        <w:spacing w:line="360" w:lineRule="auto"/>
        <w:jc w:val="left"/>
        <w:rPr>
          <w:sz w:val="26"/>
          <w:szCs w:val="26"/>
          <w:lang w:eastAsia="es-ES"/>
        </w:rPr>
      </w:pPr>
      <w:r w:rsidRPr="001A07A2">
        <w:rPr>
          <w:sz w:val="26"/>
          <w:szCs w:val="26"/>
          <w:lang w:eastAsia="es-ES"/>
        </w:rPr>
        <w:t xml:space="preserve">La violencia política contra las mujeres puede expresarse, entre otras, a través de las siguientes conductas: </w:t>
      </w:r>
    </w:p>
    <w:p w14:paraId="1350E5A6" w14:textId="77777777" w:rsidR="0024712E" w:rsidRPr="001A07A2" w:rsidRDefault="0024712E" w:rsidP="0024712E">
      <w:pPr>
        <w:spacing w:line="360" w:lineRule="auto"/>
        <w:jc w:val="left"/>
        <w:rPr>
          <w:sz w:val="26"/>
          <w:szCs w:val="26"/>
          <w:lang w:eastAsia="es-ES"/>
        </w:rPr>
      </w:pPr>
    </w:p>
    <w:p w14:paraId="2186CF93" w14:textId="77777777" w:rsidR="0024712E" w:rsidRPr="001A07A2" w:rsidRDefault="0024712E" w:rsidP="00FE3D5D">
      <w:pPr>
        <w:spacing w:line="360" w:lineRule="auto"/>
        <w:rPr>
          <w:sz w:val="26"/>
          <w:szCs w:val="26"/>
          <w:lang w:eastAsia="es-ES"/>
        </w:rPr>
      </w:pPr>
      <w:r w:rsidRPr="001A07A2">
        <w:rPr>
          <w:sz w:val="26"/>
          <w:szCs w:val="26"/>
          <w:lang w:eastAsia="es-ES"/>
        </w:rPr>
        <w:t xml:space="preserve">a). Incumplir las disposiciones jurídicas nacionales e internacionales que reconocen el ejercicio pleno de los derechos políticos de las mujeres; </w:t>
      </w:r>
    </w:p>
    <w:p w14:paraId="4BD5EBB4" w14:textId="77777777" w:rsidR="0024712E" w:rsidRPr="001A07A2" w:rsidRDefault="0024712E" w:rsidP="00FE3D5D">
      <w:pPr>
        <w:spacing w:line="360" w:lineRule="auto"/>
        <w:rPr>
          <w:sz w:val="26"/>
          <w:szCs w:val="26"/>
          <w:lang w:eastAsia="es-ES"/>
        </w:rPr>
      </w:pPr>
    </w:p>
    <w:p w14:paraId="68C04629" w14:textId="77777777" w:rsidR="0024712E" w:rsidRPr="001A07A2" w:rsidRDefault="0024712E" w:rsidP="00FE3D5D">
      <w:pPr>
        <w:spacing w:line="360" w:lineRule="auto"/>
        <w:rPr>
          <w:sz w:val="26"/>
          <w:szCs w:val="26"/>
          <w:lang w:eastAsia="es-ES"/>
        </w:rPr>
      </w:pPr>
      <w:r w:rsidRPr="001A07A2">
        <w:rPr>
          <w:sz w:val="26"/>
          <w:szCs w:val="26"/>
          <w:lang w:eastAsia="es-ES"/>
        </w:rPr>
        <w:t>b). Restringir o anular el derecho al voto libre y secreto de las mujeres, u obstaculizar sus derechos de asociación y afiliación a todo tipo de organizaciones políticas y civiles, en razón de género;</w:t>
      </w:r>
    </w:p>
    <w:p w14:paraId="335070B5" w14:textId="77777777" w:rsidR="0024712E" w:rsidRPr="001A07A2" w:rsidRDefault="0024712E" w:rsidP="00FE3D5D">
      <w:pPr>
        <w:spacing w:line="360" w:lineRule="auto"/>
        <w:rPr>
          <w:sz w:val="26"/>
          <w:szCs w:val="26"/>
          <w:lang w:eastAsia="es-ES"/>
        </w:rPr>
      </w:pPr>
      <w:r w:rsidRPr="001A07A2">
        <w:rPr>
          <w:sz w:val="26"/>
          <w:szCs w:val="26"/>
          <w:lang w:eastAsia="es-ES"/>
        </w:rPr>
        <w:t xml:space="preserve"> </w:t>
      </w:r>
    </w:p>
    <w:p w14:paraId="3000931E" w14:textId="3E7C4C33" w:rsidR="0024712E" w:rsidRPr="001A07A2" w:rsidRDefault="00200ED6" w:rsidP="00FE3D5D">
      <w:pPr>
        <w:spacing w:line="360" w:lineRule="auto"/>
        <w:rPr>
          <w:sz w:val="26"/>
          <w:szCs w:val="26"/>
          <w:lang w:eastAsia="es-ES"/>
        </w:rPr>
      </w:pPr>
      <w:r w:rsidRPr="001A07A2">
        <w:rPr>
          <w:sz w:val="26"/>
          <w:szCs w:val="26"/>
          <w:lang w:eastAsia="es-ES"/>
        </w:rPr>
        <w:t xml:space="preserve">c). </w:t>
      </w:r>
      <w:r w:rsidR="0024712E" w:rsidRPr="001A07A2">
        <w:rPr>
          <w:sz w:val="26"/>
          <w:szCs w:val="26"/>
          <w:lang w:eastAsia="es-ES"/>
        </w:rPr>
        <w:t xml:space="preserve">Ocultar información u omitir la convocatoria para el registro de candidaturas o para cualquier otra actividad que implique la toma de decisiones en el desarrollo de sus funciones y actividades; </w:t>
      </w:r>
    </w:p>
    <w:p w14:paraId="2118A4B1" w14:textId="77777777" w:rsidR="0024712E" w:rsidRPr="001A07A2" w:rsidRDefault="0024712E" w:rsidP="00FE3D5D">
      <w:pPr>
        <w:spacing w:line="360" w:lineRule="auto"/>
        <w:rPr>
          <w:sz w:val="26"/>
          <w:szCs w:val="26"/>
          <w:lang w:eastAsia="es-ES"/>
        </w:rPr>
      </w:pPr>
    </w:p>
    <w:p w14:paraId="4972D605" w14:textId="77777777" w:rsidR="0024712E" w:rsidRPr="001A07A2" w:rsidRDefault="0024712E" w:rsidP="00FE3D5D">
      <w:pPr>
        <w:spacing w:line="360" w:lineRule="auto"/>
        <w:rPr>
          <w:sz w:val="26"/>
          <w:szCs w:val="26"/>
          <w:lang w:eastAsia="es-ES"/>
        </w:rPr>
      </w:pPr>
      <w:r w:rsidRPr="001A07A2">
        <w:rPr>
          <w:sz w:val="26"/>
          <w:szCs w:val="26"/>
          <w:lang w:eastAsia="es-ES"/>
        </w:rPr>
        <w:t xml:space="preserve">d). Proporcionar a las mujeres que aspiran u ocupan un cargo de elección popular información falsa o incompleta, que impida su registro como candidata o induzca al incorrecto ejercicio de sus atribuciones; </w:t>
      </w:r>
    </w:p>
    <w:p w14:paraId="55894EBD" w14:textId="77777777" w:rsidR="0024712E" w:rsidRPr="001A07A2" w:rsidRDefault="0024712E" w:rsidP="00FE3D5D">
      <w:pPr>
        <w:spacing w:line="360" w:lineRule="auto"/>
        <w:rPr>
          <w:sz w:val="26"/>
          <w:szCs w:val="26"/>
          <w:lang w:eastAsia="es-ES"/>
        </w:rPr>
      </w:pPr>
    </w:p>
    <w:p w14:paraId="0F9E8919" w14:textId="77777777" w:rsidR="0024712E" w:rsidRPr="001A07A2" w:rsidRDefault="0024712E" w:rsidP="00FE3D5D">
      <w:pPr>
        <w:spacing w:line="360" w:lineRule="auto"/>
        <w:rPr>
          <w:sz w:val="26"/>
          <w:szCs w:val="26"/>
          <w:lang w:eastAsia="es-ES"/>
        </w:rPr>
      </w:pPr>
      <w:r w:rsidRPr="001A07A2">
        <w:rPr>
          <w:sz w:val="26"/>
          <w:szCs w:val="26"/>
          <w:lang w:eastAsia="es-ES"/>
        </w:rPr>
        <w:t xml:space="preserve">e). Proporcionar información incompleta o datos falsos a las autoridades administrativas, electorales o jurisdiccionales, con la finalidad de menoscabar los derechos políticos de las mujeres y la garantía del debido proceso; </w:t>
      </w:r>
    </w:p>
    <w:p w14:paraId="4FFE2ECA" w14:textId="77777777" w:rsidR="0024712E" w:rsidRPr="001A07A2" w:rsidRDefault="0024712E" w:rsidP="00FE3D5D">
      <w:pPr>
        <w:spacing w:line="360" w:lineRule="auto"/>
        <w:rPr>
          <w:sz w:val="26"/>
          <w:szCs w:val="26"/>
          <w:lang w:eastAsia="es-ES"/>
        </w:rPr>
      </w:pPr>
    </w:p>
    <w:p w14:paraId="6555E9C0" w14:textId="77777777" w:rsidR="0024712E" w:rsidRPr="001A07A2" w:rsidRDefault="0024712E" w:rsidP="00FE3D5D">
      <w:pPr>
        <w:spacing w:line="360" w:lineRule="auto"/>
        <w:rPr>
          <w:sz w:val="26"/>
          <w:szCs w:val="26"/>
          <w:lang w:eastAsia="es-ES"/>
        </w:rPr>
      </w:pPr>
      <w:r w:rsidRPr="001A07A2">
        <w:rPr>
          <w:sz w:val="26"/>
          <w:szCs w:val="26"/>
          <w:lang w:eastAsia="es-ES"/>
        </w:rPr>
        <w:t xml:space="preserve">f). Proporcionar a las mujeres que ocupan un cargo de elección popular, información falsa, incompleta o imprecisa, para impedir que induzca al incorrecto ejercicio de sus atribuciones; </w:t>
      </w:r>
    </w:p>
    <w:p w14:paraId="2BF559F2" w14:textId="77777777" w:rsidR="0024712E" w:rsidRPr="001A07A2" w:rsidRDefault="0024712E" w:rsidP="00FE3D5D">
      <w:pPr>
        <w:spacing w:line="360" w:lineRule="auto"/>
        <w:rPr>
          <w:sz w:val="26"/>
          <w:szCs w:val="26"/>
          <w:lang w:eastAsia="es-ES"/>
        </w:rPr>
      </w:pPr>
    </w:p>
    <w:p w14:paraId="7E8861AA" w14:textId="77777777" w:rsidR="0024712E" w:rsidRPr="001A07A2" w:rsidRDefault="0024712E" w:rsidP="00FE3D5D">
      <w:pPr>
        <w:spacing w:line="360" w:lineRule="auto"/>
        <w:rPr>
          <w:sz w:val="26"/>
          <w:szCs w:val="26"/>
          <w:lang w:eastAsia="es-ES"/>
        </w:rPr>
      </w:pPr>
      <w:r w:rsidRPr="001A07A2">
        <w:rPr>
          <w:sz w:val="26"/>
          <w:szCs w:val="26"/>
          <w:lang w:eastAsia="es-ES"/>
        </w:rPr>
        <w:lastRenderedPageBreak/>
        <w:t xml:space="preserve">g). Obstaculizar la campaña de modo que se impida que la competencia electoral se desarrolle en condiciones de igualdad; </w:t>
      </w:r>
    </w:p>
    <w:p w14:paraId="5117C545" w14:textId="77777777" w:rsidR="0024712E" w:rsidRPr="001A07A2" w:rsidRDefault="0024712E" w:rsidP="00FE3D5D">
      <w:pPr>
        <w:spacing w:line="360" w:lineRule="auto"/>
        <w:rPr>
          <w:sz w:val="26"/>
          <w:szCs w:val="26"/>
          <w:lang w:eastAsia="es-ES"/>
        </w:rPr>
      </w:pPr>
    </w:p>
    <w:p w14:paraId="17F7D47E" w14:textId="77777777" w:rsidR="0024712E" w:rsidRPr="001A07A2" w:rsidRDefault="0024712E" w:rsidP="00FE3D5D">
      <w:pPr>
        <w:spacing w:line="360" w:lineRule="auto"/>
        <w:rPr>
          <w:sz w:val="26"/>
          <w:szCs w:val="26"/>
          <w:lang w:eastAsia="es-ES"/>
        </w:rPr>
      </w:pPr>
      <w:r w:rsidRPr="001A07A2">
        <w:rPr>
          <w:sz w:val="26"/>
          <w:szCs w:val="26"/>
          <w:lang w:eastAsia="es-ES"/>
        </w:rPr>
        <w:t xml:space="preserve">h).  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 </w:t>
      </w:r>
    </w:p>
    <w:p w14:paraId="199F92E2" w14:textId="77777777" w:rsidR="0024712E" w:rsidRPr="001A07A2" w:rsidRDefault="0024712E" w:rsidP="00FE3D5D">
      <w:pPr>
        <w:spacing w:line="360" w:lineRule="auto"/>
        <w:rPr>
          <w:sz w:val="26"/>
          <w:szCs w:val="26"/>
          <w:lang w:eastAsia="es-ES"/>
        </w:rPr>
      </w:pPr>
    </w:p>
    <w:p w14:paraId="19D2A8EB" w14:textId="77777777" w:rsidR="0024712E" w:rsidRPr="001A07A2" w:rsidRDefault="0024712E" w:rsidP="00FE3D5D">
      <w:pPr>
        <w:spacing w:line="360" w:lineRule="auto"/>
        <w:rPr>
          <w:sz w:val="26"/>
          <w:szCs w:val="26"/>
          <w:lang w:eastAsia="es-ES"/>
        </w:rPr>
      </w:pPr>
      <w:r w:rsidRPr="001A07A2">
        <w:rPr>
          <w:sz w:val="26"/>
          <w:szCs w:val="26"/>
          <w:lang w:eastAsia="es-ES"/>
        </w:rPr>
        <w:t xml:space="preserve">i).  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41A6F76B" w14:textId="77777777" w:rsidR="0024712E" w:rsidRPr="001A07A2" w:rsidRDefault="0024712E" w:rsidP="00FE3D5D">
      <w:pPr>
        <w:spacing w:line="360" w:lineRule="auto"/>
        <w:rPr>
          <w:sz w:val="26"/>
          <w:szCs w:val="26"/>
          <w:lang w:eastAsia="es-ES"/>
        </w:rPr>
      </w:pPr>
    </w:p>
    <w:p w14:paraId="3D6E989E" w14:textId="77777777" w:rsidR="0024712E" w:rsidRPr="001A07A2" w:rsidRDefault="0024712E" w:rsidP="00FE3D5D">
      <w:pPr>
        <w:spacing w:line="360" w:lineRule="auto"/>
        <w:rPr>
          <w:sz w:val="26"/>
          <w:szCs w:val="26"/>
          <w:lang w:eastAsia="es-ES"/>
        </w:rPr>
      </w:pPr>
      <w:r w:rsidRPr="001A07A2">
        <w:rPr>
          <w:sz w:val="26"/>
          <w:szCs w:val="26"/>
          <w:lang w:eastAsia="es-ES"/>
        </w:rPr>
        <w:t>j).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56E1A995" w14:textId="77777777" w:rsidR="0024712E" w:rsidRPr="001A07A2" w:rsidRDefault="0024712E" w:rsidP="00FE3D5D">
      <w:pPr>
        <w:spacing w:line="360" w:lineRule="auto"/>
        <w:rPr>
          <w:sz w:val="26"/>
          <w:szCs w:val="26"/>
          <w:lang w:eastAsia="es-ES"/>
        </w:rPr>
      </w:pPr>
    </w:p>
    <w:p w14:paraId="2A339E35" w14:textId="77777777" w:rsidR="0024712E" w:rsidRPr="001A07A2" w:rsidRDefault="0024712E" w:rsidP="00FE3D5D">
      <w:pPr>
        <w:spacing w:line="360" w:lineRule="auto"/>
        <w:rPr>
          <w:sz w:val="26"/>
          <w:szCs w:val="26"/>
          <w:lang w:eastAsia="es-ES"/>
        </w:rPr>
      </w:pPr>
      <w:r w:rsidRPr="001A07A2">
        <w:rPr>
          <w:sz w:val="26"/>
          <w:szCs w:val="26"/>
          <w:lang w:eastAsia="es-ES"/>
        </w:rPr>
        <w:t xml:space="preserve">k). Amenazar o intimidar a una o varias mujeres o a su familia o colaboradores con el objeto de inducir su renuncia a la candidatura o al cargo para el que fue electa o designada; </w:t>
      </w:r>
    </w:p>
    <w:p w14:paraId="1949325F" w14:textId="77777777" w:rsidR="0024712E" w:rsidRPr="001A07A2" w:rsidRDefault="0024712E" w:rsidP="00FE3D5D">
      <w:pPr>
        <w:spacing w:line="360" w:lineRule="auto"/>
        <w:rPr>
          <w:sz w:val="26"/>
          <w:szCs w:val="26"/>
          <w:lang w:eastAsia="es-ES"/>
        </w:rPr>
      </w:pPr>
    </w:p>
    <w:p w14:paraId="281E1532" w14:textId="77777777" w:rsidR="0024712E" w:rsidRPr="001A07A2" w:rsidRDefault="0024712E" w:rsidP="00FE3D5D">
      <w:pPr>
        <w:spacing w:line="360" w:lineRule="auto"/>
        <w:rPr>
          <w:sz w:val="26"/>
          <w:szCs w:val="26"/>
          <w:lang w:eastAsia="es-ES"/>
        </w:rPr>
      </w:pPr>
      <w:r w:rsidRPr="001A07A2">
        <w:rPr>
          <w:sz w:val="26"/>
          <w:szCs w:val="26"/>
          <w:lang w:eastAsia="es-ES"/>
        </w:rPr>
        <w:t xml:space="preserve">l).  Impedir, por cualquier medio, que las mujeres electas o designadas a cualquier puesto o encargo público tomen protesta de su encargo, asistan a las sesiones ordinarias o extraordinarias o a cualquier otra actividad que implique la toma de </w:t>
      </w:r>
      <w:r w:rsidRPr="001A07A2">
        <w:rPr>
          <w:sz w:val="26"/>
          <w:szCs w:val="26"/>
          <w:lang w:eastAsia="es-ES"/>
        </w:rPr>
        <w:lastRenderedPageBreak/>
        <w:t xml:space="preserve">decisiones y el ejercicio del cargo, impidiendo o suprimiendo su derecho a voz y voto; </w:t>
      </w:r>
    </w:p>
    <w:p w14:paraId="251FD8DC" w14:textId="77777777" w:rsidR="0024712E" w:rsidRPr="001A07A2" w:rsidRDefault="0024712E" w:rsidP="00FE3D5D">
      <w:pPr>
        <w:spacing w:line="360" w:lineRule="auto"/>
        <w:rPr>
          <w:sz w:val="26"/>
          <w:szCs w:val="26"/>
          <w:lang w:eastAsia="es-ES"/>
        </w:rPr>
      </w:pPr>
    </w:p>
    <w:p w14:paraId="51CF4484" w14:textId="77777777" w:rsidR="0024712E" w:rsidRPr="001A07A2" w:rsidRDefault="0024712E" w:rsidP="00FE3D5D">
      <w:pPr>
        <w:spacing w:line="360" w:lineRule="auto"/>
        <w:rPr>
          <w:sz w:val="26"/>
          <w:szCs w:val="26"/>
          <w:lang w:eastAsia="es-ES"/>
        </w:rPr>
      </w:pPr>
      <w:r w:rsidRPr="001A07A2">
        <w:rPr>
          <w:sz w:val="26"/>
          <w:szCs w:val="26"/>
          <w:lang w:eastAsia="es-ES"/>
        </w:rPr>
        <w:t xml:space="preserve">m). Restringir los derechos políticos de las mujeres con base a la aplicación de tradiciones, costumbres o sistemas normativos internos o propios, que sean violatorios de los derechos humanos; </w:t>
      </w:r>
    </w:p>
    <w:p w14:paraId="17845891" w14:textId="77777777" w:rsidR="0024712E" w:rsidRPr="001A07A2" w:rsidRDefault="0024712E" w:rsidP="00FE3D5D">
      <w:pPr>
        <w:spacing w:line="360" w:lineRule="auto"/>
        <w:rPr>
          <w:sz w:val="26"/>
          <w:szCs w:val="26"/>
          <w:lang w:eastAsia="es-ES"/>
        </w:rPr>
      </w:pPr>
    </w:p>
    <w:p w14:paraId="4B4679A2" w14:textId="77777777" w:rsidR="0024712E" w:rsidRPr="001A07A2" w:rsidRDefault="0024712E" w:rsidP="00FE3D5D">
      <w:pPr>
        <w:spacing w:line="360" w:lineRule="auto"/>
        <w:rPr>
          <w:sz w:val="26"/>
          <w:szCs w:val="26"/>
          <w:lang w:eastAsia="es-ES"/>
        </w:rPr>
      </w:pPr>
      <w:r w:rsidRPr="001A07A2">
        <w:rPr>
          <w:sz w:val="26"/>
          <w:szCs w:val="26"/>
          <w:lang w:eastAsia="es-ES"/>
        </w:rPr>
        <w:t xml:space="preserve">n). Imponer, con base en estereotipos de género, la realización de actividades distintas a las atribuciones propias de la representación política, cargo o función; </w:t>
      </w:r>
    </w:p>
    <w:p w14:paraId="69B51636" w14:textId="77777777" w:rsidR="0024712E" w:rsidRPr="001A07A2" w:rsidRDefault="0024712E" w:rsidP="00FE3D5D">
      <w:pPr>
        <w:spacing w:line="360" w:lineRule="auto"/>
        <w:rPr>
          <w:sz w:val="26"/>
          <w:szCs w:val="26"/>
          <w:lang w:eastAsia="es-ES"/>
        </w:rPr>
      </w:pPr>
    </w:p>
    <w:p w14:paraId="63221811" w14:textId="77777777" w:rsidR="0024712E" w:rsidRPr="001A07A2" w:rsidRDefault="00FE3D5D" w:rsidP="00FE3D5D">
      <w:pPr>
        <w:spacing w:line="360" w:lineRule="auto"/>
        <w:rPr>
          <w:sz w:val="26"/>
          <w:szCs w:val="26"/>
          <w:lang w:eastAsia="es-ES"/>
        </w:rPr>
      </w:pPr>
      <w:r w:rsidRPr="001A07A2">
        <w:rPr>
          <w:sz w:val="26"/>
          <w:szCs w:val="26"/>
          <w:lang w:eastAsia="es-ES"/>
        </w:rPr>
        <w:t>o</w:t>
      </w:r>
      <w:r w:rsidR="0024712E" w:rsidRPr="001A07A2">
        <w:rPr>
          <w:sz w:val="26"/>
          <w:szCs w:val="26"/>
          <w:lang w:eastAsia="es-ES"/>
        </w:rPr>
        <w:t xml:space="preserve">).  Discriminar a la mujer en el ejercicio de sus derechos políticos por encontrarse en estado de embarazo, parto, puerperio, o impedir o restringir su reincorporación al cargo tras hacer uso de la licencia de maternidad o de cualquier otra licencia contemplada en la normatividad; </w:t>
      </w:r>
    </w:p>
    <w:p w14:paraId="2E022715" w14:textId="77777777" w:rsidR="0024712E" w:rsidRPr="001A07A2" w:rsidRDefault="0024712E" w:rsidP="00FE3D5D">
      <w:pPr>
        <w:spacing w:line="360" w:lineRule="auto"/>
        <w:rPr>
          <w:sz w:val="26"/>
          <w:szCs w:val="26"/>
          <w:lang w:eastAsia="es-ES"/>
        </w:rPr>
      </w:pPr>
    </w:p>
    <w:p w14:paraId="23A2217B" w14:textId="77777777" w:rsidR="0024712E" w:rsidRPr="001A07A2" w:rsidRDefault="00FE3D5D" w:rsidP="00FE3D5D">
      <w:pPr>
        <w:spacing w:line="360" w:lineRule="auto"/>
        <w:rPr>
          <w:sz w:val="26"/>
          <w:szCs w:val="26"/>
          <w:lang w:eastAsia="es-ES"/>
        </w:rPr>
      </w:pPr>
      <w:r w:rsidRPr="001A07A2">
        <w:rPr>
          <w:sz w:val="26"/>
          <w:szCs w:val="26"/>
          <w:lang w:eastAsia="es-ES"/>
        </w:rPr>
        <w:t>p</w:t>
      </w:r>
      <w:r w:rsidR="0024712E" w:rsidRPr="001A07A2">
        <w:rPr>
          <w:sz w:val="26"/>
          <w:szCs w:val="26"/>
          <w:lang w:eastAsia="es-ES"/>
        </w:rPr>
        <w:t xml:space="preserve">). Ejercer violencia física, sexual, simbólica, psicológica, económica o patrimonial contra una mujer en ejercicio de sus derechos políticos; </w:t>
      </w:r>
    </w:p>
    <w:p w14:paraId="1DEB1EC9" w14:textId="77777777" w:rsidR="0024712E" w:rsidRPr="001A07A2" w:rsidRDefault="0024712E" w:rsidP="00FE3D5D">
      <w:pPr>
        <w:spacing w:line="360" w:lineRule="auto"/>
        <w:rPr>
          <w:sz w:val="26"/>
          <w:szCs w:val="26"/>
          <w:lang w:eastAsia="es-ES"/>
        </w:rPr>
      </w:pPr>
    </w:p>
    <w:p w14:paraId="6008DA36" w14:textId="77777777" w:rsidR="0024712E" w:rsidRPr="001A07A2" w:rsidRDefault="00FE3D5D" w:rsidP="00FE3D5D">
      <w:pPr>
        <w:spacing w:line="360" w:lineRule="auto"/>
        <w:rPr>
          <w:sz w:val="26"/>
          <w:szCs w:val="26"/>
          <w:lang w:eastAsia="es-ES"/>
        </w:rPr>
      </w:pPr>
      <w:r w:rsidRPr="001A07A2">
        <w:rPr>
          <w:sz w:val="26"/>
          <w:szCs w:val="26"/>
          <w:lang w:eastAsia="es-ES"/>
        </w:rPr>
        <w:t>q</w:t>
      </w:r>
      <w:r w:rsidR="0024712E" w:rsidRPr="001A07A2">
        <w:rPr>
          <w:sz w:val="26"/>
          <w:szCs w:val="26"/>
          <w:lang w:eastAsia="es-ES"/>
        </w:rPr>
        <w:t xml:space="preserve">). Limitar o negar arbitrariamente el uso de cualquier recurso o atribución inherente al cargo que ocupe la mujer, incluido el pago de salarios, dietas u otras prestaciones asociadas al ejercicio del cargo, en condiciones de igualdad; </w:t>
      </w:r>
    </w:p>
    <w:p w14:paraId="4EA8379D" w14:textId="77777777" w:rsidR="0024712E" w:rsidRPr="001A07A2" w:rsidRDefault="0024712E" w:rsidP="00FE3D5D">
      <w:pPr>
        <w:spacing w:line="360" w:lineRule="auto"/>
        <w:rPr>
          <w:sz w:val="26"/>
          <w:szCs w:val="26"/>
          <w:lang w:eastAsia="es-ES"/>
        </w:rPr>
      </w:pPr>
    </w:p>
    <w:p w14:paraId="266A4E64" w14:textId="77777777" w:rsidR="0024712E" w:rsidRPr="001A07A2" w:rsidRDefault="00FE3D5D" w:rsidP="00FE3D5D">
      <w:pPr>
        <w:spacing w:line="360" w:lineRule="auto"/>
        <w:rPr>
          <w:sz w:val="26"/>
          <w:szCs w:val="26"/>
          <w:lang w:eastAsia="es-ES"/>
        </w:rPr>
      </w:pPr>
      <w:r w:rsidRPr="001A07A2">
        <w:rPr>
          <w:sz w:val="26"/>
          <w:szCs w:val="26"/>
          <w:lang w:eastAsia="es-ES"/>
        </w:rPr>
        <w:t>r</w:t>
      </w:r>
      <w:r w:rsidR="0024712E" w:rsidRPr="001A07A2">
        <w:rPr>
          <w:sz w:val="26"/>
          <w:szCs w:val="26"/>
          <w:lang w:eastAsia="es-ES"/>
        </w:rPr>
        <w:t xml:space="preserve">). Obligar a una mujer, mediante fuerza, presión o intimidación, a suscribir documentos o avalar decisiones contrarias a su voluntad o a la ley; </w:t>
      </w:r>
    </w:p>
    <w:p w14:paraId="574E0953" w14:textId="77777777" w:rsidR="0024712E" w:rsidRPr="001A07A2" w:rsidRDefault="0024712E" w:rsidP="00FE3D5D">
      <w:pPr>
        <w:spacing w:line="360" w:lineRule="auto"/>
        <w:rPr>
          <w:sz w:val="26"/>
          <w:szCs w:val="26"/>
          <w:lang w:eastAsia="es-ES"/>
        </w:rPr>
      </w:pPr>
    </w:p>
    <w:p w14:paraId="67C89B6D" w14:textId="77777777" w:rsidR="0024712E" w:rsidRPr="001A07A2" w:rsidRDefault="00FE3D5D" w:rsidP="00FE3D5D">
      <w:pPr>
        <w:spacing w:line="360" w:lineRule="auto"/>
        <w:rPr>
          <w:sz w:val="26"/>
          <w:szCs w:val="26"/>
          <w:lang w:eastAsia="es-ES"/>
        </w:rPr>
      </w:pPr>
      <w:r w:rsidRPr="001A07A2">
        <w:rPr>
          <w:sz w:val="26"/>
          <w:szCs w:val="26"/>
          <w:lang w:eastAsia="es-ES"/>
        </w:rPr>
        <w:t>s</w:t>
      </w:r>
      <w:r w:rsidR="0024712E" w:rsidRPr="001A07A2">
        <w:rPr>
          <w:sz w:val="26"/>
          <w:szCs w:val="26"/>
          <w:lang w:eastAsia="es-ES"/>
        </w:rPr>
        <w:t xml:space="preserve">). Obstaculizar o impedir el acceso a la justicia de las mujeres para proteger sus derechos políticos;  </w:t>
      </w:r>
    </w:p>
    <w:p w14:paraId="15FFA27B" w14:textId="77777777" w:rsidR="0024712E" w:rsidRPr="001A07A2" w:rsidRDefault="0024712E" w:rsidP="00FE3D5D">
      <w:pPr>
        <w:spacing w:line="360" w:lineRule="auto"/>
        <w:rPr>
          <w:sz w:val="26"/>
          <w:szCs w:val="26"/>
          <w:lang w:eastAsia="es-ES"/>
        </w:rPr>
      </w:pPr>
    </w:p>
    <w:p w14:paraId="0B090228" w14:textId="77777777" w:rsidR="0024712E" w:rsidRPr="001A07A2" w:rsidRDefault="00FE3D5D" w:rsidP="00FE3D5D">
      <w:pPr>
        <w:spacing w:line="360" w:lineRule="auto"/>
        <w:rPr>
          <w:sz w:val="26"/>
          <w:szCs w:val="26"/>
          <w:lang w:eastAsia="es-ES"/>
        </w:rPr>
      </w:pPr>
      <w:r w:rsidRPr="001A07A2">
        <w:rPr>
          <w:sz w:val="26"/>
          <w:szCs w:val="26"/>
          <w:lang w:eastAsia="es-ES"/>
        </w:rPr>
        <w:t>t</w:t>
      </w:r>
      <w:r w:rsidR="0024712E" w:rsidRPr="001A07A2">
        <w:rPr>
          <w:sz w:val="26"/>
          <w:szCs w:val="26"/>
          <w:lang w:eastAsia="es-ES"/>
        </w:rPr>
        <w:t xml:space="preserve">). Limitar o negar arbitrariamente el uso de cualquier recurso o atribución inherente al cargo político que ocupa la mujer, impidiendo el ejercicio del cargo en condiciones de igualdad; </w:t>
      </w:r>
    </w:p>
    <w:p w14:paraId="73A47838" w14:textId="77777777" w:rsidR="0024712E" w:rsidRPr="001A07A2" w:rsidRDefault="0024712E" w:rsidP="00FE3D5D">
      <w:pPr>
        <w:spacing w:line="360" w:lineRule="auto"/>
        <w:rPr>
          <w:sz w:val="26"/>
          <w:szCs w:val="26"/>
          <w:lang w:eastAsia="es-ES"/>
        </w:rPr>
      </w:pPr>
    </w:p>
    <w:p w14:paraId="07A4E552" w14:textId="77777777" w:rsidR="0024712E" w:rsidRPr="001A07A2" w:rsidRDefault="00FE3D5D" w:rsidP="00FE3D5D">
      <w:pPr>
        <w:spacing w:line="360" w:lineRule="auto"/>
        <w:rPr>
          <w:sz w:val="26"/>
          <w:szCs w:val="26"/>
          <w:lang w:eastAsia="es-ES"/>
        </w:rPr>
      </w:pPr>
      <w:r w:rsidRPr="001A07A2">
        <w:rPr>
          <w:sz w:val="26"/>
          <w:szCs w:val="26"/>
          <w:lang w:eastAsia="es-ES"/>
        </w:rPr>
        <w:t>u</w:t>
      </w:r>
      <w:r w:rsidR="0024712E" w:rsidRPr="001A07A2">
        <w:rPr>
          <w:sz w:val="26"/>
          <w:szCs w:val="26"/>
          <w:lang w:eastAsia="es-ES"/>
        </w:rPr>
        <w:t xml:space="preserve">). Imponer sanciones injustificadas o abusivas, impidiendo o restringiendo el ejercicio de sus derechos políticos en condiciones de igualdad, o </w:t>
      </w:r>
    </w:p>
    <w:p w14:paraId="5BFE40B2" w14:textId="77777777" w:rsidR="0024712E" w:rsidRPr="001A07A2" w:rsidRDefault="0024712E" w:rsidP="00FE3D5D">
      <w:pPr>
        <w:spacing w:line="360" w:lineRule="auto"/>
        <w:rPr>
          <w:sz w:val="26"/>
          <w:szCs w:val="26"/>
          <w:lang w:eastAsia="es-ES"/>
        </w:rPr>
      </w:pPr>
    </w:p>
    <w:p w14:paraId="4A6ED0D1" w14:textId="77777777" w:rsidR="00200ED6" w:rsidRPr="001A07A2" w:rsidRDefault="00FE3D5D" w:rsidP="00FE3D5D">
      <w:pPr>
        <w:spacing w:line="360" w:lineRule="auto"/>
        <w:rPr>
          <w:sz w:val="26"/>
          <w:szCs w:val="26"/>
          <w:lang w:eastAsia="es-ES"/>
        </w:rPr>
      </w:pPr>
      <w:r w:rsidRPr="001A07A2">
        <w:rPr>
          <w:sz w:val="26"/>
          <w:szCs w:val="26"/>
          <w:lang w:eastAsia="es-ES"/>
        </w:rPr>
        <w:t>v</w:t>
      </w:r>
      <w:r w:rsidR="0024712E" w:rsidRPr="001A07A2">
        <w:rPr>
          <w:sz w:val="26"/>
          <w:szCs w:val="26"/>
          <w:lang w:eastAsia="es-ES"/>
        </w:rPr>
        <w:t xml:space="preserve">). Cualesquiera otras formas análogas que lesionen o sean susceptibles de dañar la dignidad, integridad o libertad de las mujeres en el ejercicio de un cargo político, público, de poder o de decisión, que afecte sus derechos políticos electorales. </w:t>
      </w:r>
    </w:p>
    <w:p w14:paraId="416AB22B" w14:textId="77777777" w:rsidR="0068505A" w:rsidRPr="001A07A2" w:rsidRDefault="0068505A" w:rsidP="00FE3D5D">
      <w:pPr>
        <w:spacing w:line="360" w:lineRule="auto"/>
        <w:rPr>
          <w:sz w:val="26"/>
          <w:szCs w:val="26"/>
          <w:lang w:eastAsia="es-ES"/>
        </w:rPr>
      </w:pPr>
    </w:p>
    <w:p w14:paraId="4404D890" w14:textId="184DACDB" w:rsidR="0024712E" w:rsidRPr="001A07A2" w:rsidRDefault="0024712E" w:rsidP="00FE3D5D">
      <w:pPr>
        <w:spacing w:line="360" w:lineRule="auto"/>
        <w:rPr>
          <w:sz w:val="26"/>
          <w:szCs w:val="26"/>
          <w:lang w:eastAsia="es-ES"/>
        </w:rPr>
      </w:pPr>
      <w:r w:rsidRPr="001A07A2">
        <w:rPr>
          <w:sz w:val="26"/>
          <w:szCs w:val="26"/>
          <w:lang w:eastAsia="es-ES"/>
        </w:rPr>
        <w:t>La violencia política contra las mujeres en razón de género se sancionará en los términos establecidos en la legislación electoral, penal y de responsabilidades administrativas.</w:t>
      </w:r>
    </w:p>
    <w:p w14:paraId="08F4D55F" w14:textId="77777777" w:rsidR="00FE3D5D" w:rsidRPr="001A07A2" w:rsidRDefault="00FE3D5D" w:rsidP="00FE3D5D">
      <w:pPr>
        <w:spacing w:line="360" w:lineRule="auto"/>
        <w:rPr>
          <w:sz w:val="26"/>
          <w:szCs w:val="26"/>
          <w:lang w:eastAsia="es-ES"/>
        </w:rPr>
      </w:pPr>
      <w:r w:rsidRPr="001A07A2">
        <w:rPr>
          <w:sz w:val="26"/>
          <w:szCs w:val="26"/>
          <w:lang w:eastAsia="es-ES"/>
        </w:rPr>
        <w:t>…..</w:t>
      </w:r>
    </w:p>
    <w:p w14:paraId="7A2304F0" w14:textId="0F261C48" w:rsidR="009F3F10" w:rsidRPr="001A07A2" w:rsidRDefault="009F3F10" w:rsidP="00DD491C">
      <w:pPr>
        <w:spacing w:line="360" w:lineRule="auto"/>
        <w:jc w:val="center"/>
        <w:rPr>
          <w:sz w:val="26"/>
          <w:szCs w:val="26"/>
          <w:lang w:eastAsia="es-ES"/>
        </w:rPr>
      </w:pPr>
      <w:r w:rsidRPr="001A07A2">
        <w:rPr>
          <w:sz w:val="26"/>
          <w:szCs w:val="26"/>
          <w:lang w:eastAsia="es-ES"/>
        </w:rPr>
        <w:t>TRANSITORIOS</w:t>
      </w:r>
    </w:p>
    <w:p w14:paraId="2C8172E2" w14:textId="77777777" w:rsidR="009F3F10" w:rsidRPr="001A07A2" w:rsidRDefault="009F3F10" w:rsidP="009F3F10">
      <w:pPr>
        <w:spacing w:line="360" w:lineRule="auto"/>
        <w:rPr>
          <w:sz w:val="26"/>
          <w:szCs w:val="26"/>
          <w:lang w:eastAsia="es-ES"/>
        </w:rPr>
      </w:pPr>
      <w:r w:rsidRPr="001A07A2">
        <w:rPr>
          <w:b/>
          <w:sz w:val="26"/>
          <w:szCs w:val="26"/>
          <w:lang w:eastAsia="es-ES"/>
        </w:rPr>
        <w:t>Único. -</w:t>
      </w:r>
      <w:r w:rsidRPr="001A07A2">
        <w:rPr>
          <w:sz w:val="26"/>
          <w:szCs w:val="26"/>
          <w:lang w:eastAsia="es-ES"/>
        </w:rPr>
        <w:t xml:space="preserve">  El presente Decreto entrará en vigor al día siguiente de su publicación en el Periódico Oficial del Estado.</w:t>
      </w:r>
    </w:p>
    <w:p w14:paraId="7D212024" w14:textId="77777777" w:rsidR="009F3F10" w:rsidRPr="001A07A2" w:rsidRDefault="009F3F10" w:rsidP="009F3F10">
      <w:pPr>
        <w:spacing w:line="360" w:lineRule="auto"/>
        <w:rPr>
          <w:sz w:val="26"/>
          <w:szCs w:val="26"/>
          <w:lang w:eastAsia="es-ES"/>
        </w:rPr>
      </w:pPr>
    </w:p>
    <w:p w14:paraId="7ADAEF53" w14:textId="77777777" w:rsidR="009F3F10" w:rsidRPr="001A07A2" w:rsidRDefault="009F3F10" w:rsidP="009F3F10">
      <w:pPr>
        <w:keepNext/>
        <w:keepLines/>
        <w:spacing w:before="200" w:line="360" w:lineRule="auto"/>
        <w:jc w:val="center"/>
        <w:outlineLvl w:val="4"/>
        <w:rPr>
          <w:sz w:val="26"/>
          <w:szCs w:val="26"/>
          <w:lang w:val="es-ES_tradnl" w:eastAsia="es-ES"/>
        </w:rPr>
      </w:pPr>
      <w:r w:rsidRPr="001A07A2">
        <w:rPr>
          <w:sz w:val="26"/>
          <w:szCs w:val="26"/>
          <w:lang w:val="es-ES_tradnl" w:eastAsia="es-ES"/>
        </w:rPr>
        <w:t>ATENTAMENTE</w:t>
      </w:r>
    </w:p>
    <w:p w14:paraId="3C1C32DF" w14:textId="77777777" w:rsidR="009F3F10" w:rsidRPr="001A07A2" w:rsidRDefault="009F3F10" w:rsidP="00DD491C">
      <w:pPr>
        <w:spacing w:line="360" w:lineRule="auto"/>
        <w:jc w:val="center"/>
        <w:rPr>
          <w:sz w:val="26"/>
          <w:szCs w:val="26"/>
          <w:lang w:eastAsia="es-ES"/>
        </w:rPr>
      </w:pPr>
      <w:r w:rsidRPr="001A07A2">
        <w:rPr>
          <w:sz w:val="26"/>
          <w:szCs w:val="26"/>
          <w:lang w:eastAsia="es-ES"/>
        </w:rPr>
        <w:t>“POR UNA PATRIA ORDENADA Y GENEROSA Y UNA VIDA MEJOR Y MÁS DIGNA PARA TODOS”</w:t>
      </w:r>
    </w:p>
    <w:p w14:paraId="20D86842" w14:textId="77777777" w:rsidR="009F3F10" w:rsidRPr="001A07A2" w:rsidRDefault="009F3F10" w:rsidP="009F3F10">
      <w:pPr>
        <w:spacing w:line="360" w:lineRule="auto"/>
        <w:rPr>
          <w:sz w:val="26"/>
          <w:szCs w:val="26"/>
          <w:lang w:eastAsia="es-ES"/>
        </w:rPr>
      </w:pPr>
    </w:p>
    <w:p w14:paraId="29247E40" w14:textId="49D1AD79" w:rsidR="009F3F10" w:rsidRPr="001A07A2" w:rsidRDefault="009F3F10" w:rsidP="00DD491C">
      <w:pPr>
        <w:spacing w:line="360" w:lineRule="auto"/>
        <w:jc w:val="center"/>
        <w:rPr>
          <w:b/>
          <w:bCs/>
          <w:sz w:val="26"/>
          <w:szCs w:val="26"/>
          <w:lang w:eastAsia="es-ES"/>
        </w:rPr>
      </w:pPr>
      <w:r w:rsidRPr="001A07A2">
        <w:rPr>
          <w:b/>
          <w:bCs/>
          <w:sz w:val="26"/>
          <w:szCs w:val="26"/>
          <w:lang w:eastAsia="es-ES"/>
        </w:rPr>
        <w:t>GRUPO PARLAMENTARIO “DEL PARTIDO ACCION NACIONAL”</w:t>
      </w:r>
    </w:p>
    <w:p w14:paraId="780C21A8" w14:textId="3EE4C216" w:rsidR="009F3F10" w:rsidRPr="001A07A2" w:rsidRDefault="009F3F10" w:rsidP="00DD491C">
      <w:pPr>
        <w:keepNext/>
        <w:keepLines/>
        <w:spacing w:before="40" w:line="360" w:lineRule="auto"/>
        <w:jc w:val="center"/>
        <w:outlineLvl w:val="1"/>
        <w:rPr>
          <w:rFonts w:eastAsiaTheme="majorEastAsia"/>
          <w:sz w:val="26"/>
          <w:szCs w:val="26"/>
          <w:lang w:eastAsia="es-ES"/>
        </w:rPr>
      </w:pPr>
      <w:r w:rsidRPr="001A07A2">
        <w:rPr>
          <w:rFonts w:eastAsiaTheme="majorEastAsia"/>
          <w:sz w:val="26"/>
          <w:szCs w:val="26"/>
          <w:lang w:eastAsia="es-ES"/>
        </w:rPr>
        <w:lastRenderedPageBreak/>
        <w:t>Saltillo, Coahuila de Zaragoza, 29 de abril de 2020</w:t>
      </w:r>
    </w:p>
    <w:p w14:paraId="7F6B2611" w14:textId="546046CA" w:rsidR="00DD491C" w:rsidRPr="00AD3180" w:rsidRDefault="00DD491C" w:rsidP="00DD491C">
      <w:pPr>
        <w:spacing w:line="360" w:lineRule="auto"/>
        <w:rPr>
          <w:rFonts w:eastAsia="Arial"/>
          <w:b/>
        </w:rPr>
      </w:pPr>
    </w:p>
    <w:p w14:paraId="4CA06205" w14:textId="77777777" w:rsidR="00DD491C" w:rsidRDefault="00DD491C" w:rsidP="00DD491C">
      <w:pPr>
        <w:spacing w:line="259" w:lineRule="auto"/>
        <w:jc w:val="center"/>
        <w:rPr>
          <w:rFonts w:eastAsia="Arial"/>
          <w:b/>
        </w:rPr>
      </w:pPr>
    </w:p>
    <w:p w14:paraId="3FDD3FCB" w14:textId="77777777" w:rsidR="00DD491C" w:rsidRPr="00AD3180" w:rsidRDefault="00DD491C" w:rsidP="00DD491C">
      <w:pPr>
        <w:spacing w:line="259" w:lineRule="auto"/>
        <w:jc w:val="center"/>
        <w:rPr>
          <w:rFonts w:eastAsia="Arial"/>
          <w:b/>
        </w:rPr>
      </w:pPr>
    </w:p>
    <w:p w14:paraId="25E530C1" w14:textId="77777777" w:rsidR="00DD491C" w:rsidRPr="00AD3180" w:rsidRDefault="00DD491C" w:rsidP="00DD491C">
      <w:pPr>
        <w:spacing w:line="259" w:lineRule="auto"/>
        <w:jc w:val="center"/>
        <w:rPr>
          <w:rFonts w:eastAsia="Arial"/>
          <w:b/>
        </w:rPr>
      </w:pPr>
    </w:p>
    <w:p w14:paraId="648C2611" w14:textId="77777777" w:rsidR="00DD491C" w:rsidRPr="00AD3180" w:rsidRDefault="00DD491C" w:rsidP="00DD491C">
      <w:pPr>
        <w:pBdr>
          <w:top w:val="nil"/>
          <w:left w:val="nil"/>
          <w:bottom w:val="nil"/>
          <w:right w:val="nil"/>
          <w:between w:val="nil"/>
          <w:bar w:val="nil"/>
        </w:pBdr>
        <w:spacing w:line="360" w:lineRule="auto"/>
        <w:jc w:val="center"/>
        <w:rPr>
          <w:color w:val="000000"/>
          <w:u w:color="000000"/>
          <w:bdr w:val="nil"/>
        </w:rPr>
      </w:pPr>
    </w:p>
    <w:p w14:paraId="6F9D3EBA" w14:textId="5C7C294D" w:rsidR="00DD491C" w:rsidRDefault="00DD491C" w:rsidP="00DD491C">
      <w:pPr>
        <w:pBdr>
          <w:top w:val="nil"/>
          <w:left w:val="nil"/>
          <w:bottom w:val="nil"/>
          <w:right w:val="nil"/>
          <w:between w:val="nil"/>
          <w:bar w:val="nil"/>
        </w:pBdr>
        <w:spacing w:line="360" w:lineRule="auto"/>
        <w:ind w:left="2832" w:firstLine="708"/>
        <w:rPr>
          <w:color w:val="000000"/>
          <w:sz w:val="20"/>
          <w:szCs w:val="20"/>
          <w:u w:color="000000"/>
          <w:bdr w:val="nil"/>
        </w:rPr>
      </w:pPr>
      <w:r w:rsidRPr="008474B5">
        <w:rPr>
          <w:color w:val="000000"/>
          <w:sz w:val="20"/>
          <w:szCs w:val="20"/>
          <w:u w:color="000000"/>
          <w:bdr w:val="nil"/>
        </w:rPr>
        <w:t xml:space="preserve">DIP. </w:t>
      </w:r>
      <w:r>
        <w:rPr>
          <w:color w:val="000000"/>
          <w:sz w:val="20"/>
          <w:szCs w:val="20"/>
          <w:u w:color="000000"/>
          <w:bdr w:val="nil"/>
        </w:rPr>
        <w:t>BLANCA EPPEN CANALES</w:t>
      </w:r>
      <w:r>
        <w:rPr>
          <w:color w:val="000000"/>
          <w:sz w:val="20"/>
          <w:szCs w:val="20"/>
          <w:u w:color="000000"/>
          <w:bdr w:val="nil"/>
        </w:rPr>
        <w:tab/>
      </w:r>
      <w:r>
        <w:rPr>
          <w:color w:val="000000"/>
          <w:sz w:val="20"/>
          <w:szCs w:val="20"/>
          <w:u w:color="000000"/>
          <w:bdr w:val="nil"/>
        </w:rPr>
        <w:tab/>
        <w:t xml:space="preserve">      </w:t>
      </w:r>
    </w:p>
    <w:p w14:paraId="043AF97F" w14:textId="77777777" w:rsidR="00DD491C" w:rsidRPr="008474B5" w:rsidRDefault="00DD491C" w:rsidP="00DD491C">
      <w:pPr>
        <w:pBdr>
          <w:top w:val="nil"/>
          <w:left w:val="nil"/>
          <w:bottom w:val="nil"/>
          <w:right w:val="nil"/>
          <w:between w:val="nil"/>
          <w:bar w:val="nil"/>
        </w:pBdr>
        <w:spacing w:line="360" w:lineRule="auto"/>
        <w:rPr>
          <w:color w:val="000000"/>
          <w:sz w:val="20"/>
          <w:szCs w:val="20"/>
          <w:u w:color="000000"/>
          <w:bdr w:val="nil"/>
        </w:rPr>
      </w:pPr>
    </w:p>
    <w:tbl>
      <w:tblPr>
        <w:tblStyle w:val="Tablaconcuadrcula1"/>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DD491C" w:rsidRPr="008474B5" w14:paraId="72B78E70" w14:textId="77777777" w:rsidTr="00F34780">
        <w:trPr>
          <w:trHeight w:val="1570"/>
        </w:trPr>
        <w:tc>
          <w:tcPr>
            <w:tcW w:w="5471" w:type="dxa"/>
          </w:tcPr>
          <w:p w14:paraId="6582266C" w14:textId="028B8E9C" w:rsidR="00DD491C" w:rsidRPr="008474B5" w:rsidRDefault="00DD491C" w:rsidP="00F34780">
            <w:pPr>
              <w:tabs>
                <w:tab w:val="left" w:pos="885"/>
                <w:tab w:val="center" w:pos="4987"/>
                <w:tab w:val="left" w:pos="5056"/>
              </w:tabs>
              <w:spacing w:line="360" w:lineRule="auto"/>
              <w:rPr>
                <w:rFonts w:cs="Calibri"/>
                <w:sz w:val="20"/>
                <w:szCs w:val="20"/>
              </w:rPr>
            </w:pPr>
            <w:r w:rsidRPr="008474B5">
              <w:rPr>
                <w:rFonts w:cs="Calibri"/>
                <w:sz w:val="20"/>
                <w:szCs w:val="20"/>
              </w:rPr>
              <w:tab/>
            </w:r>
            <w:r w:rsidRPr="008474B5">
              <w:rPr>
                <w:rFonts w:cs="Calibri"/>
                <w:sz w:val="20"/>
                <w:szCs w:val="20"/>
              </w:rPr>
              <w:tab/>
            </w:r>
          </w:p>
          <w:p w14:paraId="4D08DA4B"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67AB6003"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348F3B17" w14:textId="77777777" w:rsidR="00DD491C" w:rsidRPr="008474B5" w:rsidRDefault="00DD491C" w:rsidP="00F34780">
            <w:pPr>
              <w:tabs>
                <w:tab w:val="left" w:pos="885"/>
                <w:tab w:val="center" w:pos="4987"/>
                <w:tab w:val="left" w:pos="5056"/>
              </w:tabs>
              <w:spacing w:line="360" w:lineRule="auto"/>
              <w:jc w:val="center"/>
              <w:rPr>
                <w:rFonts w:cs="Calibri"/>
                <w:sz w:val="20"/>
                <w:szCs w:val="20"/>
              </w:rPr>
            </w:pPr>
            <w:r w:rsidRPr="008474B5">
              <w:rPr>
                <w:rFonts w:cs="Calibri"/>
                <w:sz w:val="20"/>
                <w:szCs w:val="20"/>
              </w:rPr>
              <w:t xml:space="preserve">DIP. ROSA NILDA GONZALEZ NORIEGA </w:t>
            </w:r>
          </w:p>
        </w:tc>
        <w:tc>
          <w:tcPr>
            <w:tcW w:w="4594" w:type="dxa"/>
          </w:tcPr>
          <w:p w14:paraId="75DABFB0" w14:textId="10D5AFC2" w:rsidR="00DD491C" w:rsidRPr="008474B5" w:rsidRDefault="00DD491C" w:rsidP="00F34780">
            <w:pPr>
              <w:tabs>
                <w:tab w:val="left" w:pos="885"/>
                <w:tab w:val="center" w:pos="4987"/>
                <w:tab w:val="left" w:pos="5056"/>
              </w:tabs>
              <w:spacing w:line="360" w:lineRule="auto"/>
              <w:rPr>
                <w:rFonts w:cs="Calibri"/>
                <w:sz w:val="20"/>
                <w:szCs w:val="20"/>
                <w:lang w:val="pt-BR"/>
              </w:rPr>
            </w:pPr>
          </w:p>
          <w:p w14:paraId="63F8B713"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579442B8"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6DD07F7B"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r w:rsidRPr="008474B5">
              <w:rPr>
                <w:rFonts w:cs="Calibri"/>
                <w:sz w:val="20"/>
                <w:szCs w:val="20"/>
                <w:lang w:val="pt-BR"/>
              </w:rPr>
              <w:t>DIP. MARIA EUGENIA CAZARES MARTINEZ</w:t>
            </w:r>
          </w:p>
        </w:tc>
      </w:tr>
      <w:tr w:rsidR="00DD491C" w:rsidRPr="008474B5" w14:paraId="261404F0" w14:textId="77777777" w:rsidTr="00F34780">
        <w:trPr>
          <w:trHeight w:val="398"/>
        </w:trPr>
        <w:tc>
          <w:tcPr>
            <w:tcW w:w="5471" w:type="dxa"/>
          </w:tcPr>
          <w:p w14:paraId="06E0492A" w14:textId="1F6FFC5F" w:rsidR="00DD491C" w:rsidRPr="008474B5" w:rsidRDefault="00DD491C" w:rsidP="00F34780">
            <w:pPr>
              <w:tabs>
                <w:tab w:val="left" w:pos="885"/>
                <w:tab w:val="center" w:pos="4987"/>
                <w:tab w:val="left" w:pos="5056"/>
              </w:tabs>
              <w:spacing w:line="360" w:lineRule="auto"/>
              <w:rPr>
                <w:rFonts w:cs="Calibri"/>
                <w:sz w:val="20"/>
                <w:szCs w:val="20"/>
                <w:lang w:val="pt-BR"/>
              </w:rPr>
            </w:pPr>
          </w:p>
          <w:p w14:paraId="65638814"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36684D78"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5A70C524"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3347DA09" w14:textId="77777777" w:rsidR="00DD491C" w:rsidRPr="008474B5" w:rsidRDefault="00DD491C" w:rsidP="00F34780">
            <w:pPr>
              <w:tabs>
                <w:tab w:val="left" w:pos="885"/>
                <w:tab w:val="center" w:pos="4987"/>
                <w:tab w:val="left" w:pos="5056"/>
              </w:tabs>
              <w:spacing w:line="360" w:lineRule="auto"/>
              <w:jc w:val="center"/>
              <w:rPr>
                <w:rFonts w:cs="Calibri"/>
                <w:sz w:val="20"/>
                <w:szCs w:val="20"/>
                <w:lang w:val="pt-BR"/>
              </w:rPr>
            </w:pPr>
            <w:r w:rsidRPr="008474B5">
              <w:rPr>
                <w:rFonts w:cs="Calibri"/>
                <w:sz w:val="20"/>
                <w:szCs w:val="20"/>
              </w:rPr>
              <w:t>DIP. BLANCA EPPEN CANALES</w:t>
            </w:r>
          </w:p>
        </w:tc>
        <w:tc>
          <w:tcPr>
            <w:tcW w:w="4594" w:type="dxa"/>
          </w:tcPr>
          <w:p w14:paraId="66844A95" w14:textId="1BD6609A" w:rsidR="00DD491C" w:rsidRPr="008474B5" w:rsidRDefault="00DD491C" w:rsidP="00F34780">
            <w:pPr>
              <w:tabs>
                <w:tab w:val="left" w:pos="885"/>
                <w:tab w:val="center" w:pos="4987"/>
                <w:tab w:val="left" w:pos="5056"/>
              </w:tabs>
              <w:spacing w:line="360" w:lineRule="auto"/>
              <w:rPr>
                <w:rFonts w:cs="Calibri"/>
                <w:sz w:val="20"/>
                <w:szCs w:val="20"/>
                <w:lang w:val="pt-BR"/>
              </w:rPr>
            </w:pPr>
          </w:p>
          <w:p w14:paraId="7C2E229F"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10F32E91"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5C4E2D71"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3E322DCE"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r w:rsidRPr="008474B5">
              <w:rPr>
                <w:rFonts w:cs="Calibri"/>
                <w:sz w:val="20"/>
                <w:szCs w:val="20"/>
              </w:rPr>
              <w:t>DIP. FERNANDO IZAGUIRRE VALDES</w:t>
            </w:r>
          </w:p>
        </w:tc>
      </w:tr>
      <w:tr w:rsidR="00DD491C" w:rsidRPr="008474B5" w14:paraId="31D331B1" w14:textId="77777777" w:rsidTr="00F34780">
        <w:trPr>
          <w:trHeight w:val="398"/>
        </w:trPr>
        <w:tc>
          <w:tcPr>
            <w:tcW w:w="5471" w:type="dxa"/>
          </w:tcPr>
          <w:p w14:paraId="690E4181" w14:textId="0A4ED07B" w:rsidR="00DD491C" w:rsidRPr="008474B5" w:rsidRDefault="00DD491C" w:rsidP="00F34780">
            <w:pPr>
              <w:tabs>
                <w:tab w:val="left" w:pos="885"/>
                <w:tab w:val="center" w:pos="4987"/>
                <w:tab w:val="left" w:pos="5056"/>
              </w:tabs>
              <w:spacing w:line="360" w:lineRule="auto"/>
              <w:rPr>
                <w:rFonts w:cs="Calibri"/>
                <w:sz w:val="20"/>
                <w:szCs w:val="20"/>
              </w:rPr>
            </w:pPr>
          </w:p>
          <w:p w14:paraId="62F3D54B"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3F4A7982"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27245335"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3798F012" w14:textId="77777777" w:rsidR="00DD491C" w:rsidRPr="008474B5" w:rsidRDefault="00DD491C" w:rsidP="00F34780">
            <w:pPr>
              <w:tabs>
                <w:tab w:val="left" w:pos="885"/>
                <w:tab w:val="center" w:pos="4987"/>
                <w:tab w:val="left" w:pos="5056"/>
              </w:tabs>
              <w:spacing w:line="360" w:lineRule="auto"/>
              <w:jc w:val="center"/>
              <w:rPr>
                <w:rFonts w:cs="Calibri"/>
                <w:sz w:val="20"/>
                <w:szCs w:val="20"/>
              </w:rPr>
            </w:pPr>
            <w:r w:rsidRPr="008474B5">
              <w:rPr>
                <w:rFonts w:cs="Calibri"/>
                <w:sz w:val="20"/>
                <w:szCs w:val="20"/>
              </w:rPr>
              <w:t>DIP. GABRIELA ZAPOPAN GARZA GALVÁN</w:t>
            </w:r>
          </w:p>
        </w:tc>
        <w:tc>
          <w:tcPr>
            <w:tcW w:w="4594" w:type="dxa"/>
          </w:tcPr>
          <w:p w14:paraId="013EB7E3" w14:textId="2A271843" w:rsidR="00DD491C" w:rsidRPr="008474B5" w:rsidRDefault="00DD491C" w:rsidP="00F34780">
            <w:pPr>
              <w:tabs>
                <w:tab w:val="left" w:pos="885"/>
                <w:tab w:val="center" w:pos="4987"/>
                <w:tab w:val="left" w:pos="5056"/>
              </w:tabs>
              <w:spacing w:line="360" w:lineRule="auto"/>
              <w:rPr>
                <w:rFonts w:cs="Calibri"/>
                <w:sz w:val="20"/>
                <w:szCs w:val="20"/>
              </w:rPr>
            </w:pPr>
          </w:p>
          <w:p w14:paraId="5E212EAB"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3A084099"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69A2F0CA"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2AFC72F7" w14:textId="7C67D37C" w:rsidR="00DD491C" w:rsidRPr="008474B5" w:rsidRDefault="00DD491C" w:rsidP="00F34780">
            <w:pPr>
              <w:tabs>
                <w:tab w:val="left" w:pos="885"/>
                <w:tab w:val="center" w:pos="4987"/>
                <w:tab w:val="left" w:pos="5056"/>
              </w:tabs>
              <w:spacing w:line="360" w:lineRule="auto"/>
              <w:jc w:val="center"/>
              <w:rPr>
                <w:rFonts w:cs="Calibri"/>
                <w:sz w:val="20"/>
                <w:szCs w:val="20"/>
                <w:lang w:val="pt-BR"/>
              </w:rPr>
            </w:pPr>
            <w:r w:rsidRPr="008474B5">
              <w:rPr>
                <w:rFonts w:cs="Calibri"/>
                <w:sz w:val="20"/>
                <w:szCs w:val="20"/>
                <w:lang w:val="pt-BR"/>
              </w:rPr>
              <w:t>DIP. GERARDO ABRAHAM AGUADO GÓMEZ</w:t>
            </w:r>
          </w:p>
        </w:tc>
      </w:tr>
      <w:tr w:rsidR="00DD491C" w:rsidRPr="008474B5" w14:paraId="7AB1F7D4" w14:textId="77777777" w:rsidTr="00F34780">
        <w:trPr>
          <w:trHeight w:val="398"/>
        </w:trPr>
        <w:tc>
          <w:tcPr>
            <w:tcW w:w="5471" w:type="dxa"/>
          </w:tcPr>
          <w:p w14:paraId="0E26237A"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682BC06E" w14:textId="08DFC0CA" w:rsidR="00DD491C" w:rsidRPr="008474B5" w:rsidRDefault="00DD491C" w:rsidP="00F34780">
            <w:pPr>
              <w:tabs>
                <w:tab w:val="left" w:pos="885"/>
                <w:tab w:val="center" w:pos="4987"/>
                <w:tab w:val="left" w:pos="5056"/>
              </w:tabs>
              <w:spacing w:line="360" w:lineRule="auto"/>
              <w:rPr>
                <w:rFonts w:cs="Calibri"/>
                <w:sz w:val="20"/>
                <w:szCs w:val="20"/>
                <w:lang w:val="pt-BR"/>
              </w:rPr>
            </w:pPr>
          </w:p>
          <w:p w14:paraId="7182363E"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2B67D326" w14:textId="77777777" w:rsidR="00DD491C" w:rsidRPr="008474B5" w:rsidRDefault="00DD491C" w:rsidP="00F34780">
            <w:pPr>
              <w:tabs>
                <w:tab w:val="left" w:pos="885"/>
                <w:tab w:val="center" w:pos="4987"/>
                <w:tab w:val="left" w:pos="5056"/>
              </w:tabs>
              <w:spacing w:line="360" w:lineRule="auto"/>
              <w:rPr>
                <w:rFonts w:cs="Calibri"/>
                <w:sz w:val="20"/>
                <w:szCs w:val="20"/>
                <w:lang w:val="pt-BR"/>
              </w:rPr>
            </w:pPr>
          </w:p>
          <w:p w14:paraId="491C1E90" w14:textId="77777777" w:rsidR="00DD491C" w:rsidRPr="008474B5" w:rsidRDefault="00DD491C" w:rsidP="00F34780">
            <w:pPr>
              <w:tabs>
                <w:tab w:val="left" w:pos="885"/>
                <w:tab w:val="center" w:pos="4987"/>
                <w:tab w:val="left" w:pos="5056"/>
              </w:tabs>
              <w:spacing w:line="360" w:lineRule="auto"/>
              <w:jc w:val="center"/>
              <w:rPr>
                <w:rFonts w:cs="Calibri"/>
                <w:sz w:val="20"/>
                <w:szCs w:val="20"/>
              </w:rPr>
            </w:pPr>
            <w:r w:rsidRPr="008474B5">
              <w:rPr>
                <w:rFonts w:cs="Calibri"/>
                <w:sz w:val="20"/>
                <w:szCs w:val="20"/>
              </w:rPr>
              <w:t>DIP. JUAN ANTONIO GARCÍA VILLA</w:t>
            </w:r>
          </w:p>
        </w:tc>
        <w:tc>
          <w:tcPr>
            <w:tcW w:w="4594" w:type="dxa"/>
          </w:tcPr>
          <w:p w14:paraId="56CD5846"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1EC046BB"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5A01A6F7" w14:textId="77777777" w:rsidR="00DD491C" w:rsidRPr="008474B5" w:rsidRDefault="00DD491C" w:rsidP="00F34780">
            <w:pPr>
              <w:tabs>
                <w:tab w:val="left" w:pos="885"/>
                <w:tab w:val="center" w:pos="4987"/>
                <w:tab w:val="left" w:pos="5056"/>
              </w:tabs>
              <w:spacing w:line="360" w:lineRule="auto"/>
              <w:rPr>
                <w:rFonts w:cs="Calibri"/>
                <w:sz w:val="20"/>
                <w:szCs w:val="20"/>
              </w:rPr>
            </w:pPr>
          </w:p>
          <w:p w14:paraId="2AB9E0F7" w14:textId="77777777" w:rsidR="00DD491C" w:rsidRDefault="00DD491C" w:rsidP="00F34780">
            <w:pPr>
              <w:tabs>
                <w:tab w:val="left" w:pos="885"/>
                <w:tab w:val="center" w:pos="4987"/>
                <w:tab w:val="left" w:pos="5056"/>
              </w:tabs>
              <w:spacing w:line="360" w:lineRule="auto"/>
              <w:jc w:val="center"/>
              <w:rPr>
                <w:rFonts w:cs="Calibri"/>
                <w:sz w:val="20"/>
                <w:szCs w:val="20"/>
              </w:rPr>
            </w:pPr>
            <w:r w:rsidRPr="008474B5">
              <w:rPr>
                <w:rFonts w:cs="Calibri"/>
                <w:sz w:val="20"/>
                <w:szCs w:val="20"/>
              </w:rPr>
              <w:t>DIP. JUAN CARLOS GUERRA LÓPEZ NEGRETE</w:t>
            </w:r>
          </w:p>
          <w:p w14:paraId="37F8388D" w14:textId="77777777" w:rsidR="00DD491C" w:rsidRDefault="00DD491C" w:rsidP="00F34780">
            <w:pPr>
              <w:tabs>
                <w:tab w:val="left" w:pos="885"/>
                <w:tab w:val="center" w:pos="4987"/>
                <w:tab w:val="left" w:pos="5056"/>
              </w:tabs>
              <w:spacing w:line="360" w:lineRule="auto"/>
              <w:jc w:val="center"/>
              <w:rPr>
                <w:rFonts w:cs="Calibri"/>
                <w:sz w:val="20"/>
                <w:szCs w:val="20"/>
              </w:rPr>
            </w:pPr>
          </w:p>
          <w:p w14:paraId="489E4460" w14:textId="77777777" w:rsidR="00DD491C" w:rsidRPr="008474B5" w:rsidRDefault="00DD491C" w:rsidP="00F34780">
            <w:pPr>
              <w:tabs>
                <w:tab w:val="left" w:pos="885"/>
                <w:tab w:val="center" w:pos="4987"/>
                <w:tab w:val="left" w:pos="5056"/>
              </w:tabs>
              <w:spacing w:line="360" w:lineRule="auto"/>
              <w:jc w:val="center"/>
              <w:rPr>
                <w:rFonts w:cs="Calibri"/>
                <w:sz w:val="20"/>
                <w:szCs w:val="20"/>
              </w:rPr>
            </w:pPr>
          </w:p>
        </w:tc>
      </w:tr>
    </w:tbl>
    <w:p w14:paraId="187D81DE" w14:textId="77777777" w:rsidR="00DD491C" w:rsidRPr="0016251D" w:rsidRDefault="00DD491C" w:rsidP="00DD491C">
      <w:pPr>
        <w:jc w:val="center"/>
        <w:rPr>
          <w:b/>
          <w:bCs/>
          <w:sz w:val="24"/>
          <w:szCs w:val="24"/>
        </w:rPr>
      </w:pPr>
    </w:p>
    <w:p w14:paraId="5D863BB0" w14:textId="3F37ABCC" w:rsidR="00252F59" w:rsidRPr="001A07A2" w:rsidRDefault="00252F59" w:rsidP="001A07A2">
      <w:pPr>
        <w:rPr>
          <w:rFonts w:asciiTheme="minorHAnsi" w:hAnsiTheme="minorHAnsi" w:cstheme="minorHAnsi"/>
          <w:b/>
        </w:rPr>
      </w:pPr>
    </w:p>
    <w:sectPr w:rsidR="00252F59" w:rsidRPr="001A07A2" w:rsidSect="001A07A2">
      <w:headerReference w:type="default" r:id="rId8"/>
      <w:footerReference w:type="default" r:id="rId9"/>
      <w:pgSz w:w="12240" w:h="15840" w:code="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7C35" w14:textId="77777777" w:rsidR="00BD04D3" w:rsidRDefault="00BD04D3" w:rsidP="00B17064">
      <w:r>
        <w:separator/>
      </w:r>
    </w:p>
  </w:endnote>
  <w:endnote w:type="continuationSeparator" w:id="0">
    <w:p w14:paraId="27283CDB" w14:textId="77777777" w:rsidR="00BD04D3" w:rsidRDefault="00BD04D3"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873116"/>
      <w:docPartObj>
        <w:docPartGallery w:val="Page Numbers (Bottom of Page)"/>
        <w:docPartUnique/>
      </w:docPartObj>
    </w:sdtPr>
    <w:sdtEndPr/>
    <w:sdtContent>
      <w:p w14:paraId="366D362B" w14:textId="21DF912D" w:rsidR="00BC39F0" w:rsidRDefault="00BC39F0">
        <w:pPr>
          <w:pStyle w:val="Piedepgina"/>
          <w:jc w:val="right"/>
        </w:pPr>
        <w:r>
          <w:fldChar w:fldCharType="begin"/>
        </w:r>
        <w:r>
          <w:instrText>PAGE   \* MERGEFORMAT</w:instrText>
        </w:r>
        <w:r>
          <w:fldChar w:fldCharType="separate"/>
        </w:r>
        <w:r w:rsidR="00F12865">
          <w:rPr>
            <w:noProof/>
          </w:rPr>
          <w:t>1</w:t>
        </w:r>
        <w:r>
          <w:fldChar w:fldCharType="end"/>
        </w:r>
      </w:p>
    </w:sdtContent>
  </w:sdt>
  <w:p w14:paraId="16C3E44B" w14:textId="77777777" w:rsidR="00BC39F0" w:rsidRDefault="00BC39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7687" w14:textId="77777777" w:rsidR="00BD04D3" w:rsidRDefault="00BD04D3" w:rsidP="00B17064">
      <w:r>
        <w:separator/>
      </w:r>
    </w:p>
  </w:footnote>
  <w:footnote w:type="continuationSeparator" w:id="0">
    <w:p w14:paraId="15C30CCA" w14:textId="77777777" w:rsidR="00BD04D3" w:rsidRDefault="00BD04D3"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85CB" w14:textId="3654C95D" w:rsidR="00DF1F0F" w:rsidRPr="002C04BD" w:rsidRDefault="001A07A2"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60288" behindDoc="1" locked="0" layoutInCell="1" allowOverlap="1" wp14:anchorId="70D1B6B3" wp14:editId="035D4E48">
          <wp:simplePos x="0" y="0"/>
          <wp:positionH relativeFrom="column">
            <wp:posOffset>5509867</wp:posOffset>
          </wp:positionH>
          <wp:positionV relativeFrom="paragraph">
            <wp:posOffset>-311260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1"/>
                  <a:stretch>
                    <a:fillRect/>
                  </a:stretch>
                </pic:blipFill>
                <pic:spPr>
                  <a:xfrm>
                    <a:off x="0" y="0"/>
                    <a:ext cx="481042" cy="1311374"/>
                  </a:xfrm>
                  <a:prstGeom prst="rect">
                    <a:avLst/>
                  </a:prstGeom>
                </pic:spPr>
              </pic:pic>
            </a:graphicData>
          </a:graphic>
        </wp:anchor>
      </w:drawing>
    </w:r>
    <w:r w:rsidR="008B19DE">
      <w:rPr>
        <w:rFonts w:cs="Arial"/>
        <w:bCs/>
        <w:smallCaps/>
        <w:noProof/>
        <w:spacing w:val="20"/>
        <w:sz w:val="30"/>
        <w:szCs w:val="30"/>
        <w:lang w:val="es-MX" w:eastAsia="es-MX"/>
      </w:rPr>
      <w:drawing>
        <wp:anchor distT="0" distB="0" distL="114300" distR="114300" simplePos="0" relativeHeight="251659264" behindDoc="0" locked="0" layoutInCell="1" allowOverlap="1" wp14:anchorId="67155CE9" wp14:editId="4CF5AA9F">
          <wp:simplePos x="0" y="0"/>
          <wp:positionH relativeFrom="column">
            <wp:posOffset>-272415</wp:posOffset>
          </wp:positionH>
          <wp:positionV relativeFrom="paragraph">
            <wp:posOffset>-108585</wp:posOffset>
          </wp:positionV>
          <wp:extent cx="791210" cy="831215"/>
          <wp:effectExtent l="0" t="0" r="8890" b="6985"/>
          <wp:wrapNone/>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srcRect/>
                  <a:stretch>
                    <a:fillRect/>
                  </a:stretch>
                </pic:blipFill>
                <pic:spPr bwMode="auto">
                  <a:xfrm>
                    <a:off x="0" y="0"/>
                    <a:ext cx="791210" cy="831215"/>
                  </a:xfrm>
                  <a:prstGeom prst="rect">
                    <a:avLst/>
                  </a:prstGeom>
                  <a:noFill/>
                  <a:ln w="9525">
                    <a:noFill/>
                    <a:miter lim="800000"/>
                    <a:headEnd/>
                    <a:tailEnd/>
                  </a:ln>
                </pic:spPr>
              </pic:pic>
            </a:graphicData>
          </a:graphic>
        </wp:anchor>
      </w:drawing>
    </w:r>
    <w:r w:rsidR="00DF1F0F" w:rsidRPr="002C04BD">
      <w:rPr>
        <w:rFonts w:cs="Arial"/>
        <w:bCs/>
        <w:smallCaps/>
        <w:spacing w:val="20"/>
        <w:sz w:val="30"/>
        <w:szCs w:val="30"/>
      </w:rPr>
      <w:t xml:space="preserve">Congreso del Estado Independiente, </w:t>
    </w:r>
  </w:p>
  <w:p w14:paraId="3A52A186" w14:textId="77777777" w:rsidR="00DF1F0F" w:rsidRPr="002C04BD" w:rsidRDefault="00DF1F0F"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14:paraId="62043EF4" w14:textId="77777777" w:rsidR="001A07A2" w:rsidRDefault="001A07A2" w:rsidP="001A07A2">
    <w:pPr>
      <w:pStyle w:val="Encabezado"/>
      <w:ind w:right="49"/>
      <w:rPr>
        <w:smallCaps/>
        <w:sz w:val="22"/>
        <w:szCs w:val="22"/>
      </w:rPr>
    </w:pPr>
  </w:p>
  <w:p w14:paraId="45EECA8E" w14:textId="5C6E320A" w:rsidR="00DF1F0F" w:rsidRPr="008B19DE" w:rsidRDefault="00725E2C" w:rsidP="001A07A2">
    <w:pPr>
      <w:pStyle w:val="Encabezado"/>
      <w:ind w:right="49"/>
      <w:jc w:val="center"/>
      <w:rPr>
        <w:sz w:val="20"/>
        <w:szCs w:val="20"/>
      </w:rPr>
    </w:pPr>
    <w:r w:rsidRPr="008B19DE">
      <w:rPr>
        <w:sz w:val="20"/>
        <w:szCs w:val="20"/>
      </w:rPr>
      <w:t xml:space="preserve">”2020, Año del Centenario </w:t>
    </w:r>
    <w:r w:rsidR="008B19DE" w:rsidRPr="008B19DE">
      <w:rPr>
        <w:sz w:val="20"/>
        <w:szCs w:val="20"/>
      </w:rPr>
      <w:t>Luctuoso de Venustiano Carranza, el Varón de Cuatro Ciénegas”</w:t>
    </w:r>
  </w:p>
  <w:p w14:paraId="74DD8406" w14:textId="77777777" w:rsidR="00DF1F0F" w:rsidRPr="008B19DE" w:rsidRDefault="00DF1F0F" w:rsidP="00DF1F0F">
    <w:pPr>
      <w:pStyle w:val="Encabezado"/>
      <w:rPr>
        <w:sz w:val="20"/>
        <w:szCs w:val="20"/>
      </w:rPr>
    </w:pPr>
  </w:p>
  <w:p w14:paraId="711EBD3B" w14:textId="77777777" w:rsidR="00DF1F0F" w:rsidRDefault="00DF1F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54E0F32"/>
    <w:multiLevelType w:val="hybridMultilevel"/>
    <w:tmpl w:val="2F24FE6A"/>
    <w:lvl w:ilvl="0" w:tplc="5798D0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D0F4895"/>
    <w:multiLevelType w:val="hybridMultilevel"/>
    <w:tmpl w:val="961E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9"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C964D3"/>
    <w:multiLevelType w:val="hybridMultilevel"/>
    <w:tmpl w:val="7CB6E0C2"/>
    <w:lvl w:ilvl="0" w:tplc="7B5E62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4"/>
  </w:num>
  <w:num w:numId="5">
    <w:abstractNumId w:val="8"/>
  </w:num>
  <w:num w:numId="6">
    <w:abstractNumId w:val="12"/>
  </w:num>
  <w:num w:numId="7">
    <w:abstractNumId w:val="9"/>
  </w:num>
  <w:num w:numId="8">
    <w:abstractNumId w:val="1"/>
  </w:num>
  <w:num w:numId="9">
    <w:abstractNumId w:val="0"/>
  </w:num>
  <w:num w:numId="10">
    <w:abstractNumId w:val="15"/>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A08"/>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5B55"/>
    <w:rsid w:val="00027B83"/>
    <w:rsid w:val="00027F4B"/>
    <w:rsid w:val="00030462"/>
    <w:rsid w:val="0003081E"/>
    <w:rsid w:val="00032043"/>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F1"/>
    <w:rsid w:val="00044F24"/>
    <w:rsid w:val="000456F3"/>
    <w:rsid w:val="000458CF"/>
    <w:rsid w:val="00046248"/>
    <w:rsid w:val="00047394"/>
    <w:rsid w:val="00051FCE"/>
    <w:rsid w:val="0005204D"/>
    <w:rsid w:val="00052065"/>
    <w:rsid w:val="0005588D"/>
    <w:rsid w:val="00055C70"/>
    <w:rsid w:val="000561EF"/>
    <w:rsid w:val="00056A25"/>
    <w:rsid w:val="00060BA1"/>
    <w:rsid w:val="00060CA2"/>
    <w:rsid w:val="00061419"/>
    <w:rsid w:val="000619A9"/>
    <w:rsid w:val="00061AD8"/>
    <w:rsid w:val="00062146"/>
    <w:rsid w:val="00064520"/>
    <w:rsid w:val="00064E4B"/>
    <w:rsid w:val="000655D8"/>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0965"/>
    <w:rsid w:val="00091043"/>
    <w:rsid w:val="00091224"/>
    <w:rsid w:val="000922C7"/>
    <w:rsid w:val="0009350C"/>
    <w:rsid w:val="000955C9"/>
    <w:rsid w:val="00095921"/>
    <w:rsid w:val="00095A03"/>
    <w:rsid w:val="0009646B"/>
    <w:rsid w:val="000A0177"/>
    <w:rsid w:val="000A0A45"/>
    <w:rsid w:val="000A0BBD"/>
    <w:rsid w:val="000A1915"/>
    <w:rsid w:val="000A2037"/>
    <w:rsid w:val="000A2BBC"/>
    <w:rsid w:val="000A4208"/>
    <w:rsid w:val="000A4473"/>
    <w:rsid w:val="000A47B1"/>
    <w:rsid w:val="000A53D4"/>
    <w:rsid w:val="000A5B6A"/>
    <w:rsid w:val="000A68B1"/>
    <w:rsid w:val="000A696F"/>
    <w:rsid w:val="000A7592"/>
    <w:rsid w:val="000B16B4"/>
    <w:rsid w:val="000B378B"/>
    <w:rsid w:val="000B4564"/>
    <w:rsid w:val="000B6559"/>
    <w:rsid w:val="000B6989"/>
    <w:rsid w:val="000B6C87"/>
    <w:rsid w:val="000B7BD9"/>
    <w:rsid w:val="000B7C9A"/>
    <w:rsid w:val="000C0BC1"/>
    <w:rsid w:val="000C187C"/>
    <w:rsid w:val="000C26EA"/>
    <w:rsid w:val="000C3003"/>
    <w:rsid w:val="000C3157"/>
    <w:rsid w:val="000C4351"/>
    <w:rsid w:val="000C470A"/>
    <w:rsid w:val="000C4A6F"/>
    <w:rsid w:val="000C5F8D"/>
    <w:rsid w:val="000C66FA"/>
    <w:rsid w:val="000C7AFF"/>
    <w:rsid w:val="000C7DAA"/>
    <w:rsid w:val="000C7EB9"/>
    <w:rsid w:val="000D223A"/>
    <w:rsid w:val="000D3AF4"/>
    <w:rsid w:val="000D4001"/>
    <w:rsid w:val="000D4E5C"/>
    <w:rsid w:val="000D5566"/>
    <w:rsid w:val="000D6560"/>
    <w:rsid w:val="000D763A"/>
    <w:rsid w:val="000E0B71"/>
    <w:rsid w:val="000E0D19"/>
    <w:rsid w:val="000E0F72"/>
    <w:rsid w:val="000E1071"/>
    <w:rsid w:val="000E1522"/>
    <w:rsid w:val="000E1615"/>
    <w:rsid w:val="000E172A"/>
    <w:rsid w:val="000E1A40"/>
    <w:rsid w:val="000E360F"/>
    <w:rsid w:val="000E365B"/>
    <w:rsid w:val="000E766F"/>
    <w:rsid w:val="000E77D8"/>
    <w:rsid w:val="000E795D"/>
    <w:rsid w:val="000F1853"/>
    <w:rsid w:val="000F2F71"/>
    <w:rsid w:val="000F400C"/>
    <w:rsid w:val="000F49DD"/>
    <w:rsid w:val="000F4C0F"/>
    <w:rsid w:val="000F4C79"/>
    <w:rsid w:val="000F53C0"/>
    <w:rsid w:val="000F5747"/>
    <w:rsid w:val="000F6826"/>
    <w:rsid w:val="000F6FEE"/>
    <w:rsid w:val="00100CC0"/>
    <w:rsid w:val="00102978"/>
    <w:rsid w:val="00102CE0"/>
    <w:rsid w:val="00102E9B"/>
    <w:rsid w:val="001033F5"/>
    <w:rsid w:val="00103F9C"/>
    <w:rsid w:val="001048BD"/>
    <w:rsid w:val="00104A91"/>
    <w:rsid w:val="00104AF8"/>
    <w:rsid w:val="00104D69"/>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76D2"/>
    <w:rsid w:val="00137868"/>
    <w:rsid w:val="00137924"/>
    <w:rsid w:val="00140731"/>
    <w:rsid w:val="0014182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26C4"/>
    <w:rsid w:val="00162A61"/>
    <w:rsid w:val="00162D12"/>
    <w:rsid w:val="00164573"/>
    <w:rsid w:val="0016539B"/>
    <w:rsid w:val="00165914"/>
    <w:rsid w:val="001673C6"/>
    <w:rsid w:val="00167F63"/>
    <w:rsid w:val="00167F93"/>
    <w:rsid w:val="00170056"/>
    <w:rsid w:val="001713CF"/>
    <w:rsid w:val="00171472"/>
    <w:rsid w:val="001719E0"/>
    <w:rsid w:val="00171F61"/>
    <w:rsid w:val="00172F35"/>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521"/>
    <w:rsid w:val="001A07A2"/>
    <w:rsid w:val="001A0A42"/>
    <w:rsid w:val="001A0A66"/>
    <w:rsid w:val="001A0AAC"/>
    <w:rsid w:val="001A0DC9"/>
    <w:rsid w:val="001A2035"/>
    <w:rsid w:val="001A3229"/>
    <w:rsid w:val="001A4A00"/>
    <w:rsid w:val="001A5515"/>
    <w:rsid w:val="001A5CE5"/>
    <w:rsid w:val="001A5EFE"/>
    <w:rsid w:val="001A7B73"/>
    <w:rsid w:val="001B0B17"/>
    <w:rsid w:val="001B0E16"/>
    <w:rsid w:val="001B26E8"/>
    <w:rsid w:val="001B68C3"/>
    <w:rsid w:val="001B7072"/>
    <w:rsid w:val="001C1CA9"/>
    <w:rsid w:val="001C24F4"/>
    <w:rsid w:val="001C3728"/>
    <w:rsid w:val="001C48A7"/>
    <w:rsid w:val="001C5BB7"/>
    <w:rsid w:val="001C5CDC"/>
    <w:rsid w:val="001C5F9B"/>
    <w:rsid w:val="001C609D"/>
    <w:rsid w:val="001C66FC"/>
    <w:rsid w:val="001C7401"/>
    <w:rsid w:val="001D06D0"/>
    <w:rsid w:val="001D0F81"/>
    <w:rsid w:val="001D4E27"/>
    <w:rsid w:val="001D51EE"/>
    <w:rsid w:val="001D5D83"/>
    <w:rsid w:val="001D617D"/>
    <w:rsid w:val="001D6227"/>
    <w:rsid w:val="001D68FD"/>
    <w:rsid w:val="001D6CB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25C"/>
    <w:rsid w:val="001F0935"/>
    <w:rsid w:val="001F26F7"/>
    <w:rsid w:val="001F2C0C"/>
    <w:rsid w:val="001F38F5"/>
    <w:rsid w:val="001F402E"/>
    <w:rsid w:val="001F4897"/>
    <w:rsid w:val="001F498A"/>
    <w:rsid w:val="001F537F"/>
    <w:rsid w:val="001F5726"/>
    <w:rsid w:val="001F6DF1"/>
    <w:rsid w:val="001F762F"/>
    <w:rsid w:val="002007DD"/>
    <w:rsid w:val="00200ED6"/>
    <w:rsid w:val="002011AA"/>
    <w:rsid w:val="00202CF9"/>
    <w:rsid w:val="00203293"/>
    <w:rsid w:val="00205352"/>
    <w:rsid w:val="00207D3F"/>
    <w:rsid w:val="0021062C"/>
    <w:rsid w:val="00210D7E"/>
    <w:rsid w:val="00211A4F"/>
    <w:rsid w:val="00215D09"/>
    <w:rsid w:val="00216011"/>
    <w:rsid w:val="00216AE7"/>
    <w:rsid w:val="00217E6E"/>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9EB"/>
    <w:rsid w:val="00240BE3"/>
    <w:rsid w:val="0024109F"/>
    <w:rsid w:val="00242861"/>
    <w:rsid w:val="00242A8B"/>
    <w:rsid w:val="00242C7C"/>
    <w:rsid w:val="00243522"/>
    <w:rsid w:val="002451A9"/>
    <w:rsid w:val="00245456"/>
    <w:rsid w:val="002468BB"/>
    <w:rsid w:val="00246E9B"/>
    <w:rsid w:val="0024712E"/>
    <w:rsid w:val="00247224"/>
    <w:rsid w:val="00247499"/>
    <w:rsid w:val="00247B19"/>
    <w:rsid w:val="00247E3C"/>
    <w:rsid w:val="00247F10"/>
    <w:rsid w:val="00250235"/>
    <w:rsid w:val="00250BED"/>
    <w:rsid w:val="00252B80"/>
    <w:rsid w:val="00252F59"/>
    <w:rsid w:val="00253001"/>
    <w:rsid w:val="002533C2"/>
    <w:rsid w:val="00253826"/>
    <w:rsid w:val="00254CC0"/>
    <w:rsid w:val="00255908"/>
    <w:rsid w:val="00256063"/>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791"/>
    <w:rsid w:val="00270E02"/>
    <w:rsid w:val="00271A03"/>
    <w:rsid w:val="00271F77"/>
    <w:rsid w:val="002727C2"/>
    <w:rsid w:val="00274678"/>
    <w:rsid w:val="00274C6D"/>
    <w:rsid w:val="00275CA6"/>
    <w:rsid w:val="0027689A"/>
    <w:rsid w:val="00276A3B"/>
    <w:rsid w:val="00276F4D"/>
    <w:rsid w:val="00277065"/>
    <w:rsid w:val="00277628"/>
    <w:rsid w:val="0028062E"/>
    <w:rsid w:val="00281401"/>
    <w:rsid w:val="00283E50"/>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57E5"/>
    <w:rsid w:val="002D038D"/>
    <w:rsid w:val="002D077B"/>
    <w:rsid w:val="002D12BB"/>
    <w:rsid w:val="002D13A5"/>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4DE3"/>
    <w:rsid w:val="002E50F5"/>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122C"/>
    <w:rsid w:val="003013C4"/>
    <w:rsid w:val="0030148C"/>
    <w:rsid w:val="0030183A"/>
    <w:rsid w:val="00301CE3"/>
    <w:rsid w:val="00301E0A"/>
    <w:rsid w:val="0030372A"/>
    <w:rsid w:val="00303887"/>
    <w:rsid w:val="003044F9"/>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AC1"/>
    <w:rsid w:val="00321CBB"/>
    <w:rsid w:val="00322EFD"/>
    <w:rsid w:val="003237A2"/>
    <w:rsid w:val="00323A0C"/>
    <w:rsid w:val="00323E57"/>
    <w:rsid w:val="00324B64"/>
    <w:rsid w:val="00324E36"/>
    <w:rsid w:val="003255BE"/>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409B"/>
    <w:rsid w:val="00344C29"/>
    <w:rsid w:val="00346193"/>
    <w:rsid w:val="003479CA"/>
    <w:rsid w:val="00347BCE"/>
    <w:rsid w:val="00350E01"/>
    <w:rsid w:val="00352A71"/>
    <w:rsid w:val="00353A23"/>
    <w:rsid w:val="0035515F"/>
    <w:rsid w:val="003574FB"/>
    <w:rsid w:val="00357669"/>
    <w:rsid w:val="003579A6"/>
    <w:rsid w:val="003616ED"/>
    <w:rsid w:val="00363C84"/>
    <w:rsid w:val="00364BF0"/>
    <w:rsid w:val="003662EA"/>
    <w:rsid w:val="00366C1B"/>
    <w:rsid w:val="003670BC"/>
    <w:rsid w:val="00367E09"/>
    <w:rsid w:val="00370BBC"/>
    <w:rsid w:val="003716A3"/>
    <w:rsid w:val="0037313A"/>
    <w:rsid w:val="00374E5B"/>
    <w:rsid w:val="003753B9"/>
    <w:rsid w:val="00375E6E"/>
    <w:rsid w:val="00375E7C"/>
    <w:rsid w:val="0037655F"/>
    <w:rsid w:val="003766FA"/>
    <w:rsid w:val="00377351"/>
    <w:rsid w:val="00377B16"/>
    <w:rsid w:val="00377DA8"/>
    <w:rsid w:val="00380535"/>
    <w:rsid w:val="00380EE2"/>
    <w:rsid w:val="00381292"/>
    <w:rsid w:val="0038245D"/>
    <w:rsid w:val="00382D0B"/>
    <w:rsid w:val="00382D2C"/>
    <w:rsid w:val="00382D64"/>
    <w:rsid w:val="00384E23"/>
    <w:rsid w:val="0038551A"/>
    <w:rsid w:val="0038569E"/>
    <w:rsid w:val="00385830"/>
    <w:rsid w:val="0038644C"/>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68D"/>
    <w:rsid w:val="003B2F9A"/>
    <w:rsid w:val="003B3113"/>
    <w:rsid w:val="003B336D"/>
    <w:rsid w:val="003B3477"/>
    <w:rsid w:val="003B3823"/>
    <w:rsid w:val="003B451C"/>
    <w:rsid w:val="003B4592"/>
    <w:rsid w:val="003B56DA"/>
    <w:rsid w:val="003B5DD2"/>
    <w:rsid w:val="003B6C12"/>
    <w:rsid w:val="003C053B"/>
    <w:rsid w:val="003C0DCC"/>
    <w:rsid w:val="003C1050"/>
    <w:rsid w:val="003C1DC4"/>
    <w:rsid w:val="003C2453"/>
    <w:rsid w:val="003C34FD"/>
    <w:rsid w:val="003C43C6"/>
    <w:rsid w:val="003C45C6"/>
    <w:rsid w:val="003C60BD"/>
    <w:rsid w:val="003C63E8"/>
    <w:rsid w:val="003C6582"/>
    <w:rsid w:val="003C78EA"/>
    <w:rsid w:val="003D01E4"/>
    <w:rsid w:val="003D02D8"/>
    <w:rsid w:val="003D035E"/>
    <w:rsid w:val="003D11F9"/>
    <w:rsid w:val="003D39D9"/>
    <w:rsid w:val="003D4340"/>
    <w:rsid w:val="003D4727"/>
    <w:rsid w:val="003D5B91"/>
    <w:rsid w:val="003D5F94"/>
    <w:rsid w:val="003D67A1"/>
    <w:rsid w:val="003D6B6F"/>
    <w:rsid w:val="003D6F06"/>
    <w:rsid w:val="003D6F0B"/>
    <w:rsid w:val="003D7079"/>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11A"/>
    <w:rsid w:val="00406E0F"/>
    <w:rsid w:val="00410700"/>
    <w:rsid w:val="00411132"/>
    <w:rsid w:val="0041202C"/>
    <w:rsid w:val="00412207"/>
    <w:rsid w:val="00412F12"/>
    <w:rsid w:val="0041313E"/>
    <w:rsid w:val="00414329"/>
    <w:rsid w:val="00414C42"/>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781"/>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4F17"/>
    <w:rsid w:val="00484FFE"/>
    <w:rsid w:val="00485CCC"/>
    <w:rsid w:val="00486E2D"/>
    <w:rsid w:val="004871D4"/>
    <w:rsid w:val="00487A3D"/>
    <w:rsid w:val="00487DBC"/>
    <w:rsid w:val="00487FAF"/>
    <w:rsid w:val="0049001C"/>
    <w:rsid w:val="0049072D"/>
    <w:rsid w:val="004908DA"/>
    <w:rsid w:val="00490CC5"/>
    <w:rsid w:val="004917B2"/>
    <w:rsid w:val="00492123"/>
    <w:rsid w:val="00492F54"/>
    <w:rsid w:val="00493CB8"/>
    <w:rsid w:val="00494250"/>
    <w:rsid w:val="0049431C"/>
    <w:rsid w:val="004948DD"/>
    <w:rsid w:val="00494D63"/>
    <w:rsid w:val="004A113A"/>
    <w:rsid w:val="004A1DBC"/>
    <w:rsid w:val="004A21FF"/>
    <w:rsid w:val="004A269E"/>
    <w:rsid w:val="004A2E37"/>
    <w:rsid w:val="004A35EA"/>
    <w:rsid w:val="004A3611"/>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621F"/>
    <w:rsid w:val="004C6A03"/>
    <w:rsid w:val="004D025C"/>
    <w:rsid w:val="004D0B80"/>
    <w:rsid w:val="004D0DED"/>
    <w:rsid w:val="004D1182"/>
    <w:rsid w:val="004D2261"/>
    <w:rsid w:val="004D32EC"/>
    <w:rsid w:val="004D35E4"/>
    <w:rsid w:val="004D3C12"/>
    <w:rsid w:val="004D3F2B"/>
    <w:rsid w:val="004D442E"/>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F44"/>
    <w:rsid w:val="00504F7B"/>
    <w:rsid w:val="00506F7B"/>
    <w:rsid w:val="005103F9"/>
    <w:rsid w:val="00512762"/>
    <w:rsid w:val="00512E6D"/>
    <w:rsid w:val="00513FDA"/>
    <w:rsid w:val="00514629"/>
    <w:rsid w:val="0051624C"/>
    <w:rsid w:val="0051669A"/>
    <w:rsid w:val="005178BC"/>
    <w:rsid w:val="00517E5C"/>
    <w:rsid w:val="00517E7C"/>
    <w:rsid w:val="005213FD"/>
    <w:rsid w:val="005216F3"/>
    <w:rsid w:val="00522B1B"/>
    <w:rsid w:val="0052395A"/>
    <w:rsid w:val="00524156"/>
    <w:rsid w:val="00525548"/>
    <w:rsid w:val="0052584E"/>
    <w:rsid w:val="00525FEA"/>
    <w:rsid w:val="00526552"/>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1826"/>
    <w:rsid w:val="00552191"/>
    <w:rsid w:val="005525F7"/>
    <w:rsid w:val="00552CEB"/>
    <w:rsid w:val="00553B69"/>
    <w:rsid w:val="0055478E"/>
    <w:rsid w:val="00554B49"/>
    <w:rsid w:val="0055596B"/>
    <w:rsid w:val="00555DCB"/>
    <w:rsid w:val="00556206"/>
    <w:rsid w:val="00556459"/>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0DF"/>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3E5D"/>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74E"/>
    <w:rsid w:val="005B1874"/>
    <w:rsid w:val="005B21DA"/>
    <w:rsid w:val="005B2573"/>
    <w:rsid w:val="005B3564"/>
    <w:rsid w:val="005B59E0"/>
    <w:rsid w:val="005B625E"/>
    <w:rsid w:val="005B6576"/>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EE4"/>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43A4"/>
    <w:rsid w:val="00625706"/>
    <w:rsid w:val="00625820"/>
    <w:rsid w:val="006259E8"/>
    <w:rsid w:val="006265D8"/>
    <w:rsid w:val="0062680A"/>
    <w:rsid w:val="00626FEC"/>
    <w:rsid w:val="0062700C"/>
    <w:rsid w:val="00627BC6"/>
    <w:rsid w:val="00631372"/>
    <w:rsid w:val="00631C2E"/>
    <w:rsid w:val="00635F46"/>
    <w:rsid w:val="00636148"/>
    <w:rsid w:val="00636360"/>
    <w:rsid w:val="006400B9"/>
    <w:rsid w:val="00640126"/>
    <w:rsid w:val="006403C0"/>
    <w:rsid w:val="00640E31"/>
    <w:rsid w:val="00641828"/>
    <w:rsid w:val="00641D1C"/>
    <w:rsid w:val="006428C9"/>
    <w:rsid w:val="006430DC"/>
    <w:rsid w:val="00643DBA"/>
    <w:rsid w:val="00643F6F"/>
    <w:rsid w:val="00644A36"/>
    <w:rsid w:val="00645393"/>
    <w:rsid w:val="00645827"/>
    <w:rsid w:val="00645FB6"/>
    <w:rsid w:val="00646279"/>
    <w:rsid w:val="00646916"/>
    <w:rsid w:val="00646C89"/>
    <w:rsid w:val="006476C3"/>
    <w:rsid w:val="006515AF"/>
    <w:rsid w:val="006515F4"/>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0EED"/>
    <w:rsid w:val="00672571"/>
    <w:rsid w:val="00672A56"/>
    <w:rsid w:val="00672A6C"/>
    <w:rsid w:val="00673213"/>
    <w:rsid w:val="00673256"/>
    <w:rsid w:val="00673B4A"/>
    <w:rsid w:val="00674399"/>
    <w:rsid w:val="006747CD"/>
    <w:rsid w:val="00676859"/>
    <w:rsid w:val="00676CEB"/>
    <w:rsid w:val="00681318"/>
    <w:rsid w:val="00682595"/>
    <w:rsid w:val="00684F27"/>
    <w:rsid w:val="0068505A"/>
    <w:rsid w:val="00685FEA"/>
    <w:rsid w:val="00686B90"/>
    <w:rsid w:val="0068767D"/>
    <w:rsid w:val="00687C50"/>
    <w:rsid w:val="00687CA5"/>
    <w:rsid w:val="00687E61"/>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183"/>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218"/>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DA8"/>
    <w:rsid w:val="006E29B8"/>
    <w:rsid w:val="006E2DAB"/>
    <w:rsid w:val="006E3453"/>
    <w:rsid w:val="006E34C2"/>
    <w:rsid w:val="006E3677"/>
    <w:rsid w:val="006E466B"/>
    <w:rsid w:val="006E68E6"/>
    <w:rsid w:val="006E6D18"/>
    <w:rsid w:val="006E717B"/>
    <w:rsid w:val="006E7483"/>
    <w:rsid w:val="006E7750"/>
    <w:rsid w:val="006F09D3"/>
    <w:rsid w:val="006F2BBC"/>
    <w:rsid w:val="006F356C"/>
    <w:rsid w:val="006F4100"/>
    <w:rsid w:val="006F50E7"/>
    <w:rsid w:val="006F61D0"/>
    <w:rsid w:val="006F6EE5"/>
    <w:rsid w:val="006F7ED5"/>
    <w:rsid w:val="006F7F0B"/>
    <w:rsid w:val="00701D0D"/>
    <w:rsid w:val="00701F6F"/>
    <w:rsid w:val="007042BB"/>
    <w:rsid w:val="007056A4"/>
    <w:rsid w:val="0070577D"/>
    <w:rsid w:val="00706678"/>
    <w:rsid w:val="00711382"/>
    <w:rsid w:val="00711F06"/>
    <w:rsid w:val="00713079"/>
    <w:rsid w:val="0071349C"/>
    <w:rsid w:val="00713B00"/>
    <w:rsid w:val="00713B10"/>
    <w:rsid w:val="00713F3B"/>
    <w:rsid w:val="00714200"/>
    <w:rsid w:val="00717CAB"/>
    <w:rsid w:val="00717D4C"/>
    <w:rsid w:val="00717FB3"/>
    <w:rsid w:val="00720398"/>
    <w:rsid w:val="00720F66"/>
    <w:rsid w:val="007226F7"/>
    <w:rsid w:val="0072270C"/>
    <w:rsid w:val="007229AA"/>
    <w:rsid w:val="00722C8D"/>
    <w:rsid w:val="00724167"/>
    <w:rsid w:val="00725AC8"/>
    <w:rsid w:val="00725E2C"/>
    <w:rsid w:val="007263DF"/>
    <w:rsid w:val="00726923"/>
    <w:rsid w:val="00726A79"/>
    <w:rsid w:val="00727BB0"/>
    <w:rsid w:val="00730A93"/>
    <w:rsid w:val="00731D0A"/>
    <w:rsid w:val="00732B2A"/>
    <w:rsid w:val="0073413D"/>
    <w:rsid w:val="0073443D"/>
    <w:rsid w:val="007376F5"/>
    <w:rsid w:val="00737C55"/>
    <w:rsid w:val="00740EA0"/>
    <w:rsid w:val="00741754"/>
    <w:rsid w:val="007419AE"/>
    <w:rsid w:val="00742027"/>
    <w:rsid w:val="00742700"/>
    <w:rsid w:val="00742BF7"/>
    <w:rsid w:val="00742BFA"/>
    <w:rsid w:val="007432CD"/>
    <w:rsid w:val="007440DF"/>
    <w:rsid w:val="00745710"/>
    <w:rsid w:val="00745D37"/>
    <w:rsid w:val="007464CC"/>
    <w:rsid w:val="007475C1"/>
    <w:rsid w:val="007507B0"/>
    <w:rsid w:val="007510A5"/>
    <w:rsid w:val="007512E3"/>
    <w:rsid w:val="0075150F"/>
    <w:rsid w:val="00752040"/>
    <w:rsid w:val="00752CBE"/>
    <w:rsid w:val="0075401C"/>
    <w:rsid w:val="007546D0"/>
    <w:rsid w:val="00755872"/>
    <w:rsid w:val="00756B38"/>
    <w:rsid w:val="00757404"/>
    <w:rsid w:val="00760B9F"/>
    <w:rsid w:val="0076109D"/>
    <w:rsid w:val="0076170B"/>
    <w:rsid w:val="00761DAE"/>
    <w:rsid w:val="0076217E"/>
    <w:rsid w:val="0076346F"/>
    <w:rsid w:val="0076358F"/>
    <w:rsid w:val="00763FB7"/>
    <w:rsid w:val="0076415E"/>
    <w:rsid w:val="00764A9B"/>
    <w:rsid w:val="00764D1F"/>
    <w:rsid w:val="00765DB5"/>
    <w:rsid w:val="00767336"/>
    <w:rsid w:val="00770329"/>
    <w:rsid w:val="0077097B"/>
    <w:rsid w:val="00770F7E"/>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22A"/>
    <w:rsid w:val="007A1B81"/>
    <w:rsid w:val="007A1BB1"/>
    <w:rsid w:val="007A2035"/>
    <w:rsid w:val="007A243D"/>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40A5"/>
    <w:rsid w:val="007B5D45"/>
    <w:rsid w:val="007B616A"/>
    <w:rsid w:val="007B7A4E"/>
    <w:rsid w:val="007B7B75"/>
    <w:rsid w:val="007C16B7"/>
    <w:rsid w:val="007C1850"/>
    <w:rsid w:val="007C276F"/>
    <w:rsid w:val="007C2968"/>
    <w:rsid w:val="007C341E"/>
    <w:rsid w:val="007C39C0"/>
    <w:rsid w:val="007C450B"/>
    <w:rsid w:val="007C45C2"/>
    <w:rsid w:val="007C4CCE"/>
    <w:rsid w:val="007C576D"/>
    <w:rsid w:val="007C646F"/>
    <w:rsid w:val="007C7298"/>
    <w:rsid w:val="007D058B"/>
    <w:rsid w:val="007D0C3E"/>
    <w:rsid w:val="007D187E"/>
    <w:rsid w:val="007D2958"/>
    <w:rsid w:val="007D3137"/>
    <w:rsid w:val="007D382F"/>
    <w:rsid w:val="007D39C5"/>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4518"/>
    <w:rsid w:val="007F4DC2"/>
    <w:rsid w:val="007F51D0"/>
    <w:rsid w:val="00804234"/>
    <w:rsid w:val="0080474D"/>
    <w:rsid w:val="00804772"/>
    <w:rsid w:val="00804A8A"/>
    <w:rsid w:val="00805917"/>
    <w:rsid w:val="00805F9E"/>
    <w:rsid w:val="008078FD"/>
    <w:rsid w:val="00807E2C"/>
    <w:rsid w:val="008104E2"/>
    <w:rsid w:val="00810D76"/>
    <w:rsid w:val="00811502"/>
    <w:rsid w:val="008129DB"/>
    <w:rsid w:val="00812A50"/>
    <w:rsid w:val="00812D3E"/>
    <w:rsid w:val="00815896"/>
    <w:rsid w:val="0081595E"/>
    <w:rsid w:val="0081683E"/>
    <w:rsid w:val="00816E31"/>
    <w:rsid w:val="00817025"/>
    <w:rsid w:val="00817126"/>
    <w:rsid w:val="00817E47"/>
    <w:rsid w:val="00820605"/>
    <w:rsid w:val="00823A7D"/>
    <w:rsid w:val="00823ACD"/>
    <w:rsid w:val="00823CBE"/>
    <w:rsid w:val="00823F31"/>
    <w:rsid w:val="00824B55"/>
    <w:rsid w:val="00825CDC"/>
    <w:rsid w:val="00826103"/>
    <w:rsid w:val="008264C2"/>
    <w:rsid w:val="00826F87"/>
    <w:rsid w:val="00827641"/>
    <w:rsid w:val="00827DF5"/>
    <w:rsid w:val="00830F7B"/>
    <w:rsid w:val="00831732"/>
    <w:rsid w:val="00831C77"/>
    <w:rsid w:val="0083261C"/>
    <w:rsid w:val="00833CB9"/>
    <w:rsid w:val="008359E5"/>
    <w:rsid w:val="00835BDC"/>
    <w:rsid w:val="00835E44"/>
    <w:rsid w:val="00841DFF"/>
    <w:rsid w:val="00841EAD"/>
    <w:rsid w:val="00841EC9"/>
    <w:rsid w:val="0084212A"/>
    <w:rsid w:val="0084298E"/>
    <w:rsid w:val="00843130"/>
    <w:rsid w:val="008431AD"/>
    <w:rsid w:val="00843CB1"/>
    <w:rsid w:val="008447ED"/>
    <w:rsid w:val="00844A6D"/>
    <w:rsid w:val="00844FEB"/>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57E4"/>
    <w:rsid w:val="008666C8"/>
    <w:rsid w:val="0086699B"/>
    <w:rsid w:val="008669DC"/>
    <w:rsid w:val="00867432"/>
    <w:rsid w:val="00867A44"/>
    <w:rsid w:val="00870190"/>
    <w:rsid w:val="0087019F"/>
    <w:rsid w:val="00871441"/>
    <w:rsid w:val="0087222B"/>
    <w:rsid w:val="008732AA"/>
    <w:rsid w:val="008769E8"/>
    <w:rsid w:val="00877EF3"/>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E8C"/>
    <w:rsid w:val="008A1517"/>
    <w:rsid w:val="008A1E04"/>
    <w:rsid w:val="008A3078"/>
    <w:rsid w:val="008A385A"/>
    <w:rsid w:val="008A5B3C"/>
    <w:rsid w:val="008A6270"/>
    <w:rsid w:val="008A659D"/>
    <w:rsid w:val="008B0382"/>
    <w:rsid w:val="008B0461"/>
    <w:rsid w:val="008B07AC"/>
    <w:rsid w:val="008B0D65"/>
    <w:rsid w:val="008B1344"/>
    <w:rsid w:val="008B19DE"/>
    <w:rsid w:val="008B1FC1"/>
    <w:rsid w:val="008B34A0"/>
    <w:rsid w:val="008B394A"/>
    <w:rsid w:val="008B3BA2"/>
    <w:rsid w:val="008B43CD"/>
    <w:rsid w:val="008B4BAE"/>
    <w:rsid w:val="008B6E7A"/>
    <w:rsid w:val="008B7305"/>
    <w:rsid w:val="008B7672"/>
    <w:rsid w:val="008C125E"/>
    <w:rsid w:val="008C2692"/>
    <w:rsid w:val="008C3905"/>
    <w:rsid w:val="008C495E"/>
    <w:rsid w:val="008C5117"/>
    <w:rsid w:val="008C5E27"/>
    <w:rsid w:val="008C5FAD"/>
    <w:rsid w:val="008C689F"/>
    <w:rsid w:val="008C6DF6"/>
    <w:rsid w:val="008C7E59"/>
    <w:rsid w:val="008D0812"/>
    <w:rsid w:val="008D0A9F"/>
    <w:rsid w:val="008D1012"/>
    <w:rsid w:val="008D17C6"/>
    <w:rsid w:val="008D2B2B"/>
    <w:rsid w:val="008D2C7D"/>
    <w:rsid w:val="008D3082"/>
    <w:rsid w:val="008D329A"/>
    <w:rsid w:val="008D5379"/>
    <w:rsid w:val="008D5385"/>
    <w:rsid w:val="008D574E"/>
    <w:rsid w:val="008D57BC"/>
    <w:rsid w:val="008D5D18"/>
    <w:rsid w:val="008D7495"/>
    <w:rsid w:val="008D7E3B"/>
    <w:rsid w:val="008E2E69"/>
    <w:rsid w:val="008E3D29"/>
    <w:rsid w:val="008E49F4"/>
    <w:rsid w:val="008E5246"/>
    <w:rsid w:val="008E5FB1"/>
    <w:rsid w:val="008E68C3"/>
    <w:rsid w:val="008E7CB7"/>
    <w:rsid w:val="008F0EF1"/>
    <w:rsid w:val="008F1E63"/>
    <w:rsid w:val="008F2CC1"/>
    <w:rsid w:val="008F3C74"/>
    <w:rsid w:val="008F3D02"/>
    <w:rsid w:val="008F3E75"/>
    <w:rsid w:val="008F5791"/>
    <w:rsid w:val="008F59C7"/>
    <w:rsid w:val="008F5BF7"/>
    <w:rsid w:val="008F5CE0"/>
    <w:rsid w:val="008F620D"/>
    <w:rsid w:val="008F62E8"/>
    <w:rsid w:val="00900659"/>
    <w:rsid w:val="00902254"/>
    <w:rsid w:val="009033A5"/>
    <w:rsid w:val="00903FEB"/>
    <w:rsid w:val="009041AF"/>
    <w:rsid w:val="00904497"/>
    <w:rsid w:val="00904A76"/>
    <w:rsid w:val="00904BD2"/>
    <w:rsid w:val="00904C1F"/>
    <w:rsid w:val="009056A2"/>
    <w:rsid w:val="0090586E"/>
    <w:rsid w:val="0090598F"/>
    <w:rsid w:val="0090656F"/>
    <w:rsid w:val="00906A2F"/>
    <w:rsid w:val="00907634"/>
    <w:rsid w:val="009115E7"/>
    <w:rsid w:val="00913EB0"/>
    <w:rsid w:val="00913EE2"/>
    <w:rsid w:val="00914BC6"/>
    <w:rsid w:val="0091538F"/>
    <w:rsid w:val="009159B2"/>
    <w:rsid w:val="00915E26"/>
    <w:rsid w:val="009165DF"/>
    <w:rsid w:val="00917090"/>
    <w:rsid w:val="0091727E"/>
    <w:rsid w:val="0091758E"/>
    <w:rsid w:val="009207D0"/>
    <w:rsid w:val="00921ECC"/>
    <w:rsid w:val="0092248C"/>
    <w:rsid w:val="00925E2A"/>
    <w:rsid w:val="0092672A"/>
    <w:rsid w:val="00926E8B"/>
    <w:rsid w:val="009274E0"/>
    <w:rsid w:val="00931731"/>
    <w:rsid w:val="00931910"/>
    <w:rsid w:val="00933933"/>
    <w:rsid w:val="00933B29"/>
    <w:rsid w:val="009349CD"/>
    <w:rsid w:val="009356D2"/>
    <w:rsid w:val="00935A7F"/>
    <w:rsid w:val="009366CF"/>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475FA"/>
    <w:rsid w:val="00951726"/>
    <w:rsid w:val="00952420"/>
    <w:rsid w:val="00953176"/>
    <w:rsid w:val="00954F03"/>
    <w:rsid w:val="00955604"/>
    <w:rsid w:val="00955816"/>
    <w:rsid w:val="00955E3A"/>
    <w:rsid w:val="00956161"/>
    <w:rsid w:val="00956B0F"/>
    <w:rsid w:val="0095753A"/>
    <w:rsid w:val="0095796F"/>
    <w:rsid w:val="0095798B"/>
    <w:rsid w:val="00957BD2"/>
    <w:rsid w:val="00960360"/>
    <w:rsid w:val="009603F6"/>
    <w:rsid w:val="0096064F"/>
    <w:rsid w:val="00961434"/>
    <w:rsid w:val="009630C2"/>
    <w:rsid w:val="0096596B"/>
    <w:rsid w:val="00966D70"/>
    <w:rsid w:val="00966D76"/>
    <w:rsid w:val="00967DCE"/>
    <w:rsid w:val="00967E9A"/>
    <w:rsid w:val="00970F65"/>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3C75"/>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3D98"/>
    <w:rsid w:val="00994812"/>
    <w:rsid w:val="00996BAB"/>
    <w:rsid w:val="00997F7B"/>
    <w:rsid w:val="009A070C"/>
    <w:rsid w:val="009A1F32"/>
    <w:rsid w:val="009A21B1"/>
    <w:rsid w:val="009A22F4"/>
    <w:rsid w:val="009A2C7E"/>
    <w:rsid w:val="009A3082"/>
    <w:rsid w:val="009A373C"/>
    <w:rsid w:val="009A401B"/>
    <w:rsid w:val="009A4203"/>
    <w:rsid w:val="009A64CD"/>
    <w:rsid w:val="009B09EA"/>
    <w:rsid w:val="009B1EAC"/>
    <w:rsid w:val="009B2099"/>
    <w:rsid w:val="009B34B8"/>
    <w:rsid w:val="009B39C7"/>
    <w:rsid w:val="009B4705"/>
    <w:rsid w:val="009B4EC1"/>
    <w:rsid w:val="009B5B3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3F10"/>
    <w:rsid w:val="009F4838"/>
    <w:rsid w:val="009F4D51"/>
    <w:rsid w:val="009F5A09"/>
    <w:rsid w:val="009F6B6F"/>
    <w:rsid w:val="009F7435"/>
    <w:rsid w:val="00A00274"/>
    <w:rsid w:val="00A00377"/>
    <w:rsid w:val="00A00792"/>
    <w:rsid w:val="00A008AC"/>
    <w:rsid w:val="00A01229"/>
    <w:rsid w:val="00A023A7"/>
    <w:rsid w:val="00A03D36"/>
    <w:rsid w:val="00A043C7"/>
    <w:rsid w:val="00A0516C"/>
    <w:rsid w:val="00A0592C"/>
    <w:rsid w:val="00A05E2D"/>
    <w:rsid w:val="00A0636C"/>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5B00"/>
    <w:rsid w:val="00A460F1"/>
    <w:rsid w:val="00A46251"/>
    <w:rsid w:val="00A50D18"/>
    <w:rsid w:val="00A5117C"/>
    <w:rsid w:val="00A516C3"/>
    <w:rsid w:val="00A5229B"/>
    <w:rsid w:val="00A53A83"/>
    <w:rsid w:val="00A53BD9"/>
    <w:rsid w:val="00A53E52"/>
    <w:rsid w:val="00A5411B"/>
    <w:rsid w:val="00A551C5"/>
    <w:rsid w:val="00A552BA"/>
    <w:rsid w:val="00A553DA"/>
    <w:rsid w:val="00A563DF"/>
    <w:rsid w:val="00A56D4C"/>
    <w:rsid w:val="00A577C4"/>
    <w:rsid w:val="00A57B90"/>
    <w:rsid w:val="00A57FE8"/>
    <w:rsid w:val="00A61455"/>
    <w:rsid w:val="00A6211F"/>
    <w:rsid w:val="00A62150"/>
    <w:rsid w:val="00A6240F"/>
    <w:rsid w:val="00A626F8"/>
    <w:rsid w:val="00A62E28"/>
    <w:rsid w:val="00A632AA"/>
    <w:rsid w:val="00A63397"/>
    <w:rsid w:val="00A657A0"/>
    <w:rsid w:val="00A66588"/>
    <w:rsid w:val="00A66AD8"/>
    <w:rsid w:val="00A67B88"/>
    <w:rsid w:val="00A7090D"/>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5365"/>
    <w:rsid w:val="00A957B6"/>
    <w:rsid w:val="00A95979"/>
    <w:rsid w:val="00A95D09"/>
    <w:rsid w:val="00A95F63"/>
    <w:rsid w:val="00A96FE7"/>
    <w:rsid w:val="00A979CF"/>
    <w:rsid w:val="00A97E58"/>
    <w:rsid w:val="00AA084D"/>
    <w:rsid w:val="00AA0A77"/>
    <w:rsid w:val="00AA30BE"/>
    <w:rsid w:val="00AA52BA"/>
    <w:rsid w:val="00AA5A30"/>
    <w:rsid w:val="00AA5A4B"/>
    <w:rsid w:val="00AA5B52"/>
    <w:rsid w:val="00AA6941"/>
    <w:rsid w:val="00AA7784"/>
    <w:rsid w:val="00AB071C"/>
    <w:rsid w:val="00AB1D6F"/>
    <w:rsid w:val="00AB1DC7"/>
    <w:rsid w:val="00AB1F6E"/>
    <w:rsid w:val="00AB21FC"/>
    <w:rsid w:val="00AB2A8F"/>
    <w:rsid w:val="00AB2F63"/>
    <w:rsid w:val="00AB47A0"/>
    <w:rsid w:val="00AB497E"/>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4D2A"/>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40E6"/>
    <w:rsid w:val="00AF562A"/>
    <w:rsid w:val="00AF7B99"/>
    <w:rsid w:val="00B00209"/>
    <w:rsid w:val="00B00703"/>
    <w:rsid w:val="00B01539"/>
    <w:rsid w:val="00B01E73"/>
    <w:rsid w:val="00B02E97"/>
    <w:rsid w:val="00B042EB"/>
    <w:rsid w:val="00B062CF"/>
    <w:rsid w:val="00B064BF"/>
    <w:rsid w:val="00B0674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2234"/>
    <w:rsid w:val="00B23889"/>
    <w:rsid w:val="00B24252"/>
    <w:rsid w:val="00B254EC"/>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349D"/>
    <w:rsid w:val="00B44429"/>
    <w:rsid w:val="00B4470D"/>
    <w:rsid w:val="00B45DCD"/>
    <w:rsid w:val="00B468BE"/>
    <w:rsid w:val="00B469FB"/>
    <w:rsid w:val="00B47113"/>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86D"/>
    <w:rsid w:val="00B65AD8"/>
    <w:rsid w:val="00B674B0"/>
    <w:rsid w:val="00B70480"/>
    <w:rsid w:val="00B70C49"/>
    <w:rsid w:val="00B70FC1"/>
    <w:rsid w:val="00B723C3"/>
    <w:rsid w:val="00B72DA4"/>
    <w:rsid w:val="00B735DC"/>
    <w:rsid w:val="00B767E6"/>
    <w:rsid w:val="00B7699E"/>
    <w:rsid w:val="00B76B1E"/>
    <w:rsid w:val="00B80543"/>
    <w:rsid w:val="00B809F0"/>
    <w:rsid w:val="00B8162F"/>
    <w:rsid w:val="00B81A1C"/>
    <w:rsid w:val="00B82B9A"/>
    <w:rsid w:val="00B84A03"/>
    <w:rsid w:val="00B84EA2"/>
    <w:rsid w:val="00B851CE"/>
    <w:rsid w:val="00B85EB7"/>
    <w:rsid w:val="00B86518"/>
    <w:rsid w:val="00B87870"/>
    <w:rsid w:val="00B9017F"/>
    <w:rsid w:val="00B94115"/>
    <w:rsid w:val="00B946DF"/>
    <w:rsid w:val="00B94E5D"/>
    <w:rsid w:val="00B958A0"/>
    <w:rsid w:val="00B95BA2"/>
    <w:rsid w:val="00B96407"/>
    <w:rsid w:val="00B96F30"/>
    <w:rsid w:val="00B97554"/>
    <w:rsid w:val="00BA0E85"/>
    <w:rsid w:val="00BA150F"/>
    <w:rsid w:val="00BA1671"/>
    <w:rsid w:val="00BA179C"/>
    <w:rsid w:val="00BA1D47"/>
    <w:rsid w:val="00BA210C"/>
    <w:rsid w:val="00BA2764"/>
    <w:rsid w:val="00BA3144"/>
    <w:rsid w:val="00BA5AC2"/>
    <w:rsid w:val="00BA600B"/>
    <w:rsid w:val="00BA6C1A"/>
    <w:rsid w:val="00BA7744"/>
    <w:rsid w:val="00BA7E64"/>
    <w:rsid w:val="00BB0333"/>
    <w:rsid w:val="00BB12CF"/>
    <w:rsid w:val="00BB1F79"/>
    <w:rsid w:val="00BB2482"/>
    <w:rsid w:val="00BB24D0"/>
    <w:rsid w:val="00BB262E"/>
    <w:rsid w:val="00BB2D15"/>
    <w:rsid w:val="00BB7678"/>
    <w:rsid w:val="00BC1208"/>
    <w:rsid w:val="00BC31B4"/>
    <w:rsid w:val="00BC3943"/>
    <w:rsid w:val="00BC39F0"/>
    <w:rsid w:val="00BC3F43"/>
    <w:rsid w:val="00BC47D0"/>
    <w:rsid w:val="00BC5AB5"/>
    <w:rsid w:val="00BC5E82"/>
    <w:rsid w:val="00BC5FBE"/>
    <w:rsid w:val="00BC69CA"/>
    <w:rsid w:val="00BC7E47"/>
    <w:rsid w:val="00BD01B8"/>
    <w:rsid w:val="00BD04D3"/>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81A"/>
    <w:rsid w:val="00BE78F1"/>
    <w:rsid w:val="00BE79B2"/>
    <w:rsid w:val="00BE7CF4"/>
    <w:rsid w:val="00BF047D"/>
    <w:rsid w:val="00BF2967"/>
    <w:rsid w:val="00BF3255"/>
    <w:rsid w:val="00BF36F4"/>
    <w:rsid w:val="00BF3715"/>
    <w:rsid w:val="00BF39DD"/>
    <w:rsid w:val="00BF3C9A"/>
    <w:rsid w:val="00BF3DFF"/>
    <w:rsid w:val="00BF5764"/>
    <w:rsid w:val="00BF58C6"/>
    <w:rsid w:val="00BF5CCC"/>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11CB"/>
    <w:rsid w:val="00C1488A"/>
    <w:rsid w:val="00C148BB"/>
    <w:rsid w:val="00C15339"/>
    <w:rsid w:val="00C154C4"/>
    <w:rsid w:val="00C15CE0"/>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59D"/>
    <w:rsid w:val="00C40819"/>
    <w:rsid w:val="00C4103E"/>
    <w:rsid w:val="00C4218A"/>
    <w:rsid w:val="00C44303"/>
    <w:rsid w:val="00C45700"/>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2FCE"/>
    <w:rsid w:val="00C64A21"/>
    <w:rsid w:val="00C64E9D"/>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363A"/>
    <w:rsid w:val="00C938B1"/>
    <w:rsid w:val="00C93BAA"/>
    <w:rsid w:val="00C93EEE"/>
    <w:rsid w:val="00C9527F"/>
    <w:rsid w:val="00C95ADA"/>
    <w:rsid w:val="00C95D63"/>
    <w:rsid w:val="00C96281"/>
    <w:rsid w:val="00C96F11"/>
    <w:rsid w:val="00CA008E"/>
    <w:rsid w:val="00CA15E7"/>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B5"/>
    <w:rsid w:val="00CC3AD7"/>
    <w:rsid w:val="00CC4B3E"/>
    <w:rsid w:val="00CC4C8B"/>
    <w:rsid w:val="00CC578C"/>
    <w:rsid w:val="00CC5C9B"/>
    <w:rsid w:val="00CC5DC7"/>
    <w:rsid w:val="00CC6E1F"/>
    <w:rsid w:val="00CC70A2"/>
    <w:rsid w:val="00CC752F"/>
    <w:rsid w:val="00CD0296"/>
    <w:rsid w:val="00CD3399"/>
    <w:rsid w:val="00CD4C7D"/>
    <w:rsid w:val="00CE09C8"/>
    <w:rsid w:val="00CE1C8E"/>
    <w:rsid w:val="00CE3E5E"/>
    <w:rsid w:val="00CE3F75"/>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64C"/>
    <w:rsid w:val="00CF6E23"/>
    <w:rsid w:val="00CF7BCD"/>
    <w:rsid w:val="00D003FD"/>
    <w:rsid w:val="00D00822"/>
    <w:rsid w:val="00D00EDF"/>
    <w:rsid w:val="00D01185"/>
    <w:rsid w:val="00D01771"/>
    <w:rsid w:val="00D01AD8"/>
    <w:rsid w:val="00D0210A"/>
    <w:rsid w:val="00D022AE"/>
    <w:rsid w:val="00D03B85"/>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3CAE"/>
    <w:rsid w:val="00D24114"/>
    <w:rsid w:val="00D24CB5"/>
    <w:rsid w:val="00D2519D"/>
    <w:rsid w:val="00D25514"/>
    <w:rsid w:val="00D25813"/>
    <w:rsid w:val="00D261B9"/>
    <w:rsid w:val="00D26C58"/>
    <w:rsid w:val="00D3035E"/>
    <w:rsid w:val="00D316BB"/>
    <w:rsid w:val="00D31ADF"/>
    <w:rsid w:val="00D3218B"/>
    <w:rsid w:val="00D33AE7"/>
    <w:rsid w:val="00D33F55"/>
    <w:rsid w:val="00D346B5"/>
    <w:rsid w:val="00D35C2E"/>
    <w:rsid w:val="00D37CF2"/>
    <w:rsid w:val="00D40F49"/>
    <w:rsid w:val="00D414D9"/>
    <w:rsid w:val="00D41552"/>
    <w:rsid w:val="00D4224A"/>
    <w:rsid w:val="00D42870"/>
    <w:rsid w:val="00D43570"/>
    <w:rsid w:val="00D4626C"/>
    <w:rsid w:val="00D47A9A"/>
    <w:rsid w:val="00D47B54"/>
    <w:rsid w:val="00D47F5D"/>
    <w:rsid w:val="00D50A4D"/>
    <w:rsid w:val="00D50ED8"/>
    <w:rsid w:val="00D50F93"/>
    <w:rsid w:val="00D512BD"/>
    <w:rsid w:val="00D51CFD"/>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75E0"/>
    <w:rsid w:val="00D80E3F"/>
    <w:rsid w:val="00D80FD4"/>
    <w:rsid w:val="00D81A0A"/>
    <w:rsid w:val="00D81AAF"/>
    <w:rsid w:val="00D82436"/>
    <w:rsid w:val="00D827D4"/>
    <w:rsid w:val="00D82DDD"/>
    <w:rsid w:val="00D82E24"/>
    <w:rsid w:val="00D834AE"/>
    <w:rsid w:val="00D836FC"/>
    <w:rsid w:val="00D83AA2"/>
    <w:rsid w:val="00D8459E"/>
    <w:rsid w:val="00D84908"/>
    <w:rsid w:val="00D84A84"/>
    <w:rsid w:val="00D84E5E"/>
    <w:rsid w:val="00D861A8"/>
    <w:rsid w:val="00D86445"/>
    <w:rsid w:val="00D867CB"/>
    <w:rsid w:val="00D869F2"/>
    <w:rsid w:val="00D86FB3"/>
    <w:rsid w:val="00D8710E"/>
    <w:rsid w:val="00D906F5"/>
    <w:rsid w:val="00D920AB"/>
    <w:rsid w:val="00D92AC4"/>
    <w:rsid w:val="00D93043"/>
    <w:rsid w:val="00D93756"/>
    <w:rsid w:val="00D940A4"/>
    <w:rsid w:val="00D94320"/>
    <w:rsid w:val="00D95E6C"/>
    <w:rsid w:val="00D96459"/>
    <w:rsid w:val="00D96CA2"/>
    <w:rsid w:val="00D97AD5"/>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624"/>
    <w:rsid w:val="00DB3812"/>
    <w:rsid w:val="00DB58F9"/>
    <w:rsid w:val="00DC14DA"/>
    <w:rsid w:val="00DC189E"/>
    <w:rsid w:val="00DC1CAF"/>
    <w:rsid w:val="00DC2ACC"/>
    <w:rsid w:val="00DC33B6"/>
    <w:rsid w:val="00DC3A06"/>
    <w:rsid w:val="00DC3B1B"/>
    <w:rsid w:val="00DC3C95"/>
    <w:rsid w:val="00DC521A"/>
    <w:rsid w:val="00DC5D07"/>
    <w:rsid w:val="00DC6A28"/>
    <w:rsid w:val="00DC7A8B"/>
    <w:rsid w:val="00DD028F"/>
    <w:rsid w:val="00DD0307"/>
    <w:rsid w:val="00DD0A6C"/>
    <w:rsid w:val="00DD13B9"/>
    <w:rsid w:val="00DD17F8"/>
    <w:rsid w:val="00DD29EE"/>
    <w:rsid w:val="00DD2DB7"/>
    <w:rsid w:val="00DD444D"/>
    <w:rsid w:val="00DD491C"/>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768"/>
    <w:rsid w:val="00DE7C71"/>
    <w:rsid w:val="00DE7F49"/>
    <w:rsid w:val="00DF1B9C"/>
    <w:rsid w:val="00DF1F0F"/>
    <w:rsid w:val="00DF3DBF"/>
    <w:rsid w:val="00DF3E04"/>
    <w:rsid w:val="00DF4224"/>
    <w:rsid w:val="00DF46EC"/>
    <w:rsid w:val="00DF544B"/>
    <w:rsid w:val="00DF6449"/>
    <w:rsid w:val="00DF650D"/>
    <w:rsid w:val="00DF6F7C"/>
    <w:rsid w:val="00E007DF"/>
    <w:rsid w:val="00E0086B"/>
    <w:rsid w:val="00E015DA"/>
    <w:rsid w:val="00E01CCE"/>
    <w:rsid w:val="00E02AFE"/>
    <w:rsid w:val="00E02F9A"/>
    <w:rsid w:val="00E03594"/>
    <w:rsid w:val="00E05DA4"/>
    <w:rsid w:val="00E06E7E"/>
    <w:rsid w:val="00E11617"/>
    <w:rsid w:val="00E1171C"/>
    <w:rsid w:val="00E11E23"/>
    <w:rsid w:val="00E12D6B"/>
    <w:rsid w:val="00E137BE"/>
    <w:rsid w:val="00E13B1E"/>
    <w:rsid w:val="00E14052"/>
    <w:rsid w:val="00E1410C"/>
    <w:rsid w:val="00E15EC5"/>
    <w:rsid w:val="00E16214"/>
    <w:rsid w:val="00E16AAD"/>
    <w:rsid w:val="00E17274"/>
    <w:rsid w:val="00E173DE"/>
    <w:rsid w:val="00E17B41"/>
    <w:rsid w:val="00E2065D"/>
    <w:rsid w:val="00E20680"/>
    <w:rsid w:val="00E20828"/>
    <w:rsid w:val="00E21080"/>
    <w:rsid w:val="00E215FC"/>
    <w:rsid w:val="00E23B82"/>
    <w:rsid w:val="00E24C14"/>
    <w:rsid w:val="00E26D89"/>
    <w:rsid w:val="00E31ABB"/>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6664"/>
    <w:rsid w:val="00E76CAC"/>
    <w:rsid w:val="00E7749B"/>
    <w:rsid w:val="00E77A2A"/>
    <w:rsid w:val="00E77FF0"/>
    <w:rsid w:val="00E8042B"/>
    <w:rsid w:val="00E816DF"/>
    <w:rsid w:val="00E816FC"/>
    <w:rsid w:val="00E818D5"/>
    <w:rsid w:val="00E83DAC"/>
    <w:rsid w:val="00E84A6A"/>
    <w:rsid w:val="00E84CF0"/>
    <w:rsid w:val="00E865C3"/>
    <w:rsid w:val="00E867F1"/>
    <w:rsid w:val="00E86865"/>
    <w:rsid w:val="00E86912"/>
    <w:rsid w:val="00E87053"/>
    <w:rsid w:val="00E87342"/>
    <w:rsid w:val="00E874FB"/>
    <w:rsid w:val="00E87786"/>
    <w:rsid w:val="00E87D25"/>
    <w:rsid w:val="00E90100"/>
    <w:rsid w:val="00E9090D"/>
    <w:rsid w:val="00E9213A"/>
    <w:rsid w:val="00E926DC"/>
    <w:rsid w:val="00E92DDA"/>
    <w:rsid w:val="00E933C3"/>
    <w:rsid w:val="00E934E2"/>
    <w:rsid w:val="00E9356A"/>
    <w:rsid w:val="00E93774"/>
    <w:rsid w:val="00E93A71"/>
    <w:rsid w:val="00E93DBD"/>
    <w:rsid w:val="00E9416A"/>
    <w:rsid w:val="00E94F8F"/>
    <w:rsid w:val="00E97915"/>
    <w:rsid w:val="00E97BB0"/>
    <w:rsid w:val="00E97F74"/>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7D6"/>
    <w:rsid w:val="00EE540F"/>
    <w:rsid w:val="00EE558C"/>
    <w:rsid w:val="00EE648A"/>
    <w:rsid w:val="00EE65B4"/>
    <w:rsid w:val="00EE6A5B"/>
    <w:rsid w:val="00EE763A"/>
    <w:rsid w:val="00EE794E"/>
    <w:rsid w:val="00EF08A0"/>
    <w:rsid w:val="00EF09B5"/>
    <w:rsid w:val="00EF184D"/>
    <w:rsid w:val="00EF1912"/>
    <w:rsid w:val="00EF22D7"/>
    <w:rsid w:val="00EF495C"/>
    <w:rsid w:val="00EF4F15"/>
    <w:rsid w:val="00EF5AA8"/>
    <w:rsid w:val="00EF789B"/>
    <w:rsid w:val="00F014F3"/>
    <w:rsid w:val="00F0152E"/>
    <w:rsid w:val="00F03B8B"/>
    <w:rsid w:val="00F04305"/>
    <w:rsid w:val="00F04F78"/>
    <w:rsid w:val="00F0531A"/>
    <w:rsid w:val="00F05467"/>
    <w:rsid w:val="00F06A03"/>
    <w:rsid w:val="00F100C5"/>
    <w:rsid w:val="00F106ED"/>
    <w:rsid w:val="00F11BCB"/>
    <w:rsid w:val="00F12185"/>
    <w:rsid w:val="00F124FD"/>
    <w:rsid w:val="00F125F2"/>
    <w:rsid w:val="00F12865"/>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6CC"/>
    <w:rsid w:val="00F32801"/>
    <w:rsid w:val="00F32AFC"/>
    <w:rsid w:val="00F32B08"/>
    <w:rsid w:val="00F32DC1"/>
    <w:rsid w:val="00F32EB4"/>
    <w:rsid w:val="00F33C55"/>
    <w:rsid w:val="00F33D34"/>
    <w:rsid w:val="00F34CD0"/>
    <w:rsid w:val="00F34DDF"/>
    <w:rsid w:val="00F35199"/>
    <w:rsid w:val="00F35B49"/>
    <w:rsid w:val="00F35D5F"/>
    <w:rsid w:val="00F35EEA"/>
    <w:rsid w:val="00F35FD6"/>
    <w:rsid w:val="00F36774"/>
    <w:rsid w:val="00F36D97"/>
    <w:rsid w:val="00F371C8"/>
    <w:rsid w:val="00F37A33"/>
    <w:rsid w:val="00F37E18"/>
    <w:rsid w:val="00F400C0"/>
    <w:rsid w:val="00F424EA"/>
    <w:rsid w:val="00F4293B"/>
    <w:rsid w:val="00F42A48"/>
    <w:rsid w:val="00F42DD4"/>
    <w:rsid w:val="00F43F34"/>
    <w:rsid w:val="00F444FD"/>
    <w:rsid w:val="00F44C31"/>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54C5"/>
    <w:rsid w:val="00F65787"/>
    <w:rsid w:val="00F66064"/>
    <w:rsid w:val="00F66BB1"/>
    <w:rsid w:val="00F701E4"/>
    <w:rsid w:val="00F703E3"/>
    <w:rsid w:val="00F70517"/>
    <w:rsid w:val="00F70C9D"/>
    <w:rsid w:val="00F712F3"/>
    <w:rsid w:val="00F71B64"/>
    <w:rsid w:val="00F72705"/>
    <w:rsid w:val="00F72DE5"/>
    <w:rsid w:val="00F7344C"/>
    <w:rsid w:val="00F73569"/>
    <w:rsid w:val="00F73B8A"/>
    <w:rsid w:val="00F73C38"/>
    <w:rsid w:val="00F74CB0"/>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62A1"/>
    <w:rsid w:val="00F87803"/>
    <w:rsid w:val="00F87A01"/>
    <w:rsid w:val="00F87A91"/>
    <w:rsid w:val="00F90D0C"/>
    <w:rsid w:val="00F9210F"/>
    <w:rsid w:val="00F92770"/>
    <w:rsid w:val="00F932CE"/>
    <w:rsid w:val="00F935BF"/>
    <w:rsid w:val="00F93F61"/>
    <w:rsid w:val="00F93FB6"/>
    <w:rsid w:val="00F9474F"/>
    <w:rsid w:val="00F947E5"/>
    <w:rsid w:val="00F948B6"/>
    <w:rsid w:val="00FA0C27"/>
    <w:rsid w:val="00FA1983"/>
    <w:rsid w:val="00FA1B1C"/>
    <w:rsid w:val="00FA21D3"/>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1CBE"/>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616A"/>
    <w:rsid w:val="00FD6AEE"/>
    <w:rsid w:val="00FE0EEE"/>
    <w:rsid w:val="00FE1276"/>
    <w:rsid w:val="00FE1CF2"/>
    <w:rsid w:val="00FE1FC0"/>
    <w:rsid w:val="00FE2449"/>
    <w:rsid w:val="00FE259E"/>
    <w:rsid w:val="00FE2A43"/>
    <w:rsid w:val="00FE3364"/>
    <w:rsid w:val="00FE3659"/>
    <w:rsid w:val="00FE36DD"/>
    <w:rsid w:val="00FE3D5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383795"/>
  <w15:docId w15:val="{6A462FB0-74A5-45DF-A65D-F502DE3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uiPriority w:val="34"/>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paragraph" w:styleId="Textonotapie">
    <w:name w:val="footnote text"/>
    <w:basedOn w:val="Normal"/>
    <w:link w:val="TextonotapieCar"/>
    <w:uiPriority w:val="99"/>
    <w:semiHidden/>
    <w:unhideWhenUsed/>
    <w:rsid w:val="00FC1CBE"/>
    <w:pPr>
      <w:jc w:val="left"/>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FC1CBE"/>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FC1CBE"/>
    <w:rPr>
      <w:vertAlign w:val="superscript"/>
    </w:rPr>
  </w:style>
  <w:style w:type="character" w:styleId="Hipervnculovisitado">
    <w:name w:val="FollowedHyperlink"/>
    <w:basedOn w:val="Fuentedeprrafopredeter"/>
    <w:uiPriority w:val="99"/>
    <w:semiHidden/>
    <w:unhideWhenUsed/>
    <w:rsid w:val="00D346B5"/>
    <w:rPr>
      <w:color w:val="800080" w:themeColor="followedHyperlink"/>
      <w:u w:val="single"/>
    </w:rPr>
  </w:style>
  <w:style w:type="table" w:customStyle="1" w:styleId="Tablaconcuadrcula1">
    <w:name w:val="Tabla con cuadrícula1"/>
    <w:basedOn w:val="Tablanormal"/>
    <w:next w:val="Tablaconcuadrcula"/>
    <w:uiPriority w:val="5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56459"/>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6606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6606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748161099">
      <w:bodyDiv w:val="1"/>
      <w:marLeft w:val="0"/>
      <w:marRight w:val="0"/>
      <w:marTop w:val="0"/>
      <w:marBottom w:val="0"/>
      <w:divBdr>
        <w:top w:val="none" w:sz="0" w:space="0" w:color="auto"/>
        <w:left w:val="none" w:sz="0" w:space="0" w:color="auto"/>
        <w:bottom w:val="none" w:sz="0" w:space="0" w:color="auto"/>
        <w:right w:val="none" w:sz="0" w:space="0" w:color="auto"/>
      </w:divBdr>
    </w:div>
    <w:div w:id="1459950587">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8A8C-DD71-4BE7-893D-E3538A36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5</cp:revision>
  <cp:lastPrinted>2020-03-02T22:54:00Z</cp:lastPrinted>
  <dcterms:created xsi:type="dcterms:W3CDTF">2020-04-30T22:34:00Z</dcterms:created>
  <dcterms:modified xsi:type="dcterms:W3CDTF">2020-08-25T19:10:00Z</dcterms:modified>
</cp:coreProperties>
</file>