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08" w:rsidRDefault="004B1008" w:rsidP="004B1008">
      <w:pPr>
        <w:rPr>
          <w:rFonts w:ascii="Arial Narrow" w:eastAsia="Calibri" w:hAnsi="Arial Narrow" w:cs="Arial"/>
          <w:sz w:val="26"/>
          <w:szCs w:val="26"/>
          <w:lang w:eastAsia="en-US"/>
        </w:rPr>
      </w:pPr>
    </w:p>
    <w:p w:rsidR="004B1008" w:rsidRDefault="004B1008" w:rsidP="004B1008">
      <w:pPr>
        <w:rPr>
          <w:rFonts w:ascii="Arial Narrow" w:eastAsia="Calibri" w:hAnsi="Arial Narrow" w:cs="Arial"/>
          <w:sz w:val="26"/>
          <w:szCs w:val="26"/>
          <w:lang w:eastAsia="en-US"/>
        </w:rPr>
      </w:pPr>
    </w:p>
    <w:p w:rsidR="004B1008" w:rsidRPr="004B1008" w:rsidRDefault="004B1008" w:rsidP="004B1008">
      <w:pPr>
        <w:rPr>
          <w:rFonts w:ascii="Arial Narrow" w:eastAsia="Calibri" w:hAnsi="Arial Narrow" w:cs="Arial"/>
          <w:b/>
          <w:sz w:val="26"/>
          <w:szCs w:val="26"/>
          <w:lang w:eastAsia="en-US"/>
        </w:rPr>
      </w:pPr>
      <w:r w:rsidRPr="004B1008">
        <w:rPr>
          <w:rFonts w:ascii="Arial Narrow" w:eastAsia="Calibri" w:hAnsi="Arial Narrow" w:cs="Arial"/>
          <w:sz w:val="26"/>
          <w:szCs w:val="26"/>
          <w:lang w:eastAsia="en-US"/>
        </w:rPr>
        <w:t xml:space="preserve">Iniciativa con Proyecto de Decreto por la que se adiciona un párrafo quinto al artículo 8º y se recorren los subsiguientes de la </w:t>
      </w:r>
      <w:r w:rsidRPr="004B1008">
        <w:rPr>
          <w:rFonts w:ascii="Arial Narrow" w:eastAsia="Calibri" w:hAnsi="Arial Narrow" w:cs="Arial"/>
          <w:b/>
          <w:sz w:val="26"/>
          <w:szCs w:val="26"/>
          <w:lang w:eastAsia="en-US"/>
        </w:rPr>
        <w:t>Constitución Política del Estado de Coahuila de Zaragoza.</w:t>
      </w:r>
    </w:p>
    <w:p w:rsidR="004B1008" w:rsidRDefault="004B1008" w:rsidP="004B1008">
      <w:pPr>
        <w:rPr>
          <w:rFonts w:ascii="Arial Narrow" w:eastAsia="Calibri" w:hAnsi="Arial Narrow" w:cs="Arial"/>
          <w:sz w:val="26"/>
          <w:szCs w:val="26"/>
          <w:lang w:eastAsia="en-US"/>
        </w:rPr>
      </w:pPr>
    </w:p>
    <w:p w:rsidR="004B1008" w:rsidRPr="004B1008" w:rsidRDefault="004B1008" w:rsidP="004B1008">
      <w:pPr>
        <w:widowControl w:val="0"/>
        <w:numPr>
          <w:ilvl w:val="0"/>
          <w:numId w:val="3"/>
        </w:numPr>
        <w:spacing w:after="200" w:line="276" w:lineRule="auto"/>
        <w:contextualSpacing/>
        <w:jc w:val="left"/>
        <w:rPr>
          <w:rFonts w:ascii="Arial Narrow" w:hAnsi="Arial Narrow"/>
          <w:b/>
          <w:snapToGrid w:val="0"/>
          <w:color w:val="000000"/>
          <w:sz w:val="26"/>
          <w:szCs w:val="26"/>
        </w:rPr>
      </w:pPr>
      <w:r w:rsidRPr="004B1008">
        <w:rPr>
          <w:rFonts w:ascii="Arial Narrow" w:hAnsi="Arial Narrow"/>
          <w:b/>
          <w:snapToGrid w:val="0"/>
          <w:color w:val="000000"/>
          <w:sz w:val="26"/>
          <w:szCs w:val="26"/>
        </w:rPr>
        <w:t>En materia de políticas públicas para grupos en situación de vulnerabilidad.</w:t>
      </w:r>
    </w:p>
    <w:p w:rsidR="004B1008" w:rsidRPr="004B1008" w:rsidRDefault="004B1008" w:rsidP="004B1008">
      <w:pPr>
        <w:rPr>
          <w:rFonts w:ascii="Arial Narrow" w:eastAsia="Calibri" w:hAnsi="Arial Narrow" w:cs="Arial"/>
          <w:sz w:val="26"/>
          <w:szCs w:val="26"/>
          <w:lang w:eastAsia="en-US"/>
        </w:rPr>
      </w:pPr>
    </w:p>
    <w:p w:rsidR="004B1008" w:rsidRPr="004B1008" w:rsidRDefault="004B1008" w:rsidP="004B1008">
      <w:pPr>
        <w:rPr>
          <w:rFonts w:ascii="Arial Narrow" w:hAnsi="Arial Narrow"/>
          <w:color w:val="000000"/>
          <w:sz w:val="26"/>
          <w:szCs w:val="26"/>
        </w:rPr>
      </w:pPr>
      <w:r w:rsidRPr="004B1008">
        <w:rPr>
          <w:rFonts w:ascii="Arial Narrow" w:hAnsi="Arial Narrow"/>
          <w:color w:val="000000"/>
          <w:sz w:val="26"/>
          <w:szCs w:val="26"/>
        </w:rPr>
        <w:t xml:space="preserve">Planteada por la </w:t>
      </w:r>
      <w:r w:rsidRPr="004B1008">
        <w:rPr>
          <w:rFonts w:ascii="Arial Narrow" w:hAnsi="Arial Narrow"/>
          <w:b/>
          <w:color w:val="000000"/>
          <w:sz w:val="26"/>
          <w:szCs w:val="26"/>
        </w:rPr>
        <w:t>Diputada Claudia Isela Ramírez Pineda,</w:t>
      </w:r>
      <w:r w:rsidRPr="004B1008">
        <w:rPr>
          <w:rFonts w:ascii="Arial Narrow" w:hAnsi="Arial Narrow"/>
          <w:color w:val="000000"/>
          <w:sz w:val="26"/>
          <w:szCs w:val="26"/>
        </w:rPr>
        <w:t xml:space="preserve"> de la Fracción Parlamentaria “Elvia Carrillo Puerto” del Partido de la Revolución Democrática.</w:t>
      </w:r>
    </w:p>
    <w:p w:rsidR="004B1008" w:rsidRPr="004B1008" w:rsidRDefault="004B1008" w:rsidP="004B1008">
      <w:pPr>
        <w:rPr>
          <w:rFonts w:ascii="Arial Narrow" w:hAnsi="Arial Narrow" w:cs="Arial"/>
          <w:sz w:val="26"/>
          <w:szCs w:val="26"/>
        </w:rPr>
      </w:pPr>
      <w:bookmarkStart w:id="0" w:name="_GoBack"/>
      <w:bookmarkEnd w:id="0"/>
    </w:p>
    <w:p w:rsidR="004B1008" w:rsidRPr="004B1008" w:rsidRDefault="004B1008" w:rsidP="004B1008">
      <w:pPr>
        <w:rPr>
          <w:rFonts w:ascii="Arial Narrow" w:hAnsi="Arial Narrow"/>
          <w:b/>
          <w:color w:val="000000"/>
          <w:sz w:val="26"/>
          <w:szCs w:val="26"/>
        </w:rPr>
      </w:pPr>
      <w:r w:rsidRPr="004B1008">
        <w:rPr>
          <w:rFonts w:ascii="Arial Narrow" w:hAnsi="Arial Narrow"/>
          <w:color w:val="000000"/>
          <w:sz w:val="26"/>
          <w:szCs w:val="26"/>
        </w:rPr>
        <w:t xml:space="preserve">Fecha de Lectura de la Iniciativa: </w:t>
      </w:r>
      <w:r>
        <w:rPr>
          <w:rFonts w:ascii="Arial Narrow" w:hAnsi="Arial Narrow"/>
          <w:b/>
          <w:color w:val="000000"/>
          <w:sz w:val="26"/>
          <w:szCs w:val="26"/>
        </w:rPr>
        <w:t>06</w:t>
      </w:r>
      <w:r w:rsidRPr="004B1008">
        <w:rPr>
          <w:rFonts w:ascii="Arial Narrow" w:hAnsi="Arial Narrow"/>
          <w:b/>
          <w:color w:val="000000"/>
          <w:sz w:val="26"/>
          <w:szCs w:val="26"/>
        </w:rPr>
        <w:t xml:space="preserve"> de </w:t>
      </w:r>
      <w:r>
        <w:rPr>
          <w:rFonts w:ascii="Arial Narrow" w:hAnsi="Arial Narrow"/>
          <w:b/>
          <w:color w:val="000000"/>
          <w:sz w:val="26"/>
          <w:szCs w:val="26"/>
        </w:rPr>
        <w:t xml:space="preserve">Mayo </w:t>
      </w:r>
      <w:r w:rsidRPr="004B1008">
        <w:rPr>
          <w:rFonts w:ascii="Arial Narrow" w:hAnsi="Arial Narrow"/>
          <w:b/>
          <w:color w:val="000000"/>
          <w:sz w:val="26"/>
          <w:szCs w:val="26"/>
        </w:rPr>
        <w:t>de 2020.</w:t>
      </w:r>
    </w:p>
    <w:p w:rsidR="004B1008" w:rsidRPr="004B1008" w:rsidRDefault="004B1008" w:rsidP="004B1008">
      <w:pPr>
        <w:rPr>
          <w:rFonts w:ascii="Arial Narrow" w:hAnsi="Arial Narrow" w:cs="Arial"/>
          <w:sz w:val="26"/>
          <w:szCs w:val="26"/>
        </w:rPr>
      </w:pPr>
    </w:p>
    <w:p w:rsidR="004B1008" w:rsidRPr="004B1008" w:rsidRDefault="004B1008" w:rsidP="004B1008">
      <w:pPr>
        <w:rPr>
          <w:rFonts w:ascii="Arial Narrow" w:hAnsi="Arial Narrow"/>
          <w:b/>
          <w:color w:val="000000"/>
          <w:sz w:val="26"/>
          <w:szCs w:val="26"/>
        </w:rPr>
      </w:pPr>
      <w:r w:rsidRPr="004B1008">
        <w:rPr>
          <w:rFonts w:ascii="Arial Narrow" w:hAnsi="Arial Narrow"/>
          <w:color w:val="000000"/>
          <w:sz w:val="26"/>
          <w:szCs w:val="26"/>
        </w:rPr>
        <w:t xml:space="preserve">Turnada a la </w:t>
      </w:r>
      <w:r w:rsidRPr="004B1008">
        <w:rPr>
          <w:rFonts w:ascii="Arial Narrow" w:eastAsia="Calibri" w:hAnsi="Arial Narrow" w:cs="Arial"/>
          <w:b/>
          <w:sz w:val="26"/>
          <w:szCs w:val="26"/>
          <w:lang w:eastAsia="en-US"/>
        </w:rPr>
        <w:t>Comisión de Gobernación, Puntos Constitucionales y Justicia</w:t>
      </w:r>
      <w:r w:rsidRPr="004B1008">
        <w:rPr>
          <w:rFonts w:ascii="Arial Narrow" w:hAnsi="Arial Narrow"/>
          <w:b/>
          <w:color w:val="000000"/>
          <w:sz w:val="26"/>
          <w:szCs w:val="26"/>
        </w:rPr>
        <w:t>.</w:t>
      </w:r>
    </w:p>
    <w:p w:rsidR="004B1008" w:rsidRPr="004B1008" w:rsidRDefault="004B1008" w:rsidP="004B1008">
      <w:pPr>
        <w:rPr>
          <w:rFonts w:ascii="Arial Narrow" w:hAnsi="Arial Narrow"/>
          <w:b/>
          <w:color w:val="000000"/>
          <w:sz w:val="26"/>
          <w:szCs w:val="26"/>
        </w:rPr>
      </w:pPr>
    </w:p>
    <w:p w:rsidR="009A1A90" w:rsidRPr="00C470E7" w:rsidRDefault="009A1A90" w:rsidP="009A1A90">
      <w:pPr>
        <w:rPr>
          <w:rFonts w:ascii="Arial Narrow" w:hAnsi="Arial Narrow"/>
          <w:b/>
          <w:color w:val="000000"/>
          <w:sz w:val="26"/>
          <w:szCs w:val="26"/>
        </w:rPr>
      </w:pPr>
      <w:r w:rsidRPr="00C470E7">
        <w:rPr>
          <w:rFonts w:ascii="Arial Narrow" w:hAnsi="Arial Narrow"/>
          <w:b/>
          <w:color w:val="000000"/>
          <w:sz w:val="26"/>
          <w:szCs w:val="26"/>
        </w:rPr>
        <w:t>Fecha del Dictamen: 23 de Septiembre de 2020.</w:t>
      </w:r>
    </w:p>
    <w:p w:rsidR="004B1008" w:rsidRPr="004B1008" w:rsidRDefault="004B1008" w:rsidP="004B1008">
      <w:pPr>
        <w:rPr>
          <w:rFonts w:ascii="Arial Narrow" w:hAnsi="Arial Narrow"/>
          <w:b/>
          <w:color w:val="000000"/>
          <w:sz w:val="26"/>
          <w:szCs w:val="26"/>
        </w:rPr>
      </w:pPr>
    </w:p>
    <w:p w:rsidR="004B1008" w:rsidRPr="004B1008" w:rsidRDefault="004B1008" w:rsidP="004B1008">
      <w:pPr>
        <w:rPr>
          <w:rFonts w:ascii="Arial Narrow" w:hAnsi="Arial Narrow"/>
          <w:b/>
          <w:color w:val="000000"/>
          <w:sz w:val="26"/>
          <w:szCs w:val="26"/>
        </w:rPr>
      </w:pPr>
      <w:r w:rsidRPr="004B1008">
        <w:rPr>
          <w:rFonts w:ascii="Arial Narrow" w:hAnsi="Arial Narrow"/>
          <w:b/>
          <w:color w:val="000000"/>
          <w:sz w:val="26"/>
          <w:szCs w:val="26"/>
        </w:rPr>
        <w:t>Lectura de la Declaratoria:</w:t>
      </w:r>
    </w:p>
    <w:p w:rsidR="004B1008" w:rsidRPr="004B1008" w:rsidRDefault="004B1008" w:rsidP="004B1008">
      <w:pPr>
        <w:rPr>
          <w:rFonts w:ascii="Arial Narrow" w:hAnsi="Arial Narrow"/>
          <w:b/>
          <w:color w:val="000000"/>
          <w:sz w:val="26"/>
          <w:szCs w:val="26"/>
        </w:rPr>
      </w:pPr>
    </w:p>
    <w:p w:rsidR="004B1008" w:rsidRPr="004B1008" w:rsidRDefault="004B1008" w:rsidP="004B1008">
      <w:pPr>
        <w:rPr>
          <w:rFonts w:ascii="Arial Narrow" w:hAnsi="Arial Narrow"/>
          <w:b/>
          <w:color w:val="000000"/>
          <w:sz w:val="26"/>
          <w:szCs w:val="26"/>
        </w:rPr>
      </w:pPr>
      <w:r w:rsidRPr="004B1008">
        <w:rPr>
          <w:rFonts w:ascii="Arial Narrow" w:hAnsi="Arial Narrow"/>
          <w:b/>
          <w:color w:val="000000"/>
          <w:sz w:val="26"/>
          <w:szCs w:val="26"/>
        </w:rPr>
        <w:t xml:space="preserve">Decreto No. </w:t>
      </w:r>
    </w:p>
    <w:p w:rsidR="004B1008" w:rsidRPr="004B1008" w:rsidRDefault="004B1008" w:rsidP="004B1008">
      <w:pPr>
        <w:rPr>
          <w:rFonts w:ascii="Arial Narrow" w:hAnsi="Arial Narrow"/>
          <w:b/>
          <w:color w:val="000000"/>
          <w:sz w:val="26"/>
          <w:szCs w:val="26"/>
        </w:rPr>
      </w:pPr>
    </w:p>
    <w:p w:rsidR="004B1008" w:rsidRPr="004B1008" w:rsidRDefault="004B1008" w:rsidP="004B1008">
      <w:pPr>
        <w:rPr>
          <w:rFonts w:ascii="Arial Narrow" w:hAnsi="Arial Narrow"/>
          <w:color w:val="000000"/>
          <w:sz w:val="26"/>
          <w:szCs w:val="26"/>
        </w:rPr>
      </w:pPr>
      <w:r w:rsidRPr="004B1008">
        <w:rPr>
          <w:rFonts w:ascii="Arial Narrow" w:hAnsi="Arial Narrow"/>
          <w:color w:val="000000"/>
          <w:sz w:val="26"/>
          <w:szCs w:val="26"/>
        </w:rPr>
        <w:t>Publicación en el Periódico Oficial del Gobierno del Estado:</w:t>
      </w:r>
    </w:p>
    <w:p w:rsidR="004B1008" w:rsidRPr="004B1008" w:rsidRDefault="004B1008" w:rsidP="004B1008">
      <w:pPr>
        <w:rPr>
          <w:sz w:val="26"/>
          <w:szCs w:val="26"/>
        </w:rPr>
      </w:pPr>
    </w:p>
    <w:p w:rsidR="004B1008" w:rsidRPr="004B1008" w:rsidRDefault="004B1008" w:rsidP="004B1008">
      <w:pPr>
        <w:rPr>
          <w:rFonts w:eastAsia="Calibri" w:cs="Arial"/>
          <w:b/>
          <w:sz w:val="28"/>
          <w:szCs w:val="28"/>
          <w:lang w:eastAsia="en-US"/>
        </w:rPr>
      </w:pPr>
    </w:p>
    <w:p w:rsidR="004B1008" w:rsidRPr="004B1008" w:rsidRDefault="004B1008" w:rsidP="004B1008">
      <w:pPr>
        <w:spacing w:after="240" w:line="360" w:lineRule="auto"/>
        <w:rPr>
          <w:rFonts w:eastAsia="Calibri" w:cs="Arial"/>
          <w:b/>
          <w:sz w:val="27"/>
          <w:szCs w:val="27"/>
          <w:lang w:eastAsia="en-US"/>
        </w:rPr>
      </w:pPr>
    </w:p>
    <w:p w:rsidR="004B1008" w:rsidRDefault="004B1008" w:rsidP="008A2474">
      <w:pPr>
        <w:spacing w:before="240" w:after="240" w:line="360" w:lineRule="auto"/>
        <w:rPr>
          <w:rFonts w:eastAsia="Calibri" w:cs="Arial"/>
          <w:b/>
          <w:sz w:val="28"/>
          <w:szCs w:val="28"/>
        </w:rPr>
      </w:pPr>
    </w:p>
    <w:p w:rsidR="004B1008" w:rsidRDefault="004B1008" w:rsidP="008A2474">
      <w:pPr>
        <w:spacing w:before="240" w:after="240" w:line="360" w:lineRule="auto"/>
        <w:rPr>
          <w:rFonts w:eastAsia="Calibri" w:cs="Arial"/>
          <w:b/>
          <w:sz w:val="28"/>
          <w:szCs w:val="28"/>
        </w:rPr>
      </w:pPr>
    </w:p>
    <w:p w:rsidR="004B1008" w:rsidRDefault="004B1008">
      <w:pPr>
        <w:jc w:val="left"/>
        <w:rPr>
          <w:rFonts w:eastAsia="Calibri" w:cs="Arial"/>
          <w:b/>
          <w:sz w:val="28"/>
          <w:szCs w:val="28"/>
        </w:rPr>
      </w:pPr>
      <w:r>
        <w:rPr>
          <w:rFonts w:eastAsia="Calibri" w:cs="Arial"/>
          <w:b/>
          <w:sz w:val="28"/>
          <w:szCs w:val="28"/>
        </w:rPr>
        <w:br w:type="page"/>
      </w:r>
    </w:p>
    <w:p w:rsidR="00F97D17" w:rsidRPr="004947AD" w:rsidRDefault="00F97D17" w:rsidP="008A2474">
      <w:pPr>
        <w:spacing w:before="240" w:after="240" w:line="360" w:lineRule="auto"/>
        <w:rPr>
          <w:rFonts w:eastAsia="Calibri" w:cs="Arial"/>
          <w:b/>
          <w:sz w:val="28"/>
          <w:szCs w:val="28"/>
        </w:rPr>
      </w:pPr>
      <w:r w:rsidRPr="004947AD">
        <w:rPr>
          <w:rFonts w:eastAsia="Calibri" w:cs="Arial"/>
          <w:b/>
          <w:sz w:val="28"/>
          <w:szCs w:val="28"/>
        </w:rPr>
        <w:lastRenderedPageBreak/>
        <w:t>INICIATIVA CON PR</w:t>
      </w:r>
      <w:r w:rsidR="00C85AED">
        <w:rPr>
          <w:rFonts w:eastAsia="Calibri" w:cs="Arial"/>
          <w:b/>
          <w:sz w:val="28"/>
          <w:szCs w:val="28"/>
        </w:rPr>
        <w:t xml:space="preserve">OYECTO DE DECRETO POR LA QUE SE ADICIONA </w:t>
      </w:r>
      <w:r w:rsidR="00DA558F">
        <w:rPr>
          <w:rFonts w:eastAsia="Calibri" w:cs="Arial"/>
          <w:b/>
          <w:sz w:val="28"/>
          <w:szCs w:val="28"/>
        </w:rPr>
        <w:t>UN PÁRRAFO QUINTO AL ARTÍCULO 8º Y SE RECORREN LOS SUBSIGUIENTES  DE LA</w:t>
      </w:r>
      <w:r w:rsidR="007F775D" w:rsidRPr="004947AD">
        <w:rPr>
          <w:rFonts w:eastAsia="Calibri" w:cs="Arial"/>
          <w:b/>
          <w:sz w:val="28"/>
          <w:szCs w:val="28"/>
        </w:rPr>
        <w:t xml:space="preserve"> CONSTITUCIÓN POLÍTICA DEL ESTADO DE COAHUILA DE ZARAGOZA</w:t>
      </w:r>
      <w:r w:rsidR="008A7A8C" w:rsidRPr="004947AD">
        <w:rPr>
          <w:rFonts w:eastAsia="Calibri" w:cs="Arial"/>
          <w:b/>
          <w:sz w:val="28"/>
          <w:szCs w:val="28"/>
        </w:rPr>
        <w:t xml:space="preserve">, </w:t>
      </w:r>
      <w:r w:rsidRPr="004947AD">
        <w:rPr>
          <w:rFonts w:eastAsia="Calibri" w:cs="Arial"/>
          <w:b/>
          <w:sz w:val="28"/>
          <w:szCs w:val="28"/>
        </w:rPr>
        <w:t>QUE PRESENTA LA DIPUTADA CLAUDIA ISELA RAMÍREZ PINEDA DE LA FRACCIÓN PARLAMENTARIA “ELVIA CARRILLO PUERTO” DEL PARTIDO DE LA REVOL</w:t>
      </w:r>
      <w:r w:rsidR="0092694D" w:rsidRPr="004947AD">
        <w:rPr>
          <w:rFonts w:eastAsia="Calibri" w:cs="Arial"/>
          <w:b/>
          <w:sz w:val="28"/>
          <w:szCs w:val="28"/>
        </w:rPr>
        <w:t>UCIÓN DEMOCR</w:t>
      </w:r>
      <w:r w:rsidR="002E2586" w:rsidRPr="004947AD">
        <w:rPr>
          <w:rFonts w:eastAsia="Calibri" w:cs="Arial"/>
          <w:b/>
          <w:sz w:val="28"/>
          <w:szCs w:val="28"/>
        </w:rPr>
        <w:t xml:space="preserve">ÁTICA, </w:t>
      </w:r>
      <w:r w:rsidR="00DA558F">
        <w:rPr>
          <w:rFonts w:eastAsia="Calibri" w:cs="Arial"/>
          <w:b/>
          <w:sz w:val="28"/>
          <w:szCs w:val="28"/>
        </w:rPr>
        <w:t>EN MATERIA DE POLÍTICAS PÚBLICAS PARA GRUPOS EN SITUACIÓN DE VULNERABILIDAD</w:t>
      </w:r>
      <w:r w:rsidRPr="004947AD">
        <w:rPr>
          <w:rFonts w:eastAsia="Calibri" w:cs="Arial"/>
          <w:b/>
          <w:sz w:val="28"/>
          <w:szCs w:val="28"/>
        </w:rPr>
        <w:t>.</w:t>
      </w:r>
    </w:p>
    <w:p w:rsidR="00F97D17" w:rsidRPr="004947AD" w:rsidRDefault="00F97D17" w:rsidP="008A2474">
      <w:pPr>
        <w:spacing w:before="240" w:after="240" w:line="360" w:lineRule="auto"/>
        <w:rPr>
          <w:rFonts w:eastAsia="Calibri" w:cs="Arial"/>
          <w:b/>
          <w:sz w:val="28"/>
          <w:szCs w:val="28"/>
        </w:rPr>
      </w:pPr>
      <w:r w:rsidRPr="004947AD">
        <w:rPr>
          <w:rFonts w:eastAsia="Calibri" w:cs="Arial"/>
          <w:b/>
          <w:sz w:val="28"/>
          <w:szCs w:val="28"/>
        </w:rPr>
        <w:t>H. PLENO DEL CONGRESO DEL ESTADO</w:t>
      </w:r>
    </w:p>
    <w:p w:rsidR="00F97D17" w:rsidRPr="004947AD" w:rsidRDefault="00F97D17" w:rsidP="008A2474">
      <w:pPr>
        <w:spacing w:before="240" w:after="240" w:line="360" w:lineRule="auto"/>
        <w:rPr>
          <w:rFonts w:eastAsia="Calibri" w:cs="Arial"/>
          <w:b/>
          <w:sz w:val="28"/>
          <w:szCs w:val="28"/>
        </w:rPr>
      </w:pPr>
      <w:r w:rsidRPr="004947AD">
        <w:rPr>
          <w:rFonts w:eastAsia="Calibri" w:cs="Arial"/>
          <w:b/>
          <w:sz w:val="28"/>
          <w:szCs w:val="28"/>
        </w:rPr>
        <w:t>PRESENTE.</w:t>
      </w:r>
    </w:p>
    <w:p w:rsidR="00F97D17" w:rsidRPr="008B3273" w:rsidRDefault="00F97D17" w:rsidP="008A2474">
      <w:pPr>
        <w:spacing w:before="240" w:after="240" w:line="360" w:lineRule="auto"/>
        <w:rPr>
          <w:rFonts w:eastAsia="Calibri" w:cs="Arial"/>
          <w:bCs/>
          <w:sz w:val="28"/>
          <w:szCs w:val="28"/>
        </w:rPr>
      </w:pPr>
      <w:r w:rsidRPr="008B3273">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8B3273">
        <w:rPr>
          <w:rFonts w:eastAsia="Calibri" w:cs="Arial"/>
          <w:i/>
          <w:sz w:val="28"/>
          <w:szCs w:val="28"/>
        </w:rPr>
        <w:t>Constitución Política del Estado de Coahuila</w:t>
      </w:r>
      <w:r w:rsidRPr="008B3273">
        <w:rPr>
          <w:rFonts w:eastAsia="Calibri" w:cs="Arial"/>
          <w:sz w:val="28"/>
          <w:szCs w:val="28"/>
        </w:rPr>
        <w:t xml:space="preserve">, así como 21 fracción IV, 152 fracción I y demás relativos de la </w:t>
      </w:r>
      <w:r w:rsidRPr="008B3273">
        <w:rPr>
          <w:rFonts w:eastAsia="Calibri" w:cs="Arial"/>
          <w:i/>
          <w:sz w:val="28"/>
          <w:szCs w:val="28"/>
        </w:rPr>
        <w:t>Ley Orgánica del Congreso del Estado Independiente, Libre y Soberano de Coahuila de Zaragoza</w:t>
      </w:r>
      <w:r w:rsidRPr="008B3273">
        <w:rPr>
          <w:rFonts w:eastAsia="Calibri" w:cs="Arial"/>
          <w:sz w:val="28"/>
          <w:szCs w:val="28"/>
        </w:rPr>
        <w:t xml:space="preserve">, me permito presentar a esta soberanía la </w:t>
      </w:r>
      <w:r w:rsidR="00A56701">
        <w:rPr>
          <w:rFonts w:eastAsia="Calibri" w:cs="Arial"/>
          <w:sz w:val="28"/>
          <w:szCs w:val="28"/>
        </w:rPr>
        <w:t>siguiente</w:t>
      </w:r>
      <w:r>
        <w:rPr>
          <w:rFonts w:eastAsia="Calibri" w:cs="Arial"/>
          <w:sz w:val="28"/>
          <w:szCs w:val="28"/>
        </w:rPr>
        <w:t xml:space="preserve"> </w:t>
      </w:r>
      <w:r w:rsidR="00C85AED">
        <w:rPr>
          <w:rFonts w:eastAsia="Calibri" w:cs="Arial"/>
          <w:sz w:val="28"/>
          <w:szCs w:val="28"/>
        </w:rPr>
        <w:t xml:space="preserve">iniciativa por la que se adiciona </w:t>
      </w:r>
      <w:r w:rsidR="00DA558F">
        <w:rPr>
          <w:rFonts w:eastAsia="Calibri" w:cs="Arial"/>
          <w:sz w:val="28"/>
          <w:szCs w:val="28"/>
        </w:rPr>
        <w:t xml:space="preserve">un párrafo quinto al artículo 8º  y se recorren los subsiguientes de la </w:t>
      </w:r>
      <w:r w:rsidR="00AD6D55">
        <w:rPr>
          <w:rFonts w:eastAsia="Calibri" w:cs="Arial"/>
          <w:sz w:val="28"/>
          <w:szCs w:val="28"/>
        </w:rPr>
        <w:t>Constitución Política del Estado de Coahuila d</w:t>
      </w:r>
      <w:r w:rsidR="00C85AED">
        <w:rPr>
          <w:rFonts w:eastAsia="Calibri" w:cs="Arial"/>
          <w:sz w:val="28"/>
          <w:szCs w:val="28"/>
        </w:rPr>
        <w:t xml:space="preserve">e Zaragoza, </w:t>
      </w:r>
      <w:r w:rsidR="00DA558F">
        <w:rPr>
          <w:rFonts w:eastAsia="Calibri" w:cs="Arial"/>
          <w:sz w:val="28"/>
          <w:szCs w:val="28"/>
        </w:rPr>
        <w:t>conforme a la siguiente:</w:t>
      </w:r>
    </w:p>
    <w:p w:rsidR="006A43F1" w:rsidRDefault="00F97D17" w:rsidP="008A2474">
      <w:pPr>
        <w:spacing w:before="240" w:after="240" w:line="360" w:lineRule="auto"/>
        <w:jc w:val="center"/>
        <w:rPr>
          <w:rFonts w:eastAsia="Calibri" w:cs="Arial"/>
          <w:b/>
          <w:bCs/>
          <w:sz w:val="28"/>
          <w:szCs w:val="28"/>
        </w:rPr>
      </w:pPr>
      <w:r w:rsidRPr="008B3273">
        <w:rPr>
          <w:rFonts w:eastAsia="Calibri" w:cs="Arial"/>
          <w:b/>
          <w:bCs/>
          <w:sz w:val="28"/>
          <w:szCs w:val="28"/>
        </w:rPr>
        <w:t>EXPOSICIÓN DE MOTIVOS</w:t>
      </w:r>
    </w:p>
    <w:p w:rsidR="00DA558F" w:rsidRPr="00DA558F" w:rsidRDefault="00A27AF8" w:rsidP="00DA558F">
      <w:pPr>
        <w:spacing w:before="240" w:after="240" w:line="360" w:lineRule="auto"/>
        <w:rPr>
          <w:rFonts w:eastAsia="Calibri" w:cs="Arial"/>
          <w:bCs/>
          <w:sz w:val="28"/>
          <w:szCs w:val="28"/>
        </w:rPr>
      </w:pPr>
      <w:r>
        <w:rPr>
          <w:rFonts w:eastAsia="Calibri" w:cs="Arial"/>
          <w:bCs/>
          <w:sz w:val="28"/>
          <w:szCs w:val="28"/>
        </w:rPr>
        <w:t xml:space="preserve"> </w:t>
      </w:r>
      <w:r w:rsidR="006C18E8">
        <w:rPr>
          <w:rFonts w:eastAsia="Calibri" w:cs="Arial"/>
          <w:bCs/>
          <w:sz w:val="28"/>
          <w:szCs w:val="28"/>
        </w:rPr>
        <w:t xml:space="preserve"> </w:t>
      </w:r>
      <w:r w:rsidR="00DA558F" w:rsidRPr="00DA558F">
        <w:rPr>
          <w:rFonts w:eastAsia="Calibri" w:cs="Arial"/>
          <w:bCs/>
          <w:sz w:val="28"/>
          <w:szCs w:val="28"/>
        </w:rPr>
        <w:t xml:space="preserve">La Constitución Política de los Estados Unidos Mexicanos garantiza desde el año 2011, el principio de no discriminación, como una norma de aplicación </w:t>
      </w:r>
      <w:r w:rsidR="00DA558F" w:rsidRPr="00DA558F">
        <w:rPr>
          <w:rFonts w:eastAsia="Calibri" w:cs="Arial"/>
          <w:bCs/>
          <w:sz w:val="28"/>
          <w:szCs w:val="28"/>
        </w:rPr>
        <w:lastRenderedPageBreak/>
        <w:t>general y prevalente en el ordenamiento jurídico mexicano. De acuerdo con la académica Diana Lara Espinoza “la no discriminación es una verdadera garantía individual, consistente en el derecho subjetivo público de ser tratado en la misma forma que las demás personas, y el correlativo deber jurídico de la autoridad de garantizar un trato idéntico a quienes se encuentran en igualdad de condiciones”.</w:t>
      </w:r>
      <w:r w:rsidR="00306EA4">
        <w:rPr>
          <w:rStyle w:val="Refdenotaalpie"/>
          <w:rFonts w:eastAsia="Calibri" w:cs="Arial"/>
          <w:bCs/>
          <w:sz w:val="28"/>
          <w:szCs w:val="28"/>
        </w:rPr>
        <w:footnoteReference w:id="1"/>
      </w:r>
      <w:r w:rsidR="00DA558F" w:rsidRPr="00DA558F">
        <w:rPr>
          <w:rFonts w:eastAsia="Calibri" w:cs="Arial"/>
          <w:bCs/>
          <w:sz w:val="28"/>
          <w:szCs w:val="28"/>
        </w:rPr>
        <w:t xml:space="preserve"> </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 xml:space="preserve">De ahí que, del derecho a no ser discriminado también se desprendan otros derechos como las acciones afirmativas, que buscan equilibrar las condiciones de igualdad de los grupos que social y tradicionalmente se han considerado como en situación de vulnerabilidad. </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 xml:space="preserve">En términos generales, la vulnerabilidad es un estado de riesgo al que se encuentran sujetas algunas personas en determinado  momento, en razón de algunas de sus características sociales, físicas, psicológicas, emocionales o de cualquier otra índole. La vulnerabilidad representa un estado de debilidad provocado por la ruptura del equilibrio, que lleva a la persona o al grupo de personas a una espiral de efectos negativos que perjudican, menoscaban o limitan de alguna forma el ejercicio pleno de sus derechos humanos. </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 xml:space="preserve">De acuerdo con la Comisión Nacional de Derechos Humanos existe una amplia gama de grupos en situación de vulnerabilidad, que incluye a las mujeres violentadas, refugiados, personas con VIH/SIDA, personas con preferencia sexual distinta a  la heterosexual, personas con alguna </w:t>
      </w:r>
      <w:r w:rsidRPr="00DA558F">
        <w:rPr>
          <w:rFonts w:eastAsia="Calibri" w:cs="Arial"/>
          <w:bCs/>
          <w:sz w:val="28"/>
          <w:szCs w:val="28"/>
        </w:rPr>
        <w:lastRenderedPageBreak/>
        <w:t>enfermedad mental, personas con discapacidad, migrantes, jornaleros agrícolas, desplazados internos, familiares de personas desaparecidas y adultos mayores.</w:t>
      </w:r>
      <w:r w:rsidR="00306EA4">
        <w:rPr>
          <w:rStyle w:val="Refdenotaalpie"/>
          <w:rFonts w:eastAsia="Calibri" w:cs="Arial"/>
          <w:bCs/>
          <w:sz w:val="28"/>
          <w:szCs w:val="28"/>
        </w:rPr>
        <w:footnoteReference w:id="2"/>
      </w:r>
      <w:r w:rsidRPr="00DA558F">
        <w:rPr>
          <w:rFonts w:eastAsia="Calibri" w:cs="Arial"/>
          <w:bCs/>
          <w:sz w:val="28"/>
          <w:szCs w:val="28"/>
        </w:rPr>
        <w:t xml:space="preserve"> </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La protección de las personas en situación de vulnerabilidad constituye no sólo un derecho sino también una obligación a cargo de los Estados como parte de las obligaciones contraídas en el derecho internacional. En esa tesitura, el artículo 3º de la  Convención sobre los Derechos de Personas con discapacidad, establece los principios sobre los cuales los estados deben legislar e implementar sus políticas públicas.  La norma citada sostiene:</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“Los principios de la presente Convención serán:</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a) El respeto de la dignidad inherente, la autonomía individual, incluida la libertad de tomar las propias decisiones, y la independencia de las personas;</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b) La no discriminación;</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c) La participación e inclusión plenas y efectivas en la sociedad;</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d) El respeto por la diferencia y la aceptación de las personas con discapacidad como parte de la diversidad y la condición humanas;</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e) La igualdad de oportunidades;</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lastRenderedPageBreak/>
        <w:t>f) La accesibilidad;</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g) La igualdad entre el hombre y la mujer;”</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 xml:space="preserve">Como se puede observar, todos estos principios, están encaminados a una efectiva protección de las personas en situación de vulnerabilidad y constituyen la base para la creación de normas y la aplicación prioritaria de políticas públicas y programas sociales. </w:t>
      </w:r>
    </w:p>
    <w:p w:rsidR="00DA558F" w:rsidRPr="00DA558F" w:rsidRDefault="00DA558F" w:rsidP="00DA558F">
      <w:pPr>
        <w:spacing w:before="240" w:after="240" w:line="360" w:lineRule="auto"/>
        <w:rPr>
          <w:rFonts w:eastAsia="Calibri" w:cs="Arial"/>
          <w:bCs/>
          <w:sz w:val="28"/>
          <w:szCs w:val="28"/>
        </w:rPr>
      </w:pPr>
      <w:r w:rsidRPr="00DA558F">
        <w:rPr>
          <w:rFonts w:eastAsia="Calibri" w:cs="Arial"/>
          <w:bCs/>
          <w:sz w:val="28"/>
          <w:szCs w:val="28"/>
        </w:rPr>
        <w:t>En el mismo sentido, la Suprema Corte de Justicia de la Nación ha sostenido en tesis jurisprudencial que la protección de los grupos en situación de vulnerabilidad, tiene “un carácter sustantivo o de hecho, el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r w:rsidR="003F7663">
        <w:rPr>
          <w:rStyle w:val="Refdenotaalpie"/>
          <w:rFonts w:eastAsia="Calibri" w:cs="Arial"/>
          <w:bCs/>
          <w:sz w:val="28"/>
          <w:szCs w:val="28"/>
        </w:rPr>
        <w:footnoteReference w:id="3"/>
      </w:r>
    </w:p>
    <w:p w:rsidR="00A27AF8" w:rsidRDefault="00DA558F" w:rsidP="00DA558F">
      <w:pPr>
        <w:spacing w:before="240" w:after="240" w:line="360" w:lineRule="auto"/>
        <w:rPr>
          <w:rFonts w:eastAsia="Calibri" w:cs="Arial"/>
          <w:bCs/>
          <w:sz w:val="28"/>
          <w:szCs w:val="28"/>
        </w:rPr>
      </w:pPr>
      <w:r w:rsidRPr="00DA558F">
        <w:rPr>
          <w:rFonts w:eastAsia="Calibri" w:cs="Arial"/>
          <w:bCs/>
          <w:sz w:val="28"/>
          <w:szCs w:val="28"/>
        </w:rPr>
        <w:t xml:space="preserve">De ahí que, derivado de esta protección  especial que los grupos en situación de vulnerabilidad tienen en la constitución federal, en los tratados internacionales y en la jurisprudencia del máximo tribunal del país, es que consideramos que tal protección debe incluirse en la Constitución Política del Estado de Coahuila, a fin de dar una garantía reforzada y procurar que en las políticas públicas y programas sociales se establezcan como prioritarios tales grupos. Pues como hemos podido observar en tiempos de </w:t>
      </w:r>
      <w:r w:rsidRPr="00DA558F">
        <w:rPr>
          <w:rFonts w:eastAsia="Calibri" w:cs="Arial"/>
          <w:bCs/>
          <w:sz w:val="28"/>
          <w:szCs w:val="28"/>
        </w:rPr>
        <w:lastRenderedPageBreak/>
        <w:t>crisis como el que actualmente vivimos, son los grupos vulnerables a los que más se les complica el ejercicio de sus derechos.</w:t>
      </w:r>
    </w:p>
    <w:p w:rsidR="00B57D3C" w:rsidRPr="008A2474" w:rsidRDefault="00F97D17" w:rsidP="008A2474">
      <w:pPr>
        <w:spacing w:before="240" w:after="240" w:line="360" w:lineRule="auto"/>
        <w:rPr>
          <w:rFonts w:cs="Arial"/>
          <w:sz w:val="28"/>
          <w:szCs w:val="28"/>
        </w:rPr>
      </w:pPr>
      <w:r w:rsidRPr="00EB7D74">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r w:rsidR="0022502F">
        <w:rPr>
          <w:rFonts w:cs="Arial"/>
          <w:sz w:val="28"/>
          <w:szCs w:val="28"/>
        </w:rPr>
        <w:t xml:space="preserve">  </w:t>
      </w:r>
    </w:p>
    <w:p w:rsidR="00B57D3C" w:rsidRPr="00B57D3C" w:rsidRDefault="00B57D3C" w:rsidP="008A2474">
      <w:pPr>
        <w:spacing w:before="240" w:after="240" w:line="360" w:lineRule="auto"/>
        <w:jc w:val="center"/>
        <w:rPr>
          <w:rFonts w:cs="Arial"/>
          <w:b/>
          <w:sz w:val="28"/>
          <w:szCs w:val="28"/>
        </w:rPr>
      </w:pPr>
      <w:r w:rsidRPr="00B57D3C">
        <w:rPr>
          <w:rFonts w:cs="Arial"/>
          <w:b/>
          <w:sz w:val="28"/>
          <w:szCs w:val="28"/>
        </w:rPr>
        <w:t>INICIATIVA CON PROYECTO DE DECRETO</w:t>
      </w:r>
    </w:p>
    <w:p w:rsidR="00F21497" w:rsidRDefault="00F97D17" w:rsidP="008A2474">
      <w:pPr>
        <w:spacing w:before="240" w:after="240" w:line="360" w:lineRule="auto"/>
        <w:rPr>
          <w:rFonts w:cs="Arial"/>
          <w:sz w:val="28"/>
          <w:szCs w:val="28"/>
        </w:rPr>
      </w:pPr>
      <w:r w:rsidRPr="00EB7D74">
        <w:rPr>
          <w:rFonts w:cs="Arial"/>
          <w:b/>
          <w:sz w:val="28"/>
          <w:szCs w:val="28"/>
        </w:rPr>
        <w:t>ÚNICO.-</w:t>
      </w:r>
      <w:r w:rsidRPr="00EB7D74">
        <w:rPr>
          <w:rFonts w:cs="Arial"/>
          <w:sz w:val="28"/>
          <w:szCs w:val="28"/>
        </w:rPr>
        <w:t xml:space="preserve"> </w:t>
      </w:r>
      <w:r w:rsidR="00C85AED">
        <w:rPr>
          <w:rFonts w:cs="Arial"/>
          <w:sz w:val="28"/>
          <w:szCs w:val="28"/>
        </w:rPr>
        <w:t xml:space="preserve">Se adiciona </w:t>
      </w:r>
      <w:r w:rsidR="00DA558F">
        <w:rPr>
          <w:rFonts w:cs="Arial"/>
          <w:sz w:val="28"/>
          <w:szCs w:val="28"/>
        </w:rPr>
        <w:t xml:space="preserve">un párrafo quinto al artículo 8º y se recorren los subsiguientes de la </w:t>
      </w:r>
      <w:r w:rsidR="00312915">
        <w:rPr>
          <w:rFonts w:cs="Arial"/>
          <w:sz w:val="28"/>
          <w:szCs w:val="28"/>
        </w:rPr>
        <w:t>Constitución Política del Estado de Coahuila de Zaragoza, para quedar como sigue:</w:t>
      </w:r>
    </w:p>
    <w:p w:rsidR="00DA558F" w:rsidRDefault="00DA558F" w:rsidP="008A2474">
      <w:pPr>
        <w:spacing w:before="240" w:after="240" w:line="360" w:lineRule="auto"/>
        <w:rPr>
          <w:rFonts w:cs="Arial"/>
          <w:sz w:val="28"/>
          <w:szCs w:val="28"/>
        </w:rPr>
      </w:pPr>
      <w:r>
        <w:rPr>
          <w:rFonts w:cs="Arial"/>
          <w:sz w:val="28"/>
          <w:szCs w:val="28"/>
        </w:rPr>
        <w:t xml:space="preserve">Artículo 8… </w:t>
      </w:r>
    </w:p>
    <w:p w:rsidR="00DA558F" w:rsidRPr="00DA558F" w:rsidRDefault="00DA558F" w:rsidP="008A2474">
      <w:pPr>
        <w:spacing w:before="240" w:after="240" w:line="360" w:lineRule="auto"/>
        <w:rPr>
          <w:rFonts w:cs="Arial"/>
          <w:b/>
          <w:i/>
          <w:sz w:val="28"/>
          <w:szCs w:val="28"/>
        </w:rPr>
      </w:pPr>
      <w:r w:rsidRPr="00DA558F">
        <w:rPr>
          <w:rFonts w:cs="Arial"/>
          <w:b/>
          <w:i/>
          <w:sz w:val="28"/>
          <w:szCs w:val="28"/>
        </w:rPr>
        <w:t>El Estado  de Coahuila, promoverá y garantizará  el pleno ejercicio de todos los derechos humanos y las libertades fundamentales de las</w:t>
      </w:r>
      <w:r w:rsidR="00F3292D">
        <w:rPr>
          <w:rFonts w:cs="Arial"/>
          <w:b/>
          <w:i/>
          <w:sz w:val="28"/>
          <w:szCs w:val="28"/>
        </w:rPr>
        <w:t xml:space="preserve"> </w:t>
      </w:r>
      <w:r w:rsidR="00F3292D" w:rsidRPr="00F3292D">
        <w:rPr>
          <w:rFonts w:cs="Arial"/>
          <w:b/>
          <w:i/>
          <w:sz w:val="28"/>
          <w:szCs w:val="28"/>
        </w:rPr>
        <w:t>personas</w:t>
      </w:r>
      <w:r w:rsidR="00F3292D">
        <w:rPr>
          <w:rFonts w:cs="Arial"/>
          <w:b/>
          <w:i/>
          <w:sz w:val="28"/>
          <w:szCs w:val="28"/>
        </w:rPr>
        <w:t xml:space="preserve"> </w:t>
      </w:r>
      <w:r w:rsidRPr="00DA558F">
        <w:rPr>
          <w:rFonts w:cs="Arial"/>
          <w:b/>
          <w:i/>
          <w:sz w:val="28"/>
          <w:szCs w:val="28"/>
        </w:rPr>
        <w:t>en situación de vulnerabilidad, las cuales serán consideradas como prioritarias en las políticas públicas, legislativas y en los programas sociales que a cargo del Estado y los municipios, los cuales además,  promoverán las acciones afirmativas necesarias para el correcto desarrollo de sus derechos, en los términos de las leyes respectivas.</w:t>
      </w:r>
    </w:p>
    <w:p w:rsidR="00F97D17" w:rsidRPr="00A11E75" w:rsidRDefault="00F97D17" w:rsidP="008A2474">
      <w:pPr>
        <w:spacing w:before="240" w:after="240" w:line="360" w:lineRule="auto"/>
        <w:jc w:val="center"/>
        <w:rPr>
          <w:rFonts w:cs="Arial"/>
          <w:b/>
          <w:sz w:val="28"/>
          <w:szCs w:val="28"/>
        </w:rPr>
      </w:pPr>
      <w:r>
        <w:rPr>
          <w:rFonts w:cs="Arial"/>
          <w:b/>
          <w:sz w:val="28"/>
          <w:szCs w:val="28"/>
        </w:rPr>
        <w:t>ARTÍCULOS TRANSITORIOS.</w:t>
      </w:r>
    </w:p>
    <w:p w:rsidR="00F97D17" w:rsidRDefault="00F97D17" w:rsidP="008A2474">
      <w:pPr>
        <w:spacing w:before="240" w:after="240" w:line="360" w:lineRule="auto"/>
        <w:rPr>
          <w:rFonts w:cs="Arial"/>
          <w:sz w:val="28"/>
          <w:szCs w:val="28"/>
        </w:rPr>
      </w:pPr>
      <w:r w:rsidRPr="00A11E75">
        <w:rPr>
          <w:rFonts w:cs="Arial"/>
          <w:b/>
          <w:sz w:val="28"/>
          <w:szCs w:val="28"/>
        </w:rPr>
        <w:lastRenderedPageBreak/>
        <w:t>PRIMERO.-</w:t>
      </w:r>
      <w:r w:rsidRPr="008B3273">
        <w:rPr>
          <w:rFonts w:cs="Arial"/>
          <w:sz w:val="28"/>
          <w:szCs w:val="28"/>
        </w:rPr>
        <w:t xml:space="preserve"> El presente decreto entrará en vigor al día siguiente de su publicación en el Periódico O</w:t>
      </w:r>
      <w:r>
        <w:rPr>
          <w:rFonts w:cs="Arial"/>
          <w:sz w:val="28"/>
          <w:szCs w:val="28"/>
        </w:rPr>
        <w:t>ficial del Gobierno del Estado.</w:t>
      </w:r>
    </w:p>
    <w:p w:rsidR="008A7A8C" w:rsidRDefault="008A7A8C" w:rsidP="008A2474">
      <w:pPr>
        <w:spacing w:before="240" w:after="240" w:line="360" w:lineRule="auto"/>
        <w:rPr>
          <w:rFonts w:cs="Arial"/>
          <w:sz w:val="28"/>
          <w:szCs w:val="28"/>
        </w:rPr>
      </w:pPr>
      <w:r>
        <w:rPr>
          <w:rFonts w:cs="Arial"/>
          <w:b/>
          <w:sz w:val="28"/>
          <w:szCs w:val="28"/>
        </w:rPr>
        <w:t>SEGUND</w:t>
      </w:r>
      <w:r w:rsidRPr="00E2742A">
        <w:rPr>
          <w:rFonts w:cs="Arial"/>
          <w:b/>
          <w:sz w:val="28"/>
          <w:szCs w:val="28"/>
        </w:rPr>
        <w:t>O.-</w:t>
      </w:r>
      <w:r w:rsidRPr="008B3273">
        <w:rPr>
          <w:rFonts w:cs="Arial"/>
          <w:sz w:val="28"/>
          <w:szCs w:val="28"/>
        </w:rPr>
        <w:t xml:space="preserve">Se derogan las disposiciones que </w:t>
      </w:r>
      <w:r>
        <w:rPr>
          <w:rFonts w:cs="Arial"/>
          <w:sz w:val="28"/>
          <w:szCs w:val="28"/>
        </w:rPr>
        <w:t>se opongan al presente decreto.</w:t>
      </w:r>
    </w:p>
    <w:p w:rsidR="009673DC" w:rsidRPr="008A2474" w:rsidRDefault="008A7A8C" w:rsidP="008A2474">
      <w:pPr>
        <w:spacing w:before="240" w:after="240" w:line="360" w:lineRule="auto"/>
        <w:rPr>
          <w:rFonts w:cs="Arial"/>
          <w:sz w:val="28"/>
          <w:szCs w:val="28"/>
        </w:rPr>
      </w:pPr>
      <w:r w:rsidRPr="008B3273">
        <w:rPr>
          <w:rFonts w:cs="Arial"/>
          <w:sz w:val="28"/>
          <w:szCs w:val="28"/>
        </w:rPr>
        <w:t xml:space="preserve">Por lo expuesto y fundado, ante esta soberanía </w:t>
      </w:r>
      <w:r w:rsidR="009673DC">
        <w:rPr>
          <w:rFonts w:cs="Arial"/>
          <w:sz w:val="28"/>
          <w:szCs w:val="28"/>
        </w:rPr>
        <w:t>exhortamos</w:t>
      </w:r>
      <w:r w:rsidR="009673DC" w:rsidRPr="008B3273">
        <w:rPr>
          <w:rFonts w:cs="Arial"/>
          <w:sz w:val="28"/>
          <w:szCs w:val="28"/>
        </w:rPr>
        <w:t xml:space="preserve"> </w:t>
      </w:r>
      <w:r w:rsidRPr="008B3273">
        <w:rPr>
          <w:rFonts w:cs="Arial"/>
          <w:sz w:val="28"/>
          <w:szCs w:val="28"/>
        </w:rPr>
        <w:t xml:space="preserve">respetuosamente </w:t>
      </w:r>
      <w:r w:rsidR="0022502F">
        <w:rPr>
          <w:rFonts w:cs="Arial"/>
          <w:sz w:val="28"/>
          <w:szCs w:val="28"/>
        </w:rPr>
        <w:t xml:space="preserve">a las compañeras </w:t>
      </w:r>
      <w:r w:rsidR="009673DC">
        <w:rPr>
          <w:rFonts w:cs="Arial"/>
          <w:sz w:val="28"/>
          <w:szCs w:val="28"/>
        </w:rPr>
        <w:t>y compañeros diputado</w:t>
      </w:r>
      <w:r w:rsidR="0022502F">
        <w:rPr>
          <w:rFonts w:cs="Arial"/>
          <w:sz w:val="28"/>
          <w:szCs w:val="28"/>
        </w:rPr>
        <w:t xml:space="preserve">s </w:t>
      </w:r>
      <w:r w:rsidR="009673DC">
        <w:rPr>
          <w:rFonts w:cs="Arial"/>
          <w:sz w:val="28"/>
          <w:szCs w:val="28"/>
        </w:rPr>
        <w:t xml:space="preserve">a que </w:t>
      </w:r>
      <w:r w:rsidR="0022502F">
        <w:rPr>
          <w:rFonts w:cs="Arial"/>
          <w:sz w:val="28"/>
          <w:szCs w:val="28"/>
        </w:rPr>
        <w:t>se sumen a esta iniciativa para que sea votada a favor</w:t>
      </w:r>
      <w:r w:rsidRPr="008B3273">
        <w:rPr>
          <w:rFonts w:cs="Arial"/>
          <w:sz w:val="28"/>
          <w:szCs w:val="28"/>
        </w:rPr>
        <w:t>.</w:t>
      </w:r>
    </w:p>
    <w:p w:rsidR="008A7A8C" w:rsidRPr="00A11E75" w:rsidRDefault="008A7A8C" w:rsidP="008A2474">
      <w:pPr>
        <w:spacing w:before="240" w:after="240" w:line="360" w:lineRule="auto"/>
        <w:jc w:val="center"/>
        <w:rPr>
          <w:rFonts w:cs="Arial"/>
          <w:b/>
          <w:sz w:val="28"/>
          <w:szCs w:val="28"/>
        </w:rPr>
      </w:pPr>
      <w:r w:rsidRPr="00A11E75">
        <w:rPr>
          <w:rFonts w:cs="Arial"/>
          <w:b/>
          <w:sz w:val="28"/>
          <w:szCs w:val="28"/>
        </w:rPr>
        <w:t>SALÓN DE SES</w:t>
      </w:r>
      <w:r>
        <w:rPr>
          <w:rFonts w:cs="Arial"/>
          <w:b/>
          <w:sz w:val="28"/>
          <w:szCs w:val="28"/>
        </w:rPr>
        <w:t>IONES DEL H. CONGRESO DEL ESTADO</w:t>
      </w:r>
    </w:p>
    <w:p w:rsidR="008A7A8C" w:rsidRPr="00A11E75" w:rsidRDefault="008A7A8C" w:rsidP="008A2474">
      <w:pPr>
        <w:spacing w:before="240" w:after="240" w:line="360" w:lineRule="auto"/>
        <w:jc w:val="center"/>
        <w:rPr>
          <w:rFonts w:cs="Arial"/>
          <w:b/>
          <w:sz w:val="28"/>
          <w:szCs w:val="28"/>
        </w:rPr>
      </w:pPr>
      <w:r w:rsidRPr="00A11E75">
        <w:rPr>
          <w:rFonts w:cs="Arial"/>
          <w:b/>
          <w:sz w:val="28"/>
          <w:szCs w:val="28"/>
        </w:rPr>
        <w:t>Saltillo, Coahuila</w:t>
      </w:r>
      <w:r w:rsidR="00346514">
        <w:rPr>
          <w:rFonts w:cs="Arial"/>
          <w:b/>
          <w:sz w:val="28"/>
          <w:szCs w:val="28"/>
        </w:rPr>
        <w:t xml:space="preserve"> de Zaragoza a </w:t>
      </w:r>
      <w:r w:rsidR="003F7663">
        <w:rPr>
          <w:rFonts w:cs="Arial"/>
          <w:b/>
          <w:sz w:val="28"/>
          <w:szCs w:val="28"/>
        </w:rPr>
        <w:t>06</w:t>
      </w:r>
      <w:r w:rsidR="00346514">
        <w:rPr>
          <w:rFonts w:cs="Arial"/>
          <w:b/>
          <w:sz w:val="28"/>
          <w:szCs w:val="28"/>
        </w:rPr>
        <w:t xml:space="preserve"> de </w:t>
      </w:r>
      <w:r w:rsidR="003F7663">
        <w:rPr>
          <w:rFonts w:cs="Arial"/>
          <w:b/>
          <w:sz w:val="28"/>
          <w:szCs w:val="28"/>
        </w:rPr>
        <w:t>mayo d</w:t>
      </w:r>
      <w:r w:rsidR="00346514">
        <w:rPr>
          <w:rFonts w:cs="Arial"/>
          <w:b/>
          <w:sz w:val="28"/>
          <w:szCs w:val="28"/>
        </w:rPr>
        <w:t>e</w:t>
      </w:r>
      <w:r w:rsidR="003F7663">
        <w:rPr>
          <w:rFonts w:cs="Arial"/>
          <w:b/>
          <w:sz w:val="28"/>
          <w:szCs w:val="28"/>
        </w:rPr>
        <w:t xml:space="preserve"> 2020</w:t>
      </w:r>
      <w:r w:rsidR="00346514">
        <w:rPr>
          <w:rFonts w:cs="Arial"/>
          <w:b/>
          <w:sz w:val="28"/>
          <w:szCs w:val="28"/>
        </w:rPr>
        <w:t>.</w:t>
      </w:r>
    </w:p>
    <w:p w:rsidR="008A7A8C" w:rsidRDefault="008A7A8C" w:rsidP="008A2474">
      <w:pPr>
        <w:spacing w:before="240" w:after="240" w:line="360" w:lineRule="auto"/>
      </w:pPr>
    </w:p>
    <w:p w:rsidR="008A7A8C" w:rsidRDefault="008A7A8C" w:rsidP="008A2474">
      <w:pPr>
        <w:spacing w:before="240" w:after="240" w:line="360" w:lineRule="auto"/>
        <w:jc w:val="center"/>
        <w:rPr>
          <w:rFonts w:cs="Arial"/>
          <w:b/>
          <w:sz w:val="28"/>
          <w:szCs w:val="28"/>
        </w:rPr>
      </w:pPr>
      <w:r>
        <w:rPr>
          <w:rFonts w:cs="Arial"/>
          <w:b/>
          <w:sz w:val="28"/>
          <w:szCs w:val="28"/>
        </w:rPr>
        <w:t>DIPUTADA</w:t>
      </w:r>
    </w:p>
    <w:p w:rsidR="008A7A8C" w:rsidRDefault="008A7A8C" w:rsidP="008A2474">
      <w:pPr>
        <w:spacing w:before="240" w:after="240" w:line="360" w:lineRule="auto"/>
        <w:jc w:val="center"/>
        <w:rPr>
          <w:rFonts w:cs="Arial"/>
          <w:b/>
          <w:sz w:val="28"/>
          <w:szCs w:val="28"/>
        </w:rPr>
      </w:pPr>
    </w:p>
    <w:p w:rsidR="008A7A8C" w:rsidRDefault="008A7A8C" w:rsidP="008A2474">
      <w:pPr>
        <w:spacing w:before="240" w:after="240" w:line="360" w:lineRule="auto"/>
        <w:jc w:val="center"/>
        <w:rPr>
          <w:rFonts w:cs="Arial"/>
          <w:b/>
          <w:sz w:val="28"/>
          <w:szCs w:val="28"/>
        </w:rPr>
      </w:pPr>
    </w:p>
    <w:p w:rsidR="008A7A8C" w:rsidRDefault="00AC1F2B" w:rsidP="008A2474">
      <w:pPr>
        <w:spacing w:before="240" w:after="240" w:line="360" w:lineRule="auto"/>
        <w:jc w:val="center"/>
        <w:rPr>
          <w:rFonts w:cs="Arial"/>
          <w:b/>
          <w:sz w:val="28"/>
          <w:szCs w:val="28"/>
        </w:rPr>
      </w:pPr>
      <w:r>
        <w:rPr>
          <w:rFonts w:cs="Arial"/>
          <w:b/>
          <w:sz w:val="28"/>
          <w:szCs w:val="28"/>
        </w:rPr>
        <w:t>CLAUDIA ISELA RAMÍ</w:t>
      </w:r>
      <w:r w:rsidR="008A7A8C">
        <w:rPr>
          <w:rFonts w:cs="Arial"/>
          <w:b/>
          <w:sz w:val="28"/>
          <w:szCs w:val="28"/>
        </w:rPr>
        <w:t>REZ PINEDA.</w:t>
      </w:r>
    </w:p>
    <w:p w:rsidR="008A7A8C" w:rsidRPr="008B3273" w:rsidRDefault="008A7A8C" w:rsidP="008A2474">
      <w:pPr>
        <w:spacing w:before="240" w:after="240" w:line="360" w:lineRule="auto"/>
        <w:rPr>
          <w:rFonts w:cs="Arial"/>
          <w:sz w:val="28"/>
          <w:szCs w:val="28"/>
        </w:rPr>
      </w:pPr>
    </w:p>
    <w:p w:rsidR="00F97D17" w:rsidRDefault="00F97D17" w:rsidP="008A2474">
      <w:pPr>
        <w:spacing w:before="240" w:after="240" w:line="360" w:lineRule="auto"/>
      </w:pPr>
    </w:p>
    <w:p w:rsidR="0022502F" w:rsidRDefault="0022502F" w:rsidP="008A2474">
      <w:pPr>
        <w:spacing w:before="240" w:after="240" w:line="360" w:lineRule="auto"/>
      </w:pPr>
    </w:p>
    <w:sectPr w:rsidR="0022502F" w:rsidSect="00662DA8">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81" w:rsidRDefault="00157581" w:rsidP="00F97D17">
      <w:r>
        <w:separator/>
      </w:r>
    </w:p>
  </w:endnote>
  <w:endnote w:type="continuationSeparator" w:id="0">
    <w:p w:rsidR="00157581" w:rsidRDefault="00157581"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8C" w:rsidRDefault="001F6298">
    <w:pPr>
      <w:jc w:val="center"/>
    </w:pPr>
    <w:r>
      <w:fldChar w:fldCharType="begin"/>
    </w:r>
    <w:r w:rsidR="008A7A8C">
      <w:instrText>PAGE   \* MERGEFORMAT</w:instrText>
    </w:r>
    <w:r>
      <w:fldChar w:fldCharType="separate"/>
    </w:r>
    <w:r w:rsidR="009A1A90" w:rsidRPr="009A1A90">
      <w:rPr>
        <w:noProof/>
        <w:lang w:val="es-ES"/>
      </w:rPr>
      <w:t>1</w:t>
    </w:r>
    <w:r>
      <w:fldChar w:fldCharType="end"/>
    </w:r>
  </w:p>
  <w:p w:rsidR="008A7A8C" w:rsidRDefault="008A7A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81" w:rsidRDefault="00157581" w:rsidP="00F97D17">
      <w:r>
        <w:separator/>
      </w:r>
    </w:p>
  </w:footnote>
  <w:footnote w:type="continuationSeparator" w:id="0">
    <w:p w:rsidR="00157581" w:rsidRDefault="00157581" w:rsidP="00F97D17">
      <w:r>
        <w:continuationSeparator/>
      </w:r>
    </w:p>
  </w:footnote>
  <w:footnote w:id="1">
    <w:p w:rsidR="00306EA4" w:rsidRDefault="00306EA4" w:rsidP="00306EA4">
      <w:pPr>
        <w:pStyle w:val="Textonotapie"/>
      </w:pPr>
      <w:r>
        <w:rPr>
          <w:rStyle w:val="Refdenotaalpie"/>
        </w:rPr>
        <w:footnoteRef/>
      </w:r>
      <w:r>
        <w:t xml:space="preserve"> Lara Espinosa, Diana (2015). Grupos en situación de vulnerabilidad. CNDH: México D.F. Disponible en:</w:t>
      </w:r>
      <w:r w:rsidRPr="00306EA4">
        <w:t xml:space="preserve"> </w:t>
      </w:r>
      <w:hyperlink r:id="rId1" w:history="1">
        <w:r>
          <w:rPr>
            <w:rStyle w:val="Hipervnculo"/>
          </w:rPr>
          <w:t>http://appweb.cndh.org.mx/biblioteca/archivos/pdfs/fas_CTDH_GruposVulnerabilidad1aReimpr.pdf</w:t>
        </w:r>
      </w:hyperlink>
    </w:p>
  </w:footnote>
  <w:footnote w:id="2">
    <w:p w:rsidR="003F7663" w:rsidRDefault="00306EA4">
      <w:pPr>
        <w:pStyle w:val="Textonotapie"/>
      </w:pPr>
      <w:r>
        <w:rPr>
          <w:rStyle w:val="Refdenotaalpie"/>
        </w:rPr>
        <w:footnoteRef/>
      </w:r>
      <w:r>
        <w:t xml:space="preserve"> </w:t>
      </w:r>
      <w:r w:rsidRPr="00306EA4">
        <w:t>Comisión de Atención a Grupos Vulnerables de la LX legislatura</w:t>
      </w:r>
      <w:r>
        <w:t xml:space="preserve"> de la Cámara de Diputados del Congreso de la Unión (201</w:t>
      </w:r>
      <w:r w:rsidR="003F7663">
        <w:t xml:space="preserve">2). Grupos Vulnerables. Disponible en: </w:t>
      </w:r>
      <w:hyperlink r:id="rId2" w:anchor="[Citar_como]" w:history="1">
        <w:r w:rsidR="003F7663">
          <w:rPr>
            <w:rStyle w:val="Hipervnculo"/>
          </w:rPr>
          <w:t>http://archivos.diputados.gob.mx/Centros_Estudio/Cesop/Eje_tematico_old_14062011/9_gvulnerables_archivos/G_vulnerables/d_gvulnerables.htm#[Citar_como]</w:t>
        </w:r>
      </w:hyperlink>
    </w:p>
  </w:footnote>
  <w:footnote w:id="3">
    <w:p w:rsidR="003F7663" w:rsidRDefault="003F7663" w:rsidP="003F7663">
      <w:pPr>
        <w:pStyle w:val="Textonotapie"/>
      </w:pPr>
      <w:r>
        <w:rPr>
          <w:rStyle w:val="Refdenotaalpie"/>
        </w:rPr>
        <w:footnoteRef/>
      </w:r>
      <w:r>
        <w:t xml:space="preserve"> Tesis: 1a. XLI/2014 (10a.). Primera Sala de la Suprema Corte de Justicia de la Nación.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0E" w:rsidRDefault="002D072F" w:rsidP="00530B0E">
    <w:pPr>
      <w:jc w:val="center"/>
      <w:rPr>
        <w:rFonts w:ascii="Century Schoolbook" w:hAnsi="Century Schoolbook"/>
        <w:b/>
        <w:bCs/>
        <w:sz w:val="6"/>
      </w:rPr>
    </w:pPr>
    <w:bookmarkStart w:id="1" w:name="_Hlk33698130"/>
    <w:r>
      <w:rPr>
        <w:noProof/>
        <w:lang w:eastAsia="es-MX"/>
      </w:rPr>
      <w:drawing>
        <wp:anchor distT="0" distB="0" distL="114300" distR="114300" simplePos="0" relativeHeight="251657216" behindDoc="0" locked="0" layoutInCell="1" allowOverlap="1">
          <wp:simplePos x="0" y="0"/>
          <wp:positionH relativeFrom="column">
            <wp:posOffset>-209550</wp:posOffset>
          </wp:positionH>
          <wp:positionV relativeFrom="paragraph">
            <wp:posOffset>-78105</wp:posOffset>
          </wp:positionV>
          <wp:extent cx="650240" cy="685800"/>
          <wp:effectExtent l="0" t="0" r="0" b="0"/>
          <wp:wrapSquare wrapText="bothSides"/>
          <wp:docPr id="6" name="Imagen 11" descr="Descripción: 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5460365</wp:posOffset>
          </wp:positionH>
          <wp:positionV relativeFrom="paragraph">
            <wp:posOffset>-280035</wp:posOffset>
          </wp:positionV>
          <wp:extent cx="351155" cy="882650"/>
          <wp:effectExtent l="0" t="0" r="0" b="0"/>
          <wp:wrapThrough wrapText="bothSides">
            <wp:wrapPolygon edited="0">
              <wp:start x="7031" y="0"/>
              <wp:lineTo x="2344" y="7459"/>
              <wp:lineTo x="0" y="8391"/>
              <wp:lineTo x="0" y="20978"/>
              <wp:lineTo x="18749" y="20978"/>
              <wp:lineTo x="19920" y="18181"/>
              <wp:lineTo x="19920" y="8858"/>
              <wp:lineTo x="17577" y="7459"/>
              <wp:lineTo x="12890" y="0"/>
              <wp:lineTo x="7031" y="0"/>
            </wp:wrapPolygon>
          </wp:wrapThrough>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15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0E" w:rsidRDefault="00530B0E" w:rsidP="00530B0E">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530B0E" w:rsidRDefault="00530B0E" w:rsidP="00530B0E">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rsidR="00DA558F" w:rsidRDefault="00DA558F" w:rsidP="00530B0E">
    <w:pPr>
      <w:tabs>
        <w:tab w:val="center" w:pos="4419"/>
        <w:tab w:val="left" w:pos="5040"/>
        <w:tab w:val="right" w:pos="8838"/>
      </w:tabs>
      <w:ind w:right="-93"/>
      <w:jc w:val="center"/>
      <w:rPr>
        <w:rFonts w:ascii="Times New Roman" w:eastAsia="Calibri" w:hAnsi="Times New Roman" w:cs="Arial"/>
        <w:bCs/>
        <w:i/>
        <w:smallCaps/>
        <w:spacing w:val="20"/>
        <w:sz w:val="16"/>
        <w:szCs w:val="32"/>
      </w:rPr>
    </w:pPr>
  </w:p>
  <w:p w:rsidR="00530B0E" w:rsidRPr="009765AD" w:rsidRDefault="00530B0E" w:rsidP="00DA558F">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p w:rsidR="00F97D17" w:rsidRPr="00530B0E" w:rsidRDefault="00F97D17" w:rsidP="00530B0E">
    <w:pPr>
      <w:pStyle w:val="Encabezado"/>
      <w:rPr>
        <w:rFonts w:eastAsia="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07C"/>
    <w:multiLevelType w:val="hybridMultilevel"/>
    <w:tmpl w:val="E76C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F95C21"/>
    <w:multiLevelType w:val="hybridMultilevel"/>
    <w:tmpl w:val="52A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075F"/>
    <w:rsid w:val="000014D8"/>
    <w:rsid w:val="000529E5"/>
    <w:rsid w:val="00060129"/>
    <w:rsid w:val="000C053A"/>
    <w:rsid w:val="000E249E"/>
    <w:rsid w:val="00123531"/>
    <w:rsid w:val="00130A63"/>
    <w:rsid w:val="00157581"/>
    <w:rsid w:val="001B0A86"/>
    <w:rsid w:val="001C18AB"/>
    <w:rsid w:val="001C6F97"/>
    <w:rsid w:val="001F6298"/>
    <w:rsid w:val="001F72EE"/>
    <w:rsid w:val="0022502F"/>
    <w:rsid w:val="00255CB6"/>
    <w:rsid w:val="00286039"/>
    <w:rsid w:val="002D072F"/>
    <w:rsid w:val="002E2586"/>
    <w:rsid w:val="00306EA4"/>
    <w:rsid w:val="00312915"/>
    <w:rsid w:val="00346514"/>
    <w:rsid w:val="00351063"/>
    <w:rsid w:val="00364D43"/>
    <w:rsid w:val="0038204E"/>
    <w:rsid w:val="003E1F31"/>
    <w:rsid w:val="003F7663"/>
    <w:rsid w:val="00404E42"/>
    <w:rsid w:val="00413826"/>
    <w:rsid w:val="00437D96"/>
    <w:rsid w:val="00466D99"/>
    <w:rsid w:val="00486522"/>
    <w:rsid w:val="004947AD"/>
    <w:rsid w:val="004B1008"/>
    <w:rsid w:val="004D77B3"/>
    <w:rsid w:val="00530B0E"/>
    <w:rsid w:val="00530DB9"/>
    <w:rsid w:val="00533DE7"/>
    <w:rsid w:val="00570D6C"/>
    <w:rsid w:val="005772A6"/>
    <w:rsid w:val="005967F9"/>
    <w:rsid w:val="005A68CC"/>
    <w:rsid w:val="005E6A70"/>
    <w:rsid w:val="005F7EE5"/>
    <w:rsid w:val="00607D21"/>
    <w:rsid w:val="006146F5"/>
    <w:rsid w:val="00621173"/>
    <w:rsid w:val="00646D79"/>
    <w:rsid w:val="00662DA8"/>
    <w:rsid w:val="00671C34"/>
    <w:rsid w:val="0067588D"/>
    <w:rsid w:val="006A43F1"/>
    <w:rsid w:val="006C18E8"/>
    <w:rsid w:val="006E6D6F"/>
    <w:rsid w:val="007172A2"/>
    <w:rsid w:val="00731A52"/>
    <w:rsid w:val="00732AD5"/>
    <w:rsid w:val="007E0909"/>
    <w:rsid w:val="007F775D"/>
    <w:rsid w:val="0082220E"/>
    <w:rsid w:val="008270AF"/>
    <w:rsid w:val="008340AD"/>
    <w:rsid w:val="00875EC5"/>
    <w:rsid w:val="008908EA"/>
    <w:rsid w:val="008A2474"/>
    <w:rsid w:val="008A7A8C"/>
    <w:rsid w:val="0090093C"/>
    <w:rsid w:val="0092694D"/>
    <w:rsid w:val="009673DC"/>
    <w:rsid w:val="00996AAE"/>
    <w:rsid w:val="009A1A90"/>
    <w:rsid w:val="009C381C"/>
    <w:rsid w:val="00A263B0"/>
    <w:rsid w:val="00A27AF8"/>
    <w:rsid w:val="00A56701"/>
    <w:rsid w:val="00A74DF8"/>
    <w:rsid w:val="00A92044"/>
    <w:rsid w:val="00AC1F2B"/>
    <w:rsid w:val="00AC755C"/>
    <w:rsid w:val="00AD6D55"/>
    <w:rsid w:val="00B3239A"/>
    <w:rsid w:val="00B57D3C"/>
    <w:rsid w:val="00B774CE"/>
    <w:rsid w:val="00C13247"/>
    <w:rsid w:val="00C4077C"/>
    <w:rsid w:val="00C444ED"/>
    <w:rsid w:val="00C85AED"/>
    <w:rsid w:val="00CC610F"/>
    <w:rsid w:val="00CF1980"/>
    <w:rsid w:val="00D143F3"/>
    <w:rsid w:val="00D67ACF"/>
    <w:rsid w:val="00D87363"/>
    <w:rsid w:val="00DA558F"/>
    <w:rsid w:val="00DC7E34"/>
    <w:rsid w:val="00DF47DF"/>
    <w:rsid w:val="00E10D3C"/>
    <w:rsid w:val="00E47150"/>
    <w:rsid w:val="00ED55D0"/>
    <w:rsid w:val="00F21497"/>
    <w:rsid w:val="00F3292D"/>
    <w:rsid w:val="00F96549"/>
    <w:rsid w:val="00F97D17"/>
    <w:rsid w:val="00FB34B1"/>
    <w:rsid w:val="00FF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EE3EAD1-97CD-445F-B4D7-CF7091D4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AD"/>
    <w:pPr>
      <w:jc w:val="both"/>
    </w:pPr>
    <w:rPr>
      <w:rFonts w:ascii="Arial" w:eastAsia="Times New Roman" w:hAnsi="Arial"/>
      <w:lang w:eastAsia="es-ES"/>
    </w:rPr>
  </w:style>
  <w:style w:type="paragraph" w:styleId="Ttulo1">
    <w:name w:val="heading 1"/>
    <w:basedOn w:val="Normal"/>
    <w:next w:val="Normal"/>
    <w:link w:val="Ttulo1Car"/>
    <w:qFormat/>
    <w:rsid w:val="004947AD"/>
    <w:pPr>
      <w:keepNext/>
      <w:outlineLvl w:val="0"/>
    </w:pPr>
    <w:rPr>
      <w:b/>
      <w:sz w:val="22"/>
    </w:rPr>
  </w:style>
  <w:style w:type="paragraph" w:styleId="Ttulo2">
    <w:name w:val="heading 2"/>
    <w:basedOn w:val="Normal"/>
    <w:next w:val="Normal"/>
    <w:link w:val="Ttulo2Car"/>
    <w:qFormat/>
    <w:rsid w:val="004947AD"/>
    <w:pPr>
      <w:keepNext/>
      <w:tabs>
        <w:tab w:val="left" w:pos="0"/>
      </w:tabs>
      <w:jc w:val="center"/>
      <w:outlineLvl w:val="1"/>
    </w:pPr>
    <w:rPr>
      <w:b/>
    </w:rPr>
  </w:style>
  <w:style w:type="paragraph" w:styleId="Ttulo3">
    <w:name w:val="heading 3"/>
    <w:basedOn w:val="Normal"/>
    <w:next w:val="Normal"/>
    <w:link w:val="Ttulo3Car"/>
    <w:qFormat/>
    <w:rsid w:val="004947AD"/>
    <w:pPr>
      <w:keepNext/>
      <w:spacing w:line="360" w:lineRule="auto"/>
      <w:outlineLvl w:val="2"/>
    </w:pPr>
    <w:rPr>
      <w:b/>
      <w:sz w:val="36"/>
    </w:rPr>
  </w:style>
  <w:style w:type="paragraph" w:styleId="Ttulo4">
    <w:name w:val="heading 4"/>
    <w:basedOn w:val="Normal"/>
    <w:next w:val="Normal"/>
    <w:link w:val="Ttulo4Car"/>
    <w:qFormat/>
    <w:rsid w:val="004947AD"/>
    <w:pPr>
      <w:keepNext/>
      <w:spacing w:line="360" w:lineRule="auto"/>
      <w:outlineLvl w:val="3"/>
    </w:pPr>
    <w:rPr>
      <w:b/>
      <w:sz w:val="36"/>
    </w:rPr>
  </w:style>
  <w:style w:type="paragraph" w:styleId="Ttulo5">
    <w:name w:val="heading 5"/>
    <w:basedOn w:val="Normal"/>
    <w:next w:val="Normal"/>
    <w:link w:val="Ttulo5Car"/>
    <w:qFormat/>
    <w:rsid w:val="004947AD"/>
    <w:pPr>
      <w:keepNext/>
      <w:shd w:val="clear" w:color="FF00FF" w:fill="auto"/>
      <w:spacing w:line="360" w:lineRule="auto"/>
      <w:outlineLvl w:val="4"/>
    </w:pPr>
    <w:rPr>
      <w:b/>
      <w:sz w:val="36"/>
    </w:rPr>
  </w:style>
  <w:style w:type="paragraph" w:styleId="Ttulo6">
    <w:name w:val="heading 6"/>
    <w:basedOn w:val="Normal"/>
    <w:next w:val="Normal"/>
    <w:link w:val="Ttulo6Car"/>
    <w:qFormat/>
    <w:rsid w:val="004947AD"/>
    <w:pPr>
      <w:keepNext/>
      <w:spacing w:line="360" w:lineRule="auto"/>
      <w:outlineLvl w:val="5"/>
    </w:pPr>
    <w:rPr>
      <w:b/>
      <w:sz w:val="36"/>
    </w:rPr>
  </w:style>
  <w:style w:type="paragraph" w:styleId="Ttulo7">
    <w:name w:val="heading 7"/>
    <w:basedOn w:val="Normal"/>
    <w:next w:val="Normal"/>
    <w:link w:val="Ttulo7Car"/>
    <w:qFormat/>
    <w:rsid w:val="004947AD"/>
    <w:pPr>
      <w:keepNext/>
      <w:spacing w:line="360" w:lineRule="auto"/>
      <w:outlineLvl w:val="6"/>
    </w:pPr>
    <w:rPr>
      <w:b/>
      <w:sz w:val="36"/>
    </w:rPr>
  </w:style>
  <w:style w:type="paragraph" w:styleId="Ttulo8">
    <w:name w:val="heading 8"/>
    <w:basedOn w:val="Normal"/>
    <w:next w:val="Normal"/>
    <w:link w:val="Ttulo8Car"/>
    <w:qFormat/>
    <w:rsid w:val="004947AD"/>
    <w:pPr>
      <w:keepNext/>
      <w:tabs>
        <w:tab w:val="left" w:pos="6237"/>
      </w:tabs>
      <w:spacing w:line="360" w:lineRule="auto"/>
      <w:outlineLvl w:val="7"/>
    </w:pPr>
    <w:rPr>
      <w:b/>
      <w:sz w:val="36"/>
    </w:rPr>
  </w:style>
  <w:style w:type="paragraph" w:styleId="Ttulo9">
    <w:name w:val="heading 9"/>
    <w:basedOn w:val="Normal"/>
    <w:next w:val="Normal"/>
    <w:link w:val="Ttulo9Car"/>
    <w:qFormat/>
    <w:rsid w:val="004947A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47AD"/>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4947AD"/>
    <w:pPr>
      <w:tabs>
        <w:tab w:val="center" w:pos="4419"/>
        <w:tab w:val="right" w:pos="8838"/>
      </w:tabs>
    </w:pPr>
  </w:style>
  <w:style w:type="character" w:customStyle="1" w:styleId="EncabezadoCar">
    <w:name w:val="Encabezado Car"/>
    <w:link w:val="Encabezado"/>
    <w:uiPriority w:val="99"/>
    <w:rsid w:val="004947AD"/>
    <w:rPr>
      <w:rFonts w:ascii="Arial" w:eastAsia="Times New Roman" w:hAnsi="Arial"/>
      <w:lang w:eastAsia="es-ES"/>
    </w:rPr>
  </w:style>
  <w:style w:type="paragraph" w:styleId="Prrafodelista">
    <w:name w:val="List Paragraph"/>
    <w:basedOn w:val="Normal"/>
    <w:uiPriority w:val="34"/>
    <w:qFormat/>
    <w:rsid w:val="004947AD"/>
    <w:pPr>
      <w:widowControl w:val="0"/>
      <w:ind w:left="720"/>
      <w:contextualSpacing/>
    </w:pPr>
    <w:rPr>
      <w:b/>
      <w:snapToGrid w:val="0"/>
    </w:rPr>
  </w:style>
  <w:style w:type="paragraph" w:styleId="Piedepgina">
    <w:name w:val="footer"/>
    <w:basedOn w:val="Normal"/>
    <w:link w:val="PiedepginaCar"/>
    <w:uiPriority w:val="99"/>
    <w:unhideWhenUsed/>
    <w:rsid w:val="004947AD"/>
    <w:pPr>
      <w:tabs>
        <w:tab w:val="center" w:pos="4419"/>
        <w:tab w:val="right" w:pos="8838"/>
      </w:tabs>
    </w:pPr>
  </w:style>
  <w:style w:type="character" w:customStyle="1" w:styleId="PiedepginaCar">
    <w:name w:val="Pie de página Car"/>
    <w:link w:val="Piedepgina"/>
    <w:uiPriority w:val="99"/>
    <w:rsid w:val="004947AD"/>
    <w:rPr>
      <w:rFonts w:ascii="Arial" w:eastAsia="Times New Roman" w:hAnsi="Arial"/>
      <w:lang w:eastAsia="es-ES"/>
    </w:rPr>
  </w:style>
  <w:style w:type="paragraph" w:styleId="Textodeglobo">
    <w:name w:val="Balloon Text"/>
    <w:basedOn w:val="Normal"/>
    <w:link w:val="TextodegloboCar"/>
    <w:uiPriority w:val="99"/>
    <w:semiHidden/>
    <w:unhideWhenUsed/>
    <w:rsid w:val="004947AD"/>
    <w:rPr>
      <w:rFonts w:ascii="Tahoma" w:hAnsi="Tahoma" w:cs="Tahoma"/>
      <w:sz w:val="16"/>
      <w:szCs w:val="16"/>
    </w:rPr>
  </w:style>
  <w:style w:type="character" w:customStyle="1" w:styleId="TextodegloboCar">
    <w:name w:val="Texto de globo Car"/>
    <w:link w:val="Textodeglobo"/>
    <w:uiPriority w:val="99"/>
    <w:semiHidden/>
    <w:rsid w:val="004947AD"/>
    <w:rPr>
      <w:rFonts w:ascii="Tahoma" w:eastAsia="Times New Roman" w:hAnsi="Tahoma" w:cs="Tahoma"/>
      <w:sz w:val="16"/>
      <w:szCs w:val="16"/>
      <w:lang w:eastAsia="es-ES"/>
    </w:rPr>
  </w:style>
  <w:style w:type="character" w:customStyle="1" w:styleId="Ttulo1Car">
    <w:name w:val="Título 1 Car"/>
    <w:link w:val="Ttulo1"/>
    <w:rsid w:val="004947AD"/>
    <w:rPr>
      <w:rFonts w:ascii="Arial" w:eastAsia="Times New Roman" w:hAnsi="Arial"/>
      <w:b/>
      <w:sz w:val="22"/>
      <w:lang w:eastAsia="es-ES"/>
    </w:rPr>
  </w:style>
  <w:style w:type="character" w:customStyle="1" w:styleId="Ttulo2Car">
    <w:name w:val="Título 2 Car"/>
    <w:link w:val="Ttulo2"/>
    <w:rsid w:val="004947AD"/>
    <w:rPr>
      <w:rFonts w:ascii="Arial" w:eastAsia="Times New Roman" w:hAnsi="Arial"/>
      <w:b/>
      <w:lang w:eastAsia="es-ES"/>
    </w:rPr>
  </w:style>
  <w:style w:type="character" w:customStyle="1" w:styleId="Ttulo3Car">
    <w:name w:val="Título 3 Car"/>
    <w:link w:val="Ttulo3"/>
    <w:rsid w:val="004947AD"/>
    <w:rPr>
      <w:rFonts w:ascii="Arial" w:eastAsia="Times New Roman" w:hAnsi="Arial"/>
      <w:b/>
      <w:sz w:val="36"/>
      <w:lang w:eastAsia="es-ES"/>
    </w:rPr>
  </w:style>
  <w:style w:type="character" w:customStyle="1" w:styleId="Ttulo4Car">
    <w:name w:val="Título 4 Car"/>
    <w:link w:val="Ttulo4"/>
    <w:rsid w:val="004947AD"/>
    <w:rPr>
      <w:rFonts w:ascii="Arial" w:eastAsia="Times New Roman" w:hAnsi="Arial"/>
      <w:b/>
      <w:sz w:val="36"/>
      <w:lang w:eastAsia="es-ES"/>
    </w:rPr>
  </w:style>
  <w:style w:type="character" w:customStyle="1" w:styleId="Ttulo5Car">
    <w:name w:val="Título 5 Car"/>
    <w:link w:val="Ttulo5"/>
    <w:rsid w:val="004947AD"/>
    <w:rPr>
      <w:rFonts w:ascii="Arial" w:eastAsia="Times New Roman" w:hAnsi="Arial"/>
      <w:b/>
      <w:sz w:val="36"/>
      <w:shd w:val="clear" w:color="FF00FF" w:fill="auto"/>
      <w:lang w:eastAsia="es-ES"/>
    </w:rPr>
  </w:style>
  <w:style w:type="character" w:customStyle="1" w:styleId="Ttulo6Car">
    <w:name w:val="Título 6 Car"/>
    <w:link w:val="Ttulo6"/>
    <w:rsid w:val="004947AD"/>
    <w:rPr>
      <w:rFonts w:ascii="Arial" w:eastAsia="Times New Roman" w:hAnsi="Arial"/>
      <w:b/>
      <w:sz w:val="36"/>
      <w:lang w:eastAsia="es-ES"/>
    </w:rPr>
  </w:style>
  <w:style w:type="character" w:customStyle="1" w:styleId="Ttulo7Car">
    <w:name w:val="Título 7 Car"/>
    <w:link w:val="Ttulo7"/>
    <w:rsid w:val="004947AD"/>
    <w:rPr>
      <w:rFonts w:ascii="Arial" w:eastAsia="Times New Roman" w:hAnsi="Arial"/>
      <w:b/>
      <w:sz w:val="36"/>
      <w:lang w:eastAsia="es-ES"/>
    </w:rPr>
  </w:style>
  <w:style w:type="character" w:customStyle="1" w:styleId="Ttulo8Car">
    <w:name w:val="Título 8 Car"/>
    <w:link w:val="Ttulo8"/>
    <w:rsid w:val="004947AD"/>
    <w:rPr>
      <w:rFonts w:ascii="Arial" w:eastAsia="Times New Roman" w:hAnsi="Arial"/>
      <w:b/>
      <w:sz w:val="36"/>
      <w:lang w:eastAsia="es-ES"/>
    </w:rPr>
  </w:style>
  <w:style w:type="character" w:customStyle="1" w:styleId="Ttulo9Car">
    <w:name w:val="Título 9 Car"/>
    <w:link w:val="Ttulo9"/>
    <w:rsid w:val="004947AD"/>
    <w:rPr>
      <w:rFonts w:ascii="Arial" w:eastAsia="Times New Roman" w:hAnsi="Arial"/>
      <w:b/>
      <w:sz w:val="36"/>
      <w:lang w:eastAsia="es-ES"/>
    </w:rPr>
  </w:style>
  <w:style w:type="paragraph" w:styleId="Textonotapie">
    <w:name w:val="footnote text"/>
    <w:basedOn w:val="Normal"/>
    <w:link w:val="TextonotapieCar"/>
    <w:uiPriority w:val="99"/>
    <w:semiHidden/>
    <w:unhideWhenUsed/>
    <w:rsid w:val="00306EA4"/>
  </w:style>
  <w:style w:type="character" w:customStyle="1" w:styleId="TextonotapieCar">
    <w:name w:val="Texto nota pie Car"/>
    <w:link w:val="Textonotapie"/>
    <w:uiPriority w:val="99"/>
    <w:semiHidden/>
    <w:rsid w:val="00306EA4"/>
    <w:rPr>
      <w:rFonts w:ascii="Arial" w:eastAsia="Times New Roman" w:hAnsi="Arial"/>
      <w:lang w:eastAsia="es-ES"/>
    </w:rPr>
  </w:style>
  <w:style w:type="character" w:styleId="Refdenotaalpie">
    <w:name w:val="footnote reference"/>
    <w:uiPriority w:val="99"/>
    <w:semiHidden/>
    <w:unhideWhenUsed/>
    <w:rsid w:val="00306EA4"/>
    <w:rPr>
      <w:vertAlign w:val="superscript"/>
    </w:rPr>
  </w:style>
  <w:style w:type="character" w:styleId="Hipervnculo">
    <w:name w:val="Hyperlink"/>
    <w:uiPriority w:val="99"/>
    <w:semiHidden/>
    <w:unhideWhenUsed/>
    <w:rsid w:val="00306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rchivos.diputados.gob.mx/Centros_Estudio/Cesop/Eje_tematico_old_14062011/9_gvulnerables_archivos/G_vulnerables/d_gvulnerables.htm" TargetMode="External"/><Relationship Id="rId1" Type="http://schemas.openxmlformats.org/officeDocument/2006/relationships/hyperlink" Target="http://appweb.cndh.org.mx/biblioteca/archivos/pdfs/fas_CTDH_GruposVulnerabilidad1aReimp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7690-FFCB-4BFB-A4BE-288F95A8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7660</CharactersWithSpaces>
  <SharedDoc>false</SharedDoc>
  <HLinks>
    <vt:vector size="12" baseType="variant">
      <vt:variant>
        <vt:i4>262178</vt:i4>
      </vt:variant>
      <vt:variant>
        <vt:i4>3</vt:i4>
      </vt:variant>
      <vt:variant>
        <vt:i4>0</vt:i4>
      </vt:variant>
      <vt:variant>
        <vt:i4>5</vt:i4>
      </vt:variant>
      <vt:variant>
        <vt:lpwstr>http://archivos.diputados.gob.mx/Centros_Estudio/Cesop/Eje_tematico_old_14062011/9_gvulnerables_archivos/G_vulnerables/d_gvulnerables.htm</vt:lpwstr>
      </vt:variant>
      <vt:variant>
        <vt:lpwstr>[Citar_como]</vt:lpwstr>
      </vt:variant>
      <vt:variant>
        <vt:i4>3735590</vt:i4>
      </vt:variant>
      <vt:variant>
        <vt:i4>0</vt:i4>
      </vt:variant>
      <vt:variant>
        <vt:i4>0</vt:i4>
      </vt:variant>
      <vt:variant>
        <vt:i4>5</vt:i4>
      </vt:variant>
      <vt:variant>
        <vt:lpwstr>http://appweb.cndh.org.mx/biblioteca/archivos/pdfs/fas_CTDH_GruposVulnerabilidad1aReimpr.pdf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SA32</dc:creator>
  <cp:keywords/>
  <cp:lastModifiedBy>Juan Lumbreras</cp:lastModifiedBy>
  <cp:revision>4</cp:revision>
  <cp:lastPrinted>2018-09-18T16:23:00Z</cp:lastPrinted>
  <dcterms:created xsi:type="dcterms:W3CDTF">2020-05-06T16:27:00Z</dcterms:created>
  <dcterms:modified xsi:type="dcterms:W3CDTF">2020-09-24T17:40:00Z</dcterms:modified>
</cp:coreProperties>
</file>