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D3" w:rsidRDefault="009B40D3" w:rsidP="009B40D3">
      <w:pPr>
        <w:tabs>
          <w:tab w:val="left" w:pos="5056"/>
        </w:tabs>
        <w:rPr>
          <w:rFonts w:ascii="Arial Narrow" w:hAnsi="Arial Narrow"/>
          <w:color w:val="000000"/>
          <w:sz w:val="26"/>
          <w:szCs w:val="26"/>
        </w:rPr>
      </w:pPr>
    </w:p>
    <w:p w:rsidR="009B40D3" w:rsidRDefault="009B40D3" w:rsidP="009B40D3">
      <w:pPr>
        <w:tabs>
          <w:tab w:val="left" w:pos="5056"/>
        </w:tabs>
        <w:rPr>
          <w:rFonts w:ascii="Arial Narrow" w:hAnsi="Arial Narrow"/>
          <w:color w:val="000000"/>
          <w:sz w:val="26"/>
          <w:szCs w:val="26"/>
        </w:rPr>
      </w:pPr>
    </w:p>
    <w:p w:rsidR="009B40D3" w:rsidRPr="009B40D3" w:rsidRDefault="009B40D3" w:rsidP="009B40D3">
      <w:pPr>
        <w:tabs>
          <w:tab w:val="left" w:pos="5056"/>
        </w:tabs>
        <w:rPr>
          <w:rFonts w:ascii="Arial Narrow" w:hAnsi="Arial Narrow"/>
          <w:b/>
          <w:color w:val="000000"/>
          <w:sz w:val="26"/>
          <w:szCs w:val="26"/>
        </w:rPr>
      </w:pPr>
      <w:r w:rsidRPr="009B40D3">
        <w:rPr>
          <w:rFonts w:ascii="Arial Narrow" w:hAnsi="Arial Narrow"/>
          <w:color w:val="000000"/>
          <w:sz w:val="26"/>
          <w:szCs w:val="26"/>
        </w:rPr>
        <w:t xml:space="preserve">Iniciativa con Proyecto de Decreto por la que se modifica el contenido de la fracción XI, recorriendo su actual contenido a la que sigue, que se crea, quedando como la fracción XII; modificando a su vez el párrafo segundo de ésta fracción del artículo 275 de la </w:t>
      </w:r>
      <w:r w:rsidRPr="009B40D3">
        <w:rPr>
          <w:rFonts w:ascii="Arial Narrow" w:hAnsi="Arial Narrow"/>
          <w:b/>
          <w:color w:val="000000"/>
          <w:sz w:val="26"/>
          <w:szCs w:val="26"/>
        </w:rPr>
        <w:t>Ley Estatal de Salud.</w:t>
      </w:r>
    </w:p>
    <w:p w:rsidR="00DD093A" w:rsidRPr="009B40D3" w:rsidRDefault="00DD093A" w:rsidP="009B40D3">
      <w:pPr>
        <w:tabs>
          <w:tab w:val="left" w:pos="5056"/>
        </w:tabs>
        <w:rPr>
          <w:rFonts w:ascii="Arial Narrow" w:hAnsi="Arial Narrow"/>
          <w:color w:val="000000"/>
          <w:sz w:val="26"/>
          <w:szCs w:val="26"/>
        </w:rPr>
      </w:pPr>
    </w:p>
    <w:p w:rsidR="00CE0336" w:rsidRPr="009B40D3" w:rsidRDefault="009B40D3" w:rsidP="009B40D3">
      <w:pPr>
        <w:widowControl w:val="0"/>
        <w:numPr>
          <w:ilvl w:val="0"/>
          <w:numId w:val="11"/>
        </w:numPr>
        <w:tabs>
          <w:tab w:val="left" w:pos="5056"/>
        </w:tabs>
        <w:contextualSpacing/>
        <w:rPr>
          <w:rFonts w:ascii="Arial Narrow" w:hAnsi="Arial Narrow"/>
          <w:b/>
          <w:snapToGrid w:val="0"/>
          <w:color w:val="000000"/>
          <w:sz w:val="26"/>
          <w:szCs w:val="26"/>
        </w:rPr>
      </w:pPr>
      <w:r w:rsidRPr="009B40D3">
        <w:rPr>
          <w:rFonts w:ascii="Arial Narrow" w:hAnsi="Arial Narrow"/>
          <w:b/>
          <w:snapToGrid w:val="0"/>
          <w:color w:val="000000"/>
          <w:sz w:val="26"/>
          <w:szCs w:val="26"/>
        </w:rPr>
        <w:t>En relación a la instalación de los filtros de control sanitario.</w:t>
      </w:r>
    </w:p>
    <w:p w:rsidR="009B40D3" w:rsidRDefault="009B40D3" w:rsidP="009B40D3">
      <w:pPr>
        <w:rPr>
          <w:rFonts w:cs="Arial"/>
          <w:b/>
          <w:sz w:val="24"/>
          <w:szCs w:val="24"/>
        </w:rPr>
      </w:pPr>
    </w:p>
    <w:p w:rsidR="009B40D3" w:rsidRPr="009B40D3" w:rsidRDefault="009B40D3" w:rsidP="009B40D3">
      <w:pPr>
        <w:tabs>
          <w:tab w:val="left" w:pos="5056"/>
        </w:tabs>
        <w:rPr>
          <w:rFonts w:ascii="Arial Narrow" w:hAnsi="Arial Narrow"/>
          <w:color w:val="000000"/>
          <w:sz w:val="26"/>
          <w:szCs w:val="26"/>
        </w:rPr>
      </w:pPr>
      <w:r w:rsidRPr="009B40D3">
        <w:rPr>
          <w:rFonts w:ascii="Arial Narrow" w:hAnsi="Arial Narrow"/>
          <w:color w:val="000000"/>
          <w:sz w:val="26"/>
          <w:szCs w:val="26"/>
        </w:rPr>
        <w:t xml:space="preserve">Planteada por el </w:t>
      </w:r>
      <w:r w:rsidRPr="009B40D3">
        <w:rPr>
          <w:rFonts w:ascii="Arial Narrow" w:hAnsi="Arial Narrow"/>
          <w:b/>
          <w:color w:val="000000"/>
          <w:sz w:val="26"/>
          <w:szCs w:val="26"/>
        </w:rPr>
        <w:t>Diputado Gerardo Abraham Aguado Gómez</w:t>
      </w:r>
      <w:r w:rsidRPr="009B40D3">
        <w:rPr>
          <w:rFonts w:ascii="Arial Narrow" w:hAnsi="Arial Narrow"/>
          <w:color w:val="000000"/>
          <w:sz w:val="26"/>
          <w:szCs w:val="26"/>
        </w:rPr>
        <w:t>,</w:t>
      </w:r>
      <w:r w:rsidRPr="009B40D3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9B40D3">
        <w:rPr>
          <w:rFonts w:ascii="Arial Narrow" w:hAnsi="Arial Narrow"/>
          <w:color w:val="000000"/>
          <w:sz w:val="26"/>
          <w:szCs w:val="26"/>
        </w:rPr>
        <w:t>del Grupo Parlamentario “Del Partido Acción Nacional”, conjuntamente con las demás Diputadas y Diputados que la suscriben.</w:t>
      </w:r>
    </w:p>
    <w:p w:rsidR="009B40D3" w:rsidRPr="009B40D3" w:rsidRDefault="009B40D3" w:rsidP="009B40D3">
      <w:pPr>
        <w:rPr>
          <w:rFonts w:ascii="Arial Narrow" w:hAnsi="Arial Narrow"/>
          <w:color w:val="000000"/>
          <w:sz w:val="26"/>
          <w:szCs w:val="26"/>
        </w:rPr>
      </w:pPr>
    </w:p>
    <w:p w:rsidR="009B40D3" w:rsidRPr="009B40D3" w:rsidRDefault="009B40D3" w:rsidP="009B40D3">
      <w:pPr>
        <w:rPr>
          <w:rFonts w:ascii="Arial Narrow" w:hAnsi="Arial Narrow"/>
          <w:b/>
          <w:color w:val="000000"/>
          <w:sz w:val="26"/>
          <w:szCs w:val="26"/>
        </w:rPr>
      </w:pPr>
      <w:r w:rsidRPr="009B40D3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 w:rsidRPr="009B40D3">
        <w:rPr>
          <w:rFonts w:ascii="Arial Narrow" w:hAnsi="Arial Narrow"/>
          <w:b/>
          <w:color w:val="000000"/>
          <w:sz w:val="26"/>
          <w:szCs w:val="26"/>
        </w:rPr>
        <w:t>06 de Mayo de 2020.</w:t>
      </w:r>
    </w:p>
    <w:p w:rsidR="009B40D3" w:rsidRPr="009B40D3" w:rsidRDefault="009B40D3" w:rsidP="009B40D3">
      <w:pPr>
        <w:rPr>
          <w:rFonts w:ascii="Arial Narrow" w:hAnsi="Arial Narrow" w:cs="Arial"/>
          <w:sz w:val="26"/>
          <w:szCs w:val="26"/>
        </w:rPr>
      </w:pPr>
    </w:p>
    <w:p w:rsidR="009B40D3" w:rsidRPr="009B40D3" w:rsidRDefault="009B40D3" w:rsidP="009B40D3">
      <w:pPr>
        <w:tabs>
          <w:tab w:val="left" w:pos="5056"/>
        </w:tabs>
        <w:rPr>
          <w:rFonts w:ascii="Arial Narrow" w:hAnsi="Arial Narrow"/>
          <w:b/>
          <w:color w:val="000000"/>
          <w:sz w:val="26"/>
          <w:szCs w:val="26"/>
        </w:rPr>
      </w:pPr>
      <w:r w:rsidRPr="009B40D3">
        <w:rPr>
          <w:rFonts w:ascii="Arial Narrow" w:hAnsi="Arial Narrow"/>
          <w:color w:val="000000"/>
          <w:sz w:val="26"/>
          <w:szCs w:val="26"/>
        </w:rPr>
        <w:t xml:space="preserve">Turnada a la </w:t>
      </w:r>
      <w:r w:rsidRPr="009B40D3">
        <w:rPr>
          <w:rFonts w:ascii="Arial Narrow" w:hAnsi="Arial Narrow"/>
          <w:b/>
          <w:color w:val="000000"/>
          <w:sz w:val="26"/>
          <w:szCs w:val="26"/>
        </w:rPr>
        <w:t xml:space="preserve">Comisión de </w:t>
      </w:r>
      <w:r w:rsidRPr="009B40D3">
        <w:rPr>
          <w:rFonts w:ascii="Arial Narrow" w:hAnsi="Arial Narrow" w:cs="Arial"/>
          <w:b/>
          <w:sz w:val="26"/>
          <w:szCs w:val="26"/>
        </w:rPr>
        <w:t>Salud, Medio Ambiente, Recursos Naturales y Agua</w:t>
      </w:r>
      <w:r w:rsidRPr="009B40D3">
        <w:rPr>
          <w:rFonts w:ascii="Arial Narrow" w:hAnsi="Arial Narrow"/>
          <w:b/>
          <w:color w:val="000000"/>
          <w:sz w:val="26"/>
          <w:szCs w:val="26"/>
        </w:rPr>
        <w:t>.</w:t>
      </w:r>
    </w:p>
    <w:p w:rsidR="009B40D3" w:rsidRPr="009B40D3" w:rsidRDefault="009B40D3" w:rsidP="009B40D3">
      <w:pPr>
        <w:tabs>
          <w:tab w:val="left" w:pos="5056"/>
        </w:tabs>
        <w:rPr>
          <w:rFonts w:ascii="Arial Narrow" w:hAnsi="Arial Narrow"/>
          <w:color w:val="000000"/>
          <w:sz w:val="26"/>
          <w:szCs w:val="26"/>
        </w:rPr>
      </w:pPr>
    </w:p>
    <w:p w:rsidR="00197893" w:rsidRPr="00BF186B" w:rsidRDefault="00197893" w:rsidP="00197893">
      <w:pPr>
        <w:rPr>
          <w:rFonts w:ascii="Arial Narrow" w:hAnsi="Arial Narrow"/>
          <w:b/>
          <w:color w:val="000000"/>
          <w:sz w:val="26"/>
          <w:szCs w:val="26"/>
          <w:lang w:val="es-ES_tradnl"/>
        </w:rPr>
      </w:pPr>
      <w:r w:rsidRPr="00BF186B">
        <w:rPr>
          <w:rFonts w:ascii="Arial Narrow" w:hAnsi="Arial Narrow"/>
          <w:b/>
          <w:color w:val="000000"/>
          <w:sz w:val="26"/>
          <w:szCs w:val="26"/>
          <w:lang w:val="es-ES_tradnl"/>
        </w:rPr>
        <w:t>Lectura del Dictamen: 30 de Junio de 2020.</w:t>
      </w:r>
    </w:p>
    <w:p w:rsidR="00197893" w:rsidRPr="00BF186B" w:rsidRDefault="00197893" w:rsidP="00197893">
      <w:pPr>
        <w:rPr>
          <w:rFonts w:ascii="Arial Narrow" w:hAnsi="Arial Narrow"/>
          <w:b/>
          <w:color w:val="000000"/>
          <w:sz w:val="26"/>
          <w:szCs w:val="26"/>
          <w:lang w:val="es-ES_tradnl"/>
        </w:rPr>
      </w:pPr>
    </w:p>
    <w:p w:rsidR="00197893" w:rsidRPr="00BF186B" w:rsidRDefault="00197893" w:rsidP="00197893">
      <w:pPr>
        <w:rPr>
          <w:rFonts w:ascii="Arial Narrow" w:hAnsi="Arial Narrow"/>
          <w:b/>
          <w:color w:val="000000"/>
          <w:sz w:val="26"/>
          <w:szCs w:val="26"/>
          <w:lang w:val="es-ES_tradnl"/>
        </w:rPr>
      </w:pPr>
      <w:r w:rsidRPr="00BF186B">
        <w:rPr>
          <w:rFonts w:ascii="Arial Narrow" w:hAnsi="Arial Narrow"/>
          <w:b/>
          <w:color w:val="000000"/>
          <w:sz w:val="26"/>
          <w:szCs w:val="26"/>
          <w:lang w:val="es-ES_tradnl"/>
        </w:rPr>
        <w:t>Decreto No. 6</w:t>
      </w:r>
      <w:r>
        <w:rPr>
          <w:rFonts w:ascii="Arial Narrow" w:hAnsi="Arial Narrow"/>
          <w:b/>
          <w:color w:val="000000"/>
          <w:sz w:val="26"/>
          <w:szCs w:val="26"/>
          <w:lang w:val="es-ES_tradnl"/>
        </w:rPr>
        <w:t>77</w:t>
      </w:r>
    </w:p>
    <w:p w:rsidR="009B40D3" w:rsidRPr="00197893" w:rsidRDefault="009B40D3" w:rsidP="009B40D3">
      <w:pPr>
        <w:rPr>
          <w:rFonts w:ascii="Arial Narrow" w:hAnsi="Arial Narrow"/>
          <w:b/>
          <w:color w:val="000000"/>
          <w:sz w:val="26"/>
          <w:szCs w:val="26"/>
          <w:lang w:val="es-ES_tradnl"/>
        </w:rPr>
      </w:pPr>
    </w:p>
    <w:p w:rsidR="00C44B1A" w:rsidRPr="00C44B1A" w:rsidRDefault="00C44B1A" w:rsidP="00C44B1A">
      <w:pPr>
        <w:widowControl w:val="0"/>
        <w:rPr>
          <w:rFonts w:ascii="Arial Narrow" w:hAnsi="Arial Narrow"/>
          <w:b/>
          <w:color w:val="000000"/>
          <w:sz w:val="26"/>
          <w:szCs w:val="26"/>
        </w:rPr>
      </w:pPr>
      <w:r w:rsidRPr="00C44B1A">
        <w:rPr>
          <w:rFonts w:ascii="Arial Narrow" w:hAnsi="Arial Narrow"/>
          <w:color w:val="000000"/>
          <w:sz w:val="26"/>
          <w:szCs w:val="26"/>
        </w:rPr>
        <w:t xml:space="preserve">Publicación en el Periódico Oficial del Gobierno del Estado: </w:t>
      </w:r>
      <w:r w:rsidRPr="00C44B1A">
        <w:rPr>
          <w:rFonts w:ascii="Arial Narrow" w:hAnsi="Arial Narrow"/>
          <w:b/>
          <w:color w:val="000000"/>
          <w:sz w:val="26"/>
          <w:szCs w:val="26"/>
        </w:rPr>
        <w:t>P.O. 63 - 07 de Agosto de 2020.</w:t>
      </w:r>
    </w:p>
    <w:p w:rsidR="009B40D3" w:rsidRPr="009B40D3" w:rsidRDefault="009B40D3" w:rsidP="009B40D3">
      <w:pPr>
        <w:rPr>
          <w:rFonts w:ascii="Arial Narrow" w:hAnsi="Arial Narrow"/>
          <w:color w:val="000000"/>
          <w:sz w:val="26"/>
          <w:szCs w:val="26"/>
        </w:rPr>
      </w:pPr>
      <w:bookmarkStart w:id="0" w:name="_GoBack"/>
      <w:bookmarkEnd w:id="0"/>
    </w:p>
    <w:p w:rsidR="009B40D3" w:rsidRDefault="009B40D3">
      <w:pPr>
        <w:spacing w:after="160" w:line="259" w:lineRule="auto"/>
        <w:jc w:val="left"/>
        <w:rPr>
          <w:rFonts w:eastAsia="Calibri" w:cs="Arial"/>
          <w:b/>
          <w:sz w:val="28"/>
          <w:szCs w:val="28"/>
          <w:lang w:eastAsia="en-US"/>
        </w:rPr>
      </w:pPr>
      <w:r>
        <w:rPr>
          <w:rFonts w:eastAsia="Calibri" w:cs="Arial"/>
          <w:b/>
          <w:sz w:val="28"/>
          <w:szCs w:val="28"/>
          <w:lang w:eastAsia="en-US"/>
        </w:rPr>
        <w:br w:type="page"/>
      </w:r>
    </w:p>
    <w:p w:rsidR="00CE0336" w:rsidRPr="00CE0336" w:rsidRDefault="00CE0336" w:rsidP="00CE03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eastAsia="Calibri" w:cs="Arial"/>
          <w:b/>
          <w:sz w:val="28"/>
          <w:szCs w:val="28"/>
          <w:lang w:eastAsia="en-US"/>
        </w:rPr>
      </w:pPr>
      <w:r w:rsidRPr="00CE0336">
        <w:rPr>
          <w:rFonts w:eastAsia="Calibri" w:cs="Arial"/>
          <w:b/>
          <w:sz w:val="28"/>
          <w:szCs w:val="28"/>
          <w:lang w:eastAsia="en-US"/>
        </w:rPr>
        <w:lastRenderedPageBreak/>
        <w:t xml:space="preserve">H.  PLENO DEL CONGRESO DEL ESTADO </w:t>
      </w:r>
    </w:p>
    <w:p w:rsidR="00CE0336" w:rsidRPr="00CE0336" w:rsidRDefault="00CE0336" w:rsidP="00CE03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eastAsia="Calibri" w:cs="Arial"/>
          <w:b/>
          <w:sz w:val="28"/>
          <w:szCs w:val="28"/>
          <w:lang w:eastAsia="en-US"/>
        </w:rPr>
      </w:pPr>
      <w:r w:rsidRPr="00CE0336">
        <w:rPr>
          <w:rFonts w:eastAsia="Calibri" w:cs="Arial"/>
          <w:b/>
          <w:sz w:val="28"/>
          <w:szCs w:val="28"/>
          <w:lang w:eastAsia="en-US"/>
        </w:rPr>
        <w:t>DE COAHUILA DE ZARAGOZA.</w:t>
      </w:r>
    </w:p>
    <w:p w:rsidR="00CE0336" w:rsidRPr="00CE0336" w:rsidRDefault="00CE0336" w:rsidP="00CE03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eastAsia="Calibri" w:cs="Arial"/>
          <w:b/>
          <w:sz w:val="28"/>
          <w:szCs w:val="28"/>
          <w:lang w:eastAsia="en-US"/>
        </w:rPr>
      </w:pPr>
      <w:r w:rsidRPr="00CE0336">
        <w:rPr>
          <w:rFonts w:eastAsia="Calibri" w:cs="Arial"/>
          <w:b/>
          <w:sz w:val="28"/>
          <w:szCs w:val="28"/>
          <w:lang w:eastAsia="en-US"/>
        </w:rPr>
        <w:t xml:space="preserve">PRESENTE. – </w:t>
      </w:r>
    </w:p>
    <w:p w:rsidR="00CE0336" w:rsidRPr="00CE0336" w:rsidRDefault="00CE0336" w:rsidP="00CE03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eastAsia="Calibri" w:cs="Arial"/>
          <w:b/>
          <w:sz w:val="28"/>
          <w:szCs w:val="28"/>
          <w:lang w:eastAsia="en-US"/>
        </w:rPr>
      </w:pPr>
    </w:p>
    <w:p w:rsidR="00CB53AB" w:rsidRDefault="00CE0336" w:rsidP="00CE0336">
      <w:pPr>
        <w:spacing w:after="200" w:line="360" w:lineRule="auto"/>
        <w:rPr>
          <w:rFonts w:cs="Arial"/>
          <w:b/>
          <w:sz w:val="28"/>
          <w:szCs w:val="28"/>
        </w:rPr>
      </w:pPr>
      <w:r w:rsidRPr="00CE0336">
        <w:rPr>
          <w:rFonts w:cs="Arial"/>
          <w:b/>
          <w:sz w:val="28"/>
          <w:szCs w:val="28"/>
        </w:rPr>
        <w:t xml:space="preserve">Iniciativa que presenta el  diputado Gerardo Abraham Aguado Gómez, conjuntamente con los diputados del Grupo Parlamentario “ Del Partido Acción Nacional”; en ejercicio de la facultad legislativa que nos concede el artículo 59 Fracción I, 67 Fracción I de la Constitución Política del Estado de Coahuila de Zaragoza, y con fundamento en los artículos </w:t>
      </w:r>
      <w:r w:rsidR="006500E5" w:rsidRPr="006500E5">
        <w:rPr>
          <w:rFonts w:cs="Arial"/>
          <w:b/>
          <w:sz w:val="28"/>
          <w:szCs w:val="28"/>
        </w:rPr>
        <w:t>21 Fracción IV y 152 fracción I  de la Ley Orgánica del Congreso del Estado Independiente, Libre y Soberano de Coahuila de Zaragoza</w:t>
      </w:r>
      <w:r w:rsidR="006500E5">
        <w:rPr>
          <w:rFonts w:cs="Arial"/>
          <w:b/>
          <w:sz w:val="28"/>
          <w:szCs w:val="28"/>
        </w:rPr>
        <w:t xml:space="preserve">, presentamos </w:t>
      </w:r>
      <w:r w:rsidRPr="00CE0336">
        <w:rPr>
          <w:rFonts w:cs="Arial"/>
          <w:b/>
          <w:sz w:val="28"/>
          <w:szCs w:val="28"/>
        </w:rPr>
        <w:t xml:space="preserve">INICIATIVA CON PROYECTO DE DECRETO  por la que </w:t>
      </w:r>
      <w:bookmarkStart w:id="1" w:name="_Hlk510431668"/>
      <w:r w:rsidRPr="00CE0336">
        <w:rPr>
          <w:rFonts w:cs="Arial"/>
          <w:b/>
          <w:sz w:val="28"/>
          <w:szCs w:val="28"/>
        </w:rPr>
        <w:t>se</w:t>
      </w:r>
      <w:r w:rsidR="00E76EB0">
        <w:rPr>
          <w:rFonts w:cs="Arial"/>
          <w:b/>
          <w:sz w:val="28"/>
          <w:szCs w:val="28"/>
        </w:rPr>
        <w:t xml:space="preserve"> </w:t>
      </w:r>
      <w:r w:rsidR="00A0529C">
        <w:rPr>
          <w:rFonts w:cs="Arial"/>
          <w:b/>
          <w:sz w:val="28"/>
          <w:szCs w:val="28"/>
        </w:rPr>
        <w:t>modifi</w:t>
      </w:r>
      <w:r w:rsidR="00BE0B4E">
        <w:rPr>
          <w:rFonts w:cs="Arial"/>
          <w:b/>
          <w:sz w:val="28"/>
          <w:szCs w:val="28"/>
        </w:rPr>
        <w:t>ca el contenido de la fracción XI, recorriendo su a</w:t>
      </w:r>
      <w:r w:rsidR="00061B6F">
        <w:rPr>
          <w:rFonts w:cs="Arial"/>
          <w:b/>
          <w:sz w:val="28"/>
          <w:szCs w:val="28"/>
        </w:rPr>
        <w:t>ctual contenido a la que sigue</w:t>
      </w:r>
      <w:r w:rsidR="00BE0B4E">
        <w:rPr>
          <w:rFonts w:cs="Arial"/>
          <w:b/>
          <w:sz w:val="28"/>
          <w:szCs w:val="28"/>
        </w:rPr>
        <w:t>, que se crea,</w:t>
      </w:r>
      <w:r w:rsidR="00A0529C">
        <w:rPr>
          <w:rFonts w:cs="Arial"/>
          <w:b/>
          <w:sz w:val="28"/>
          <w:szCs w:val="28"/>
        </w:rPr>
        <w:t xml:space="preserve"> </w:t>
      </w:r>
      <w:r w:rsidR="000A7820" w:rsidRPr="000A7820">
        <w:rPr>
          <w:rFonts w:cs="Arial"/>
          <w:b/>
          <w:sz w:val="28"/>
          <w:szCs w:val="28"/>
        </w:rPr>
        <w:t>quedando como la fra</w:t>
      </w:r>
      <w:r w:rsidR="00554479">
        <w:rPr>
          <w:rFonts w:cs="Arial"/>
          <w:b/>
          <w:sz w:val="28"/>
          <w:szCs w:val="28"/>
        </w:rPr>
        <w:t>cción XII; modificando a su vez</w:t>
      </w:r>
      <w:r w:rsidR="000A7820" w:rsidRPr="000A7820">
        <w:rPr>
          <w:rFonts w:cs="Arial"/>
          <w:b/>
          <w:sz w:val="28"/>
          <w:szCs w:val="28"/>
        </w:rPr>
        <w:t xml:space="preserve"> el párrafo segundo de ésta fracción del artículo 275 </w:t>
      </w:r>
      <w:r w:rsidR="009C5DEB">
        <w:rPr>
          <w:rFonts w:cs="Arial"/>
          <w:b/>
          <w:sz w:val="28"/>
          <w:szCs w:val="28"/>
        </w:rPr>
        <w:t>de la Ley</w:t>
      </w:r>
      <w:r w:rsidR="009117DB">
        <w:rPr>
          <w:rFonts w:cs="Arial"/>
          <w:b/>
          <w:sz w:val="28"/>
          <w:szCs w:val="28"/>
        </w:rPr>
        <w:t xml:space="preserve"> Estatal de Salud</w:t>
      </w:r>
      <w:r w:rsidR="00236240">
        <w:rPr>
          <w:rFonts w:cs="Arial"/>
          <w:b/>
          <w:sz w:val="28"/>
          <w:szCs w:val="28"/>
        </w:rPr>
        <w:t>, con</w:t>
      </w:r>
      <w:r w:rsidR="00B93C97">
        <w:rPr>
          <w:rFonts w:cs="Arial"/>
          <w:b/>
          <w:sz w:val="28"/>
          <w:szCs w:val="28"/>
        </w:rPr>
        <w:t xml:space="preserve"> base en</w:t>
      </w:r>
      <w:r w:rsidRPr="00CE0336">
        <w:rPr>
          <w:rFonts w:cs="Arial"/>
          <w:b/>
          <w:sz w:val="28"/>
          <w:szCs w:val="28"/>
        </w:rPr>
        <w:t xml:space="preserve"> la siguiente:</w:t>
      </w:r>
    </w:p>
    <w:p w:rsidR="000A7820" w:rsidRDefault="00B93C97" w:rsidP="00CB53AB">
      <w:pPr>
        <w:spacing w:after="200" w:line="360" w:lineRule="auto"/>
        <w:jc w:val="center"/>
        <w:rPr>
          <w:rFonts w:cs="Arial"/>
          <w:b/>
          <w:sz w:val="28"/>
          <w:szCs w:val="28"/>
        </w:rPr>
      </w:pPr>
      <w:r w:rsidRPr="00B93C97">
        <w:rPr>
          <w:rFonts w:cs="Arial"/>
          <w:b/>
          <w:sz w:val="28"/>
          <w:szCs w:val="28"/>
        </w:rPr>
        <w:t>Exposición de motivos</w:t>
      </w:r>
    </w:p>
    <w:bookmarkEnd w:id="1"/>
    <w:p w:rsidR="00C32CFE" w:rsidRDefault="00D64579" w:rsidP="00D64579">
      <w:pPr>
        <w:spacing w:line="360" w:lineRule="auto"/>
        <w:rPr>
          <w:rFonts w:cs="Arial"/>
          <w:sz w:val="28"/>
          <w:szCs w:val="28"/>
        </w:rPr>
      </w:pPr>
      <w:r w:rsidRPr="00D64579">
        <w:rPr>
          <w:rFonts w:cs="Arial"/>
          <w:sz w:val="28"/>
          <w:szCs w:val="28"/>
        </w:rPr>
        <w:t>II.- La Ley General de Salud, en cuanto a emergencias sanitarias, establece lo siguiente:</w:t>
      </w:r>
    </w:p>
    <w:p w:rsidR="00D64579" w:rsidRPr="00D64579" w:rsidRDefault="00D64579" w:rsidP="00D64579">
      <w:pPr>
        <w:spacing w:line="360" w:lineRule="auto"/>
        <w:jc w:val="center"/>
        <w:rPr>
          <w:rFonts w:eastAsiaTheme="minorHAnsi" w:cs="Arial"/>
          <w:b/>
          <w:sz w:val="22"/>
          <w:szCs w:val="22"/>
          <w:lang w:eastAsia="en-US"/>
        </w:rPr>
      </w:pPr>
      <w:r>
        <w:rPr>
          <w:noProof/>
          <w:lang w:eastAsia="es-MX"/>
        </w:rPr>
        <w:t xml:space="preserve"> </w:t>
      </w:r>
      <w:r w:rsidRPr="00D64579">
        <w:rPr>
          <w:rFonts w:eastAsiaTheme="minorHAnsi" w:cs="Arial"/>
          <w:b/>
          <w:sz w:val="22"/>
          <w:szCs w:val="22"/>
          <w:lang w:eastAsia="en-US"/>
        </w:rPr>
        <w:t>TITULO DECIMO</w:t>
      </w:r>
    </w:p>
    <w:p w:rsidR="00D64579" w:rsidRPr="00D64579" w:rsidRDefault="00D64579" w:rsidP="00D64579">
      <w:pPr>
        <w:spacing w:after="160" w:line="360" w:lineRule="auto"/>
        <w:jc w:val="center"/>
        <w:rPr>
          <w:rFonts w:eastAsiaTheme="minorHAnsi" w:cs="Arial"/>
          <w:b/>
          <w:sz w:val="22"/>
          <w:szCs w:val="22"/>
          <w:lang w:eastAsia="en-US"/>
        </w:rPr>
      </w:pPr>
      <w:r w:rsidRPr="00D64579">
        <w:rPr>
          <w:rFonts w:eastAsiaTheme="minorHAnsi" w:cs="Arial"/>
          <w:b/>
          <w:sz w:val="22"/>
          <w:szCs w:val="22"/>
          <w:lang w:eastAsia="en-US"/>
        </w:rPr>
        <w:t>Acción Extraordinaria en Materia de Salubridad General</w:t>
      </w:r>
    </w:p>
    <w:p w:rsidR="00D64579" w:rsidRPr="00D64579" w:rsidRDefault="00D64579" w:rsidP="00D64579">
      <w:pPr>
        <w:spacing w:after="160" w:line="360" w:lineRule="auto"/>
        <w:jc w:val="center"/>
        <w:rPr>
          <w:rFonts w:eastAsiaTheme="minorHAnsi" w:cs="Arial"/>
          <w:b/>
          <w:sz w:val="22"/>
          <w:szCs w:val="22"/>
          <w:lang w:eastAsia="en-US"/>
        </w:rPr>
      </w:pPr>
      <w:r w:rsidRPr="00D64579">
        <w:rPr>
          <w:rFonts w:eastAsiaTheme="minorHAnsi" w:cs="Arial"/>
          <w:b/>
          <w:sz w:val="22"/>
          <w:szCs w:val="22"/>
          <w:lang w:eastAsia="en-US"/>
        </w:rPr>
        <w:t>CAPITULO UNICO</w:t>
      </w:r>
    </w:p>
    <w:p w:rsidR="00D64579" w:rsidRPr="00D64579" w:rsidRDefault="00D64579" w:rsidP="00D64579">
      <w:pPr>
        <w:spacing w:line="360" w:lineRule="auto"/>
        <w:rPr>
          <w:i/>
          <w:noProof/>
          <w:sz w:val="28"/>
          <w:szCs w:val="28"/>
          <w:lang w:eastAsia="es-MX"/>
        </w:rPr>
      </w:pPr>
      <w:r>
        <w:rPr>
          <w:i/>
          <w:noProof/>
          <w:sz w:val="28"/>
          <w:szCs w:val="28"/>
          <w:lang w:eastAsia="es-MX"/>
        </w:rPr>
        <w:lastRenderedPageBreak/>
        <w:t xml:space="preserve"> </w:t>
      </w:r>
      <w:r w:rsidRPr="00D64579">
        <w:rPr>
          <w:i/>
          <w:noProof/>
          <w:sz w:val="28"/>
          <w:szCs w:val="28"/>
          <w:lang w:eastAsia="es-MX"/>
        </w:rPr>
        <w:t>Artículo 184.- La acción extraordinaria en materia de salubridad general será ejercida por la Secretaría de Salud, la que deberá integrar y mantener permanentemente capacitadas y actualizadas brigadas especiales que actuarán bajo su dirección y responsabilidad y tendrán las atribuciones siguientes:</w:t>
      </w:r>
    </w:p>
    <w:p w:rsidR="00D64579" w:rsidRPr="00D64579" w:rsidRDefault="00D64579" w:rsidP="00D64579">
      <w:pPr>
        <w:spacing w:line="360" w:lineRule="auto"/>
        <w:rPr>
          <w:i/>
          <w:noProof/>
          <w:sz w:val="28"/>
          <w:szCs w:val="28"/>
          <w:lang w:eastAsia="es-MX"/>
        </w:rPr>
      </w:pPr>
    </w:p>
    <w:p w:rsidR="00D64579" w:rsidRPr="00D64579" w:rsidRDefault="00D64579" w:rsidP="00D64579">
      <w:pPr>
        <w:pStyle w:val="Prrafodelista"/>
        <w:numPr>
          <w:ilvl w:val="0"/>
          <w:numId w:val="10"/>
        </w:numPr>
        <w:spacing w:line="360" w:lineRule="auto"/>
        <w:rPr>
          <w:i/>
          <w:noProof/>
          <w:sz w:val="28"/>
          <w:szCs w:val="28"/>
          <w:lang w:eastAsia="es-MX"/>
        </w:rPr>
      </w:pPr>
      <w:r w:rsidRPr="00D64579">
        <w:rPr>
          <w:i/>
          <w:noProof/>
          <w:sz w:val="28"/>
          <w:szCs w:val="28"/>
          <w:lang w:eastAsia="es-MX"/>
        </w:rPr>
        <w:t>Encomendar a las autoridades federales, estatales y municipales, así como a los profesionales, técnicos y auxiliares de las disciplinas para la salud, el desempeño de las actividades que estime necesarias y obtener para ese fin la participación de los particular</w:t>
      </w:r>
      <w:r>
        <w:rPr>
          <w:i/>
          <w:noProof/>
          <w:sz w:val="28"/>
          <w:szCs w:val="28"/>
          <w:lang w:eastAsia="es-MX"/>
        </w:rPr>
        <w:t>es.</w:t>
      </w:r>
    </w:p>
    <w:p w:rsidR="00847FEA" w:rsidRPr="00D64579" w:rsidRDefault="00D64579" w:rsidP="00D64579">
      <w:pPr>
        <w:spacing w:line="360" w:lineRule="auto"/>
        <w:rPr>
          <w:noProof/>
          <w:sz w:val="28"/>
          <w:szCs w:val="28"/>
          <w:lang w:eastAsia="es-MX"/>
        </w:rPr>
      </w:pPr>
      <w:r w:rsidRPr="00D64579">
        <w:rPr>
          <w:i/>
          <w:noProof/>
          <w:sz w:val="28"/>
          <w:szCs w:val="28"/>
          <w:lang w:eastAsia="es-MX"/>
        </w:rPr>
        <w:t>II. Dictar medidas sanitarias relacionadas con reuniones de personas, entrada y salida de ellas en las poblaciones y con los regímenes higiénicos especiales que deban implantarse, según el caso;</w:t>
      </w:r>
    </w:p>
    <w:p w:rsidR="00847FEA" w:rsidRDefault="00847FEA" w:rsidP="00D64579">
      <w:pPr>
        <w:spacing w:line="360" w:lineRule="auto"/>
        <w:rPr>
          <w:noProof/>
          <w:lang w:eastAsia="es-MX"/>
        </w:rPr>
      </w:pPr>
    </w:p>
    <w:p w:rsidR="00D64579" w:rsidRDefault="001246DD" w:rsidP="001246DD">
      <w:pPr>
        <w:spacing w:line="360" w:lineRule="auto"/>
        <w:rPr>
          <w:noProof/>
          <w:sz w:val="28"/>
          <w:szCs w:val="28"/>
          <w:lang w:eastAsia="es-MX"/>
        </w:rPr>
      </w:pPr>
      <w:r w:rsidRPr="001246DD">
        <w:rPr>
          <w:noProof/>
          <w:sz w:val="28"/>
          <w:szCs w:val="28"/>
          <w:lang w:eastAsia="es-MX"/>
        </w:rPr>
        <w:t>Destaca la referencia del artículo 184 a”</w:t>
      </w:r>
      <w:r w:rsidRPr="001246DD">
        <w:rPr>
          <w:sz w:val="28"/>
          <w:szCs w:val="28"/>
        </w:rPr>
        <w:t xml:space="preserve"> </w:t>
      </w:r>
      <w:r w:rsidRPr="001246DD">
        <w:rPr>
          <w:noProof/>
          <w:sz w:val="28"/>
          <w:szCs w:val="28"/>
          <w:lang w:eastAsia="es-MX"/>
        </w:rPr>
        <w:t>integrar y mantener permanentemente capacitadas y actualizadas brigadas especiales”</w:t>
      </w:r>
      <w:r>
        <w:rPr>
          <w:noProof/>
          <w:sz w:val="28"/>
          <w:szCs w:val="28"/>
          <w:lang w:eastAsia="es-MX"/>
        </w:rPr>
        <w:t>.</w:t>
      </w:r>
    </w:p>
    <w:p w:rsidR="001246DD" w:rsidRDefault="001246DD" w:rsidP="001246DD">
      <w:pPr>
        <w:spacing w:line="360" w:lineRule="auto"/>
        <w:rPr>
          <w:noProof/>
          <w:sz w:val="28"/>
          <w:szCs w:val="28"/>
          <w:lang w:eastAsia="es-MX"/>
        </w:rPr>
      </w:pPr>
    </w:p>
    <w:p w:rsidR="001246DD" w:rsidRDefault="001246DD" w:rsidP="001246DD">
      <w:pPr>
        <w:spacing w:line="360" w:lineRule="auto"/>
        <w:rPr>
          <w:noProof/>
          <w:sz w:val="28"/>
          <w:szCs w:val="28"/>
          <w:lang w:eastAsia="es-MX"/>
        </w:rPr>
      </w:pPr>
      <w:r>
        <w:rPr>
          <w:noProof/>
          <w:sz w:val="28"/>
          <w:szCs w:val="28"/>
          <w:lang w:eastAsia="es-MX"/>
        </w:rPr>
        <w:t>Por su parte, y para lo que nos interesa, la Ley Estatal de Salud, dispone lo siguiente en relación a emergencias sanitarias:</w:t>
      </w:r>
    </w:p>
    <w:p w:rsidR="001246DD" w:rsidRDefault="001246DD" w:rsidP="001246DD">
      <w:pPr>
        <w:spacing w:line="360" w:lineRule="auto"/>
        <w:rPr>
          <w:noProof/>
          <w:sz w:val="28"/>
          <w:szCs w:val="28"/>
          <w:lang w:eastAsia="es-MX"/>
        </w:rPr>
      </w:pPr>
    </w:p>
    <w:p w:rsidR="001246DD" w:rsidRPr="001246DD" w:rsidRDefault="001246DD" w:rsidP="001246DD">
      <w:pPr>
        <w:spacing w:line="360" w:lineRule="auto"/>
        <w:jc w:val="center"/>
        <w:rPr>
          <w:noProof/>
          <w:sz w:val="28"/>
          <w:szCs w:val="28"/>
          <w:lang w:eastAsia="es-MX"/>
        </w:rPr>
      </w:pPr>
      <w:r w:rsidRPr="001246DD">
        <w:rPr>
          <w:noProof/>
          <w:sz w:val="28"/>
          <w:szCs w:val="28"/>
          <w:lang w:eastAsia="es-MX"/>
        </w:rPr>
        <w:t>TITULO DECIMO QUINTO</w:t>
      </w:r>
    </w:p>
    <w:p w:rsidR="001246DD" w:rsidRPr="001246DD" w:rsidRDefault="001246DD" w:rsidP="001246DD">
      <w:pPr>
        <w:spacing w:line="360" w:lineRule="auto"/>
        <w:jc w:val="center"/>
        <w:rPr>
          <w:noProof/>
          <w:sz w:val="28"/>
          <w:szCs w:val="28"/>
          <w:lang w:eastAsia="es-MX"/>
        </w:rPr>
      </w:pPr>
      <w:r w:rsidRPr="001246DD">
        <w:rPr>
          <w:noProof/>
          <w:sz w:val="28"/>
          <w:szCs w:val="28"/>
          <w:lang w:eastAsia="es-MX"/>
        </w:rPr>
        <w:t xml:space="preserve">MEDIDAS DE SEGURIDAD </w:t>
      </w:r>
      <w:r>
        <w:rPr>
          <w:noProof/>
          <w:sz w:val="28"/>
          <w:szCs w:val="28"/>
          <w:lang w:eastAsia="es-MX"/>
        </w:rPr>
        <w:t>SANITARIA Y SANCIONES</w:t>
      </w:r>
    </w:p>
    <w:p w:rsidR="001246DD" w:rsidRPr="001246DD" w:rsidRDefault="001246DD" w:rsidP="001246DD">
      <w:pPr>
        <w:spacing w:line="360" w:lineRule="auto"/>
        <w:jc w:val="center"/>
        <w:rPr>
          <w:noProof/>
          <w:sz w:val="28"/>
          <w:szCs w:val="28"/>
          <w:lang w:eastAsia="es-MX"/>
        </w:rPr>
      </w:pPr>
      <w:r w:rsidRPr="001246DD">
        <w:rPr>
          <w:noProof/>
          <w:sz w:val="28"/>
          <w:szCs w:val="28"/>
          <w:lang w:eastAsia="es-MX"/>
        </w:rPr>
        <w:t>CAPITULO I</w:t>
      </w:r>
    </w:p>
    <w:p w:rsidR="001246DD" w:rsidRPr="001246DD" w:rsidRDefault="001246DD" w:rsidP="001246DD">
      <w:pPr>
        <w:spacing w:line="360" w:lineRule="auto"/>
        <w:jc w:val="center"/>
        <w:rPr>
          <w:noProof/>
          <w:sz w:val="28"/>
          <w:szCs w:val="28"/>
          <w:lang w:eastAsia="es-MX"/>
        </w:rPr>
      </w:pPr>
      <w:r w:rsidRPr="001246DD">
        <w:rPr>
          <w:noProof/>
          <w:sz w:val="28"/>
          <w:szCs w:val="28"/>
          <w:lang w:eastAsia="es-MX"/>
        </w:rPr>
        <w:t>MEDIDAS DE SEGURIDAD SANITARIA</w:t>
      </w:r>
    </w:p>
    <w:p w:rsidR="001246DD" w:rsidRPr="001246DD" w:rsidRDefault="001246DD" w:rsidP="001246DD">
      <w:pPr>
        <w:spacing w:line="360" w:lineRule="auto"/>
        <w:rPr>
          <w:noProof/>
          <w:sz w:val="28"/>
          <w:szCs w:val="28"/>
          <w:lang w:eastAsia="es-MX"/>
        </w:rPr>
      </w:pPr>
    </w:p>
    <w:p w:rsidR="001246DD" w:rsidRPr="001246DD" w:rsidRDefault="001246DD" w:rsidP="001246DD">
      <w:pPr>
        <w:spacing w:line="360" w:lineRule="auto"/>
        <w:rPr>
          <w:i/>
          <w:noProof/>
          <w:sz w:val="28"/>
          <w:szCs w:val="28"/>
          <w:lang w:eastAsia="es-MX"/>
        </w:rPr>
      </w:pPr>
      <w:r w:rsidRPr="001246DD">
        <w:rPr>
          <w:i/>
          <w:noProof/>
          <w:sz w:val="28"/>
          <w:szCs w:val="28"/>
          <w:lang w:eastAsia="es-MX"/>
        </w:rPr>
        <w:t>Artículo 273. Se consideran medidas de seguridad, las disposiciones que dicte la Secretaría de Salud del Estado y los Ayuntamientos en el ámbito de su competencia, de conformidad con los preceptos de esta Ley y demás disposiciones aplicables, para proteger la salud de la población. Las medidas de seguridad se aplicarán sin perjuicio de las sanciones que, en su caso, correspondieren.</w:t>
      </w:r>
    </w:p>
    <w:p w:rsidR="001246DD" w:rsidRPr="001246DD" w:rsidRDefault="001246DD" w:rsidP="001246DD">
      <w:pPr>
        <w:spacing w:line="360" w:lineRule="auto"/>
        <w:rPr>
          <w:i/>
          <w:noProof/>
          <w:sz w:val="28"/>
          <w:szCs w:val="28"/>
          <w:lang w:eastAsia="es-MX"/>
        </w:rPr>
      </w:pPr>
    </w:p>
    <w:p w:rsidR="001246DD" w:rsidRPr="001246DD" w:rsidRDefault="001246DD" w:rsidP="001246DD">
      <w:pPr>
        <w:spacing w:line="360" w:lineRule="auto"/>
        <w:rPr>
          <w:i/>
          <w:noProof/>
          <w:sz w:val="28"/>
          <w:szCs w:val="28"/>
          <w:lang w:eastAsia="es-MX"/>
        </w:rPr>
      </w:pPr>
      <w:r w:rsidRPr="001246DD">
        <w:rPr>
          <w:i/>
          <w:noProof/>
          <w:sz w:val="28"/>
          <w:szCs w:val="28"/>
          <w:lang w:eastAsia="es-MX"/>
        </w:rPr>
        <w:t>Artículo 274. Son competentes para ordenar o ejecutar medidas de seguridad, la Secretaría de Salud y los municipios en el ámbito de su competencia. La participación de los municipios estará determinada por esta Ley, por los convenios que celebren con el Gobierno del Estado y por lo que dispongan otros ordenamientos legales.</w:t>
      </w:r>
    </w:p>
    <w:p w:rsidR="001246DD" w:rsidRPr="001246DD" w:rsidRDefault="001246DD" w:rsidP="001246DD">
      <w:pPr>
        <w:spacing w:line="360" w:lineRule="auto"/>
        <w:rPr>
          <w:i/>
          <w:noProof/>
          <w:sz w:val="28"/>
          <w:szCs w:val="28"/>
          <w:lang w:eastAsia="es-MX"/>
        </w:rPr>
      </w:pPr>
    </w:p>
    <w:p w:rsidR="001246DD" w:rsidRPr="001246DD" w:rsidRDefault="001246DD" w:rsidP="001246DD">
      <w:pPr>
        <w:spacing w:line="360" w:lineRule="auto"/>
        <w:rPr>
          <w:i/>
          <w:noProof/>
          <w:sz w:val="28"/>
          <w:szCs w:val="28"/>
          <w:lang w:eastAsia="es-MX"/>
        </w:rPr>
      </w:pPr>
      <w:r w:rsidRPr="001246DD">
        <w:rPr>
          <w:i/>
          <w:noProof/>
          <w:sz w:val="28"/>
          <w:szCs w:val="28"/>
          <w:lang w:eastAsia="es-MX"/>
        </w:rPr>
        <w:t>Artículo 275. Son medidas de seguridad sanitaria las siguientes:</w:t>
      </w:r>
    </w:p>
    <w:p w:rsidR="001246DD" w:rsidRPr="001246DD" w:rsidRDefault="001246DD" w:rsidP="001246DD">
      <w:pPr>
        <w:spacing w:line="360" w:lineRule="auto"/>
        <w:rPr>
          <w:i/>
          <w:noProof/>
          <w:sz w:val="28"/>
          <w:szCs w:val="28"/>
          <w:lang w:eastAsia="es-MX"/>
        </w:rPr>
      </w:pPr>
      <w:r w:rsidRPr="001246DD">
        <w:rPr>
          <w:i/>
          <w:noProof/>
          <w:sz w:val="28"/>
          <w:szCs w:val="28"/>
          <w:lang w:eastAsia="es-MX"/>
        </w:rPr>
        <w:t xml:space="preserve">I. </w:t>
      </w:r>
      <w:r w:rsidRPr="001246DD">
        <w:rPr>
          <w:i/>
          <w:noProof/>
          <w:sz w:val="28"/>
          <w:szCs w:val="28"/>
          <w:lang w:eastAsia="es-MX"/>
        </w:rPr>
        <w:tab/>
        <w:t>El aislamiento;</w:t>
      </w:r>
    </w:p>
    <w:p w:rsidR="001246DD" w:rsidRPr="001246DD" w:rsidRDefault="001246DD" w:rsidP="001246DD">
      <w:pPr>
        <w:spacing w:line="360" w:lineRule="auto"/>
        <w:rPr>
          <w:i/>
          <w:noProof/>
          <w:sz w:val="28"/>
          <w:szCs w:val="28"/>
          <w:lang w:eastAsia="es-MX"/>
        </w:rPr>
      </w:pPr>
      <w:r w:rsidRPr="001246DD">
        <w:rPr>
          <w:i/>
          <w:noProof/>
          <w:sz w:val="28"/>
          <w:szCs w:val="28"/>
          <w:lang w:eastAsia="es-MX"/>
        </w:rPr>
        <w:t xml:space="preserve">II. </w:t>
      </w:r>
      <w:r w:rsidRPr="001246DD">
        <w:rPr>
          <w:i/>
          <w:noProof/>
          <w:sz w:val="28"/>
          <w:szCs w:val="28"/>
          <w:lang w:eastAsia="es-MX"/>
        </w:rPr>
        <w:tab/>
        <w:t>La cuarentena;</w:t>
      </w:r>
    </w:p>
    <w:p w:rsidR="001246DD" w:rsidRPr="001246DD" w:rsidRDefault="001246DD" w:rsidP="001246DD">
      <w:pPr>
        <w:spacing w:line="360" w:lineRule="auto"/>
        <w:rPr>
          <w:i/>
          <w:noProof/>
          <w:sz w:val="28"/>
          <w:szCs w:val="28"/>
          <w:lang w:eastAsia="es-MX"/>
        </w:rPr>
      </w:pPr>
      <w:r w:rsidRPr="001246DD">
        <w:rPr>
          <w:i/>
          <w:noProof/>
          <w:sz w:val="28"/>
          <w:szCs w:val="28"/>
          <w:lang w:eastAsia="es-MX"/>
        </w:rPr>
        <w:t xml:space="preserve">III. </w:t>
      </w:r>
      <w:r w:rsidRPr="001246DD">
        <w:rPr>
          <w:i/>
          <w:noProof/>
          <w:sz w:val="28"/>
          <w:szCs w:val="28"/>
          <w:lang w:eastAsia="es-MX"/>
        </w:rPr>
        <w:tab/>
        <w:t>La observación personal;</w:t>
      </w:r>
    </w:p>
    <w:p w:rsidR="001246DD" w:rsidRPr="001246DD" w:rsidRDefault="001246DD" w:rsidP="001246DD">
      <w:pPr>
        <w:spacing w:line="360" w:lineRule="auto"/>
        <w:rPr>
          <w:i/>
          <w:noProof/>
          <w:sz w:val="28"/>
          <w:szCs w:val="28"/>
          <w:lang w:eastAsia="es-MX"/>
        </w:rPr>
      </w:pPr>
      <w:r w:rsidRPr="001246DD">
        <w:rPr>
          <w:i/>
          <w:noProof/>
          <w:sz w:val="28"/>
          <w:szCs w:val="28"/>
          <w:lang w:eastAsia="es-MX"/>
        </w:rPr>
        <w:t xml:space="preserve">IV. </w:t>
      </w:r>
      <w:r w:rsidRPr="001246DD">
        <w:rPr>
          <w:i/>
          <w:noProof/>
          <w:sz w:val="28"/>
          <w:szCs w:val="28"/>
          <w:lang w:eastAsia="es-MX"/>
        </w:rPr>
        <w:tab/>
        <w:t>La vacunación de personas;</w:t>
      </w:r>
    </w:p>
    <w:p w:rsidR="001246DD" w:rsidRPr="001246DD" w:rsidRDefault="001246DD" w:rsidP="001246DD">
      <w:pPr>
        <w:spacing w:line="360" w:lineRule="auto"/>
        <w:rPr>
          <w:i/>
          <w:noProof/>
          <w:sz w:val="28"/>
          <w:szCs w:val="28"/>
          <w:lang w:eastAsia="es-MX"/>
        </w:rPr>
      </w:pPr>
      <w:r w:rsidRPr="001246DD">
        <w:rPr>
          <w:i/>
          <w:noProof/>
          <w:sz w:val="28"/>
          <w:szCs w:val="28"/>
          <w:lang w:eastAsia="es-MX"/>
        </w:rPr>
        <w:t xml:space="preserve">V. </w:t>
      </w:r>
      <w:r w:rsidRPr="001246DD">
        <w:rPr>
          <w:i/>
          <w:noProof/>
          <w:sz w:val="28"/>
          <w:szCs w:val="28"/>
          <w:lang w:eastAsia="es-MX"/>
        </w:rPr>
        <w:tab/>
        <w:t>La vacunación de animales;</w:t>
      </w:r>
    </w:p>
    <w:p w:rsidR="001246DD" w:rsidRPr="001246DD" w:rsidRDefault="001246DD" w:rsidP="001246DD">
      <w:pPr>
        <w:spacing w:line="360" w:lineRule="auto"/>
        <w:rPr>
          <w:i/>
          <w:noProof/>
          <w:sz w:val="28"/>
          <w:szCs w:val="28"/>
          <w:lang w:eastAsia="es-MX"/>
        </w:rPr>
      </w:pPr>
      <w:r w:rsidRPr="001246DD">
        <w:rPr>
          <w:i/>
          <w:noProof/>
          <w:sz w:val="28"/>
          <w:szCs w:val="28"/>
          <w:lang w:eastAsia="es-MX"/>
        </w:rPr>
        <w:t xml:space="preserve">VI. </w:t>
      </w:r>
      <w:r w:rsidRPr="001246DD">
        <w:rPr>
          <w:i/>
          <w:noProof/>
          <w:sz w:val="28"/>
          <w:szCs w:val="28"/>
          <w:lang w:eastAsia="es-MX"/>
        </w:rPr>
        <w:tab/>
        <w:t>La destrucción o control de insectos y otra fauna transmisora y nociva;</w:t>
      </w:r>
    </w:p>
    <w:p w:rsidR="001246DD" w:rsidRPr="001246DD" w:rsidRDefault="001246DD" w:rsidP="001246DD">
      <w:pPr>
        <w:spacing w:line="360" w:lineRule="auto"/>
        <w:rPr>
          <w:i/>
          <w:noProof/>
          <w:sz w:val="28"/>
          <w:szCs w:val="28"/>
          <w:lang w:eastAsia="es-MX"/>
        </w:rPr>
      </w:pPr>
      <w:r w:rsidRPr="001246DD">
        <w:rPr>
          <w:i/>
          <w:noProof/>
          <w:sz w:val="28"/>
          <w:szCs w:val="28"/>
          <w:lang w:eastAsia="es-MX"/>
        </w:rPr>
        <w:t xml:space="preserve">VII. </w:t>
      </w:r>
      <w:r w:rsidRPr="001246DD">
        <w:rPr>
          <w:i/>
          <w:noProof/>
          <w:sz w:val="28"/>
          <w:szCs w:val="28"/>
          <w:lang w:eastAsia="es-MX"/>
        </w:rPr>
        <w:tab/>
        <w:t>La suspensión de trabajos o servicios;</w:t>
      </w:r>
    </w:p>
    <w:p w:rsidR="001246DD" w:rsidRPr="001246DD" w:rsidRDefault="001246DD" w:rsidP="001246DD">
      <w:pPr>
        <w:spacing w:line="360" w:lineRule="auto"/>
        <w:rPr>
          <w:i/>
          <w:noProof/>
          <w:sz w:val="28"/>
          <w:szCs w:val="28"/>
          <w:lang w:eastAsia="es-MX"/>
        </w:rPr>
      </w:pPr>
    </w:p>
    <w:p w:rsidR="001246DD" w:rsidRPr="001246DD" w:rsidRDefault="001246DD" w:rsidP="001246DD">
      <w:pPr>
        <w:spacing w:line="360" w:lineRule="auto"/>
        <w:rPr>
          <w:i/>
          <w:noProof/>
          <w:sz w:val="28"/>
          <w:szCs w:val="28"/>
          <w:lang w:eastAsia="es-MX"/>
        </w:rPr>
      </w:pPr>
      <w:r w:rsidRPr="001246DD">
        <w:rPr>
          <w:i/>
          <w:noProof/>
          <w:sz w:val="28"/>
          <w:szCs w:val="28"/>
          <w:lang w:eastAsia="es-MX"/>
        </w:rPr>
        <w:lastRenderedPageBreak/>
        <w:t>VIII.</w:t>
      </w:r>
      <w:r w:rsidRPr="001246DD">
        <w:rPr>
          <w:i/>
          <w:noProof/>
          <w:sz w:val="28"/>
          <w:szCs w:val="28"/>
          <w:lang w:eastAsia="es-MX"/>
        </w:rPr>
        <w:tab/>
        <w:t>El aseguramiento o destrucción de objetos, productos o substancias;</w:t>
      </w:r>
    </w:p>
    <w:p w:rsidR="001246DD" w:rsidRPr="001246DD" w:rsidRDefault="001246DD" w:rsidP="001246DD">
      <w:pPr>
        <w:spacing w:line="360" w:lineRule="auto"/>
        <w:rPr>
          <w:i/>
          <w:noProof/>
          <w:sz w:val="28"/>
          <w:szCs w:val="28"/>
          <w:lang w:eastAsia="es-MX"/>
        </w:rPr>
      </w:pPr>
      <w:r w:rsidRPr="001246DD">
        <w:rPr>
          <w:i/>
          <w:noProof/>
          <w:sz w:val="28"/>
          <w:szCs w:val="28"/>
          <w:lang w:eastAsia="es-MX"/>
        </w:rPr>
        <w:t>IX.</w:t>
      </w:r>
      <w:r w:rsidRPr="001246DD">
        <w:rPr>
          <w:i/>
          <w:noProof/>
          <w:sz w:val="28"/>
          <w:szCs w:val="28"/>
          <w:lang w:eastAsia="es-MX"/>
        </w:rPr>
        <w:tab/>
        <w:t>La desocupación o desalojo de casas, edificios, establecimientos y, en general, de cualquier predio;</w:t>
      </w:r>
    </w:p>
    <w:p w:rsidR="001246DD" w:rsidRPr="001246DD" w:rsidRDefault="001246DD" w:rsidP="001246DD">
      <w:pPr>
        <w:spacing w:line="360" w:lineRule="auto"/>
        <w:rPr>
          <w:i/>
          <w:noProof/>
          <w:sz w:val="28"/>
          <w:szCs w:val="28"/>
          <w:lang w:eastAsia="es-MX"/>
        </w:rPr>
      </w:pPr>
      <w:r w:rsidRPr="001246DD">
        <w:rPr>
          <w:i/>
          <w:noProof/>
          <w:sz w:val="28"/>
          <w:szCs w:val="28"/>
          <w:lang w:eastAsia="es-MX"/>
        </w:rPr>
        <w:t>X.</w:t>
      </w:r>
      <w:r w:rsidRPr="001246DD">
        <w:rPr>
          <w:i/>
          <w:noProof/>
          <w:sz w:val="28"/>
          <w:szCs w:val="28"/>
          <w:lang w:eastAsia="es-MX"/>
        </w:rPr>
        <w:tab/>
        <w:t>La prohibición de actos de uso, y</w:t>
      </w:r>
    </w:p>
    <w:p w:rsidR="001246DD" w:rsidRPr="001246DD" w:rsidRDefault="001246DD" w:rsidP="001246DD">
      <w:pPr>
        <w:spacing w:line="360" w:lineRule="auto"/>
        <w:rPr>
          <w:i/>
          <w:noProof/>
          <w:sz w:val="28"/>
          <w:szCs w:val="28"/>
          <w:lang w:eastAsia="es-MX"/>
        </w:rPr>
      </w:pPr>
      <w:r w:rsidRPr="001246DD">
        <w:rPr>
          <w:i/>
          <w:noProof/>
          <w:sz w:val="28"/>
          <w:szCs w:val="28"/>
          <w:lang w:eastAsia="es-MX"/>
        </w:rPr>
        <w:t>XI.</w:t>
      </w:r>
      <w:r w:rsidRPr="001246DD">
        <w:rPr>
          <w:i/>
          <w:noProof/>
          <w:sz w:val="28"/>
          <w:szCs w:val="28"/>
          <w:lang w:eastAsia="es-MX"/>
        </w:rPr>
        <w:tab/>
        <w:t>Las demás de índole sanitaria que determinen las autoridades sanitarias del Estado, que puedan evitar que se causen o continúen causando riesgos o daños a la salud.</w:t>
      </w:r>
    </w:p>
    <w:p w:rsidR="001246DD" w:rsidRPr="001246DD" w:rsidRDefault="001246DD" w:rsidP="001246DD">
      <w:pPr>
        <w:spacing w:line="360" w:lineRule="auto"/>
        <w:rPr>
          <w:i/>
          <w:noProof/>
          <w:sz w:val="28"/>
          <w:szCs w:val="28"/>
          <w:lang w:eastAsia="es-MX"/>
        </w:rPr>
      </w:pPr>
      <w:r w:rsidRPr="001246DD">
        <w:rPr>
          <w:i/>
          <w:noProof/>
          <w:sz w:val="28"/>
          <w:szCs w:val="28"/>
          <w:lang w:eastAsia="es-MX"/>
        </w:rPr>
        <w:t>Son de inmediata ejecución las medidas de seguridad señaladas en el presente artículo.</w:t>
      </w:r>
    </w:p>
    <w:p w:rsidR="001246DD" w:rsidRPr="001246DD" w:rsidRDefault="001246DD" w:rsidP="001246DD">
      <w:pPr>
        <w:spacing w:line="360" w:lineRule="auto"/>
        <w:rPr>
          <w:i/>
          <w:noProof/>
          <w:sz w:val="28"/>
          <w:szCs w:val="28"/>
          <w:lang w:eastAsia="es-MX"/>
        </w:rPr>
      </w:pPr>
      <w:r w:rsidRPr="001246DD">
        <w:rPr>
          <w:i/>
          <w:noProof/>
          <w:sz w:val="28"/>
          <w:szCs w:val="28"/>
          <w:lang w:eastAsia="es-MX"/>
        </w:rPr>
        <w:t>Artículo 276. Se entiende por aislamiento, la separación de personas infectadas, durante el período de transmisibilidad, en lugares y condiciones que eviten el peligro de contagio. El aislamiento se ordenará por escrito, por la autoridad sanitaria competente, previo dictamen médico y durará el tiempo estrictamente necesario para que desaparezca el peligro.</w:t>
      </w:r>
    </w:p>
    <w:p w:rsidR="001246DD" w:rsidRPr="001246DD" w:rsidRDefault="001246DD" w:rsidP="001246DD">
      <w:pPr>
        <w:spacing w:line="360" w:lineRule="auto"/>
        <w:rPr>
          <w:i/>
          <w:noProof/>
          <w:sz w:val="28"/>
          <w:szCs w:val="28"/>
          <w:lang w:eastAsia="es-MX"/>
        </w:rPr>
      </w:pPr>
      <w:r w:rsidRPr="001246DD">
        <w:rPr>
          <w:i/>
          <w:noProof/>
          <w:sz w:val="28"/>
          <w:szCs w:val="28"/>
          <w:lang w:eastAsia="es-MX"/>
        </w:rPr>
        <w:t>Artículo 277. Se entiende por cuarentena la limitación a la libertad de tránsito de personas sanas que hubieren estado expuestas a una enfermedad transmisible, por el tiempo estrictamente necesario para controlar el riesgo de contagio. La cuarentena se ordenará por escrito, por la autoridad sanitaria competente, previo dictamen médico y consistirá en que las personas expuestas no abandonen determinado sitio o se restrinja su asistencia a determinados lugares.</w:t>
      </w:r>
    </w:p>
    <w:p w:rsidR="001246DD" w:rsidRPr="001246DD" w:rsidRDefault="001246DD" w:rsidP="001246DD">
      <w:pPr>
        <w:spacing w:line="360" w:lineRule="auto"/>
        <w:rPr>
          <w:i/>
          <w:noProof/>
          <w:sz w:val="28"/>
          <w:szCs w:val="28"/>
          <w:lang w:eastAsia="es-MX"/>
        </w:rPr>
      </w:pPr>
    </w:p>
    <w:p w:rsidR="001246DD" w:rsidRPr="001246DD" w:rsidRDefault="001246DD" w:rsidP="001246DD">
      <w:pPr>
        <w:spacing w:line="360" w:lineRule="auto"/>
        <w:rPr>
          <w:i/>
          <w:noProof/>
          <w:sz w:val="28"/>
          <w:szCs w:val="28"/>
          <w:u w:val="single"/>
          <w:lang w:eastAsia="es-MX"/>
        </w:rPr>
      </w:pPr>
      <w:r w:rsidRPr="001246DD">
        <w:rPr>
          <w:i/>
          <w:noProof/>
          <w:sz w:val="28"/>
          <w:szCs w:val="28"/>
          <w:lang w:eastAsia="es-MX"/>
        </w:rPr>
        <w:lastRenderedPageBreak/>
        <w:t xml:space="preserve">Artículo 278. </w:t>
      </w:r>
      <w:r w:rsidRPr="001246DD">
        <w:rPr>
          <w:i/>
          <w:noProof/>
          <w:sz w:val="28"/>
          <w:szCs w:val="28"/>
          <w:u w:val="single"/>
          <w:lang w:eastAsia="es-MX"/>
        </w:rPr>
        <w:t>La observación personal consiste en la estrecha supervisión sanitaria de los presuntos portadores, sin limitar su libertad de tránsito, con el fin de facilitar la rápida identificación de la infección o enfermedad transmisible.</w:t>
      </w:r>
    </w:p>
    <w:p w:rsidR="00847FEA" w:rsidRPr="00847FEA" w:rsidRDefault="00847FEA" w:rsidP="00847FEA">
      <w:pPr>
        <w:spacing w:line="360" w:lineRule="auto"/>
        <w:jc w:val="left"/>
        <w:rPr>
          <w:rFonts w:cs="Arial"/>
          <w:sz w:val="28"/>
          <w:szCs w:val="28"/>
        </w:rPr>
      </w:pPr>
    </w:p>
    <w:p w:rsidR="00847FEA" w:rsidRDefault="001246DD" w:rsidP="001246DD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En otras dos iniciativas relativas a temas de seguridad pública, hemos hecho hincapié  en las utilidades de los protocolos, al tenor de lo siguiente:</w:t>
      </w:r>
    </w:p>
    <w:p w:rsidR="001246DD" w:rsidRPr="00847FEA" w:rsidRDefault="001246DD" w:rsidP="00847FEA">
      <w:pPr>
        <w:spacing w:line="360" w:lineRule="auto"/>
        <w:jc w:val="left"/>
        <w:rPr>
          <w:rFonts w:cs="Arial"/>
          <w:sz w:val="28"/>
          <w:szCs w:val="28"/>
        </w:rPr>
      </w:pPr>
    </w:p>
    <w:p w:rsidR="00847FEA" w:rsidRPr="00847FEA" w:rsidRDefault="00847FEA" w:rsidP="00EE05AA">
      <w:pPr>
        <w:spacing w:line="360" w:lineRule="auto"/>
        <w:rPr>
          <w:rFonts w:cs="Arial"/>
          <w:sz w:val="28"/>
          <w:szCs w:val="28"/>
        </w:rPr>
      </w:pPr>
      <w:r w:rsidRPr="00847FEA">
        <w:rPr>
          <w:rFonts w:cs="Arial"/>
          <w:sz w:val="28"/>
          <w:szCs w:val="28"/>
        </w:rPr>
        <w:t>El protocolo, cuando es de carácter operativo (actuación), es un instrumento que establece pasos, formas y lineamientos o reglas a observar  para llevar a cabo determinada actividad, determinado proceso, o un conjunto de acciones con miras a un fin preciso.</w:t>
      </w:r>
    </w:p>
    <w:p w:rsidR="00847FEA" w:rsidRPr="00847FEA" w:rsidRDefault="00847FEA" w:rsidP="00EE05AA">
      <w:pPr>
        <w:spacing w:line="360" w:lineRule="auto"/>
        <w:rPr>
          <w:rFonts w:cs="Arial"/>
          <w:sz w:val="28"/>
          <w:szCs w:val="28"/>
        </w:rPr>
      </w:pPr>
    </w:p>
    <w:p w:rsidR="00847FEA" w:rsidRPr="00847FEA" w:rsidRDefault="00847FEA" w:rsidP="00EE05AA">
      <w:pPr>
        <w:spacing w:line="360" w:lineRule="auto"/>
        <w:rPr>
          <w:rFonts w:cs="Arial"/>
          <w:sz w:val="28"/>
          <w:szCs w:val="28"/>
        </w:rPr>
      </w:pPr>
      <w:r w:rsidRPr="00847FEA">
        <w:rPr>
          <w:rFonts w:cs="Arial"/>
          <w:sz w:val="28"/>
          <w:szCs w:val="28"/>
        </w:rPr>
        <w:t>Y no debe confundirse con los protocolos de conducta, etiqueta, diplomacia o comunicación.</w:t>
      </w:r>
    </w:p>
    <w:p w:rsidR="00847FEA" w:rsidRPr="00847FEA" w:rsidRDefault="00847FEA" w:rsidP="00EE05AA">
      <w:pPr>
        <w:spacing w:line="360" w:lineRule="auto"/>
        <w:rPr>
          <w:rFonts w:cs="Arial"/>
          <w:sz w:val="28"/>
          <w:szCs w:val="28"/>
        </w:rPr>
      </w:pPr>
    </w:p>
    <w:p w:rsidR="00847FEA" w:rsidRPr="00847FEA" w:rsidRDefault="00847FEA" w:rsidP="00EE05AA">
      <w:pPr>
        <w:spacing w:line="360" w:lineRule="auto"/>
        <w:rPr>
          <w:rFonts w:cs="Arial"/>
          <w:sz w:val="28"/>
          <w:szCs w:val="28"/>
        </w:rPr>
      </w:pPr>
      <w:r w:rsidRPr="00847FEA">
        <w:rPr>
          <w:rFonts w:cs="Arial"/>
          <w:sz w:val="28"/>
          <w:szCs w:val="28"/>
        </w:rPr>
        <w:t>Beneficios de un protocolo</w:t>
      </w:r>
    </w:p>
    <w:p w:rsidR="00847FEA" w:rsidRPr="00847FEA" w:rsidRDefault="00847FEA" w:rsidP="00EE05AA">
      <w:pPr>
        <w:spacing w:line="360" w:lineRule="auto"/>
        <w:rPr>
          <w:rFonts w:cs="Arial"/>
          <w:sz w:val="28"/>
          <w:szCs w:val="28"/>
        </w:rPr>
      </w:pPr>
    </w:p>
    <w:p w:rsidR="00847FEA" w:rsidRPr="00847FEA" w:rsidRDefault="00847FEA" w:rsidP="00EE05AA">
      <w:pPr>
        <w:spacing w:line="360" w:lineRule="auto"/>
        <w:rPr>
          <w:rFonts w:cs="Arial"/>
          <w:sz w:val="28"/>
          <w:szCs w:val="28"/>
        </w:rPr>
      </w:pPr>
      <w:r w:rsidRPr="00847FEA">
        <w:rPr>
          <w:rFonts w:cs="Arial"/>
          <w:sz w:val="28"/>
          <w:szCs w:val="28"/>
        </w:rPr>
        <w:t>A)</w:t>
      </w:r>
      <w:r w:rsidRPr="00847FEA">
        <w:rPr>
          <w:rFonts w:cs="Arial"/>
          <w:sz w:val="28"/>
          <w:szCs w:val="28"/>
        </w:rPr>
        <w:tab/>
        <w:t>Darle forma, agilidad y eficiencia a un proceso.</w:t>
      </w:r>
    </w:p>
    <w:p w:rsidR="00847FEA" w:rsidRPr="00847FEA" w:rsidRDefault="00847FEA" w:rsidP="00EE05AA">
      <w:pPr>
        <w:spacing w:line="360" w:lineRule="auto"/>
        <w:rPr>
          <w:rFonts w:cs="Arial"/>
          <w:sz w:val="28"/>
          <w:szCs w:val="28"/>
        </w:rPr>
      </w:pPr>
      <w:r w:rsidRPr="00847FEA">
        <w:rPr>
          <w:rFonts w:cs="Arial"/>
          <w:sz w:val="28"/>
          <w:szCs w:val="28"/>
        </w:rPr>
        <w:t>B)</w:t>
      </w:r>
      <w:r w:rsidRPr="00847FEA">
        <w:rPr>
          <w:rFonts w:cs="Arial"/>
          <w:sz w:val="28"/>
          <w:szCs w:val="28"/>
        </w:rPr>
        <w:tab/>
        <w:t>Dotar de legalidad plena al actuar de la autoridad.</w:t>
      </w:r>
    </w:p>
    <w:p w:rsidR="00847FEA" w:rsidRPr="00847FEA" w:rsidRDefault="00847FEA" w:rsidP="00EE05AA">
      <w:pPr>
        <w:spacing w:line="360" w:lineRule="auto"/>
        <w:rPr>
          <w:rFonts w:cs="Arial"/>
          <w:sz w:val="28"/>
          <w:szCs w:val="28"/>
        </w:rPr>
      </w:pPr>
      <w:r w:rsidRPr="00847FEA">
        <w:rPr>
          <w:rFonts w:cs="Arial"/>
          <w:sz w:val="28"/>
          <w:szCs w:val="28"/>
        </w:rPr>
        <w:t>C)</w:t>
      </w:r>
      <w:r w:rsidRPr="00847FEA">
        <w:rPr>
          <w:rFonts w:cs="Arial"/>
          <w:sz w:val="28"/>
          <w:szCs w:val="28"/>
        </w:rPr>
        <w:tab/>
        <w:t>Reconocer y respetar los derechos de las personas destinatarias del protocolo.</w:t>
      </w:r>
    </w:p>
    <w:p w:rsidR="00847FEA" w:rsidRPr="00847FEA" w:rsidRDefault="00847FEA" w:rsidP="00EE05AA">
      <w:pPr>
        <w:spacing w:line="360" w:lineRule="auto"/>
        <w:rPr>
          <w:rFonts w:cs="Arial"/>
          <w:sz w:val="28"/>
          <w:szCs w:val="28"/>
        </w:rPr>
      </w:pPr>
      <w:r w:rsidRPr="00847FEA">
        <w:rPr>
          <w:rFonts w:cs="Arial"/>
          <w:sz w:val="28"/>
          <w:szCs w:val="28"/>
        </w:rPr>
        <w:t>D)</w:t>
      </w:r>
      <w:r w:rsidRPr="00847FEA">
        <w:rPr>
          <w:rFonts w:cs="Arial"/>
          <w:sz w:val="28"/>
          <w:szCs w:val="28"/>
        </w:rPr>
        <w:tab/>
        <w:t>Medir y evaluar el impacto generado por el accionar de las autoridades. Y;</w:t>
      </w:r>
    </w:p>
    <w:p w:rsidR="00847FEA" w:rsidRPr="0054517D" w:rsidRDefault="00847FEA" w:rsidP="00EE05AA">
      <w:pPr>
        <w:spacing w:line="360" w:lineRule="auto"/>
        <w:rPr>
          <w:rFonts w:cs="Arial"/>
          <w:b/>
          <w:sz w:val="28"/>
          <w:szCs w:val="28"/>
        </w:rPr>
      </w:pPr>
      <w:r w:rsidRPr="00847FEA">
        <w:rPr>
          <w:rFonts w:cs="Arial"/>
          <w:sz w:val="28"/>
          <w:szCs w:val="28"/>
        </w:rPr>
        <w:lastRenderedPageBreak/>
        <w:t>E)</w:t>
      </w:r>
      <w:r w:rsidRPr="00847FEA">
        <w:rPr>
          <w:rFonts w:cs="Arial"/>
          <w:sz w:val="28"/>
          <w:szCs w:val="28"/>
        </w:rPr>
        <w:tab/>
        <w:t>Respetar el debido proceso en los casos donde dicha garantía forma parte de la naturaleza y alcances del protocolo en cuestión.</w:t>
      </w:r>
      <w:r w:rsidR="0054517D">
        <w:rPr>
          <w:rFonts w:cs="Arial"/>
          <w:sz w:val="28"/>
          <w:szCs w:val="28"/>
        </w:rPr>
        <w:t xml:space="preserve">” </w:t>
      </w:r>
      <w:r w:rsidR="0054517D" w:rsidRPr="0054517D">
        <w:rPr>
          <w:rFonts w:cs="Arial"/>
          <w:b/>
          <w:sz w:val="28"/>
          <w:szCs w:val="28"/>
        </w:rPr>
        <w:t>Fin de la cita textual.</w:t>
      </w:r>
    </w:p>
    <w:p w:rsidR="00847FEA" w:rsidRDefault="00847FEA" w:rsidP="00C32CFE">
      <w:pPr>
        <w:spacing w:line="360" w:lineRule="auto"/>
        <w:jc w:val="left"/>
        <w:rPr>
          <w:rFonts w:cs="Arial"/>
          <w:sz w:val="28"/>
          <w:szCs w:val="28"/>
        </w:rPr>
      </w:pPr>
    </w:p>
    <w:p w:rsidR="00600B52" w:rsidRDefault="00600B52" w:rsidP="00600B52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En los hechos, durante la pandemia que enfrentamos a causa del Covid-19, entre las medidas de prevención y contención implementadas por el gobierno las autoridades sanitarias del gobierno del estado, tenemos los filtros sanitarios o retenes</w:t>
      </w:r>
      <w:r w:rsidR="00CB53AB">
        <w:rPr>
          <w:rFonts w:cs="Arial"/>
          <w:sz w:val="28"/>
          <w:szCs w:val="28"/>
        </w:rPr>
        <w:t xml:space="preserve"> (filtros de control sanitario)</w:t>
      </w:r>
      <w:r>
        <w:rPr>
          <w:rFonts w:cs="Arial"/>
          <w:sz w:val="28"/>
          <w:szCs w:val="28"/>
        </w:rPr>
        <w:t>. En estos, de</w:t>
      </w:r>
      <w:r w:rsidR="00061B6F">
        <w:rPr>
          <w:rFonts w:cs="Arial"/>
          <w:sz w:val="28"/>
          <w:szCs w:val="28"/>
        </w:rPr>
        <w:t xml:space="preserve"> acuerdo a lo establecido en el</w:t>
      </w:r>
      <w:r w:rsidRPr="00600B52">
        <w:rPr>
          <w:rFonts w:cs="Arial"/>
          <w:sz w:val="28"/>
          <w:szCs w:val="28"/>
        </w:rPr>
        <w:t xml:space="preserve"> “DECRETO por el que se emiten las disposiciones relativas a la movilidad de las personas en el Estado de Coahuila de Zaragoza durante la contingencia C</w:t>
      </w:r>
      <w:r>
        <w:rPr>
          <w:rFonts w:cs="Arial"/>
          <w:sz w:val="28"/>
          <w:szCs w:val="28"/>
        </w:rPr>
        <w:t>OVID-19.”; se dispuso lo siguiente:</w:t>
      </w:r>
    </w:p>
    <w:p w:rsidR="00600B52" w:rsidRPr="00600B52" w:rsidRDefault="00600B52" w:rsidP="00600B52">
      <w:pPr>
        <w:spacing w:line="360" w:lineRule="auto"/>
        <w:rPr>
          <w:rFonts w:cs="Arial"/>
          <w:i/>
          <w:sz w:val="28"/>
          <w:szCs w:val="28"/>
        </w:rPr>
      </w:pPr>
      <w:r w:rsidRPr="00600B52">
        <w:rPr>
          <w:rFonts w:cs="Arial"/>
          <w:i/>
          <w:sz w:val="28"/>
          <w:szCs w:val="28"/>
        </w:rPr>
        <w:t>Artículo 4…</w:t>
      </w:r>
    </w:p>
    <w:p w:rsidR="00600B52" w:rsidRPr="00600B52" w:rsidRDefault="00600B52" w:rsidP="00600B52">
      <w:pPr>
        <w:spacing w:line="360" w:lineRule="auto"/>
        <w:rPr>
          <w:rFonts w:cs="Arial"/>
          <w:i/>
          <w:sz w:val="28"/>
          <w:szCs w:val="28"/>
        </w:rPr>
      </w:pPr>
      <w:r w:rsidRPr="00600B52">
        <w:rPr>
          <w:rFonts w:cs="Arial"/>
          <w:i/>
          <w:sz w:val="28"/>
          <w:szCs w:val="28"/>
        </w:rPr>
        <w:t>…</w:t>
      </w:r>
    </w:p>
    <w:p w:rsidR="00600B52" w:rsidRPr="00600B52" w:rsidRDefault="00600B52" w:rsidP="00600B52">
      <w:pPr>
        <w:spacing w:line="360" w:lineRule="auto"/>
        <w:rPr>
          <w:rFonts w:cs="Arial"/>
          <w:i/>
          <w:sz w:val="28"/>
          <w:szCs w:val="28"/>
        </w:rPr>
      </w:pPr>
      <w:r w:rsidRPr="00600B52">
        <w:rPr>
          <w:rFonts w:cs="Arial"/>
          <w:i/>
          <w:sz w:val="28"/>
          <w:szCs w:val="28"/>
        </w:rPr>
        <w:t>El personal responsable de los filtros de control sanitario, deberá medir la temperatura, formular preguntas relacionadas con los síntomas del COVID-19 y verificar el cumplimiento de las medidas de prevención establecidas por las autoridades federales y estatales, entre otras que la autoridad sanitaria acuerde, con el objeto de contener la propagación de dicha enfermedad.</w:t>
      </w:r>
    </w:p>
    <w:p w:rsidR="00600B52" w:rsidRPr="00600B52" w:rsidRDefault="00600B52" w:rsidP="00600B52">
      <w:pPr>
        <w:spacing w:line="360" w:lineRule="auto"/>
        <w:rPr>
          <w:rFonts w:cs="Arial"/>
          <w:i/>
          <w:sz w:val="28"/>
          <w:szCs w:val="28"/>
        </w:rPr>
      </w:pPr>
    </w:p>
    <w:p w:rsidR="00600B52" w:rsidRPr="00600B52" w:rsidRDefault="00600B52" w:rsidP="00600B52">
      <w:pPr>
        <w:spacing w:line="360" w:lineRule="auto"/>
        <w:rPr>
          <w:rFonts w:cs="Arial"/>
          <w:i/>
          <w:sz w:val="28"/>
          <w:szCs w:val="28"/>
        </w:rPr>
      </w:pPr>
      <w:r w:rsidRPr="00600B52">
        <w:rPr>
          <w:rFonts w:cs="Arial"/>
          <w:i/>
          <w:sz w:val="28"/>
          <w:szCs w:val="28"/>
        </w:rPr>
        <w:t>Artículo 5. Los filtros de control sanitario estarán en funcionamiento en los horarios que determinen las autoridades competentes, y deberán estar integrados por lo menos, con personal del sector salud, de seguridad, de protección civil y de apoyo, que para tal efecto se designe.</w:t>
      </w:r>
    </w:p>
    <w:p w:rsidR="00600B52" w:rsidRDefault="00600B52" w:rsidP="00600B52">
      <w:pPr>
        <w:spacing w:line="360" w:lineRule="auto"/>
        <w:rPr>
          <w:rFonts w:cs="Arial"/>
          <w:i/>
          <w:sz w:val="28"/>
          <w:szCs w:val="28"/>
        </w:rPr>
      </w:pPr>
      <w:r w:rsidRPr="00600B52">
        <w:rPr>
          <w:rFonts w:cs="Arial"/>
          <w:i/>
          <w:sz w:val="28"/>
          <w:szCs w:val="28"/>
        </w:rPr>
        <w:lastRenderedPageBreak/>
        <w:t>Las acciones que se realicen por las autoridades en los filtros de control sanitario, deberán efectuarse con absoluto respeto a los derechos humanos, y de acuerdo a los principios de legalidad, proporcionalidad y necesidad, debiendo mantener informada a la población sobre los mismos.</w:t>
      </w:r>
    </w:p>
    <w:p w:rsidR="00600B52" w:rsidRPr="00600B52" w:rsidRDefault="00600B52" w:rsidP="00600B52">
      <w:pPr>
        <w:spacing w:line="360" w:lineRule="auto"/>
        <w:rPr>
          <w:rFonts w:cs="Arial"/>
          <w:i/>
          <w:sz w:val="28"/>
          <w:szCs w:val="28"/>
        </w:rPr>
      </w:pPr>
    </w:p>
    <w:p w:rsidR="00600B52" w:rsidRDefault="00600B52" w:rsidP="00600B52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Sin embargo, hemos podido verificar de manera personal y directa, que en la mayoría de estos filtros sanitarios, justamente lo que no hay, es personal médico, ni personas debidamente capacitadas para llevar a cabo las tareas que establece la Ley General de Salud, la Ley Estatal de Salud y el Decreto del gobernador que ya hemos mencionado.</w:t>
      </w:r>
    </w:p>
    <w:p w:rsidR="00600B52" w:rsidRDefault="00600B52" w:rsidP="00600B52">
      <w:pPr>
        <w:spacing w:line="360" w:lineRule="auto"/>
        <w:rPr>
          <w:rFonts w:cs="Arial"/>
          <w:sz w:val="28"/>
          <w:szCs w:val="28"/>
        </w:rPr>
      </w:pPr>
    </w:p>
    <w:p w:rsidR="00600B52" w:rsidRDefault="00600B52" w:rsidP="00600B52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Solo policías, y en algunos casos personal de protección civil, que actúan a como Dios les da a entender, con total discrecionalidad, y muchas veces rebasados por el agotamiento y el hastío. </w:t>
      </w:r>
    </w:p>
    <w:p w:rsidR="00600B52" w:rsidRDefault="00600B52" w:rsidP="00600B52">
      <w:pPr>
        <w:spacing w:line="360" w:lineRule="auto"/>
        <w:rPr>
          <w:rFonts w:cs="Arial"/>
          <w:sz w:val="28"/>
          <w:szCs w:val="28"/>
        </w:rPr>
      </w:pPr>
    </w:p>
    <w:p w:rsidR="00600B52" w:rsidRDefault="00600B52" w:rsidP="00600B52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Esto conlleva </w:t>
      </w:r>
      <w:r w:rsidR="009943DE">
        <w:rPr>
          <w:rFonts w:cs="Arial"/>
          <w:sz w:val="28"/>
          <w:szCs w:val="28"/>
        </w:rPr>
        <w:t xml:space="preserve">a </w:t>
      </w:r>
      <w:r>
        <w:rPr>
          <w:rFonts w:cs="Arial"/>
          <w:sz w:val="28"/>
          <w:szCs w:val="28"/>
        </w:rPr>
        <w:t>un ineficaz funcionamiento de estos filtros, y al atropello a los derechos humanos de los automovilistas.</w:t>
      </w:r>
    </w:p>
    <w:p w:rsidR="009943DE" w:rsidRDefault="009943DE" w:rsidP="00600B52">
      <w:pPr>
        <w:spacing w:line="360" w:lineRule="auto"/>
        <w:rPr>
          <w:rFonts w:cs="Arial"/>
          <w:sz w:val="28"/>
          <w:szCs w:val="28"/>
        </w:rPr>
      </w:pPr>
    </w:p>
    <w:p w:rsidR="009943DE" w:rsidRDefault="009943DE" w:rsidP="00600B52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Son muchas las quejas y peticiones que como legisladores no</w:t>
      </w:r>
      <w:r w:rsidR="00061B6F">
        <w:rPr>
          <w:rFonts w:cs="Arial"/>
          <w:sz w:val="28"/>
          <w:szCs w:val="28"/>
        </w:rPr>
        <w:t>s</w:t>
      </w:r>
      <w:r>
        <w:rPr>
          <w:rFonts w:cs="Arial"/>
          <w:sz w:val="28"/>
          <w:szCs w:val="28"/>
        </w:rPr>
        <w:t xml:space="preserve"> ha tocado recibir de parte de la ciudadanía en tal sentido: que se coloque a personal médico en los filtros, que se cuente con un protocolo de act</w:t>
      </w:r>
      <w:r w:rsidR="00061B6F">
        <w:rPr>
          <w:rFonts w:cs="Arial"/>
          <w:sz w:val="28"/>
          <w:szCs w:val="28"/>
        </w:rPr>
        <w:t>uación concreto  y no se permita</w:t>
      </w:r>
      <w:r>
        <w:rPr>
          <w:rFonts w:cs="Arial"/>
          <w:sz w:val="28"/>
          <w:szCs w:val="28"/>
        </w:rPr>
        <w:t xml:space="preserve"> la discrecionalidad y la ocurrencia. </w:t>
      </w:r>
    </w:p>
    <w:p w:rsidR="009943DE" w:rsidRDefault="009943DE" w:rsidP="00600B52">
      <w:pPr>
        <w:spacing w:line="360" w:lineRule="auto"/>
        <w:rPr>
          <w:rFonts w:cs="Arial"/>
          <w:sz w:val="28"/>
          <w:szCs w:val="28"/>
        </w:rPr>
      </w:pPr>
    </w:p>
    <w:p w:rsidR="009943DE" w:rsidRDefault="009943DE" w:rsidP="00600B52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Todo esto en bien de todos, de los ciudadanos, de las autoridades, de quienes son responsables de los filtros, y en bien de cumplir mejor los objetivos finales, que son la prevención y contención del Covid-19.</w:t>
      </w:r>
    </w:p>
    <w:p w:rsidR="00C32CFE" w:rsidRPr="00600B52" w:rsidRDefault="00C32CFE" w:rsidP="00F74EB4">
      <w:pPr>
        <w:spacing w:line="360" w:lineRule="auto"/>
        <w:rPr>
          <w:rFonts w:cs="Arial"/>
          <w:i/>
          <w:sz w:val="28"/>
          <w:szCs w:val="28"/>
        </w:rPr>
      </w:pPr>
    </w:p>
    <w:p w:rsidR="00C32CFE" w:rsidRPr="00C32CFE" w:rsidRDefault="00C32CFE" w:rsidP="00A0529C">
      <w:pPr>
        <w:spacing w:line="360" w:lineRule="auto"/>
        <w:rPr>
          <w:rFonts w:cs="Arial"/>
          <w:sz w:val="28"/>
          <w:szCs w:val="28"/>
        </w:rPr>
      </w:pPr>
      <w:r w:rsidRPr="00C32CFE">
        <w:rPr>
          <w:rFonts w:cs="Arial"/>
          <w:sz w:val="28"/>
          <w:szCs w:val="28"/>
        </w:rPr>
        <w:t>Por todo lo expuesto, tenemos a bien presentar la presente iniciativa con proyecto de:</w:t>
      </w:r>
    </w:p>
    <w:p w:rsidR="00C32CFE" w:rsidRDefault="00C32CFE" w:rsidP="009943DE">
      <w:pPr>
        <w:spacing w:line="360" w:lineRule="auto"/>
        <w:rPr>
          <w:rFonts w:cs="Arial"/>
          <w:sz w:val="28"/>
          <w:szCs w:val="28"/>
        </w:rPr>
      </w:pPr>
    </w:p>
    <w:p w:rsidR="00CE0336" w:rsidRPr="006B1EF8" w:rsidRDefault="00CE0336" w:rsidP="006B1EF8">
      <w:pPr>
        <w:spacing w:line="360" w:lineRule="auto"/>
        <w:jc w:val="center"/>
        <w:rPr>
          <w:rFonts w:cs="Arial"/>
          <w:sz w:val="28"/>
          <w:szCs w:val="28"/>
        </w:rPr>
      </w:pPr>
      <w:r w:rsidRPr="00CE0336">
        <w:rPr>
          <w:rFonts w:cs="Arial"/>
          <w:sz w:val="28"/>
          <w:szCs w:val="28"/>
        </w:rPr>
        <w:t>DECRETO</w:t>
      </w:r>
    </w:p>
    <w:p w:rsidR="00CE0336" w:rsidRPr="00672EE9" w:rsidRDefault="00CE0336" w:rsidP="00CE0336">
      <w:pPr>
        <w:spacing w:after="200" w:line="360" w:lineRule="auto"/>
        <w:rPr>
          <w:rFonts w:cs="Arial"/>
          <w:b/>
          <w:sz w:val="32"/>
          <w:szCs w:val="32"/>
        </w:rPr>
      </w:pPr>
      <w:r w:rsidRPr="00CE0336">
        <w:rPr>
          <w:rFonts w:cs="Arial"/>
          <w:b/>
          <w:sz w:val="28"/>
          <w:szCs w:val="28"/>
        </w:rPr>
        <w:t>ARTÍCULO ÚNICO:</w:t>
      </w:r>
      <w:r w:rsidR="009C5D34">
        <w:rPr>
          <w:rFonts w:cs="Arial"/>
          <w:sz w:val="28"/>
          <w:szCs w:val="28"/>
        </w:rPr>
        <w:t xml:space="preserve"> </w:t>
      </w:r>
      <w:r w:rsidR="009117DB">
        <w:rPr>
          <w:rFonts w:cs="Arial"/>
          <w:b/>
          <w:sz w:val="32"/>
          <w:szCs w:val="32"/>
        </w:rPr>
        <w:t>S</w:t>
      </w:r>
      <w:r w:rsidR="009117DB" w:rsidRPr="009117DB">
        <w:rPr>
          <w:rFonts w:cs="Arial"/>
          <w:b/>
          <w:sz w:val="32"/>
          <w:szCs w:val="32"/>
        </w:rPr>
        <w:t>e modifica el contenido de la fracción XI, recorriendo su a</w:t>
      </w:r>
      <w:r w:rsidR="00061B6F">
        <w:rPr>
          <w:rFonts w:cs="Arial"/>
          <w:b/>
          <w:sz w:val="32"/>
          <w:szCs w:val="32"/>
        </w:rPr>
        <w:t>ctual contenido a la que sigue</w:t>
      </w:r>
      <w:r w:rsidR="009117DB" w:rsidRPr="009117DB">
        <w:rPr>
          <w:rFonts w:cs="Arial"/>
          <w:b/>
          <w:sz w:val="32"/>
          <w:szCs w:val="32"/>
        </w:rPr>
        <w:t>, que se crea,</w:t>
      </w:r>
      <w:r w:rsidR="000A7820">
        <w:rPr>
          <w:rFonts w:cs="Arial"/>
          <w:b/>
          <w:sz w:val="32"/>
          <w:szCs w:val="32"/>
        </w:rPr>
        <w:t xml:space="preserve">  quedando como la fracción XII; </w:t>
      </w:r>
      <w:r w:rsidR="00554479">
        <w:rPr>
          <w:rFonts w:cs="Arial"/>
          <w:b/>
          <w:sz w:val="32"/>
          <w:szCs w:val="32"/>
        </w:rPr>
        <w:t>modificando a su vez</w:t>
      </w:r>
      <w:r w:rsidR="000A7820">
        <w:rPr>
          <w:rFonts w:cs="Arial"/>
          <w:b/>
          <w:sz w:val="32"/>
          <w:szCs w:val="32"/>
        </w:rPr>
        <w:t xml:space="preserve"> el párrafo segundo de ésta fracción del artículo 275 </w:t>
      </w:r>
      <w:r w:rsidR="009117DB" w:rsidRPr="009117DB">
        <w:rPr>
          <w:rFonts w:cs="Arial"/>
          <w:b/>
          <w:sz w:val="32"/>
          <w:szCs w:val="32"/>
        </w:rPr>
        <w:t>de la Ley  Estatal de Salud</w:t>
      </w:r>
      <w:r w:rsidR="00C46DCE">
        <w:rPr>
          <w:rFonts w:cs="Arial"/>
          <w:b/>
          <w:sz w:val="32"/>
          <w:szCs w:val="32"/>
        </w:rPr>
        <w:t xml:space="preserve"> </w:t>
      </w:r>
      <w:r w:rsidRPr="00672EE9">
        <w:rPr>
          <w:rFonts w:cs="Arial"/>
          <w:b/>
          <w:sz w:val="32"/>
          <w:szCs w:val="32"/>
        </w:rPr>
        <w:t>para quedar como sigue:</w:t>
      </w:r>
    </w:p>
    <w:p w:rsidR="003A0E33" w:rsidRPr="00673674" w:rsidRDefault="00673674" w:rsidP="00AB4F20">
      <w:pPr>
        <w:rPr>
          <w:rFonts w:eastAsia="Calibri" w:cs="Arial"/>
          <w:sz w:val="32"/>
          <w:szCs w:val="32"/>
          <w:lang w:eastAsia="en-US"/>
        </w:rPr>
      </w:pPr>
      <w:r w:rsidRPr="00673674">
        <w:rPr>
          <w:rFonts w:eastAsia="Calibri" w:cs="Arial"/>
          <w:sz w:val="32"/>
          <w:szCs w:val="32"/>
          <w:lang w:eastAsia="en-US"/>
        </w:rPr>
        <w:t>Artículo 275…</w:t>
      </w:r>
    </w:p>
    <w:p w:rsidR="00673674" w:rsidRPr="00673674" w:rsidRDefault="00673674" w:rsidP="00AB4F20">
      <w:pPr>
        <w:rPr>
          <w:rFonts w:eastAsia="Calibri" w:cs="Arial"/>
          <w:sz w:val="32"/>
          <w:szCs w:val="32"/>
          <w:lang w:eastAsia="en-US"/>
        </w:rPr>
      </w:pPr>
    </w:p>
    <w:p w:rsidR="00673674" w:rsidRPr="00673674" w:rsidRDefault="00673674" w:rsidP="00AB4F20">
      <w:pPr>
        <w:rPr>
          <w:rFonts w:eastAsia="Calibri" w:cs="Arial"/>
          <w:sz w:val="32"/>
          <w:szCs w:val="32"/>
          <w:lang w:eastAsia="en-US"/>
        </w:rPr>
      </w:pPr>
      <w:r w:rsidRPr="00673674">
        <w:rPr>
          <w:rFonts w:eastAsia="Calibri" w:cs="Arial"/>
          <w:sz w:val="32"/>
          <w:szCs w:val="32"/>
          <w:lang w:eastAsia="en-US"/>
        </w:rPr>
        <w:t>I a la XI…</w:t>
      </w:r>
    </w:p>
    <w:p w:rsidR="00673674" w:rsidRPr="00673674" w:rsidRDefault="00673674" w:rsidP="00AB4F20">
      <w:pPr>
        <w:rPr>
          <w:rFonts w:eastAsia="Calibri" w:cs="Arial"/>
          <w:sz w:val="32"/>
          <w:szCs w:val="32"/>
          <w:lang w:eastAsia="en-US"/>
        </w:rPr>
      </w:pPr>
    </w:p>
    <w:p w:rsidR="00673674" w:rsidRPr="000A7820" w:rsidRDefault="00673674" w:rsidP="00AB4F20">
      <w:pPr>
        <w:rPr>
          <w:rFonts w:eastAsia="Calibri" w:cs="Arial"/>
          <w:b/>
          <w:sz w:val="32"/>
          <w:szCs w:val="32"/>
          <w:u w:val="single"/>
          <w:lang w:eastAsia="en-US"/>
        </w:rPr>
      </w:pPr>
      <w:r w:rsidRPr="00673674">
        <w:rPr>
          <w:rFonts w:eastAsia="Calibri" w:cs="Arial"/>
          <w:sz w:val="32"/>
          <w:szCs w:val="32"/>
          <w:lang w:eastAsia="en-US"/>
        </w:rPr>
        <w:t>XI.</w:t>
      </w:r>
      <w:r w:rsidRPr="00673674">
        <w:rPr>
          <w:rFonts w:eastAsia="Calibri" w:cs="Arial"/>
          <w:sz w:val="32"/>
          <w:szCs w:val="32"/>
          <w:lang w:eastAsia="en-US"/>
        </w:rPr>
        <w:tab/>
      </w:r>
      <w:r w:rsidRPr="000A7820">
        <w:rPr>
          <w:rFonts w:eastAsia="Calibri" w:cs="Arial"/>
          <w:b/>
          <w:sz w:val="32"/>
          <w:szCs w:val="32"/>
          <w:u w:val="single"/>
          <w:lang w:eastAsia="en-US"/>
        </w:rPr>
        <w:t>Los filtros</w:t>
      </w:r>
      <w:r w:rsidR="00061B6F">
        <w:rPr>
          <w:rFonts w:eastAsia="Calibri" w:cs="Arial"/>
          <w:b/>
          <w:sz w:val="32"/>
          <w:szCs w:val="32"/>
          <w:u w:val="single"/>
          <w:lang w:eastAsia="en-US"/>
        </w:rPr>
        <w:t xml:space="preserve"> de control sanitario</w:t>
      </w:r>
    </w:p>
    <w:p w:rsidR="00673674" w:rsidRPr="000A7820" w:rsidRDefault="00673674" w:rsidP="00AB4F20">
      <w:pPr>
        <w:rPr>
          <w:rFonts w:eastAsia="Calibri" w:cs="Arial"/>
          <w:sz w:val="32"/>
          <w:szCs w:val="32"/>
          <w:u w:val="single"/>
          <w:lang w:eastAsia="en-US"/>
        </w:rPr>
      </w:pPr>
    </w:p>
    <w:p w:rsidR="009943DE" w:rsidRDefault="00673674" w:rsidP="00AB4F20">
      <w:pPr>
        <w:rPr>
          <w:rFonts w:eastAsia="Calibri" w:cs="Arial"/>
          <w:b/>
          <w:sz w:val="32"/>
          <w:szCs w:val="32"/>
          <w:lang w:eastAsia="en-US"/>
        </w:rPr>
      </w:pPr>
      <w:r w:rsidRPr="00673674">
        <w:rPr>
          <w:rFonts w:eastAsia="Calibri" w:cs="Arial"/>
          <w:b/>
          <w:sz w:val="32"/>
          <w:szCs w:val="32"/>
          <w:lang w:eastAsia="en-US"/>
        </w:rPr>
        <w:t>XII. Las demás de índole sanitaria que determinen las autoridades sanitarias del Estado, que puedan evitar que se causen o continúen causando riesgos o daños a la salud.</w:t>
      </w:r>
    </w:p>
    <w:p w:rsidR="00673674" w:rsidRDefault="00673674" w:rsidP="00AB4F20">
      <w:pPr>
        <w:rPr>
          <w:rFonts w:eastAsia="Calibri" w:cs="Arial"/>
          <w:b/>
          <w:sz w:val="32"/>
          <w:szCs w:val="32"/>
          <w:lang w:eastAsia="en-US"/>
        </w:rPr>
      </w:pPr>
    </w:p>
    <w:p w:rsidR="000A7820" w:rsidRDefault="000A7820" w:rsidP="00AB4F20">
      <w:pPr>
        <w:rPr>
          <w:rFonts w:eastAsia="Calibri" w:cs="Arial"/>
          <w:b/>
          <w:sz w:val="32"/>
          <w:szCs w:val="32"/>
          <w:u w:val="single"/>
          <w:lang w:eastAsia="en-US"/>
        </w:rPr>
      </w:pPr>
      <w:r w:rsidRPr="000A7820">
        <w:rPr>
          <w:rFonts w:eastAsia="Calibri" w:cs="Arial"/>
          <w:b/>
          <w:sz w:val="32"/>
          <w:szCs w:val="32"/>
          <w:lang w:eastAsia="en-US"/>
        </w:rPr>
        <w:t>Son de inmediata ejecución las medidas de seguridad se</w:t>
      </w:r>
      <w:r>
        <w:rPr>
          <w:rFonts w:eastAsia="Calibri" w:cs="Arial"/>
          <w:b/>
          <w:sz w:val="32"/>
          <w:szCs w:val="32"/>
          <w:lang w:eastAsia="en-US"/>
        </w:rPr>
        <w:t xml:space="preserve">ñaladas en el presente artículo; </w:t>
      </w:r>
      <w:r w:rsidRPr="000A7820">
        <w:rPr>
          <w:rFonts w:eastAsia="Calibri" w:cs="Arial"/>
          <w:b/>
          <w:sz w:val="32"/>
          <w:szCs w:val="32"/>
          <w:u w:val="single"/>
          <w:lang w:eastAsia="en-US"/>
        </w:rPr>
        <w:t>las autoridades deberán establecer los protocolos necesarios para implementar cada una de las medidas establecidas aquí señaladas, observando que en todos ellos participe personal médico y personal no médico debidamente capacitado, además de garantizarse el respeto a los derechos humanos y el trato que de manera especial se debe brindar a los ciudadanos por sus particulares circunstancias de vulnerabilidad o en atención a sus necesidades especiales.</w:t>
      </w:r>
    </w:p>
    <w:p w:rsidR="00437911" w:rsidRDefault="00437911" w:rsidP="00AB4F20">
      <w:pPr>
        <w:rPr>
          <w:rFonts w:eastAsia="Calibri" w:cs="Arial"/>
          <w:b/>
          <w:sz w:val="32"/>
          <w:szCs w:val="32"/>
          <w:lang w:eastAsia="en-US"/>
        </w:rPr>
      </w:pPr>
      <w:r>
        <w:rPr>
          <w:rFonts w:eastAsia="Calibri" w:cs="Arial"/>
          <w:b/>
          <w:sz w:val="32"/>
          <w:szCs w:val="32"/>
          <w:lang w:eastAsia="en-US"/>
        </w:rPr>
        <w:t>...</w:t>
      </w:r>
    </w:p>
    <w:p w:rsidR="00673674" w:rsidRPr="00673674" w:rsidRDefault="00673674" w:rsidP="00AB4F20">
      <w:pPr>
        <w:rPr>
          <w:rFonts w:eastAsia="Calibri" w:cs="Arial"/>
          <w:sz w:val="32"/>
          <w:szCs w:val="32"/>
          <w:lang w:eastAsia="en-US"/>
        </w:rPr>
      </w:pPr>
    </w:p>
    <w:p w:rsidR="00CE0336" w:rsidRPr="00CE0336" w:rsidRDefault="00CE0336" w:rsidP="006B1EF8">
      <w:pPr>
        <w:spacing w:line="360" w:lineRule="auto"/>
        <w:jc w:val="center"/>
        <w:rPr>
          <w:rFonts w:cs="Arial"/>
          <w:sz w:val="28"/>
          <w:szCs w:val="28"/>
        </w:rPr>
      </w:pPr>
      <w:r w:rsidRPr="00CE0336">
        <w:rPr>
          <w:rFonts w:cs="Arial"/>
          <w:sz w:val="28"/>
          <w:szCs w:val="28"/>
        </w:rPr>
        <w:t>TRANSITORIOS</w:t>
      </w:r>
    </w:p>
    <w:p w:rsidR="00CE0336" w:rsidRPr="00CE0336" w:rsidRDefault="00CE0336" w:rsidP="00CE0336">
      <w:pPr>
        <w:spacing w:line="360" w:lineRule="auto"/>
        <w:rPr>
          <w:rFonts w:cs="Arial"/>
          <w:sz w:val="28"/>
          <w:szCs w:val="28"/>
        </w:rPr>
      </w:pPr>
      <w:r w:rsidRPr="00CE0336">
        <w:rPr>
          <w:rFonts w:cs="Arial"/>
          <w:sz w:val="28"/>
          <w:szCs w:val="28"/>
        </w:rPr>
        <w:t>Primero. -  El presente Decreto entrará en vigor al día siguiente de su publicación en el Periódico Oficial del Estado.</w:t>
      </w:r>
    </w:p>
    <w:p w:rsidR="00CE0336" w:rsidRPr="00CE0336" w:rsidRDefault="00CE0336" w:rsidP="00CE0336">
      <w:pPr>
        <w:spacing w:line="360" w:lineRule="auto"/>
        <w:rPr>
          <w:rFonts w:cs="Arial"/>
          <w:sz w:val="28"/>
          <w:szCs w:val="28"/>
        </w:rPr>
      </w:pPr>
    </w:p>
    <w:p w:rsidR="00CE0336" w:rsidRPr="00236240" w:rsidRDefault="00AB4F20" w:rsidP="00CE0336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Segundo.- </w:t>
      </w:r>
      <w:r w:rsidR="003A0E33" w:rsidRPr="00236240">
        <w:rPr>
          <w:rFonts w:cs="Arial"/>
          <w:sz w:val="28"/>
          <w:szCs w:val="28"/>
        </w:rPr>
        <w:t>Se derogan todas las disposiciones que se opongan al presente decreto.</w:t>
      </w:r>
    </w:p>
    <w:p w:rsidR="00CE0336" w:rsidRPr="00CE0336" w:rsidRDefault="00CE0336" w:rsidP="00CE0336">
      <w:pPr>
        <w:keepNext/>
        <w:keepLines/>
        <w:spacing w:before="200" w:line="360" w:lineRule="auto"/>
        <w:jc w:val="center"/>
        <w:outlineLvl w:val="4"/>
        <w:rPr>
          <w:rFonts w:cs="Arial"/>
          <w:sz w:val="28"/>
          <w:szCs w:val="28"/>
          <w:lang w:val="es-ES_tradnl"/>
        </w:rPr>
      </w:pPr>
      <w:r w:rsidRPr="00CE0336">
        <w:rPr>
          <w:rFonts w:cs="Arial"/>
          <w:sz w:val="28"/>
          <w:szCs w:val="28"/>
          <w:lang w:val="es-ES_tradnl"/>
        </w:rPr>
        <w:t>ATENTAMENTE</w:t>
      </w:r>
    </w:p>
    <w:p w:rsidR="00CE0336" w:rsidRPr="00CE0336" w:rsidRDefault="00CE0336" w:rsidP="00CE0336">
      <w:pPr>
        <w:spacing w:after="200" w:line="360" w:lineRule="auto"/>
        <w:rPr>
          <w:rFonts w:eastAsia="Calibri" w:cs="Arial"/>
          <w:sz w:val="28"/>
          <w:szCs w:val="28"/>
          <w:lang w:eastAsia="en-US"/>
        </w:rPr>
      </w:pPr>
      <w:r w:rsidRPr="00CE0336">
        <w:rPr>
          <w:rFonts w:eastAsia="Calibri" w:cs="Arial"/>
          <w:sz w:val="28"/>
          <w:szCs w:val="28"/>
          <w:lang w:eastAsia="en-US"/>
        </w:rPr>
        <w:t>“POR UNA PATRIA ORDENADA Y GENEROSA Y UNA VIDA MEJOR Y MÁS DIGNA PARA TODOS”</w:t>
      </w:r>
    </w:p>
    <w:p w:rsidR="00CE0336" w:rsidRPr="00CE0336" w:rsidRDefault="00CE0336" w:rsidP="00CE0336">
      <w:pPr>
        <w:spacing w:after="200" w:line="360" w:lineRule="auto"/>
        <w:rPr>
          <w:rFonts w:eastAsia="Calibri" w:cs="Arial"/>
          <w:b/>
          <w:bCs/>
          <w:sz w:val="28"/>
          <w:szCs w:val="28"/>
          <w:lang w:eastAsia="en-US"/>
        </w:rPr>
      </w:pPr>
      <w:r w:rsidRPr="00CE0336">
        <w:rPr>
          <w:rFonts w:eastAsia="Calibri" w:cs="Arial"/>
          <w:b/>
          <w:bCs/>
          <w:sz w:val="28"/>
          <w:szCs w:val="28"/>
          <w:lang w:eastAsia="en-US"/>
        </w:rPr>
        <w:t xml:space="preserve">GRUPO PARLAMENTARIO “DEL PARTIDO ACCION NACIONAL” </w:t>
      </w:r>
    </w:p>
    <w:p w:rsidR="00CE0336" w:rsidRPr="006B1EF8" w:rsidRDefault="00CE0336" w:rsidP="006B1EF8">
      <w:pPr>
        <w:keepNext/>
        <w:keepLines/>
        <w:spacing w:before="200" w:line="360" w:lineRule="auto"/>
        <w:jc w:val="center"/>
        <w:outlineLvl w:val="1"/>
        <w:rPr>
          <w:rFonts w:cs="Arial"/>
          <w:b/>
          <w:bCs/>
          <w:sz w:val="28"/>
          <w:szCs w:val="28"/>
        </w:rPr>
      </w:pPr>
      <w:r w:rsidRPr="00CE0336">
        <w:rPr>
          <w:rFonts w:cs="Arial"/>
          <w:b/>
          <w:bCs/>
          <w:sz w:val="28"/>
          <w:szCs w:val="28"/>
        </w:rPr>
        <w:t>Sa</w:t>
      </w:r>
      <w:r w:rsidR="00C46DCE">
        <w:rPr>
          <w:rFonts w:cs="Arial"/>
          <w:b/>
          <w:bCs/>
          <w:sz w:val="28"/>
          <w:szCs w:val="28"/>
        </w:rPr>
        <w:t>ltillo, Coahuila de Zaragoza, 06 de mayo de 2020</w:t>
      </w:r>
    </w:p>
    <w:p w:rsidR="00CE0336" w:rsidRDefault="00CE0336" w:rsidP="006B1EF8">
      <w:pPr>
        <w:spacing w:after="200" w:line="360" w:lineRule="auto"/>
        <w:jc w:val="center"/>
        <w:rPr>
          <w:rFonts w:eastAsia="Calibri" w:cs="Arial"/>
          <w:b/>
          <w:lang w:eastAsia="en-US"/>
        </w:rPr>
      </w:pPr>
      <w:r w:rsidRPr="00166174">
        <w:rPr>
          <w:rFonts w:eastAsia="Calibri" w:cs="Arial"/>
          <w:b/>
          <w:lang w:eastAsia="en-US"/>
        </w:rPr>
        <w:t>POR EL GRUPO PARLAMENTARIO “DEL PARTIDO ACCIÓN NACIONAL”</w:t>
      </w:r>
    </w:p>
    <w:p w:rsidR="006B1EF8" w:rsidRDefault="006B1EF8" w:rsidP="006B1EF8">
      <w:pPr>
        <w:spacing w:after="200" w:line="360" w:lineRule="auto"/>
        <w:jc w:val="center"/>
        <w:rPr>
          <w:rFonts w:eastAsia="Calibri" w:cs="Arial"/>
          <w:b/>
          <w:lang w:eastAsia="en-US"/>
        </w:rPr>
      </w:pPr>
    </w:p>
    <w:p w:rsidR="006B1EF8" w:rsidRDefault="006B1EF8" w:rsidP="006B1EF8">
      <w:pPr>
        <w:spacing w:after="200" w:line="360" w:lineRule="auto"/>
        <w:jc w:val="center"/>
        <w:rPr>
          <w:rFonts w:eastAsia="Calibri" w:cs="Arial"/>
          <w:b/>
          <w:lang w:eastAsia="en-US"/>
        </w:rPr>
      </w:pPr>
    </w:p>
    <w:p w:rsidR="006B1EF8" w:rsidRDefault="006B1EF8" w:rsidP="006B1EF8">
      <w:pPr>
        <w:spacing w:after="200" w:line="360" w:lineRule="auto"/>
        <w:jc w:val="center"/>
        <w:rPr>
          <w:rFonts w:eastAsia="Calibri" w:cs="Arial"/>
          <w:b/>
          <w:lang w:eastAsia="en-US"/>
        </w:rPr>
      </w:pPr>
    </w:p>
    <w:p w:rsidR="006B1EF8" w:rsidRDefault="006B1EF8" w:rsidP="006B1EF8">
      <w:pPr>
        <w:spacing w:after="200" w:line="360" w:lineRule="auto"/>
        <w:jc w:val="center"/>
        <w:rPr>
          <w:rFonts w:eastAsia="Calibri" w:cs="Arial"/>
          <w:b/>
          <w:lang w:eastAsia="en-US"/>
        </w:rPr>
      </w:pPr>
    </w:p>
    <w:p w:rsidR="006B1EF8" w:rsidRPr="00166174" w:rsidRDefault="006B1EF8" w:rsidP="006B1EF8">
      <w:pPr>
        <w:spacing w:after="200" w:line="360" w:lineRule="auto"/>
        <w:jc w:val="center"/>
        <w:rPr>
          <w:rFonts w:eastAsia="Calibri" w:cs="Arial"/>
          <w:b/>
          <w:lang w:eastAsia="en-US"/>
        </w:rPr>
      </w:pPr>
      <w:r>
        <w:rPr>
          <w:rFonts w:eastAsia="Calibri" w:cs="Arial"/>
          <w:b/>
          <w:lang w:eastAsia="en-US"/>
        </w:rPr>
        <w:t>DIP. GERARDO ARAHAM AGUADO GÓMEZ</w:t>
      </w:r>
    </w:p>
    <w:p w:rsidR="00CE0336" w:rsidRPr="00166174" w:rsidRDefault="00CE0336" w:rsidP="006B1EF8">
      <w:pPr>
        <w:spacing w:after="200" w:line="360" w:lineRule="auto"/>
        <w:jc w:val="left"/>
        <w:rPr>
          <w:rFonts w:eastAsia="Calibri" w:cs="Arial"/>
          <w:b/>
          <w:lang w:eastAsia="en-US"/>
        </w:rPr>
      </w:pPr>
    </w:p>
    <w:p w:rsidR="00CE0336" w:rsidRPr="00166174" w:rsidRDefault="00CE0336" w:rsidP="006B1EF8">
      <w:pPr>
        <w:spacing w:after="200" w:line="360" w:lineRule="auto"/>
        <w:jc w:val="left"/>
        <w:rPr>
          <w:rFonts w:eastAsia="Calibri" w:cs="Arial"/>
          <w:b/>
          <w:lang w:eastAsia="en-US"/>
        </w:rPr>
      </w:pPr>
    </w:p>
    <w:p w:rsidR="00CE0336" w:rsidRPr="00166174" w:rsidRDefault="00CE0336" w:rsidP="006B1EF8">
      <w:pPr>
        <w:tabs>
          <w:tab w:val="left" w:pos="5056"/>
        </w:tabs>
        <w:spacing w:after="200" w:line="360" w:lineRule="auto"/>
        <w:jc w:val="left"/>
        <w:rPr>
          <w:rFonts w:eastAsia="Calibri" w:cs="Arial"/>
          <w:b/>
          <w:lang w:eastAsia="en-US"/>
        </w:rPr>
      </w:pPr>
    </w:p>
    <w:p w:rsidR="00CE0336" w:rsidRPr="00166174" w:rsidRDefault="00CE0336" w:rsidP="006B1EF8">
      <w:pPr>
        <w:tabs>
          <w:tab w:val="left" w:pos="5056"/>
        </w:tabs>
        <w:spacing w:after="200" w:line="360" w:lineRule="auto"/>
        <w:jc w:val="left"/>
        <w:rPr>
          <w:rFonts w:eastAsia="Calibri" w:cs="Arial"/>
          <w:b/>
          <w:lang w:eastAsia="en-US"/>
        </w:rPr>
      </w:pPr>
    </w:p>
    <w:p w:rsidR="00CE0336" w:rsidRPr="006B1EF8" w:rsidRDefault="006B1EF8" w:rsidP="006B1EF8">
      <w:pPr>
        <w:tabs>
          <w:tab w:val="left" w:pos="5056"/>
        </w:tabs>
        <w:spacing w:after="200" w:line="360" w:lineRule="auto"/>
        <w:jc w:val="left"/>
        <w:rPr>
          <w:rFonts w:eastAsia="Calibri" w:cs="Arial"/>
          <w:b/>
          <w:sz w:val="18"/>
          <w:szCs w:val="18"/>
          <w:lang w:eastAsia="en-US"/>
        </w:rPr>
      </w:pPr>
      <w:r w:rsidRPr="006B1EF8">
        <w:rPr>
          <w:rFonts w:eastAsia="Calibri" w:cs="Arial"/>
          <w:b/>
          <w:sz w:val="18"/>
          <w:szCs w:val="18"/>
          <w:lang w:eastAsia="en-US"/>
        </w:rPr>
        <w:t xml:space="preserve"> </w:t>
      </w:r>
      <w:r w:rsidR="00CE0336" w:rsidRPr="006B1EF8">
        <w:rPr>
          <w:rFonts w:eastAsia="Calibri" w:cs="Arial"/>
          <w:b/>
          <w:sz w:val="18"/>
          <w:szCs w:val="18"/>
          <w:lang w:eastAsia="en-US"/>
        </w:rPr>
        <w:t>DIP.</w:t>
      </w:r>
      <w:r w:rsidRPr="006B1EF8">
        <w:rPr>
          <w:rFonts w:eastAsia="Calibri" w:cs="Arial"/>
          <w:b/>
          <w:sz w:val="18"/>
          <w:szCs w:val="18"/>
          <w:lang w:eastAsia="en-US"/>
        </w:rPr>
        <w:t xml:space="preserve"> MARCELO DE JESUS TORRES COFIÑO         </w:t>
      </w:r>
      <w:r>
        <w:rPr>
          <w:rFonts w:eastAsia="Calibri" w:cs="Arial"/>
          <w:b/>
          <w:sz w:val="18"/>
          <w:szCs w:val="18"/>
          <w:lang w:eastAsia="en-US"/>
        </w:rPr>
        <w:t xml:space="preserve">          </w:t>
      </w:r>
      <w:r w:rsidR="00CE0336" w:rsidRPr="006B1EF8">
        <w:rPr>
          <w:rFonts w:eastAsia="Calibri" w:cs="Arial"/>
          <w:b/>
          <w:sz w:val="18"/>
          <w:szCs w:val="18"/>
          <w:lang w:eastAsia="en-US"/>
        </w:rPr>
        <w:t>DIP. MARÍA EUGENIA CAZARES MARTINEZ</w:t>
      </w:r>
    </w:p>
    <w:p w:rsidR="00CE0336" w:rsidRPr="006B1EF8" w:rsidRDefault="00CE0336" w:rsidP="006B1EF8">
      <w:pPr>
        <w:tabs>
          <w:tab w:val="left" w:pos="5056"/>
        </w:tabs>
        <w:spacing w:after="200" w:line="360" w:lineRule="auto"/>
        <w:jc w:val="left"/>
        <w:rPr>
          <w:rFonts w:eastAsia="Calibri" w:cs="Arial"/>
          <w:b/>
          <w:sz w:val="18"/>
          <w:szCs w:val="18"/>
          <w:lang w:eastAsia="en-US"/>
        </w:rPr>
      </w:pPr>
    </w:p>
    <w:p w:rsidR="00CE0336" w:rsidRPr="006B1EF8" w:rsidRDefault="00CE0336" w:rsidP="006B1EF8">
      <w:pPr>
        <w:tabs>
          <w:tab w:val="left" w:pos="5056"/>
        </w:tabs>
        <w:spacing w:after="200" w:line="360" w:lineRule="auto"/>
        <w:jc w:val="left"/>
        <w:rPr>
          <w:rFonts w:eastAsia="Calibri" w:cs="Arial"/>
          <w:b/>
          <w:sz w:val="18"/>
          <w:szCs w:val="18"/>
          <w:lang w:eastAsia="en-US"/>
        </w:rPr>
      </w:pPr>
    </w:p>
    <w:p w:rsidR="00CE0336" w:rsidRPr="006B1EF8" w:rsidRDefault="00CE0336" w:rsidP="006B1EF8">
      <w:pPr>
        <w:tabs>
          <w:tab w:val="left" w:pos="5056"/>
        </w:tabs>
        <w:spacing w:after="200" w:line="360" w:lineRule="auto"/>
        <w:jc w:val="left"/>
        <w:rPr>
          <w:rFonts w:eastAsia="Calibri" w:cs="Arial"/>
          <w:b/>
          <w:sz w:val="18"/>
          <w:szCs w:val="18"/>
          <w:lang w:eastAsia="en-US"/>
        </w:rPr>
      </w:pPr>
    </w:p>
    <w:p w:rsidR="00CE0336" w:rsidRPr="006B1EF8" w:rsidRDefault="00CE0336" w:rsidP="006B1EF8">
      <w:pPr>
        <w:tabs>
          <w:tab w:val="left" w:pos="5056"/>
        </w:tabs>
        <w:spacing w:after="200" w:line="360" w:lineRule="auto"/>
        <w:jc w:val="left"/>
        <w:rPr>
          <w:rFonts w:eastAsia="Calibri" w:cs="Arial"/>
          <w:b/>
          <w:sz w:val="18"/>
          <w:szCs w:val="18"/>
          <w:lang w:eastAsia="en-US"/>
        </w:rPr>
      </w:pPr>
      <w:r w:rsidRPr="006B1EF8">
        <w:rPr>
          <w:rFonts w:eastAsia="Calibri" w:cs="Arial"/>
          <w:b/>
          <w:sz w:val="18"/>
          <w:szCs w:val="18"/>
          <w:lang w:eastAsia="en-US"/>
        </w:rPr>
        <w:t>DIP. ROSA NILDA GONZÁLEZ NORIEGA</w:t>
      </w:r>
      <w:r w:rsidRPr="006B1EF8">
        <w:rPr>
          <w:rFonts w:eastAsia="Calibri" w:cs="Arial"/>
          <w:b/>
          <w:sz w:val="18"/>
          <w:szCs w:val="18"/>
          <w:lang w:eastAsia="en-US"/>
        </w:rPr>
        <w:tab/>
        <w:t>DIP. FERNANDO IZAGUIRRE VALDÉS</w:t>
      </w:r>
    </w:p>
    <w:p w:rsidR="00CE0336" w:rsidRPr="006B1EF8" w:rsidRDefault="00CE0336" w:rsidP="006B1EF8">
      <w:pPr>
        <w:tabs>
          <w:tab w:val="left" w:pos="5056"/>
        </w:tabs>
        <w:spacing w:after="200" w:line="360" w:lineRule="auto"/>
        <w:jc w:val="left"/>
        <w:rPr>
          <w:rFonts w:eastAsia="Calibri" w:cs="Arial"/>
          <w:b/>
          <w:sz w:val="18"/>
          <w:szCs w:val="18"/>
          <w:lang w:eastAsia="en-US"/>
        </w:rPr>
      </w:pPr>
    </w:p>
    <w:p w:rsidR="00CE0336" w:rsidRPr="006B1EF8" w:rsidRDefault="00CE0336" w:rsidP="006B1EF8">
      <w:pPr>
        <w:tabs>
          <w:tab w:val="left" w:pos="5056"/>
        </w:tabs>
        <w:spacing w:after="200" w:line="360" w:lineRule="auto"/>
        <w:jc w:val="left"/>
        <w:rPr>
          <w:rFonts w:eastAsia="Calibri" w:cs="Arial"/>
          <w:b/>
          <w:sz w:val="18"/>
          <w:szCs w:val="18"/>
          <w:lang w:eastAsia="en-US"/>
        </w:rPr>
      </w:pPr>
    </w:p>
    <w:p w:rsidR="00CE0336" w:rsidRPr="006B1EF8" w:rsidRDefault="00CE0336" w:rsidP="006B1EF8">
      <w:pPr>
        <w:tabs>
          <w:tab w:val="left" w:pos="5056"/>
        </w:tabs>
        <w:spacing w:after="200" w:line="360" w:lineRule="auto"/>
        <w:jc w:val="left"/>
        <w:rPr>
          <w:rFonts w:eastAsia="Calibri" w:cs="Arial"/>
          <w:b/>
          <w:sz w:val="18"/>
          <w:szCs w:val="18"/>
          <w:lang w:eastAsia="en-US"/>
        </w:rPr>
      </w:pPr>
    </w:p>
    <w:p w:rsidR="00CE0336" w:rsidRPr="006B1EF8" w:rsidRDefault="006B1EF8" w:rsidP="006B1EF8">
      <w:pPr>
        <w:tabs>
          <w:tab w:val="left" w:pos="5056"/>
        </w:tabs>
        <w:spacing w:after="200" w:line="360" w:lineRule="auto"/>
        <w:jc w:val="left"/>
        <w:rPr>
          <w:rFonts w:eastAsia="Calibri" w:cs="Arial"/>
          <w:b/>
          <w:sz w:val="18"/>
          <w:szCs w:val="18"/>
          <w:lang w:eastAsia="en-US"/>
        </w:rPr>
      </w:pPr>
      <w:r>
        <w:rPr>
          <w:rFonts w:eastAsia="Calibri" w:cs="Arial"/>
          <w:b/>
          <w:sz w:val="18"/>
          <w:szCs w:val="18"/>
          <w:lang w:eastAsia="en-US"/>
        </w:rPr>
        <w:t xml:space="preserve"> </w:t>
      </w:r>
    </w:p>
    <w:p w:rsidR="00CE0336" w:rsidRPr="006B1EF8" w:rsidRDefault="00CE0336" w:rsidP="006B1EF8">
      <w:pPr>
        <w:tabs>
          <w:tab w:val="left" w:pos="5056"/>
        </w:tabs>
        <w:spacing w:after="200" w:line="360" w:lineRule="auto"/>
        <w:ind w:right="-518"/>
        <w:jc w:val="left"/>
        <w:rPr>
          <w:rFonts w:eastAsia="Calibri" w:cs="Arial"/>
          <w:b/>
          <w:sz w:val="18"/>
          <w:szCs w:val="18"/>
          <w:lang w:eastAsia="en-US"/>
        </w:rPr>
      </w:pPr>
      <w:r w:rsidRPr="006B1EF8">
        <w:rPr>
          <w:rFonts w:eastAsia="Calibri" w:cs="Arial"/>
          <w:b/>
          <w:sz w:val="18"/>
          <w:szCs w:val="18"/>
          <w:lang w:eastAsia="en-US"/>
        </w:rPr>
        <w:t xml:space="preserve">DIP. BLANCA EPPEN CANALES                           </w:t>
      </w:r>
      <w:r w:rsidR="006B1EF8">
        <w:rPr>
          <w:rFonts w:eastAsia="Calibri" w:cs="Arial"/>
          <w:b/>
          <w:sz w:val="18"/>
          <w:szCs w:val="18"/>
          <w:lang w:eastAsia="en-US"/>
        </w:rPr>
        <w:t xml:space="preserve">                 </w:t>
      </w:r>
      <w:r w:rsidRPr="006B1EF8">
        <w:rPr>
          <w:rFonts w:eastAsia="Calibri" w:cs="Arial"/>
          <w:b/>
          <w:sz w:val="18"/>
          <w:szCs w:val="18"/>
          <w:lang w:eastAsia="en-US"/>
        </w:rPr>
        <w:t xml:space="preserve"> DIP. JUAN CARLOS GUERRA LÓPEZ NEGRETE</w:t>
      </w:r>
    </w:p>
    <w:p w:rsidR="00CE0336" w:rsidRPr="006B1EF8" w:rsidRDefault="00CE0336" w:rsidP="006B1EF8">
      <w:pPr>
        <w:tabs>
          <w:tab w:val="left" w:pos="5056"/>
        </w:tabs>
        <w:spacing w:after="200" w:line="360" w:lineRule="auto"/>
        <w:jc w:val="left"/>
        <w:rPr>
          <w:rFonts w:eastAsia="Calibri" w:cs="Arial"/>
          <w:b/>
          <w:sz w:val="18"/>
          <w:szCs w:val="18"/>
          <w:lang w:eastAsia="en-US"/>
        </w:rPr>
      </w:pPr>
    </w:p>
    <w:p w:rsidR="00CE0336" w:rsidRPr="006B1EF8" w:rsidRDefault="00CE0336" w:rsidP="006B1EF8">
      <w:pPr>
        <w:tabs>
          <w:tab w:val="left" w:pos="5056"/>
        </w:tabs>
        <w:spacing w:after="200" w:line="360" w:lineRule="auto"/>
        <w:jc w:val="left"/>
        <w:rPr>
          <w:rFonts w:eastAsia="Calibri" w:cs="Arial"/>
          <w:b/>
          <w:sz w:val="18"/>
          <w:szCs w:val="18"/>
          <w:lang w:eastAsia="en-US"/>
        </w:rPr>
      </w:pPr>
    </w:p>
    <w:p w:rsidR="00CE0336" w:rsidRPr="006B1EF8" w:rsidRDefault="00CE0336" w:rsidP="006B1EF8">
      <w:pPr>
        <w:tabs>
          <w:tab w:val="left" w:pos="5056"/>
        </w:tabs>
        <w:spacing w:after="200" w:line="360" w:lineRule="auto"/>
        <w:jc w:val="left"/>
        <w:rPr>
          <w:rFonts w:eastAsia="Calibri" w:cs="Arial"/>
          <w:b/>
          <w:sz w:val="18"/>
          <w:szCs w:val="18"/>
          <w:lang w:eastAsia="en-US"/>
        </w:rPr>
      </w:pPr>
    </w:p>
    <w:p w:rsidR="00CE0336" w:rsidRPr="006B1EF8" w:rsidRDefault="00CE0336" w:rsidP="006B1EF8">
      <w:pPr>
        <w:tabs>
          <w:tab w:val="left" w:pos="5056"/>
        </w:tabs>
        <w:spacing w:after="200" w:line="360" w:lineRule="auto"/>
        <w:jc w:val="left"/>
        <w:rPr>
          <w:rFonts w:eastAsia="Calibri" w:cs="Arial"/>
          <w:b/>
          <w:sz w:val="18"/>
          <w:szCs w:val="18"/>
          <w:lang w:eastAsia="en-US"/>
        </w:rPr>
      </w:pPr>
      <w:r w:rsidRPr="006B1EF8">
        <w:rPr>
          <w:rFonts w:eastAsia="Calibri" w:cs="Arial"/>
          <w:b/>
          <w:sz w:val="18"/>
          <w:szCs w:val="18"/>
          <w:lang w:eastAsia="en-US"/>
        </w:rPr>
        <w:t>DIP. GERARDO ABRAHAM AGUADO GÓMEZ</w:t>
      </w:r>
      <w:r w:rsidRPr="006B1EF8">
        <w:rPr>
          <w:rFonts w:eastAsia="Calibri" w:cs="Arial"/>
          <w:b/>
          <w:sz w:val="18"/>
          <w:szCs w:val="18"/>
          <w:lang w:eastAsia="en-US"/>
        </w:rPr>
        <w:tab/>
        <w:t>DIP. GABRIELA ZAPOPAN GARZA GALVÁN</w:t>
      </w:r>
    </w:p>
    <w:p w:rsidR="00CE0336" w:rsidRPr="006B1EF8" w:rsidRDefault="00CE0336" w:rsidP="006B1EF8">
      <w:pPr>
        <w:tabs>
          <w:tab w:val="left" w:pos="5056"/>
        </w:tabs>
        <w:spacing w:after="200" w:line="360" w:lineRule="auto"/>
        <w:jc w:val="left"/>
        <w:rPr>
          <w:rFonts w:eastAsia="Calibri" w:cs="Arial"/>
          <w:b/>
          <w:sz w:val="18"/>
          <w:szCs w:val="18"/>
          <w:lang w:eastAsia="en-US"/>
        </w:rPr>
      </w:pPr>
    </w:p>
    <w:p w:rsidR="00CE0336" w:rsidRPr="00906121" w:rsidRDefault="00CE0336" w:rsidP="00906121">
      <w:pPr>
        <w:tabs>
          <w:tab w:val="left" w:pos="5056"/>
        </w:tabs>
        <w:spacing w:after="200" w:line="360" w:lineRule="auto"/>
        <w:rPr>
          <w:rFonts w:eastAsia="Calibri" w:cs="Arial"/>
          <w:b/>
          <w:sz w:val="16"/>
          <w:szCs w:val="16"/>
          <w:lang w:eastAsia="en-US"/>
        </w:rPr>
      </w:pPr>
    </w:p>
    <w:p w:rsidR="00CE0336" w:rsidRPr="00906121" w:rsidRDefault="00906121" w:rsidP="00906121">
      <w:pPr>
        <w:widowControl w:val="0"/>
        <w:tabs>
          <w:tab w:val="left" w:pos="1223"/>
        </w:tabs>
        <w:spacing w:after="200" w:line="360" w:lineRule="auto"/>
        <w:rPr>
          <w:rFonts w:eastAsia="Calibri" w:cs="Arial"/>
          <w:b/>
          <w:sz w:val="16"/>
          <w:szCs w:val="16"/>
          <w:lang w:eastAsia="en-US"/>
        </w:rPr>
      </w:pPr>
      <w:r w:rsidRPr="00906121">
        <w:rPr>
          <w:rFonts w:eastAsia="Calibri" w:cs="Arial"/>
          <w:b/>
          <w:sz w:val="16"/>
          <w:szCs w:val="16"/>
          <w:lang w:eastAsia="en-US"/>
        </w:rPr>
        <w:t xml:space="preserve">HOJA DE FIRMAS QUE ACOMPAÑA LA </w:t>
      </w:r>
      <w:r w:rsidRPr="00906121">
        <w:rPr>
          <w:rFonts w:cs="Arial"/>
          <w:b/>
          <w:sz w:val="16"/>
          <w:szCs w:val="16"/>
        </w:rPr>
        <w:t>INICIATIVA CON PROYECTO DE DECRETO  POR LA QUE SE MODIFICA EL CONTENIDO DE LA FRACCIÓN XI, RECORRIENDO SU ACTUAL CONTENIDO A LA QUE SIGUE, QUE SE CREA, QUEDANDO COMO LA FRACCIÓN XII; MODIFICANDO A SU VEZ EL PÁRRAFO SEGUNDO DE ÉSTA FRACCIÓN DEL ARTÍCULO 275 DE LA LEY  ESTATAL DE SALUD</w:t>
      </w:r>
    </w:p>
    <w:p w:rsidR="00254ABD" w:rsidRPr="000F5359" w:rsidRDefault="00254ABD" w:rsidP="00DD093A">
      <w:pPr>
        <w:rPr>
          <w:rFonts w:asciiTheme="minorHAnsi" w:hAnsiTheme="minorHAnsi" w:cstheme="minorHAnsi"/>
          <w:b/>
          <w:sz w:val="24"/>
          <w:szCs w:val="24"/>
        </w:rPr>
      </w:pPr>
    </w:p>
    <w:sectPr w:rsidR="00254ABD" w:rsidRPr="000F5359" w:rsidSect="00954C50">
      <w:headerReference w:type="default" r:id="rId7"/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645" w:rsidRDefault="00F16645" w:rsidP="005F5CDF">
      <w:r>
        <w:separator/>
      </w:r>
    </w:p>
  </w:endnote>
  <w:endnote w:type="continuationSeparator" w:id="0">
    <w:p w:rsidR="00F16645" w:rsidRDefault="00F16645" w:rsidP="005F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645" w:rsidRDefault="00F16645" w:rsidP="005F5CDF">
      <w:r>
        <w:separator/>
      </w:r>
    </w:p>
  </w:footnote>
  <w:footnote w:type="continuationSeparator" w:id="0">
    <w:p w:rsidR="00F16645" w:rsidRDefault="00F16645" w:rsidP="005F5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CDF" w:rsidRPr="00F81E38" w:rsidRDefault="00954C50" w:rsidP="005F5CDF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1312" behindDoc="0" locked="0" layoutInCell="1" allowOverlap="1" wp14:anchorId="0112818E" wp14:editId="3E00CBA0">
          <wp:simplePos x="0" y="0"/>
          <wp:positionH relativeFrom="column">
            <wp:posOffset>5335270</wp:posOffset>
          </wp:positionH>
          <wp:positionV relativeFrom="paragraph">
            <wp:posOffset>-67167</wp:posOffset>
          </wp:positionV>
          <wp:extent cx="1141291" cy="831215"/>
          <wp:effectExtent l="0" t="0" r="1905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91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48BAF487" wp14:editId="4743C685">
          <wp:simplePos x="0" y="0"/>
          <wp:positionH relativeFrom="column">
            <wp:posOffset>-608330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CDF" w:rsidRPr="00F81E38"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:rsidR="005F5CDF" w:rsidRPr="00F81E38" w:rsidRDefault="005F5CDF" w:rsidP="005F5CDF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  <w:r w:rsidR="00954C50" w:rsidRPr="00954C50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t xml:space="preserve"> </w:t>
    </w:r>
  </w:p>
  <w:p w:rsidR="005F5CDF" w:rsidRDefault="005F5CDF" w:rsidP="005F5CDF">
    <w:pPr>
      <w:pStyle w:val="Encabezado"/>
      <w:ind w:right="49"/>
      <w:jc w:val="center"/>
    </w:pPr>
  </w:p>
  <w:p w:rsidR="005F5CDF" w:rsidRPr="00792090" w:rsidRDefault="005F5CDF" w:rsidP="005F5CDF">
    <w:pPr>
      <w:pStyle w:val="Encabezado"/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“2019, Año del respeto y protección de los derechos humanos en el Estado de Coahuila de Zaragoza”</w:t>
    </w:r>
  </w:p>
  <w:p w:rsidR="005F5CDF" w:rsidRDefault="005F5C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572"/>
    <w:multiLevelType w:val="hybridMultilevel"/>
    <w:tmpl w:val="22B26FB8"/>
    <w:lvl w:ilvl="0" w:tplc="B8F08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864A9"/>
    <w:multiLevelType w:val="hybridMultilevel"/>
    <w:tmpl w:val="11EA7B7C"/>
    <w:lvl w:ilvl="0" w:tplc="3822C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C2A97"/>
    <w:multiLevelType w:val="hybridMultilevel"/>
    <w:tmpl w:val="744617D4"/>
    <w:lvl w:ilvl="0" w:tplc="F3CC7518">
      <w:start w:val="1"/>
      <w:numFmt w:val="lowerLetter"/>
      <w:lvlText w:val="%1)"/>
      <w:lvlJc w:val="left"/>
      <w:pPr>
        <w:ind w:left="802" w:hanging="4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77" w:hanging="360"/>
      </w:pPr>
    </w:lvl>
    <w:lvl w:ilvl="2" w:tplc="080A001B" w:tentative="1">
      <w:start w:val="1"/>
      <w:numFmt w:val="lowerRoman"/>
      <w:lvlText w:val="%3."/>
      <w:lvlJc w:val="right"/>
      <w:pPr>
        <w:ind w:left="2197" w:hanging="180"/>
      </w:pPr>
    </w:lvl>
    <w:lvl w:ilvl="3" w:tplc="080A000F" w:tentative="1">
      <w:start w:val="1"/>
      <w:numFmt w:val="decimal"/>
      <w:lvlText w:val="%4."/>
      <w:lvlJc w:val="left"/>
      <w:pPr>
        <w:ind w:left="2917" w:hanging="360"/>
      </w:pPr>
    </w:lvl>
    <w:lvl w:ilvl="4" w:tplc="080A0019" w:tentative="1">
      <w:start w:val="1"/>
      <w:numFmt w:val="lowerLetter"/>
      <w:lvlText w:val="%5."/>
      <w:lvlJc w:val="left"/>
      <w:pPr>
        <w:ind w:left="3637" w:hanging="360"/>
      </w:pPr>
    </w:lvl>
    <w:lvl w:ilvl="5" w:tplc="080A001B" w:tentative="1">
      <w:start w:val="1"/>
      <w:numFmt w:val="lowerRoman"/>
      <w:lvlText w:val="%6."/>
      <w:lvlJc w:val="right"/>
      <w:pPr>
        <w:ind w:left="4357" w:hanging="180"/>
      </w:pPr>
    </w:lvl>
    <w:lvl w:ilvl="6" w:tplc="080A000F" w:tentative="1">
      <w:start w:val="1"/>
      <w:numFmt w:val="decimal"/>
      <w:lvlText w:val="%7."/>
      <w:lvlJc w:val="left"/>
      <w:pPr>
        <w:ind w:left="5077" w:hanging="360"/>
      </w:pPr>
    </w:lvl>
    <w:lvl w:ilvl="7" w:tplc="080A0019" w:tentative="1">
      <w:start w:val="1"/>
      <w:numFmt w:val="lowerLetter"/>
      <w:lvlText w:val="%8."/>
      <w:lvlJc w:val="left"/>
      <w:pPr>
        <w:ind w:left="5797" w:hanging="360"/>
      </w:pPr>
    </w:lvl>
    <w:lvl w:ilvl="8" w:tplc="08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2D0F4895"/>
    <w:multiLevelType w:val="hybridMultilevel"/>
    <w:tmpl w:val="961E72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A1922"/>
    <w:multiLevelType w:val="hybridMultilevel"/>
    <w:tmpl w:val="43E8A7FC"/>
    <w:lvl w:ilvl="0" w:tplc="96C8E5F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55707"/>
    <w:multiLevelType w:val="hybridMultilevel"/>
    <w:tmpl w:val="50B21E3A"/>
    <w:lvl w:ilvl="0" w:tplc="17D45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356B2"/>
    <w:multiLevelType w:val="hybridMultilevel"/>
    <w:tmpl w:val="47BEA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20101"/>
    <w:multiLevelType w:val="hybridMultilevel"/>
    <w:tmpl w:val="133899D8"/>
    <w:lvl w:ilvl="0" w:tplc="75CED4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D384B"/>
    <w:multiLevelType w:val="hybridMultilevel"/>
    <w:tmpl w:val="C4326B0E"/>
    <w:lvl w:ilvl="0" w:tplc="5C54721A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74634C59"/>
    <w:multiLevelType w:val="hybridMultilevel"/>
    <w:tmpl w:val="13B45294"/>
    <w:lvl w:ilvl="0" w:tplc="69C63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B3D88"/>
    <w:multiLevelType w:val="hybridMultilevel"/>
    <w:tmpl w:val="1D800660"/>
    <w:lvl w:ilvl="0" w:tplc="CC8CD03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DF"/>
    <w:rsid w:val="000021E9"/>
    <w:rsid w:val="00025D38"/>
    <w:rsid w:val="00026EE4"/>
    <w:rsid w:val="00027600"/>
    <w:rsid w:val="00061B6F"/>
    <w:rsid w:val="00064576"/>
    <w:rsid w:val="00073FE7"/>
    <w:rsid w:val="00087107"/>
    <w:rsid w:val="000A345E"/>
    <w:rsid w:val="000A7820"/>
    <w:rsid w:val="000B2494"/>
    <w:rsid w:val="000C3EA9"/>
    <w:rsid w:val="000D5FD7"/>
    <w:rsid w:val="000F5359"/>
    <w:rsid w:val="000F671A"/>
    <w:rsid w:val="000F7DD7"/>
    <w:rsid w:val="00106A1B"/>
    <w:rsid w:val="0012459C"/>
    <w:rsid w:val="001246DD"/>
    <w:rsid w:val="00144699"/>
    <w:rsid w:val="00144EED"/>
    <w:rsid w:val="00155271"/>
    <w:rsid w:val="00166174"/>
    <w:rsid w:val="00194D49"/>
    <w:rsid w:val="00197893"/>
    <w:rsid w:val="001A0425"/>
    <w:rsid w:val="001B0AAF"/>
    <w:rsid w:val="001C0895"/>
    <w:rsid w:val="001C262D"/>
    <w:rsid w:val="001C7A9D"/>
    <w:rsid w:val="001D091E"/>
    <w:rsid w:val="001F6315"/>
    <w:rsid w:val="001F7113"/>
    <w:rsid w:val="00221F1D"/>
    <w:rsid w:val="00232165"/>
    <w:rsid w:val="0023379D"/>
    <w:rsid w:val="00236240"/>
    <w:rsid w:val="002419AD"/>
    <w:rsid w:val="00254652"/>
    <w:rsid w:val="00254ABD"/>
    <w:rsid w:val="00254FBA"/>
    <w:rsid w:val="00262AB9"/>
    <w:rsid w:val="00264118"/>
    <w:rsid w:val="002669ED"/>
    <w:rsid w:val="00274CCC"/>
    <w:rsid w:val="00281D9E"/>
    <w:rsid w:val="00285962"/>
    <w:rsid w:val="0028784F"/>
    <w:rsid w:val="00290F49"/>
    <w:rsid w:val="00296A0E"/>
    <w:rsid w:val="002A4080"/>
    <w:rsid w:val="002B0ED2"/>
    <w:rsid w:val="002B31BE"/>
    <w:rsid w:val="002B5C16"/>
    <w:rsid w:val="002C4603"/>
    <w:rsid w:val="002D3B21"/>
    <w:rsid w:val="002F49C3"/>
    <w:rsid w:val="00303BCD"/>
    <w:rsid w:val="00353ED9"/>
    <w:rsid w:val="003555B0"/>
    <w:rsid w:val="003776C8"/>
    <w:rsid w:val="00390FAE"/>
    <w:rsid w:val="0039353D"/>
    <w:rsid w:val="0039486D"/>
    <w:rsid w:val="003A0E33"/>
    <w:rsid w:val="003A5DF3"/>
    <w:rsid w:val="003A645F"/>
    <w:rsid w:val="003B1838"/>
    <w:rsid w:val="003B5446"/>
    <w:rsid w:val="003C3D60"/>
    <w:rsid w:val="003D06B0"/>
    <w:rsid w:val="003D2FDB"/>
    <w:rsid w:val="003E0447"/>
    <w:rsid w:val="003E51F3"/>
    <w:rsid w:val="003F0059"/>
    <w:rsid w:val="004151A8"/>
    <w:rsid w:val="00425852"/>
    <w:rsid w:val="00426999"/>
    <w:rsid w:val="00426CFC"/>
    <w:rsid w:val="00437911"/>
    <w:rsid w:val="00441C0B"/>
    <w:rsid w:val="004510C6"/>
    <w:rsid w:val="004738AA"/>
    <w:rsid w:val="00474F12"/>
    <w:rsid w:val="004769A8"/>
    <w:rsid w:val="00480AC4"/>
    <w:rsid w:val="00485FE8"/>
    <w:rsid w:val="004937AE"/>
    <w:rsid w:val="004A1E19"/>
    <w:rsid w:val="004B0334"/>
    <w:rsid w:val="004B68D9"/>
    <w:rsid w:val="004C3AEE"/>
    <w:rsid w:val="004D02FF"/>
    <w:rsid w:val="004D6508"/>
    <w:rsid w:val="004D7D18"/>
    <w:rsid w:val="004F599A"/>
    <w:rsid w:val="00507538"/>
    <w:rsid w:val="00516565"/>
    <w:rsid w:val="00525A5B"/>
    <w:rsid w:val="0054517D"/>
    <w:rsid w:val="00554479"/>
    <w:rsid w:val="00570DBE"/>
    <w:rsid w:val="005A48AC"/>
    <w:rsid w:val="005A782D"/>
    <w:rsid w:val="005B17BA"/>
    <w:rsid w:val="005B4F9D"/>
    <w:rsid w:val="005B6F06"/>
    <w:rsid w:val="005C2676"/>
    <w:rsid w:val="005C4D8C"/>
    <w:rsid w:val="005F5CDF"/>
    <w:rsid w:val="00600B52"/>
    <w:rsid w:val="006025EE"/>
    <w:rsid w:val="00605E45"/>
    <w:rsid w:val="00633D31"/>
    <w:rsid w:val="00635C3B"/>
    <w:rsid w:val="006500E5"/>
    <w:rsid w:val="00652894"/>
    <w:rsid w:val="00655844"/>
    <w:rsid w:val="00672EE9"/>
    <w:rsid w:val="00673674"/>
    <w:rsid w:val="0068026A"/>
    <w:rsid w:val="006A336A"/>
    <w:rsid w:val="006B0FB2"/>
    <w:rsid w:val="006B1699"/>
    <w:rsid w:val="006B1EF8"/>
    <w:rsid w:val="006C6358"/>
    <w:rsid w:val="006E0959"/>
    <w:rsid w:val="007052DB"/>
    <w:rsid w:val="007239B0"/>
    <w:rsid w:val="0072632C"/>
    <w:rsid w:val="00733E0A"/>
    <w:rsid w:val="00735D63"/>
    <w:rsid w:val="00754166"/>
    <w:rsid w:val="00791C4D"/>
    <w:rsid w:val="00791DB3"/>
    <w:rsid w:val="00793BBA"/>
    <w:rsid w:val="007954C9"/>
    <w:rsid w:val="0079564A"/>
    <w:rsid w:val="007A54A0"/>
    <w:rsid w:val="007B25CC"/>
    <w:rsid w:val="007D59A5"/>
    <w:rsid w:val="007E08F9"/>
    <w:rsid w:val="007E336A"/>
    <w:rsid w:val="007F15B5"/>
    <w:rsid w:val="007F55D4"/>
    <w:rsid w:val="007F5817"/>
    <w:rsid w:val="007F6A4E"/>
    <w:rsid w:val="00814FCC"/>
    <w:rsid w:val="00837BCB"/>
    <w:rsid w:val="008471FA"/>
    <w:rsid w:val="00847FEA"/>
    <w:rsid w:val="00856A42"/>
    <w:rsid w:val="00867A01"/>
    <w:rsid w:val="00876CF2"/>
    <w:rsid w:val="0088184B"/>
    <w:rsid w:val="0089183B"/>
    <w:rsid w:val="008A19E1"/>
    <w:rsid w:val="008B4A15"/>
    <w:rsid w:val="008B4A6D"/>
    <w:rsid w:val="008E7DDC"/>
    <w:rsid w:val="008F7F57"/>
    <w:rsid w:val="00906121"/>
    <w:rsid w:val="009117DB"/>
    <w:rsid w:val="0092296C"/>
    <w:rsid w:val="009345E5"/>
    <w:rsid w:val="00947B84"/>
    <w:rsid w:val="009534A7"/>
    <w:rsid w:val="00954C50"/>
    <w:rsid w:val="00956F1D"/>
    <w:rsid w:val="00957E69"/>
    <w:rsid w:val="00981067"/>
    <w:rsid w:val="009943DE"/>
    <w:rsid w:val="00994D5B"/>
    <w:rsid w:val="00996355"/>
    <w:rsid w:val="009A5E64"/>
    <w:rsid w:val="009A72B8"/>
    <w:rsid w:val="009A76A7"/>
    <w:rsid w:val="009B40D3"/>
    <w:rsid w:val="009C5D34"/>
    <w:rsid w:val="009C5DEB"/>
    <w:rsid w:val="009C79BF"/>
    <w:rsid w:val="009D051E"/>
    <w:rsid w:val="009E019F"/>
    <w:rsid w:val="00A0529C"/>
    <w:rsid w:val="00A07E77"/>
    <w:rsid w:val="00A14D63"/>
    <w:rsid w:val="00A20864"/>
    <w:rsid w:val="00A43818"/>
    <w:rsid w:val="00A60E21"/>
    <w:rsid w:val="00A75D02"/>
    <w:rsid w:val="00A86435"/>
    <w:rsid w:val="00AA6CAF"/>
    <w:rsid w:val="00AB178D"/>
    <w:rsid w:val="00AB4F20"/>
    <w:rsid w:val="00AF180C"/>
    <w:rsid w:val="00AF54DC"/>
    <w:rsid w:val="00AF6E20"/>
    <w:rsid w:val="00B140F6"/>
    <w:rsid w:val="00B1739E"/>
    <w:rsid w:val="00B2707E"/>
    <w:rsid w:val="00B32DCB"/>
    <w:rsid w:val="00B40E60"/>
    <w:rsid w:val="00B93C97"/>
    <w:rsid w:val="00BA78CA"/>
    <w:rsid w:val="00BB6574"/>
    <w:rsid w:val="00BB6977"/>
    <w:rsid w:val="00BC2AAA"/>
    <w:rsid w:val="00BC4B5C"/>
    <w:rsid w:val="00BE0B4E"/>
    <w:rsid w:val="00BE7054"/>
    <w:rsid w:val="00C073A2"/>
    <w:rsid w:val="00C105D3"/>
    <w:rsid w:val="00C32CFE"/>
    <w:rsid w:val="00C345B3"/>
    <w:rsid w:val="00C35F98"/>
    <w:rsid w:val="00C44B1A"/>
    <w:rsid w:val="00C46DCE"/>
    <w:rsid w:val="00C511FE"/>
    <w:rsid w:val="00C65C3E"/>
    <w:rsid w:val="00C735B2"/>
    <w:rsid w:val="00C77BA8"/>
    <w:rsid w:val="00C97127"/>
    <w:rsid w:val="00C97FF6"/>
    <w:rsid w:val="00CB53AB"/>
    <w:rsid w:val="00CC6CDE"/>
    <w:rsid w:val="00CD2EB3"/>
    <w:rsid w:val="00CD4F0C"/>
    <w:rsid w:val="00CE0336"/>
    <w:rsid w:val="00CE1CDB"/>
    <w:rsid w:val="00CF4E80"/>
    <w:rsid w:val="00CF5F37"/>
    <w:rsid w:val="00D0211C"/>
    <w:rsid w:val="00D023D6"/>
    <w:rsid w:val="00D07273"/>
    <w:rsid w:val="00D07DDA"/>
    <w:rsid w:val="00D27429"/>
    <w:rsid w:val="00D62EE4"/>
    <w:rsid w:val="00D64579"/>
    <w:rsid w:val="00D72149"/>
    <w:rsid w:val="00D93EAD"/>
    <w:rsid w:val="00DA6402"/>
    <w:rsid w:val="00DB5A30"/>
    <w:rsid w:val="00DC5E78"/>
    <w:rsid w:val="00DC7192"/>
    <w:rsid w:val="00DD093A"/>
    <w:rsid w:val="00DD1B31"/>
    <w:rsid w:val="00DE58AD"/>
    <w:rsid w:val="00DF5D80"/>
    <w:rsid w:val="00E00FBC"/>
    <w:rsid w:val="00E16665"/>
    <w:rsid w:val="00E2112C"/>
    <w:rsid w:val="00E21DE0"/>
    <w:rsid w:val="00E2259C"/>
    <w:rsid w:val="00E235EE"/>
    <w:rsid w:val="00E31C39"/>
    <w:rsid w:val="00E32B2D"/>
    <w:rsid w:val="00E34A49"/>
    <w:rsid w:val="00E37FE8"/>
    <w:rsid w:val="00E44062"/>
    <w:rsid w:val="00E46AF9"/>
    <w:rsid w:val="00E50303"/>
    <w:rsid w:val="00E64808"/>
    <w:rsid w:val="00E7452C"/>
    <w:rsid w:val="00E76EB0"/>
    <w:rsid w:val="00E77E26"/>
    <w:rsid w:val="00EA17F9"/>
    <w:rsid w:val="00EB71D1"/>
    <w:rsid w:val="00EC227F"/>
    <w:rsid w:val="00ED30EE"/>
    <w:rsid w:val="00EE05AA"/>
    <w:rsid w:val="00EF3371"/>
    <w:rsid w:val="00F0496A"/>
    <w:rsid w:val="00F16645"/>
    <w:rsid w:val="00F23A78"/>
    <w:rsid w:val="00F3399C"/>
    <w:rsid w:val="00F33EB7"/>
    <w:rsid w:val="00F37CEB"/>
    <w:rsid w:val="00F6256C"/>
    <w:rsid w:val="00F65866"/>
    <w:rsid w:val="00F70883"/>
    <w:rsid w:val="00F728AE"/>
    <w:rsid w:val="00F73A0E"/>
    <w:rsid w:val="00F74EB4"/>
    <w:rsid w:val="00F92913"/>
    <w:rsid w:val="00F977E4"/>
    <w:rsid w:val="00FA33DB"/>
    <w:rsid w:val="00FC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AD1263-C7E4-4F6C-8BCA-3FAD8D87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E8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CDF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5CDF"/>
  </w:style>
  <w:style w:type="paragraph" w:styleId="Piedepgina">
    <w:name w:val="footer"/>
    <w:basedOn w:val="Normal"/>
    <w:link w:val="PiedepginaCar"/>
    <w:uiPriority w:val="99"/>
    <w:unhideWhenUsed/>
    <w:rsid w:val="005F5CDF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5CDF"/>
  </w:style>
  <w:style w:type="paragraph" w:styleId="Textodeglobo">
    <w:name w:val="Balloon Text"/>
    <w:basedOn w:val="Normal"/>
    <w:link w:val="TextodegloboCar"/>
    <w:uiPriority w:val="99"/>
    <w:semiHidden/>
    <w:unhideWhenUsed/>
    <w:rsid w:val="00E225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59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D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345B3"/>
    <w:pPr>
      <w:ind w:left="720"/>
      <w:contextualSpacing/>
    </w:pPr>
  </w:style>
  <w:style w:type="paragraph" w:styleId="Sinespaciado">
    <w:name w:val="No Spacing"/>
    <w:uiPriority w:val="1"/>
    <w:qFormat/>
    <w:rsid w:val="00DD093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7088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446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6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1767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DiputadasPRI</dc:creator>
  <cp:keywords/>
  <dc:description/>
  <cp:lastModifiedBy>Lumbreras</cp:lastModifiedBy>
  <cp:revision>5</cp:revision>
  <cp:lastPrinted>2019-06-26T18:55:00Z</cp:lastPrinted>
  <dcterms:created xsi:type="dcterms:W3CDTF">2020-05-06T18:10:00Z</dcterms:created>
  <dcterms:modified xsi:type="dcterms:W3CDTF">2020-08-17T22:39:00Z</dcterms:modified>
</cp:coreProperties>
</file>