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0994" w:rsidRDefault="00780994" w:rsidP="00780994">
      <w:pPr>
        <w:tabs>
          <w:tab w:val="left" w:pos="5056"/>
        </w:tabs>
        <w:rPr>
          <w:rFonts w:ascii="Arial Narrow" w:hAnsi="Arial Narrow" w:cs="Times New Roman"/>
          <w:color w:val="000000"/>
          <w:sz w:val="26"/>
          <w:szCs w:val="26"/>
          <w:lang w:val="es-MX" w:eastAsia="es-ES"/>
        </w:rPr>
      </w:pPr>
    </w:p>
    <w:p w:rsidR="00780994" w:rsidRPr="00780994" w:rsidRDefault="00780994" w:rsidP="00780994">
      <w:pPr>
        <w:tabs>
          <w:tab w:val="left" w:pos="5056"/>
        </w:tabs>
        <w:rPr>
          <w:rFonts w:ascii="Arial Narrow" w:hAnsi="Arial Narrow" w:cs="Times New Roman"/>
          <w:b/>
          <w:color w:val="000000"/>
          <w:sz w:val="26"/>
          <w:szCs w:val="26"/>
          <w:lang w:val="es-MX" w:eastAsia="es-ES"/>
        </w:rPr>
      </w:pPr>
      <w:r w:rsidRPr="00780994">
        <w:rPr>
          <w:rFonts w:ascii="Arial Narrow" w:hAnsi="Arial Narrow" w:cs="Times New Roman"/>
          <w:color w:val="000000"/>
          <w:sz w:val="26"/>
          <w:szCs w:val="26"/>
          <w:lang w:val="es-MX" w:eastAsia="es-ES"/>
        </w:rPr>
        <w:t>Iniciativa con Proyecto de Decreto</w:t>
      </w:r>
      <w:r>
        <w:rPr>
          <w:rFonts w:ascii="Arial Narrow" w:hAnsi="Arial Narrow" w:cs="Times New Roman"/>
          <w:color w:val="000000"/>
          <w:sz w:val="26"/>
          <w:szCs w:val="26"/>
          <w:lang w:val="es-MX" w:eastAsia="es-ES"/>
        </w:rPr>
        <w:t>,</w:t>
      </w:r>
      <w:r w:rsidRPr="00780994">
        <w:rPr>
          <w:rFonts w:ascii="Arial Narrow" w:hAnsi="Arial Narrow" w:cs="Times New Roman"/>
          <w:color w:val="000000"/>
          <w:sz w:val="26"/>
          <w:szCs w:val="26"/>
          <w:lang w:val="es-MX" w:eastAsia="es-ES"/>
        </w:rPr>
        <w:t xml:space="preserve"> por la que se reforman los artículos 44; 46; párrafos primero y segundo del artículo 47; 48 y 49; se adiciona el artículo 37 Bis y se deroga el párrafo tercero del artículo 47 de la </w:t>
      </w:r>
      <w:r w:rsidRPr="00780994">
        <w:rPr>
          <w:rFonts w:ascii="Arial Narrow" w:hAnsi="Arial Narrow" w:cs="Times New Roman"/>
          <w:b/>
          <w:color w:val="000000"/>
          <w:sz w:val="26"/>
          <w:szCs w:val="26"/>
          <w:lang w:val="es-MX" w:eastAsia="es-ES"/>
        </w:rPr>
        <w:t>Ley de la Comisión de los Derechos Humanos del Estado de Coahuila de Zaragoza.</w:t>
      </w:r>
    </w:p>
    <w:p w:rsidR="00780994" w:rsidRDefault="00780994" w:rsidP="00780994">
      <w:pPr>
        <w:tabs>
          <w:tab w:val="left" w:pos="5056"/>
        </w:tabs>
        <w:rPr>
          <w:rFonts w:ascii="Arial Narrow" w:hAnsi="Arial Narrow" w:cs="Times New Roman"/>
          <w:color w:val="000000"/>
          <w:sz w:val="26"/>
          <w:szCs w:val="26"/>
          <w:lang w:val="es-MX" w:eastAsia="es-ES"/>
        </w:rPr>
      </w:pPr>
    </w:p>
    <w:p w:rsidR="00780994" w:rsidRPr="00780994" w:rsidRDefault="00780994" w:rsidP="00780994">
      <w:pPr>
        <w:widowControl w:val="0"/>
        <w:numPr>
          <w:ilvl w:val="0"/>
          <w:numId w:val="14"/>
        </w:numPr>
        <w:tabs>
          <w:tab w:val="left" w:pos="5056"/>
        </w:tabs>
        <w:contextualSpacing/>
        <w:rPr>
          <w:rFonts w:ascii="Arial Narrow" w:hAnsi="Arial Narrow" w:cs="Times New Roman"/>
          <w:b/>
          <w:snapToGrid w:val="0"/>
          <w:color w:val="000000"/>
          <w:sz w:val="26"/>
          <w:szCs w:val="26"/>
          <w:lang w:val="es-MX" w:eastAsia="es-ES"/>
        </w:rPr>
      </w:pPr>
      <w:r w:rsidRPr="00780994">
        <w:rPr>
          <w:rFonts w:ascii="Arial Narrow" w:hAnsi="Arial Narrow" w:cs="Times New Roman"/>
          <w:b/>
          <w:snapToGrid w:val="0"/>
          <w:color w:val="000000"/>
          <w:sz w:val="26"/>
          <w:szCs w:val="26"/>
          <w:lang w:val="es-MX" w:eastAsia="es-ES"/>
        </w:rPr>
        <w:t xml:space="preserve">Con la finalidad de establecer la paridad en el Consejo de la Comisión de los Derechos Humanos del Estado y en la conformación de su estructura orgánica, en atención a las bases establecidas en la reforma constitucional  federal de junio de 2019. </w:t>
      </w:r>
    </w:p>
    <w:p w:rsidR="00780994" w:rsidRDefault="00780994" w:rsidP="00780994">
      <w:pPr>
        <w:tabs>
          <w:tab w:val="left" w:pos="5056"/>
        </w:tabs>
        <w:rPr>
          <w:rFonts w:ascii="Arial Narrow" w:hAnsi="Arial Narrow" w:cs="Times New Roman"/>
          <w:color w:val="000000"/>
          <w:sz w:val="26"/>
          <w:szCs w:val="26"/>
          <w:lang w:val="es-MX" w:eastAsia="es-ES"/>
        </w:rPr>
      </w:pPr>
    </w:p>
    <w:p w:rsidR="00780994" w:rsidRPr="00644079" w:rsidRDefault="00780994" w:rsidP="00780994">
      <w:pPr>
        <w:tabs>
          <w:tab w:val="left" w:pos="5056"/>
        </w:tabs>
        <w:rPr>
          <w:rFonts w:ascii="Arial Narrow" w:hAnsi="Arial Narrow" w:cs="Times New Roman"/>
          <w:color w:val="000000"/>
          <w:sz w:val="26"/>
          <w:szCs w:val="26"/>
          <w:lang w:val="es-MX" w:eastAsia="es-ES"/>
        </w:rPr>
      </w:pPr>
      <w:r w:rsidRPr="00644079">
        <w:rPr>
          <w:rFonts w:ascii="Arial Narrow" w:hAnsi="Arial Narrow" w:cs="Times New Roman"/>
          <w:color w:val="000000"/>
          <w:sz w:val="26"/>
          <w:szCs w:val="26"/>
          <w:lang w:val="es-MX" w:eastAsia="es-ES"/>
        </w:rPr>
        <w:t xml:space="preserve">Planteada por </w:t>
      </w:r>
      <w:r>
        <w:rPr>
          <w:rFonts w:ascii="Arial Narrow" w:hAnsi="Arial Narrow" w:cs="Times New Roman"/>
          <w:color w:val="000000"/>
          <w:sz w:val="26"/>
          <w:szCs w:val="26"/>
          <w:lang w:val="es-MX" w:eastAsia="es-ES"/>
        </w:rPr>
        <w:t xml:space="preserve">la </w:t>
      </w:r>
      <w:r w:rsidRPr="00644079">
        <w:rPr>
          <w:rFonts w:ascii="Arial Narrow" w:hAnsi="Arial Narrow" w:cs="Times New Roman"/>
          <w:b/>
          <w:color w:val="000000"/>
          <w:sz w:val="26"/>
          <w:szCs w:val="26"/>
          <w:lang w:val="es-MX" w:eastAsia="es-ES"/>
        </w:rPr>
        <w:t>Diputad</w:t>
      </w:r>
      <w:r>
        <w:rPr>
          <w:rFonts w:ascii="Arial Narrow" w:hAnsi="Arial Narrow" w:cs="Times New Roman"/>
          <w:b/>
          <w:color w:val="000000"/>
          <w:sz w:val="26"/>
          <w:szCs w:val="26"/>
          <w:lang w:val="es-MX" w:eastAsia="es-ES"/>
        </w:rPr>
        <w:t xml:space="preserve">a </w:t>
      </w:r>
      <w:r w:rsidRPr="00780994">
        <w:rPr>
          <w:rFonts w:ascii="Arial Narrow" w:hAnsi="Arial Narrow" w:cs="Times New Roman"/>
          <w:b/>
          <w:color w:val="000000"/>
          <w:sz w:val="26"/>
          <w:szCs w:val="26"/>
          <w:lang w:val="es-MX" w:eastAsia="es-ES"/>
        </w:rPr>
        <w:t>Blanca Eppen Canales</w:t>
      </w:r>
      <w:r w:rsidRPr="00644079">
        <w:rPr>
          <w:rFonts w:ascii="Arial Narrow" w:hAnsi="Arial Narrow" w:cs="Times New Roman"/>
          <w:color w:val="000000"/>
          <w:sz w:val="26"/>
          <w:szCs w:val="26"/>
          <w:lang w:val="es-MX" w:eastAsia="es-ES"/>
        </w:rPr>
        <w:t>,</w:t>
      </w:r>
      <w:r w:rsidRPr="00644079">
        <w:rPr>
          <w:rFonts w:ascii="Arial Narrow" w:hAnsi="Arial Narrow" w:cs="Times New Roman"/>
          <w:b/>
          <w:color w:val="000000"/>
          <w:sz w:val="26"/>
          <w:szCs w:val="26"/>
          <w:lang w:val="es-MX" w:eastAsia="es-ES"/>
        </w:rPr>
        <w:t xml:space="preserve"> </w:t>
      </w:r>
      <w:r w:rsidRPr="00644079">
        <w:rPr>
          <w:rFonts w:ascii="Arial Narrow" w:hAnsi="Arial Narrow" w:cs="Times New Roman"/>
          <w:color w:val="000000"/>
          <w:sz w:val="26"/>
          <w:szCs w:val="26"/>
          <w:lang w:val="es-MX" w:eastAsia="es-ES"/>
        </w:rPr>
        <w:t>del Grupo Parlamentario “Del Partido Acción Nacional”, conjuntamente con las demás Diputadas y Diputados que la suscriben.</w:t>
      </w:r>
    </w:p>
    <w:p w:rsidR="00780994" w:rsidRPr="00644079" w:rsidRDefault="00780994" w:rsidP="00780994">
      <w:pPr>
        <w:rPr>
          <w:rFonts w:ascii="Arial Narrow" w:hAnsi="Arial Narrow" w:cs="Times New Roman"/>
          <w:color w:val="000000"/>
          <w:sz w:val="26"/>
          <w:szCs w:val="26"/>
          <w:lang w:val="es-MX" w:eastAsia="es-ES"/>
        </w:rPr>
      </w:pPr>
    </w:p>
    <w:p w:rsidR="00780994" w:rsidRPr="00644079" w:rsidRDefault="00780994" w:rsidP="00780994">
      <w:pPr>
        <w:rPr>
          <w:rFonts w:ascii="Arial Narrow" w:hAnsi="Arial Narrow" w:cs="Times New Roman"/>
          <w:b/>
          <w:color w:val="000000"/>
          <w:sz w:val="26"/>
          <w:szCs w:val="26"/>
          <w:lang w:val="es-MX" w:eastAsia="es-ES"/>
        </w:rPr>
      </w:pPr>
      <w:r w:rsidRPr="00644079">
        <w:rPr>
          <w:rFonts w:ascii="Arial Narrow" w:hAnsi="Arial Narrow" w:cs="Times New Roman"/>
          <w:color w:val="000000"/>
          <w:sz w:val="26"/>
          <w:szCs w:val="26"/>
          <w:lang w:val="es-MX" w:eastAsia="es-ES"/>
        </w:rPr>
        <w:t xml:space="preserve">Fecha de Lectura de la Iniciativa: </w:t>
      </w:r>
      <w:r>
        <w:rPr>
          <w:rFonts w:ascii="Arial Narrow" w:hAnsi="Arial Narrow" w:cs="Times New Roman"/>
          <w:b/>
          <w:color w:val="000000"/>
          <w:sz w:val="26"/>
          <w:szCs w:val="26"/>
          <w:lang w:val="es-MX" w:eastAsia="es-ES"/>
        </w:rPr>
        <w:t>21</w:t>
      </w:r>
      <w:r w:rsidRPr="00644079">
        <w:rPr>
          <w:rFonts w:ascii="Arial Narrow" w:hAnsi="Arial Narrow" w:cs="Times New Roman"/>
          <w:b/>
          <w:color w:val="000000"/>
          <w:sz w:val="26"/>
          <w:szCs w:val="26"/>
          <w:lang w:val="es-MX" w:eastAsia="es-ES"/>
        </w:rPr>
        <w:t xml:space="preserve"> de Mayo de 2020.</w:t>
      </w:r>
    </w:p>
    <w:p w:rsidR="00780994" w:rsidRPr="00644079" w:rsidRDefault="00780994" w:rsidP="00780994">
      <w:pPr>
        <w:rPr>
          <w:rFonts w:ascii="Arial Narrow" w:hAnsi="Arial Narrow"/>
          <w:sz w:val="26"/>
          <w:szCs w:val="26"/>
          <w:lang w:val="es-MX" w:eastAsia="es-ES"/>
        </w:rPr>
      </w:pPr>
    </w:p>
    <w:p w:rsidR="00780994" w:rsidRPr="00780994" w:rsidRDefault="00780994" w:rsidP="00780994">
      <w:pPr>
        <w:tabs>
          <w:tab w:val="left" w:pos="5056"/>
        </w:tabs>
        <w:rPr>
          <w:rFonts w:ascii="Arial Narrow" w:hAnsi="Arial Narrow" w:cs="Times New Roman"/>
          <w:b/>
          <w:color w:val="000000"/>
          <w:sz w:val="26"/>
          <w:szCs w:val="26"/>
          <w:lang w:val="es-MX" w:eastAsia="es-ES"/>
        </w:rPr>
      </w:pPr>
      <w:r w:rsidRPr="00644079">
        <w:rPr>
          <w:rFonts w:ascii="Arial Narrow" w:hAnsi="Arial Narrow" w:cs="Times New Roman"/>
          <w:color w:val="000000"/>
          <w:sz w:val="26"/>
          <w:szCs w:val="26"/>
          <w:lang w:val="es-MX" w:eastAsia="es-ES"/>
        </w:rPr>
        <w:t xml:space="preserve">Turnada a la </w:t>
      </w:r>
      <w:r w:rsidRPr="00780994">
        <w:rPr>
          <w:rFonts w:ascii="Arial Narrow" w:hAnsi="Arial Narrow" w:cs="Times New Roman"/>
          <w:b/>
          <w:color w:val="000000"/>
          <w:sz w:val="26"/>
          <w:szCs w:val="26"/>
          <w:lang w:val="es-MX" w:eastAsia="es-ES"/>
        </w:rPr>
        <w:t>Comisión de la Defensa de los Derechos Humanos.</w:t>
      </w:r>
    </w:p>
    <w:p w:rsidR="00780994" w:rsidRPr="00644079" w:rsidRDefault="00780994" w:rsidP="00780994">
      <w:pPr>
        <w:tabs>
          <w:tab w:val="left" w:pos="5056"/>
        </w:tabs>
        <w:rPr>
          <w:rFonts w:ascii="Arial Narrow" w:hAnsi="Arial Narrow" w:cs="Times New Roman"/>
          <w:color w:val="000000"/>
          <w:sz w:val="26"/>
          <w:szCs w:val="26"/>
          <w:lang w:val="es-MX" w:eastAsia="es-ES"/>
        </w:rPr>
      </w:pPr>
    </w:p>
    <w:p w:rsidR="00711439" w:rsidRPr="00EE5A1D" w:rsidRDefault="00711439" w:rsidP="00711439">
      <w:pPr>
        <w:rPr>
          <w:rFonts w:ascii="Arial Narrow" w:hAnsi="Arial Narrow" w:cs="Times New Roman"/>
          <w:b/>
          <w:color w:val="000000"/>
          <w:sz w:val="26"/>
          <w:szCs w:val="26"/>
          <w:lang w:val="es-MX" w:eastAsia="es-ES"/>
        </w:rPr>
      </w:pPr>
      <w:r w:rsidRPr="00EE5A1D">
        <w:rPr>
          <w:rFonts w:ascii="Arial Narrow" w:hAnsi="Arial Narrow" w:cs="Times New Roman"/>
          <w:b/>
          <w:color w:val="000000"/>
          <w:sz w:val="26"/>
          <w:szCs w:val="26"/>
          <w:lang w:val="es-MX" w:eastAsia="es-ES"/>
        </w:rPr>
        <w:t>Lectura del Dictamen: 22 de Julio de 2020.</w:t>
      </w:r>
    </w:p>
    <w:p w:rsidR="00711439" w:rsidRPr="00EE5A1D" w:rsidRDefault="00711439" w:rsidP="00711439">
      <w:pPr>
        <w:rPr>
          <w:rFonts w:ascii="Arial Narrow" w:hAnsi="Arial Narrow" w:cs="Times New Roman"/>
          <w:b/>
          <w:color w:val="000000"/>
          <w:sz w:val="26"/>
          <w:szCs w:val="26"/>
          <w:lang w:val="es-MX" w:eastAsia="es-ES"/>
        </w:rPr>
      </w:pPr>
    </w:p>
    <w:p w:rsidR="00711439" w:rsidRPr="00EE5A1D" w:rsidRDefault="00711439" w:rsidP="00711439">
      <w:pPr>
        <w:rPr>
          <w:rFonts w:ascii="Arial Narrow" w:hAnsi="Arial Narrow" w:cs="Times New Roman"/>
          <w:b/>
          <w:color w:val="000000"/>
          <w:sz w:val="26"/>
          <w:szCs w:val="26"/>
          <w:lang w:val="es-MX" w:eastAsia="es-ES"/>
        </w:rPr>
      </w:pPr>
      <w:r w:rsidRPr="00EE5A1D">
        <w:rPr>
          <w:rFonts w:ascii="Arial Narrow" w:hAnsi="Arial Narrow" w:cs="Times New Roman"/>
          <w:b/>
          <w:color w:val="000000"/>
          <w:sz w:val="26"/>
          <w:szCs w:val="26"/>
          <w:lang w:val="es-MX" w:eastAsia="es-ES"/>
        </w:rPr>
        <w:t>Decreto No. 69</w:t>
      </w:r>
      <w:r>
        <w:rPr>
          <w:rFonts w:ascii="Arial Narrow" w:hAnsi="Arial Narrow" w:cs="Times New Roman"/>
          <w:b/>
          <w:color w:val="000000"/>
          <w:sz w:val="26"/>
          <w:szCs w:val="26"/>
          <w:lang w:val="es-MX" w:eastAsia="es-ES"/>
        </w:rPr>
        <w:t>5</w:t>
      </w:r>
    </w:p>
    <w:p w:rsidR="00780994" w:rsidRPr="00644079" w:rsidRDefault="00780994" w:rsidP="00780994">
      <w:pPr>
        <w:rPr>
          <w:rFonts w:ascii="Arial Narrow" w:hAnsi="Arial Narrow" w:cs="Times New Roman"/>
          <w:b/>
          <w:color w:val="000000"/>
          <w:sz w:val="26"/>
          <w:szCs w:val="26"/>
          <w:lang w:val="es-MX" w:eastAsia="es-ES"/>
        </w:rPr>
      </w:pPr>
    </w:p>
    <w:p w:rsidR="000670CA" w:rsidRPr="009F1365" w:rsidRDefault="000670CA" w:rsidP="000670CA">
      <w:pPr>
        <w:rPr>
          <w:rFonts w:ascii="Arial Narrow" w:hAnsi="Arial Narrow" w:cs="Times New Roman"/>
          <w:b/>
          <w:color w:val="000000"/>
          <w:sz w:val="26"/>
          <w:szCs w:val="26"/>
        </w:rPr>
      </w:pPr>
      <w:r w:rsidRPr="00CC7AF9">
        <w:rPr>
          <w:rFonts w:ascii="Arial Narrow" w:hAnsi="Arial Narrow"/>
          <w:color w:val="000000"/>
          <w:sz w:val="26"/>
          <w:szCs w:val="26"/>
        </w:rPr>
        <w:t>Publicación en el Periódico Oficial del Gobierno del Estado:</w:t>
      </w:r>
      <w:r>
        <w:rPr>
          <w:rFonts w:ascii="Arial Narrow" w:hAnsi="Arial Narrow"/>
          <w:color w:val="000000"/>
          <w:sz w:val="26"/>
          <w:szCs w:val="26"/>
        </w:rPr>
        <w:t xml:space="preserve"> </w:t>
      </w:r>
      <w:r w:rsidRPr="009F1365">
        <w:rPr>
          <w:rFonts w:ascii="Arial Narrow" w:hAnsi="Arial Narrow" w:cs="Times New Roman"/>
          <w:b/>
          <w:color w:val="000000"/>
          <w:sz w:val="26"/>
          <w:szCs w:val="26"/>
        </w:rPr>
        <w:t>P.O. 065 - 14 de Agosto de 2020</w:t>
      </w:r>
      <w:r>
        <w:rPr>
          <w:rFonts w:ascii="Arial Narrow" w:hAnsi="Arial Narrow"/>
          <w:b/>
          <w:color w:val="000000"/>
          <w:sz w:val="26"/>
          <w:szCs w:val="26"/>
        </w:rPr>
        <w:t>.</w:t>
      </w:r>
    </w:p>
    <w:p w:rsidR="00780994" w:rsidRPr="000670CA" w:rsidRDefault="00780994" w:rsidP="00780994">
      <w:pPr>
        <w:rPr>
          <w:rFonts w:ascii="Arial Narrow" w:hAnsi="Arial Narrow" w:cs="Times New Roman"/>
          <w:color w:val="000000"/>
          <w:sz w:val="26"/>
          <w:szCs w:val="26"/>
          <w:lang w:eastAsia="es-ES"/>
        </w:rPr>
      </w:pPr>
      <w:bookmarkStart w:id="0" w:name="_GoBack"/>
      <w:bookmarkEnd w:id="0"/>
    </w:p>
    <w:p w:rsidR="00252F59" w:rsidRDefault="00252F59" w:rsidP="00780994">
      <w:pPr>
        <w:rPr>
          <w:rFonts w:asciiTheme="minorHAnsi" w:hAnsiTheme="minorHAnsi" w:cstheme="minorHAnsi"/>
          <w:b/>
          <w:lang w:val="es-MX"/>
        </w:rPr>
      </w:pPr>
    </w:p>
    <w:p w:rsidR="00780994" w:rsidRDefault="00780994" w:rsidP="00D8109E">
      <w:pPr>
        <w:rPr>
          <w:rFonts w:eastAsia="Calibri"/>
          <w:b/>
          <w:sz w:val="24"/>
          <w:szCs w:val="24"/>
        </w:rPr>
      </w:pPr>
    </w:p>
    <w:p w:rsidR="00780994" w:rsidRDefault="00780994">
      <w:pPr>
        <w:jc w:val="left"/>
        <w:rPr>
          <w:rFonts w:eastAsia="Calibri"/>
          <w:b/>
          <w:sz w:val="24"/>
          <w:szCs w:val="24"/>
        </w:rPr>
      </w:pPr>
      <w:r>
        <w:rPr>
          <w:rFonts w:eastAsia="Calibri"/>
          <w:b/>
          <w:sz w:val="24"/>
          <w:szCs w:val="24"/>
        </w:rPr>
        <w:br w:type="page"/>
      </w:r>
    </w:p>
    <w:p w:rsidR="00D8109E" w:rsidRPr="00E667C6" w:rsidRDefault="00D8109E" w:rsidP="00D8109E">
      <w:pPr>
        <w:rPr>
          <w:rFonts w:eastAsia="Calibri"/>
          <w:b/>
          <w:sz w:val="24"/>
          <w:szCs w:val="24"/>
        </w:rPr>
      </w:pPr>
      <w:r w:rsidRPr="00E667C6">
        <w:rPr>
          <w:rFonts w:eastAsia="Calibri"/>
          <w:b/>
          <w:sz w:val="24"/>
          <w:szCs w:val="24"/>
        </w:rPr>
        <w:lastRenderedPageBreak/>
        <w:t xml:space="preserve">H. PLENO DEL CONGRESO DEL ESTADO </w:t>
      </w:r>
    </w:p>
    <w:p w:rsidR="00D8109E" w:rsidRPr="00E667C6" w:rsidRDefault="00D8109E" w:rsidP="00D8109E">
      <w:pPr>
        <w:rPr>
          <w:rFonts w:eastAsia="Calibri"/>
          <w:b/>
          <w:sz w:val="24"/>
          <w:szCs w:val="24"/>
        </w:rPr>
      </w:pPr>
      <w:r w:rsidRPr="00E667C6">
        <w:rPr>
          <w:rFonts w:eastAsia="Calibri"/>
          <w:b/>
          <w:sz w:val="24"/>
          <w:szCs w:val="24"/>
        </w:rPr>
        <w:t>DE COAHUILA DE ZARAGOZA.</w:t>
      </w:r>
    </w:p>
    <w:p w:rsidR="00D8109E" w:rsidRPr="00E667C6" w:rsidRDefault="00D8109E" w:rsidP="00D8109E">
      <w:pPr>
        <w:rPr>
          <w:rFonts w:eastAsia="Calibri"/>
          <w:b/>
          <w:sz w:val="24"/>
          <w:szCs w:val="24"/>
        </w:rPr>
      </w:pPr>
      <w:r w:rsidRPr="00E667C6">
        <w:rPr>
          <w:rFonts w:eastAsia="Calibri"/>
          <w:b/>
          <w:sz w:val="24"/>
          <w:szCs w:val="24"/>
        </w:rPr>
        <w:t xml:space="preserve">PRESENTE </w:t>
      </w:r>
    </w:p>
    <w:p w:rsidR="00D8109E" w:rsidRPr="00E667C6" w:rsidRDefault="00D8109E" w:rsidP="00D8109E">
      <w:pPr>
        <w:rPr>
          <w:rFonts w:eastAsia="Calibri"/>
          <w:sz w:val="24"/>
          <w:szCs w:val="24"/>
        </w:rPr>
      </w:pPr>
    </w:p>
    <w:p w:rsidR="00D8109E" w:rsidRDefault="00D8109E" w:rsidP="00D8109E">
      <w:pPr>
        <w:spacing w:line="360" w:lineRule="auto"/>
        <w:rPr>
          <w:rFonts w:eastAsia="Calibri"/>
          <w:sz w:val="24"/>
          <w:szCs w:val="24"/>
        </w:rPr>
      </w:pPr>
    </w:p>
    <w:p w:rsidR="00D8109E" w:rsidRDefault="00D8109E" w:rsidP="00D8109E">
      <w:pPr>
        <w:spacing w:line="360" w:lineRule="auto"/>
        <w:rPr>
          <w:rFonts w:eastAsia="Calibri"/>
          <w:sz w:val="24"/>
          <w:szCs w:val="24"/>
        </w:rPr>
      </w:pPr>
      <w:r w:rsidRPr="00E667C6">
        <w:rPr>
          <w:rFonts w:eastAsia="Calibri"/>
          <w:sz w:val="24"/>
          <w:szCs w:val="24"/>
        </w:rPr>
        <w:t xml:space="preserve">Iniciativa que presenta la </w:t>
      </w:r>
      <w:r w:rsidRPr="00E667C6">
        <w:rPr>
          <w:rFonts w:eastAsia="Calibri"/>
          <w:b/>
          <w:sz w:val="24"/>
          <w:szCs w:val="24"/>
        </w:rPr>
        <w:t>Diputada Blanca Eppen Canales</w:t>
      </w:r>
      <w:r w:rsidRPr="00E667C6">
        <w:rPr>
          <w:rFonts w:eastAsia="Calibri"/>
          <w:sz w:val="24"/>
          <w:szCs w:val="24"/>
        </w:rPr>
        <w:t xml:space="preserve"> del Grupo Parlamentario “Del Partido Acción Nacional”; en ejercicio de la facultad legislativa que me  conceden los artículos 59 Fracción I, 67 Fracción I de la Constitución Política del Estado de Coahuila de Zaragoza, y con fundamento en los artículos </w:t>
      </w:r>
      <w:r w:rsidRPr="00E667C6">
        <w:rPr>
          <w:sz w:val="24"/>
          <w:szCs w:val="24"/>
        </w:rPr>
        <w:t>21 Fracción IV y 152 fracción I</w:t>
      </w:r>
      <w:r w:rsidRPr="00E667C6">
        <w:rPr>
          <w:rFonts w:eastAsia="Calibri"/>
          <w:sz w:val="24"/>
          <w:szCs w:val="24"/>
        </w:rPr>
        <w:t xml:space="preserve">  de la Ley Orgánica del Congreso Local, presento </w:t>
      </w:r>
      <w:r w:rsidRPr="00CF70F9">
        <w:rPr>
          <w:rFonts w:eastAsia="Calibri"/>
          <w:b/>
          <w:sz w:val="24"/>
          <w:szCs w:val="24"/>
        </w:rPr>
        <w:t xml:space="preserve">INICIATIVA CON PROYECTO DE DECRETO POR LA QUE SE REFORMAN </w:t>
      </w:r>
      <w:r>
        <w:rPr>
          <w:rFonts w:eastAsia="Calibri"/>
          <w:b/>
          <w:sz w:val="24"/>
          <w:szCs w:val="24"/>
        </w:rPr>
        <w:t xml:space="preserve">Y ADICIONAN </w:t>
      </w:r>
      <w:r w:rsidRPr="00CF70F9">
        <w:rPr>
          <w:rFonts w:eastAsia="Calibri"/>
          <w:b/>
          <w:sz w:val="24"/>
          <w:szCs w:val="24"/>
        </w:rPr>
        <w:t>DIVERSOS ARTÍCULOS DE LA LEY</w:t>
      </w:r>
      <w:r w:rsidRPr="00CF70F9">
        <w:rPr>
          <w:b/>
          <w:sz w:val="24"/>
          <w:szCs w:val="24"/>
        </w:rPr>
        <w:t xml:space="preserve"> DE LA COMISION DE LOS DERECHOS HUMANOS DEL ESTADO DE COAHUILA DE ZARAGOZA</w:t>
      </w:r>
      <w:r w:rsidRPr="00E667C6">
        <w:rPr>
          <w:rFonts w:eastAsia="Calibri"/>
          <w:sz w:val="24"/>
          <w:szCs w:val="24"/>
        </w:rPr>
        <w:t>; con base en la siguiente:</w:t>
      </w:r>
    </w:p>
    <w:p w:rsidR="00D8109E" w:rsidRPr="00E667C6" w:rsidRDefault="00D8109E" w:rsidP="00D8109E">
      <w:pPr>
        <w:spacing w:line="360" w:lineRule="auto"/>
        <w:rPr>
          <w:rFonts w:eastAsia="Calibri"/>
          <w:sz w:val="24"/>
          <w:szCs w:val="24"/>
        </w:rPr>
      </w:pPr>
    </w:p>
    <w:p w:rsidR="00D8109E" w:rsidRDefault="00D8109E" w:rsidP="00D8109E">
      <w:pPr>
        <w:spacing w:line="360" w:lineRule="auto"/>
        <w:jc w:val="center"/>
        <w:rPr>
          <w:rFonts w:eastAsia="Calibri"/>
          <w:b/>
          <w:sz w:val="24"/>
          <w:szCs w:val="24"/>
        </w:rPr>
      </w:pPr>
      <w:r w:rsidRPr="00E667C6">
        <w:rPr>
          <w:rFonts w:eastAsia="Calibri"/>
          <w:b/>
          <w:sz w:val="24"/>
          <w:szCs w:val="24"/>
        </w:rPr>
        <w:t>EXPOSICIÓN DE MOTIVOS</w:t>
      </w:r>
    </w:p>
    <w:p w:rsidR="00D8109E" w:rsidRPr="00E667C6" w:rsidRDefault="00D8109E" w:rsidP="00D8109E">
      <w:pPr>
        <w:spacing w:line="360" w:lineRule="auto"/>
        <w:jc w:val="center"/>
        <w:rPr>
          <w:rFonts w:eastAsia="Calibri"/>
          <w:b/>
          <w:sz w:val="24"/>
          <w:szCs w:val="24"/>
        </w:rPr>
      </w:pPr>
    </w:p>
    <w:p w:rsidR="00D8109E" w:rsidRPr="00AF727D" w:rsidRDefault="00D8109E" w:rsidP="00D8109E">
      <w:pPr>
        <w:autoSpaceDE w:val="0"/>
        <w:autoSpaceDN w:val="0"/>
        <w:adjustRightInd w:val="0"/>
        <w:spacing w:line="360" w:lineRule="auto"/>
        <w:rPr>
          <w:color w:val="000000"/>
          <w:sz w:val="24"/>
          <w:szCs w:val="24"/>
        </w:rPr>
      </w:pPr>
      <w:r w:rsidRPr="00CF70F9">
        <w:rPr>
          <w:bCs/>
          <w:sz w:val="24"/>
          <w:szCs w:val="24"/>
        </w:rPr>
        <w:t xml:space="preserve">La desigualdad entre mujeres y hombres ha estado presente en la historia de la humanidad; </w:t>
      </w:r>
      <w:r w:rsidRPr="00CF70F9">
        <w:rPr>
          <w:color w:val="000000"/>
          <w:sz w:val="24"/>
          <w:szCs w:val="24"/>
        </w:rPr>
        <w:t>la</w:t>
      </w:r>
      <w:r w:rsidRPr="00AF727D">
        <w:rPr>
          <w:color w:val="000000"/>
          <w:sz w:val="24"/>
          <w:szCs w:val="24"/>
        </w:rPr>
        <w:t xml:space="preserve"> igualdad es una antigua batalla</w:t>
      </w:r>
      <w:r>
        <w:rPr>
          <w:color w:val="000000"/>
          <w:sz w:val="24"/>
          <w:szCs w:val="24"/>
        </w:rPr>
        <w:t>,</w:t>
      </w:r>
      <w:r w:rsidRPr="00AF727D">
        <w:rPr>
          <w:color w:val="000000"/>
          <w:sz w:val="24"/>
          <w:szCs w:val="24"/>
        </w:rPr>
        <w:t xml:space="preserve"> que ha movilizado </w:t>
      </w:r>
      <w:r>
        <w:rPr>
          <w:color w:val="000000"/>
          <w:sz w:val="24"/>
          <w:szCs w:val="24"/>
        </w:rPr>
        <w:t>a</w:t>
      </w:r>
      <w:r w:rsidRPr="00AF727D">
        <w:rPr>
          <w:color w:val="000000"/>
          <w:sz w:val="24"/>
          <w:szCs w:val="24"/>
        </w:rPr>
        <w:t xml:space="preserve"> mujeres</w:t>
      </w:r>
      <w:r>
        <w:rPr>
          <w:color w:val="000000"/>
          <w:sz w:val="24"/>
          <w:szCs w:val="24"/>
        </w:rPr>
        <w:t xml:space="preserve"> de todo el mundo, </w:t>
      </w:r>
      <w:r w:rsidRPr="00AF727D">
        <w:rPr>
          <w:color w:val="000000"/>
          <w:sz w:val="24"/>
          <w:szCs w:val="24"/>
        </w:rPr>
        <w:t xml:space="preserve">para alcanzar un papel en una sociedad auténticamente democrática en la cual hombres y mujeres sean equivalentes en valor y en derechos. </w:t>
      </w:r>
      <w:r w:rsidRPr="00AF727D">
        <w:rPr>
          <w:color w:val="000000"/>
          <w:sz w:val="24"/>
          <w:szCs w:val="24"/>
        </w:rPr>
        <w:softHyphen/>
      </w:r>
    </w:p>
    <w:p w:rsidR="00D8109E" w:rsidRPr="00AF727D" w:rsidRDefault="00D8109E" w:rsidP="00D8109E">
      <w:pPr>
        <w:autoSpaceDE w:val="0"/>
        <w:autoSpaceDN w:val="0"/>
        <w:adjustRightInd w:val="0"/>
        <w:spacing w:line="360" w:lineRule="auto"/>
        <w:rPr>
          <w:color w:val="000000"/>
          <w:sz w:val="24"/>
          <w:szCs w:val="24"/>
        </w:rPr>
      </w:pPr>
    </w:p>
    <w:p w:rsidR="00D8109E" w:rsidRPr="00AF727D" w:rsidRDefault="00D8109E" w:rsidP="00D8109E">
      <w:pPr>
        <w:spacing w:line="360" w:lineRule="auto"/>
        <w:rPr>
          <w:color w:val="000000"/>
          <w:sz w:val="24"/>
          <w:szCs w:val="24"/>
        </w:rPr>
      </w:pPr>
      <w:r w:rsidRPr="00AF727D">
        <w:rPr>
          <w:color w:val="000000"/>
          <w:sz w:val="24"/>
          <w:szCs w:val="24"/>
        </w:rPr>
        <w:t>La construcción de la mujer como sujeto histórico autónomo ha sido el resul</w:t>
      </w:r>
      <w:r w:rsidRPr="00AF727D">
        <w:rPr>
          <w:color w:val="000000"/>
          <w:sz w:val="24"/>
          <w:szCs w:val="24"/>
        </w:rPr>
        <w:softHyphen/>
        <w:t>tado del avance del movimiento feminista surgido desde la época de la Ilustración, a través del cual se demanda</w:t>
      </w:r>
      <w:r>
        <w:rPr>
          <w:color w:val="000000"/>
          <w:sz w:val="24"/>
          <w:szCs w:val="24"/>
        </w:rPr>
        <w:t>n</w:t>
      </w:r>
      <w:r w:rsidRPr="00AF727D">
        <w:rPr>
          <w:color w:val="000000"/>
          <w:sz w:val="24"/>
          <w:szCs w:val="24"/>
        </w:rPr>
        <w:t xml:space="preserve"> modificaciones estructurales que permitan construir una democracia paritaria.</w:t>
      </w:r>
      <w:r w:rsidRPr="00AF727D">
        <w:rPr>
          <w:rStyle w:val="Refdenotaalpie"/>
          <w:color w:val="000000"/>
          <w:sz w:val="24"/>
          <w:szCs w:val="24"/>
        </w:rPr>
        <w:footnoteReference w:id="1"/>
      </w:r>
    </w:p>
    <w:p w:rsidR="00D8109E" w:rsidRPr="00AF727D" w:rsidRDefault="00D8109E" w:rsidP="00D8109E">
      <w:pPr>
        <w:autoSpaceDE w:val="0"/>
        <w:autoSpaceDN w:val="0"/>
        <w:adjustRightInd w:val="0"/>
        <w:spacing w:line="360" w:lineRule="auto"/>
        <w:rPr>
          <w:color w:val="000000"/>
          <w:sz w:val="24"/>
          <w:szCs w:val="24"/>
        </w:rPr>
      </w:pPr>
      <w:r w:rsidRPr="00AF727D">
        <w:rPr>
          <w:color w:val="000000"/>
          <w:sz w:val="24"/>
          <w:szCs w:val="24"/>
        </w:rPr>
        <w:t xml:space="preserve"> </w:t>
      </w:r>
    </w:p>
    <w:p w:rsidR="00D8109E" w:rsidRPr="00835549" w:rsidRDefault="00D8109E" w:rsidP="00D8109E">
      <w:pPr>
        <w:spacing w:line="360" w:lineRule="auto"/>
        <w:rPr>
          <w:bCs/>
          <w:sz w:val="24"/>
          <w:szCs w:val="24"/>
        </w:rPr>
      </w:pPr>
      <w:r w:rsidRPr="00CF70F9">
        <w:rPr>
          <w:bCs/>
          <w:sz w:val="24"/>
          <w:szCs w:val="24"/>
        </w:rPr>
        <w:t xml:space="preserve">Fue a partir de estas manifestaciones que los Organismos Internacionales colocaron en su agenda </w:t>
      </w:r>
      <w:r>
        <w:rPr>
          <w:bCs/>
          <w:sz w:val="24"/>
          <w:szCs w:val="24"/>
        </w:rPr>
        <w:t>política</w:t>
      </w:r>
      <w:r w:rsidRPr="00CF70F9">
        <w:rPr>
          <w:bCs/>
          <w:sz w:val="24"/>
          <w:szCs w:val="24"/>
        </w:rPr>
        <w:t xml:space="preserve"> </w:t>
      </w:r>
      <w:r>
        <w:rPr>
          <w:bCs/>
          <w:sz w:val="24"/>
          <w:szCs w:val="24"/>
        </w:rPr>
        <w:t xml:space="preserve">y reconocieron </w:t>
      </w:r>
      <w:r w:rsidRPr="00CF70F9">
        <w:rPr>
          <w:bCs/>
          <w:sz w:val="24"/>
          <w:szCs w:val="24"/>
        </w:rPr>
        <w:t xml:space="preserve">este problema e </w:t>
      </w:r>
      <w:r w:rsidRPr="00835549">
        <w:rPr>
          <w:bCs/>
          <w:sz w:val="24"/>
          <w:szCs w:val="24"/>
        </w:rPr>
        <w:t>implementaron mecanismos para lograr la igualdad. Es así que desde la Organización de Naciones Unid</w:t>
      </w:r>
      <w:r>
        <w:rPr>
          <w:bCs/>
          <w:sz w:val="24"/>
          <w:szCs w:val="24"/>
        </w:rPr>
        <w:t xml:space="preserve">as nace la </w:t>
      </w:r>
      <w:r>
        <w:rPr>
          <w:bCs/>
          <w:sz w:val="24"/>
          <w:szCs w:val="24"/>
        </w:rPr>
        <w:lastRenderedPageBreak/>
        <w:t>Convención sobre la Eliminación de Todas las F</w:t>
      </w:r>
      <w:r w:rsidRPr="00835549">
        <w:rPr>
          <w:bCs/>
          <w:sz w:val="24"/>
          <w:szCs w:val="24"/>
        </w:rPr>
        <w:t xml:space="preserve">ormas de </w:t>
      </w:r>
      <w:r>
        <w:rPr>
          <w:bCs/>
          <w:sz w:val="24"/>
          <w:szCs w:val="24"/>
        </w:rPr>
        <w:t>D</w:t>
      </w:r>
      <w:r w:rsidRPr="00835549">
        <w:rPr>
          <w:bCs/>
          <w:sz w:val="24"/>
          <w:szCs w:val="24"/>
        </w:rPr>
        <w:t>iscriminación</w:t>
      </w:r>
      <w:r>
        <w:rPr>
          <w:bCs/>
          <w:sz w:val="24"/>
          <w:szCs w:val="24"/>
        </w:rPr>
        <w:t xml:space="preserve"> contra la M</w:t>
      </w:r>
      <w:r w:rsidRPr="00835549">
        <w:rPr>
          <w:bCs/>
          <w:sz w:val="24"/>
          <w:szCs w:val="24"/>
        </w:rPr>
        <w:t>ujer (CEDAW)</w:t>
      </w:r>
      <w:r>
        <w:rPr>
          <w:bCs/>
          <w:sz w:val="24"/>
          <w:szCs w:val="24"/>
        </w:rPr>
        <w:t>,</w:t>
      </w:r>
      <w:r w:rsidRPr="00835549">
        <w:rPr>
          <w:bCs/>
          <w:sz w:val="24"/>
          <w:szCs w:val="24"/>
        </w:rPr>
        <w:t xml:space="preserve"> </w:t>
      </w:r>
      <w:r w:rsidRPr="00835549">
        <w:rPr>
          <w:sz w:val="24"/>
          <w:szCs w:val="24"/>
          <w:shd w:val="clear" w:color="auto" w:fill="FFFFFF"/>
        </w:rPr>
        <w:t>considerada la carta internacional de los derechos de la</w:t>
      </w:r>
      <w:r>
        <w:rPr>
          <w:sz w:val="24"/>
          <w:szCs w:val="24"/>
          <w:shd w:val="clear" w:color="auto" w:fill="FFFFFF"/>
        </w:rPr>
        <w:t>s</w:t>
      </w:r>
      <w:r w:rsidRPr="00835549">
        <w:rPr>
          <w:sz w:val="24"/>
          <w:szCs w:val="24"/>
          <w:shd w:val="clear" w:color="auto" w:fill="FFFFFF"/>
        </w:rPr>
        <w:t xml:space="preserve"> mujer</w:t>
      </w:r>
      <w:r>
        <w:rPr>
          <w:sz w:val="24"/>
          <w:szCs w:val="24"/>
          <w:shd w:val="clear" w:color="auto" w:fill="FFFFFF"/>
        </w:rPr>
        <w:t>es, vigente desde 1981, ratificada por nuestro país ese mismo año.</w:t>
      </w:r>
    </w:p>
    <w:p w:rsidR="00D8109E" w:rsidRPr="00AF727D" w:rsidRDefault="00D8109E" w:rsidP="00D8109E">
      <w:pPr>
        <w:spacing w:line="360" w:lineRule="auto"/>
        <w:rPr>
          <w:b/>
          <w:bCs/>
          <w:sz w:val="24"/>
          <w:szCs w:val="24"/>
        </w:rPr>
      </w:pPr>
      <w:r w:rsidRPr="00AF727D">
        <w:rPr>
          <w:b/>
          <w:bCs/>
          <w:sz w:val="24"/>
          <w:szCs w:val="24"/>
        </w:rPr>
        <w:t xml:space="preserve"> </w:t>
      </w:r>
    </w:p>
    <w:p w:rsidR="00D8109E" w:rsidRDefault="00D8109E" w:rsidP="00D8109E">
      <w:pPr>
        <w:spacing w:line="360" w:lineRule="auto"/>
        <w:rPr>
          <w:bCs/>
          <w:sz w:val="24"/>
          <w:szCs w:val="24"/>
        </w:rPr>
      </w:pPr>
      <w:r w:rsidRPr="00CF70F9">
        <w:rPr>
          <w:bCs/>
          <w:sz w:val="24"/>
          <w:szCs w:val="24"/>
        </w:rPr>
        <w:t>Fue hasta 2001</w:t>
      </w:r>
      <w:r>
        <w:rPr>
          <w:bCs/>
          <w:sz w:val="24"/>
          <w:szCs w:val="24"/>
        </w:rPr>
        <w:t>,</w:t>
      </w:r>
      <w:r w:rsidRPr="00CF70F9">
        <w:rPr>
          <w:bCs/>
          <w:sz w:val="24"/>
          <w:szCs w:val="24"/>
        </w:rPr>
        <w:t xml:space="preserve"> en el gobierno de Vicente Fox que se crea el Instituto Nacional de las Mujeres como Mecanismo para el adelanto de las Mujeres c</w:t>
      </w:r>
      <w:r>
        <w:rPr>
          <w:bCs/>
          <w:sz w:val="24"/>
          <w:szCs w:val="24"/>
        </w:rPr>
        <w:t>uya misión era dar cumplimiento</w:t>
      </w:r>
      <w:r w:rsidRPr="00CF70F9">
        <w:rPr>
          <w:bCs/>
          <w:sz w:val="24"/>
          <w:szCs w:val="24"/>
        </w:rPr>
        <w:t>, a través de todos lo</w:t>
      </w:r>
      <w:r>
        <w:rPr>
          <w:bCs/>
          <w:sz w:val="24"/>
          <w:szCs w:val="24"/>
        </w:rPr>
        <w:t xml:space="preserve">s poderes y órdenes de gobierno, </w:t>
      </w:r>
      <w:r w:rsidRPr="00CF70F9">
        <w:rPr>
          <w:bCs/>
          <w:sz w:val="24"/>
          <w:szCs w:val="24"/>
        </w:rPr>
        <w:t>a los Tratados Internacionales que México había suscrito en</w:t>
      </w:r>
      <w:r>
        <w:rPr>
          <w:bCs/>
          <w:sz w:val="24"/>
          <w:szCs w:val="24"/>
        </w:rPr>
        <w:t xml:space="preserve"> la materia, entre ellos la CEDAW.</w:t>
      </w:r>
    </w:p>
    <w:p w:rsidR="00D8109E" w:rsidRDefault="00D8109E" w:rsidP="00D8109E">
      <w:pPr>
        <w:spacing w:line="360" w:lineRule="auto"/>
        <w:rPr>
          <w:bCs/>
          <w:sz w:val="24"/>
          <w:szCs w:val="24"/>
        </w:rPr>
      </w:pPr>
    </w:p>
    <w:p w:rsidR="00D8109E" w:rsidRPr="00835549" w:rsidRDefault="00D8109E" w:rsidP="00D8109E">
      <w:pPr>
        <w:spacing w:line="360" w:lineRule="auto"/>
        <w:rPr>
          <w:bCs/>
          <w:sz w:val="24"/>
          <w:szCs w:val="24"/>
        </w:rPr>
      </w:pPr>
      <w:r w:rsidRPr="00835549">
        <w:rPr>
          <w:bCs/>
          <w:sz w:val="24"/>
          <w:szCs w:val="24"/>
        </w:rPr>
        <w:t xml:space="preserve">En 2003, por primera vez se implementan las cuotas de género en la </w:t>
      </w:r>
      <w:r>
        <w:rPr>
          <w:bCs/>
          <w:sz w:val="24"/>
          <w:szCs w:val="24"/>
        </w:rPr>
        <w:t>legislación electoral federal</w:t>
      </w:r>
      <w:r w:rsidRPr="00835549">
        <w:rPr>
          <w:bCs/>
          <w:sz w:val="24"/>
          <w:szCs w:val="24"/>
        </w:rPr>
        <w:t xml:space="preserve">, para que la postulación de candidaturas a puestos de elección popular, por parte de los partidos políticos, no rebasaran el 70% de un mismo género, </w:t>
      </w:r>
      <w:r>
        <w:rPr>
          <w:bCs/>
          <w:sz w:val="24"/>
          <w:szCs w:val="24"/>
        </w:rPr>
        <w:t>en</w:t>
      </w:r>
      <w:r w:rsidRPr="00835549">
        <w:rPr>
          <w:bCs/>
          <w:sz w:val="24"/>
          <w:szCs w:val="24"/>
        </w:rPr>
        <w:t xml:space="preserve"> ese entonces se entendía que para las mujeres como género subrepresentado forzosamente debían postularse </w:t>
      </w:r>
      <w:r>
        <w:rPr>
          <w:bCs/>
          <w:sz w:val="24"/>
          <w:szCs w:val="24"/>
        </w:rPr>
        <w:t xml:space="preserve">en </w:t>
      </w:r>
      <w:r w:rsidRPr="00835549">
        <w:rPr>
          <w:bCs/>
          <w:sz w:val="24"/>
          <w:szCs w:val="24"/>
        </w:rPr>
        <w:t>un 30%.</w:t>
      </w:r>
    </w:p>
    <w:p w:rsidR="00D8109E" w:rsidRPr="00AF727D" w:rsidRDefault="00D8109E" w:rsidP="00D8109E">
      <w:pPr>
        <w:spacing w:line="360" w:lineRule="auto"/>
        <w:rPr>
          <w:b/>
          <w:bCs/>
          <w:sz w:val="24"/>
          <w:szCs w:val="24"/>
        </w:rPr>
      </w:pPr>
    </w:p>
    <w:p w:rsidR="00D8109E" w:rsidRPr="00E11338" w:rsidRDefault="00D8109E" w:rsidP="00D8109E">
      <w:pPr>
        <w:spacing w:line="360" w:lineRule="auto"/>
        <w:rPr>
          <w:sz w:val="24"/>
          <w:szCs w:val="24"/>
        </w:rPr>
      </w:pPr>
      <w:r w:rsidRPr="00E11338">
        <w:rPr>
          <w:bCs/>
          <w:sz w:val="24"/>
          <w:szCs w:val="24"/>
        </w:rPr>
        <w:t xml:space="preserve">Es en agosto de 2006 cuando se aprueba la Ley </w:t>
      </w:r>
      <w:r>
        <w:rPr>
          <w:bCs/>
          <w:sz w:val="24"/>
          <w:szCs w:val="24"/>
        </w:rPr>
        <w:t>G</w:t>
      </w:r>
      <w:r w:rsidRPr="00E11338">
        <w:rPr>
          <w:bCs/>
          <w:sz w:val="24"/>
          <w:szCs w:val="24"/>
        </w:rPr>
        <w:t xml:space="preserve">eneral para la </w:t>
      </w:r>
      <w:r>
        <w:rPr>
          <w:bCs/>
          <w:sz w:val="24"/>
          <w:szCs w:val="24"/>
        </w:rPr>
        <w:t>Igualdad entre Mujeres y H</w:t>
      </w:r>
      <w:r w:rsidRPr="00E11338">
        <w:rPr>
          <w:bCs/>
          <w:sz w:val="24"/>
          <w:szCs w:val="24"/>
        </w:rPr>
        <w:t>ombres</w:t>
      </w:r>
      <w:r w:rsidRPr="00E11338">
        <w:rPr>
          <w:sz w:val="24"/>
          <w:szCs w:val="24"/>
        </w:rPr>
        <w:t xml:space="preserve"> cuyo objeto </w:t>
      </w:r>
      <w:r w:rsidRPr="00E11338">
        <w:rPr>
          <w:i/>
          <w:sz w:val="24"/>
          <w:szCs w:val="24"/>
        </w:rPr>
        <w:t xml:space="preserve">es regular y garantizar la igualdad de oportunidades y de trato entre mujeres y hombres, proponer los lineamientos y mecanismos institucionales que orienten a la Nación hacia el cumplimiento de la igualdad sustantiva en los ámbitos público y privado, promoviendo el empoderamiento de las mujeres y la lucha contra toda discriminación basada en el sexo, </w:t>
      </w:r>
      <w:r w:rsidRPr="00E11338">
        <w:rPr>
          <w:sz w:val="24"/>
          <w:szCs w:val="24"/>
        </w:rPr>
        <w:t xml:space="preserve">la cual en su contenido obligaba a procurar la igualdad </w:t>
      </w:r>
      <w:r>
        <w:rPr>
          <w:sz w:val="24"/>
          <w:szCs w:val="24"/>
        </w:rPr>
        <w:t xml:space="preserve">de género </w:t>
      </w:r>
      <w:r w:rsidRPr="00E11338">
        <w:rPr>
          <w:sz w:val="24"/>
          <w:szCs w:val="24"/>
        </w:rPr>
        <w:t>en todos los ámbitos de acción, entre ellos el político.</w:t>
      </w:r>
    </w:p>
    <w:p w:rsidR="00D8109E" w:rsidRPr="00AF727D" w:rsidRDefault="00D8109E" w:rsidP="00D8109E">
      <w:pPr>
        <w:spacing w:line="360" w:lineRule="auto"/>
        <w:rPr>
          <w:sz w:val="24"/>
          <w:szCs w:val="24"/>
        </w:rPr>
      </w:pPr>
    </w:p>
    <w:p w:rsidR="00D8109E" w:rsidRPr="00E11338" w:rsidRDefault="00D8109E" w:rsidP="00D8109E">
      <w:pPr>
        <w:spacing w:line="360" w:lineRule="auto"/>
        <w:rPr>
          <w:bCs/>
          <w:sz w:val="24"/>
          <w:szCs w:val="24"/>
        </w:rPr>
      </w:pPr>
      <w:r>
        <w:rPr>
          <w:bCs/>
          <w:sz w:val="24"/>
          <w:szCs w:val="24"/>
        </w:rPr>
        <w:t xml:space="preserve">Para 2008, </w:t>
      </w:r>
      <w:r w:rsidRPr="00E11338">
        <w:rPr>
          <w:bCs/>
          <w:sz w:val="24"/>
          <w:szCs w:val="24"/>
        </w:rPr>
        <w:t>las cuotas de género en la postulación de candidaturas se establec</w:t>
      </w:r>
      <w:r>
        <w:rPr>
          <w:bCs/>
          <w:sz w:val="24"/>
          <w:szCs w:val="24"/>
        </w:rPr>
        <w:t>ió</w:t>
      </w:r>
      <w:r w:rsidRPr="00E11338">
        <w:rPr>
          <w:bCs/>
          <w:sz w:val="24"/>
          <w:szCs w:val="24"/>
        </w:rPr>
        <w:t xml:space="preserve"> en un porcentaje de 60/40, es decir no más del 60% </w:t>
      </w:r>
      <w:r>
        <w:rPr>
          <w:bCs/>
          <w:sz w:val="24"/>
          <w:szCs w:val="24"/>
        </w:rPr>
        <w:t xml:space="preserve">ni menos del 40% </w:t>
      </w:r>
      <w:r w:rsidRPr="00E11338">
        <w:rPr>
          <w:bCs/>
          <w:sz w:val="24"/>
          <w:szCs w:val="24"/>
        </w:rPr>
        <w:t>de</w:t>
      </w:r>
      <w:r>
        <w:rPr>
          <w:bCs/>
          <w:sz w:val="24"/>
          <w:szCs w:val="24"/>
        </w:rPr>
        <w:t xml:space="preserve"> un mismo género</w:t>
      </w:r>
      <w:r w:rsidRPr="00E11338">
        <w:rPr>
          <w:bCs/>
          <w:sz w:val="24"/>
          <w:szCs w:val="24"/>
        </w:rPr>
        <w:t>.</w:t>
      </w:r>
    </w:p>
    <w:p w:rsidR="00D8109E" w:rsidRPr="00E11338" w:rsidRDefault="00D8109E" w:rsidP="00D8109E">
      <w:pPr>
        <w:spacing w:line="360" w:lineRule="auto"/>
        <w:rPr>
          <w:bCs/>
          <w:sz w:val="24"/>
          <w:szCs w:val="24"/>
        </w:rPr>
      </w:pPr>
    </w:p>
    <w:p w:rsidR="00D8109E" w:rsidRPr="00E11338" w:rsidRDefault="00D8109E" w:rsidP="00D8109E">
      <w:pPr>
        <w:spacing w:line="360" w:lineRule="auto"/>
        <w:rPr>
          <w:bCs/>
          <w:sz w:val="24"/>
          <w:szCs w:val="24"/>
        </w:rPr>
      </w:pPr>
      <w:r w:rsidRPr="00E11338">
        <w:rPr>
          <w:bCs/>
          <w:sz w:val="24"/>
          <w:szCs w:val="24"/>
        </w:rPr>
        <w:t xml:space="preserve">La reforma al Artículo Primero Constitucional de junio de </w:t>
      </w:r>
      <w:r>
        <w:rPr>
          <w:bCs/>
          <w:sz w:val="24"/>
          <w:szCs w:val="24"/>
        </w:rPr>
        <w:t>2011 en materia de</w:t>
      </w:r>
      <w:r w:rsidRPr="00E11338">
        <w:rPr>
          <w:bCs/>
          <w:sz w:val="24"/>
          <w:szCs w:val="24"/>
        </w:rPr>
        <w:t xml:space="preserve"> derechos humanos, fue un parteaguas para obligar a las autoridades a avanzar desde las leyes al logro de la igualdad entre mujeres y hombres en todos los ámbitos. Las sentencias del </w:t>
      </w:r>
      <w:r w:rsidRPr="00E11338">
        <w:rPr>
          <w:bCs/>
          <w:sz w:val="24"/>
          <w:szCs w:val="24"/>
        </w:rPr>
        <w:lastRenderedPageBreak/>
        <w:t>Tribunal Electoral y las sentencias de la Suprema Corte de Justicia de la Nación fueron decisivas para reconocer a las mujeres lo que por justicia les corresponde.</w:t>
      </w:r>
    </w:p>
    <w:p w:rsidR="00D8109E" w:rsidRPr="00AF727D" w:rsidRDefault="00D8109E" w:rsidP="00D8109E">
      <w:pPr>
        <w:spacing w:line="360" w:lineRule="auto"/>
        <w:rPr>
          <w:b/>
          <w:bCs/>
          <w:sz w:val="24"/>
          <w:szCs w:val="24"/>
        </w:rPr>
      </w:pPr>
    </w:p>
    <w:p w:rsidR="00D8109E" w:rsidRPr="00AF727D" w:rsidRDefault="00D8109E" w:rsidP="00D8109E">
      <w:pPr>
        <w:pStyle w:val="Default"/>
        <w:spacing w:line="360" w:lineRule="auto"/>
        <w:jc w:val="both"/>
        <w:rPr>
          <w:color w:val="auto"/>
        </w:rPr>
      </w:pPr>
      <w:r w:rsidRPr="009525BF">
        <w:rPr>
          <w:bCs/>
        </w:rPr>
        <w:t xml:space="preserve">El </w:t>
      </w:r>
      <w:r>
        <w:rPr>
          <w:bCs/>
        </w:rPr>
        <w:t>citado Artículo P</w:t>
      </w:r>
      <w:r w:rsidRPr="009525BF">
        <w:rPr>
          <w:bCs/>
        </w:rPr>
        <w:t>rimero establece que los derechos humanos generan cuatro obligaciones para el Estado: las de promover, proteger, respetar y garantizar. Respetar un derecho significa que no debe violarlo y debe reconocerlo como derecho humano; proteger un derecho conlleva la implementación de mecanismos para denunciar su violación</w:t>
      </w:r>
      <w:r w:rsidRPr="009525BF">
        <w:rPr>
          <w:rStyle w:val="Refdenotaalpie"/>
          <w:bCs/>
        </w:rPr>
        <w:footnoteReference w:id="2"/>
      </w:r>
      <w:r w:rsidRPr="009525BF">
        <w:rPr>
          <w:shd w:val="clear" w:color="auto" w:fill="FFFFFF"/>
        </w:rPr>
        <w:t>,</w:t>
      </w:r>
      <w:r>
        <w:rPr>
          <w:shd w:val="clear" w:color="auto" w:fill="FFFFFF"/>
        </w:rPr>
        <w:t xml:space="preserve"> </w:t>
      </w:r>
      <w:r w:rsidRPr="00AF727D">
        <w:rPr>
          <w:shd w:val="clear" w:color="auto" w:fill="FFFFFF"/>
        </w:rPr>
        <w:t> promover implica darlos a conocer por todos los medios posibles y garantizar un</w:t>
      </w:r>
      <w:r w:rsidRPr="00AF727D">
        <w:rPr>
          <w:color w:val="auto"/>
        </w:rPr>
        <w:t xml:space="preserve"> derecho significa a</w:t>
      </w:r>
      <w:r>
        <w:rPr>
          <w:color w:val="auto"/>
        </w:rPr>
        <w:t xml:space="preserve">doptar las medidas necesarias, </w:t>
      </w:r>
      <w:r w:rsidRPr="00AF727D">
        <w:rPr>
          <w:color w:val="auto"/>
        </w:rPr>
        <w:t>crear las instituciones y los procedimientos, así como la distribución de recursos, para permitir que las personas puedan gozar de ese derecho, es el caso que nos ocupa</w:t>
      </w:r>
      <w:r>
        <w:rPr>
          <w:color w:val="auto"/>
        </w:rPr>
        <w:t xml:space="preserve"> en esta iniciativa</w:t>
      </w:r>
      <w:r w:rsidRPr="00AF727D">
        <w:rPr>
          <w:color w:val="auto"/>
        </w:rPr>
        <w:t>: adoptar las medidas legislativas para cumplir con la obligación de garantizar la igualdad entre mujeres y hombres en las posiciones de toma de decisiones públicas</w:t>
      </w:r>
    </w:p>
    <w:p w:rsidR="00D8109E" w:rsidRPr="00AF727D" w:rsidRDefault="00D8109E" w:rsidP="00D8109E">
      <w:pPr>
        <w:spacing w:line="360" w:lineRule="auto"/>
        <w:rPr>
          <w:b/>
          <w:bCs/>
          <w:sz w:val="24"/>
          <w:szCs w:val="24"/>
        </w:rPr>
      </w:pPr>
    </w:p>
    <w:p w:rsidR="00D8109E" w:rsidRPr="00E11338" w:rsidRDefault="00D8109E" w:rsidP="00D8109E">
      <w:pPr>
        <w:spacing w:line="360" w:lineRule="auto"/>
        <w:rPr>
          <w:bCs/>
          <w:sz w:val="24"/>
          <w:szCs w:val="24"/>
        </w:rPr>
      </w:pPr>
      <w:r w:rsidRPr="00E11338">
        <w:rPr>
          <w:bCs/>
          <w:sz w:val="24"/>
          <w:szCs w:val="24"/>
        </w:rPr>
        <w:t xml:space="preserve">2014 </w:t>
      </w:r>
      <w:r>
        <w:rPr>
          <w:bCs/>
          <w:sz w:val="24"/>
          <w:szCs w:val="24"/>
        </w:rPr>
        <w:t xml:space="preserve">fue el año de la paridad de género </w:t>
      </w:r>
      <w:r w:rsidRPr="00E11338">
        <w:rPr>
          <w:bCs/>
          <w:sz w:val="24"/>
          <w:szCs w:val="24"/>
        </w:rPr>
        <w:t xml:space="preserve">en la Constitución y en la Ley General de Instituciones y Procedimientos </w:t>
      </w:r>
      <w:r>
        <w:rPr>
          <w:bCs/>
          <w:sz w:val="24"/>
          <w:szCs w:val="24"/>
        </w:rPr>
        <w:t>Electorales, fue a partir de ahí que existe la obligación para</w:t>
      </w:r>
      <w:r w:rsidRPr="00E11338">
        <w:rPr>
          <w:bCs/>
          <w:sz w:val="24"/>
          <w:szCs w:val="24"/>
        </w:rPr>
        <w:t xml:space="preserve"> los partidos políticos de </w:t>
      </w:r>
      <w:r>
        <w:rPr>
          <w:bCs/>
          <w:sz w:val="24"/>
          <w:szCs w:val="24"/>
        </w:rPr>
        <w:t>postular sus candidaturas en un 50% para mujeres y otro 50% para hombres.</w:t>
      </w:r>
      <w:r w:rsidRPr="00E11338">
        <w:rPr>
          <w:bCs/>
          <w:sz w:val="24"/>
          <w:szCs w:val="24"/>
        </w:rPr>
        <w:t xml:space="preserve">  </w:t>
      </w:r>
    </w:p>
    <w:p w:rsidR="00D8109E" w:rsidRPr="00AF727D" w:rsidRDefault="00D8109E" w:rsidP="00D8109E">
      <w:pPr>
        <w:spacing w:line="360" w:lineRule="auto"/>
        <w:rPr>
          <w:b/>
          <w:bCs/>
          <w:sz w:val="24"/>
          <w:szCs w:val="24"/>
        </w:rPr>
      </w:pPr>
    </w:p>
    <w:p w:rsidR="00D8109E" w:rsidRPr="00B36382" w:rsidRDefault="00D8109E" w:rsidP="00D8109E">
      <w:pPr>
        <w:spacing w:line="360" w:lineRule="auto"/>
        <w:rPr>
          <w:bCs/>
          <w:sz w:val="24"/>
          <w:szCs w:val="24"/>
        </w:rPr>
      </w:pPr>
      <w:r>
        <w:rPr>
          <w:bCs/>
          <w:sz w:val="24"/>
          <w:szCs w:val="24"/>
        </w:rPr>
        <w:t xml:space="preserve">La paridad se había logrado en los </w:t>
      </w:r>
      <w:r w:rsidRPr="00B36382">
        <w:rPr>
          <w:bCs/>
          <w:sz w:val="24"/>
          <w:szCs w:val="24"/>
        </w:rPr>
        <w:t>puestos de elección popular, pero no en los demás puestos de decisiones públicas, de esta forma quedaban excluidos los puestos directivos de</w:t>
      </w:r>
      <w:r>
        <w:rPr>
          <w:bCs/>
          <w:sz w:val="24"/>
          <w:szCs w:val="24"/>
        </w:rPr>
        <w:t xml:space="preserve"> los</w:t>
      </w:r>
      <w:r w:rsidRPr="00B36382">
        <w:rPr>
          <w:bCs/>
          <w:sz w:val="24"/>
          <w:szCs w:val="24"/>
        </w:rPr>
        <w:t xml:space="preserve"> poderes ejecutivo, legislativo</w:t>
      </w:r>
      <w:r>
        <w:rPr>
          <w:bCs/>
          <w:sz w:val="24"/>
          <w:szCs w:val="24"/>
        </w:rPr>
        <w:t xml:space="preserve"> y</w:t>
      </w:r>
      <w:r w:rsidRPr="00B36382">
        <w:rPr>
          <w:bCs/>
          <w:sz w:val="24"/>
          <w:szCs w:val="24"/>
        </w:rPr>
        <w:t xml:space="preserve"> judicial </w:t>
      </w:r>
      <w:r>
        <w:rPr>
          <w:bCs/>
          <w:sz w:val="24"/>
          <w:szCs w:val="24"/>
        </w:rPr>
        <w:t xml:space="preserve">y </w:t>
      </w:r>
      <w:r w:rsidRPr="00B36382">
        <w:rPr>
          <w:bCs/>
          <w:sz w:val="24"/>
          <w:szCs w:val="24"/>
        </w:rPr>
        <w:t>de los organismos autónomos, esto a pesar de que</w:t>
      </w:r>
      <w:r>
        <w:rPr>
          <w:bCs/>
          <w:sz w:val="24"/>
          <w:szCs w:val="24"/>
        </w:rPr>
        <w:t xml:space="preserve"> desde 2006</w:t>
      </w:r>
      <w:r w:rsidRPr="00B36382">
        <w:rPr>
          <w:bCs/>
          <w:sz w:val="24"/>
          <w:szCs w:val="24"/>
        </w:rPr>
        <w:t xml:space="preserve"> la Ley general para la igualdad e</w:t>
      </w:r>
      <w:r>
        <w:rPr>
          <w:bCs/>
          <w:sz w:val="24"/>
          <w:szCs w:val="24"/>
        </w:rPr>
        <w:t>ntre mujeres y hombres</w:t>
      </w:r>
      <w:r w:rsidRPr="00B36382">
        <w:rPr>
          <w:bCs/>
          <w:sz w:val="24"/>
          <w:szCs w:val="24"/>
        </w:rPr>
        <w:t>, establecía la obligación de designar dichas posiciones directivas en un plano de igualdad.</w:t>
      </w:r>
    </w:p>
    <w:p w:rsidR="00D8109E" w:rsidRPr="00B36382" w:rsidRDefault="00D8109E" w:rsidP="00D8109E">
      <w:pPr>
        <w:spacing w:line="360" w:lineRule="auto"/>
        <w:rPr>
          <w:bCs/>
          <w:sz w:val="24"/>
          <w:szCs w:val="24"/>
        </w:rPr>
      </w:pPr>
    </w:p>
    <w:p w:rsidR="00D8109E" w:rsidRDefault="00D8109E" w:rsidP="00D8109E">
      <w:pPr>
        <w:spacing w:line="360" w:lineRule="auto"/>
        <w:rPr>
          <w:sz w:val="24"/>
          <w:szCs w:val="24"/>
        </w:rPr>
      </w:pPr>
      <w:r w:rsidRPr="00AF727D">
        <w:rPr>
          <w:sz w:val="24"/>
          <w:szCs w:val="24"/>
        </w:rPr>
        <w:t xml:space="preserve">Las decisiones públicas afectan a mujeres y hombres, como su nombre lo indica, deciden el rumbo de los países, de las comunidades, de los pueblos integrados por mujeres y </w:t>
      </w:r>
      <w:r w:rsidRPr="00AF727D">
        <w:rPr>
          <w:sz w:val="24"/>
          <w:szCs w:val="24"/>
        </w:rPr>
        <w:lastRenderedPageBreak/>
        <w:t>hombres. Es necesario que la voz, el sentir, las necesidades, las preocupaciones, las demandas específicas de las mujeres sean representadas también por otras mujeres; con esto no se quiere decir que los hombres en algunos momentos ha</w:t>
      </w:r>
      <w:r>
        <w:rPr>
          <w:sz w:val="24"/>
          <w:szCs w:val="24"/>
        </w:rPr>
        <w:t>ya</w:t>
      </w:r>
      <w:r w:rsidRPr="00AF727D">
        <w:rPr>
          <w:sz w:val="24"/>
          <w:szCs w:val="24"/>
        </w:rPr>
        <w:t>n considerado dichas necesidades, sin embargo, urge también que en  todas las decisiones y políticas públicas se incorpore la opinión y visión de las mujeres, esto por simple justicia, pues en nuestro país son más del cincuenta por ciento de la población y su participación en los puestos directivos no es en la misma dimensión.</w:t>
      </w:r>
    </w:p>
    <w:p w:rsidR="00D8109E" w:rsidRPr="00AF727D" w:rsidRDefault="00D8109E" w:rsidP="00D8109E">
      <w:pPr>
        <w:spacing w:line="360" w:lineRule="auto"/>
        <w:rPr>
          <w:sz w:val="24"/>
          <w:szCs w:val="24"/>
        </w:rPr>
      </w:pPr>
    </w:p>
    <w:p w:rsidR="00D8109E" w:rsidRPr="0095146F" w:rsidRDefault="00D8109E" w:rsidP="00D8109E">
      <w:pPr>
        <w:autoSpaceDE w:val="0"/>
        <w:autoSpaceDN w:val="0"/>
        <w:adjustRightInd w:val="0"/>
        <w:spacing w:line="360" w:lineRule="auto"/>
        <w:rPr>
          <w:bCs/>
          <w:sz w:val="24"/>
          <w:szCs w:val="24"/>
        </w:rPr>
      </w:pPr>
      <w:r w:rsidRPr="00AF727D">
        <w:rPr>
          <w:sz w:val="24"/>
          <w:szCs w:val="24"/>
        </w:rPr>
        <w:t>Es importante señalar que los tratados internacionales</w:t>
      </w:r>
      <w:r>
        <w:rPr>
          <w:sz w:val="24"/>
          <w:szCs w:val="24"/>
        </w:rPr>
        <w:t xml:space="preserve"> en materia de derechos humanos</w:t>
      </w:r>
      <w:r w:rsidRPr="00AF727D">
        <w:rPr>
          <w:sz w:val="24"/>
          <w:szCs w:val="24"/>
        </w:rPr>
        <w:t>, especialmente la CED</w:t>
      </w:r>
      <w:r>
        <w:rPr>
          <w:sz w:val="24"/>
          <w:szCs w:val="24"/>
        </w:rPr>
        <w:t>A</w:t>
      </w:r>
      <w:r w:rsidRPr="00AF727D">
        <w:rPr>
          <w:sz w:val="24"/>
          <w:szCs w:val="24"/>
        </w:rPr>
        <w:t>W</w:t>
      </w:r>
      <w:r>
        <w:rPr>
          <w:sz w:val="24"/>
          <w:szCs w:val="24"/>
        </w:rPr>
        <w:t xml:space="preserve">, ha tenido un papel decisivo </w:t>
      </w:r>
      <w:r w:rsidRPr="00AF727D">
        <w:rPr>
          <w:sz w:val="24"/>
          <w:szCs w:val="24"/>
        </w:rPr>
        <w:t xml:space="preserve">en el avance de los mecanismos, legislación e instituciones para garantizar la igualdad de género. Solo basta mencionar que en julio de 2018, el Comité de la CEDAW, en sus Observaciones finales sobre el noveno informe periódico de México, en el punto 34, </w:t>
      </w:r>
      <w:r w:rsidRPr="0095146F">
        <w:rPr>
          <w:i/>
          <w:sz w:val="24"/>
          <w:szCs w:val="24"/>
        </w:rPr>
        <w:t xml:space="preserve">reiteró </w:t>
      </w:r>
      <w:r w:rsidRPr="0095146F">
        <w:rPr>
          <w:bCs/>
          <w:i/>
          <w:color w:val="000000"/>
          <w:sz w:val="24"/>
          <w:szCs w:val="24"/>
        </w:rPr>
        <w:t xml:space="preserve"> su recomendación a México de que aplique cabalmente la recomendación general núm. 23 (1997), sobre la mujer en la vida política y pública, con miras a acelerar la participación plena y en igualdad de condiciones de las mujeres en los poderes ejecutivo y judicial, especialmente en el plano local y lo exhortó a que</w:t>
      </w:r>
      <w:r w:rsidRPr="0095146F">
        <w:rPr>
          <w:i/>
          <w:color w:val="000000"/>
          <w:sz w:val="24"/>
          <w:szCs w:val="24"/>
        </w:rPr>
        <w:t xml:space="preserve">: </w:t>
      </w:r>
      <w:r w:rsidRPr="0095146F">
        <w:rPr>
          <w:i/>
          <w:sz w:val="24"/>
          <w:szCs w:val="24"/>
        </w:rPr>
        <w:t xml:space="preserve">a) </w:t>
      </w:r>
      <w:r w:rsidRPr="0095146F">
        <w:rPr>
          <w:bCs/>
          <w:i/>
          <w:sz w:val="24"/>
          <w:szCs w:val="24"/>
        </w:rPr>
        <w:t>Establezca objetivos y plazos precisos para acelerar la participación de las mujeres en pie de igualdad en todos los planos de la vida pública y política</w:t>
      </w:r>
      <w:r w:rsidRPr="0095146F">
        <w:rPr>
          <w:rStyle w:val="Refdenotaalpie"/>
          <w:b/>
          <w:bCs/>
          <w:i/>
          <w:sz w:val="24"/>
          <w:szCs w:val="24"/>
        </w:rPr>
        <w:footnoteReference w:id="3"/>
      </w:r>
      <w:r w:rsidRPr="0095146F">
        <w:rPr>
          <w:bCs/>
          <w:sz w:val="24"/>
          <w:szCs w:val="24"/>
        </w:rPr>
        <w:t xml:space="preserve"> al respecto</w:t>
      </w:r>
      <w:r>
        <w:rPr>
          <w:bCs/>
          <w:sz w:val="24"/>
          <w:szCs w:val="24"/>
        </w:rPr>
        <w:t>,</w:t>
      </w:r>
      <w:r w:rsidRPr="0095146F">
        <w:rPr>
          <w:bCs/>
          <w:sz w:val="24"/>
          <w:szCs w:val="24"/>
        </w:rPr>
        <w:t xml:space="preserve"> es pertinente puntualizar que las </w:t>
      </w:r>
      <w:r>
        <w:rPr>
          <w:bCs/>
          <w:sz w:val="24"/>
          <w:szCs w:val="24"/>
        </w:rPr>
        <w:t>O</w:t>
      </w:r>
      <w:r w:rsidRPr="0095146F">
        <w:rPr>
          <w:bCs/>
          <w:sz w:val="24"/>
          <w:szCs w:val="24"/>
        </w:rPr>
        <w:t xml:space="preserve">bservaciones de este Comité son </w:t>
      </w:r>
      <w:r>
        <w:rPr>
          <w:bCs/>
          <w:sz w:val="24"/>
          <w:szCs w:val="24"/>
        </w:rPr>
        <w:t>vinculantes para nuestro país.</w:t>
      </w:r>
    </w:p>
    <w:p w:rsidR="00D8109E" w:rsidRPr="00AF727D" w:rsidRDefault="00D8109E" w:rsidP="00D8109E">
      <w:pPr>
        <w:pStyle w:val="Default"/>
        <w:spacing w:line="360" w:lineRule="auto"/>
        <w:jc w:val="both"/>
        <w:rPr>
          <w:bCs/>
        </w:rPr>
      </w:pPr>
      <w:r w:rsidRPr="00AF727D">
        <w:rPr>
          <w:bCs/>
        </w:rPr>
        <w:t>.</w:t>
      </w:r>
    </w:p>
    <w:p w:rsidR="00D8109E" w:rsidRDefault="00D8109E" w:rsidP="00D8109E">
      <w:pPr>
        <w:spacing w:line="360" w:lineRule="auto"/>
        <w:rPr>
          <w:sz w:val="24"/>
          <w:szCs w:val="24"/>
        </w:rPr>
      </w:pPr>
      <w:r>
        <w:rPr>
          <w:sz w:val="24"/>
          <w:szCs w:val="24"/>
        </w:rPr>
        <w:t>La</w:t>
      </w:r>
      <w:r w:rsidRPr="00AF727D">
        <w:rPr>
          <w:sz w:val="24"/>
          <w:szCs w:val="24"/>
        </w:rPr>
        <w:t xml:space="preserve"> presencia de las mujeres en el ámbito de la toma de decisiones políticas es condición necesaria para que la democracia sea un sistema de vida, pues esta se funda en la igualdad de todos los seres humanos, la que no se ha concretado para las mujeres.</w:t>
      </w:r>
      <w:r>
        <w:rPr>
          <w:sz w:val="24"/>
          <w:szCs w:val="24"/>
        </w:rPr>
        <w:t xml:space="preserve"> Estudios realizados en el tema, arrojan que l</w:t>
      </w:r>
      <w:r w:rsidRPr="00AF727D">
        <w:rPr>
          <w:sz w:val="24"/>
          <w:szCs w:val="24"/>
        </w:rPr>
        <w:t xml:space="preserve">os países con igualdad de género tienen mayor desarrollo, porque las mujeres aportan diferentes conocimientos, habilidades y experiencias. Los objetivos de desarrollo sostenible 5 y 16 de la Agenda 2030 señalan </w:t>
      </w:r>
      <w:r w:rsidRPr="00AF727D">
        <w:rPr>
          <w:sz w:val="24"/>
          <w:szCs w:val="24"/>
        </w:rPr>
        <w:lastRenderedPageBreak/>
        <w:t>que un gobierno paritario contribuye a identificar, diseñar y ejecutar una agenda hacia el desarrollo sostenible. Además de que el liderazgo de las mujeres en puestos de toma de decisiones contribuye a generar nuevos modelos de mujeres con un empoderamiento multiplicador en todas sus dimensiones, mitigando creencias y estereotipos que generan discriminación contra las mujeres</w:t>
      </w:r>
      <w:r>
        <w:rPr>
          <w:sz w:val="24"/>
          <w:szCs w:val="24"/>
        </w:rPr>
        <w:t>.</w:t>
      </w:r>
      <w:r w:rsidRPr="00AF727D">
        <w:rPr>
          <w:rStyle w:val="Refdenotaalpie"/>
          <w:sz w:val="24"/>
          <w:szCs w:val="24"/>
        </w:rPr>
        <w:footnoteReference w:id="4"/>
      </w:r>
      <w:r w:rsidRPr="00AF727D">
        <w:rPr>
          <w:sz w:val="24"/>
          <w:szCs w:val="24"/>
        </w:rPr>
        <w:t xml:space="preserve"> </w:t>
      </w:r>
    </w:p>
    <w:p w:rsidR="00D8109E" w:rsidRDefault="00D8109E" w:rsidP="00D8109E">
      <w:pPr>
        <w:spacing w:line="360" w:lineRule="auto"/>
        <w:rPr>
          <w:sz w:val="24"/>
          <w:szCs w:val="24"/>
        </w:rPr>
      </w:pPr>
    </w:p>
    <w:p w:rsidR="00D8109E" w:rsidRDefault="00D8109E" w:rsidP="00D8109E">
      <w:pPr>
        <w:spacing w:line="360" w:lineRule="auto"/>
        <w:rPr>
          <w:sz w:val="24"/>
          <w:szCs w:val="24"/>
        </w:rPr>
      </w:pPr>
      <w:r>
        <w:rPr>
          <w:bCs/>
          <w:sz w:val="24"/>
          <w:szCs w:val="24"/>
        </w:rPr>
        <w:t>L</w:t>
      </w:r>
      <w:r w:rsidRPr="00B36382">
        <w:rPr>
          <w:bCs/>
          <w:sz w:val="24"/>
          <w:szCs w:val="24"/>
        </w:rPr>
        <w:t>os grupos defensores de derechos humanos de las mujeres, las diputadas de todos los partidos políticos y la presión de las mujeres funcionarias en todos los órdenes de gobierno</w:t>
      </w:r>
      <w:r w:rsidRPr="00B36382">
        <w:rPr>
          <w:sz w:val="24"/>
          <w:szCs w:val="24"/>
        </w:rPr>
        <w:t xml:space="preserve"> </w:t>
      </w:r>
      <w:r>
        <w:rPr>
          <w:sz w:val="24"/>
          <w:szCs w:val="24"/>
        </w:rPr>
        <w:t>visibilizaron</w:t>
      </w:r>
      <w:r w:rsidRPr="00AF727D">
        <w:rPr>
          <w:sz w:val="24"/>
          <w:szCs w:val="24"/>
        </w:rPr>
        <w:t xml:space="preserve"> que </w:t>
      </w:r>
      <w:r>
        <w:rPr>
          <w:sz w:val="24"/>
          <w:szCs w:val="24"/>
        </w:rPr>
        <w:t xml:space="preserve">la paridad electoral </w:t>
      </w:r>
      <w:r w:rsidRPr="000468DE">
        <w:rPr>
          <w:sz w:val="24"/>
          <w:szCs w:val="24"/>
        </w:rPr>
        <w:t>no era suficiente para que las mujeres lograran la igualdad plena ante los hombres,</w:t>
      </w:r>
      <w:r>
        <w:rPr>
          <w:sz w:val="24"/>
          <w:szCs w:val="24"/>
        </w:rPr>
        <w:t xml:space="preserve"> </w:t>
      </w:r>
      <w:r w:rsidRPr="00AF727D">
        <w:rPr>
          <w:sz w:val="24"/>
          <w:szCs w:val="24"/>
        </w:rPr>
        <w:t>a las decisiones pública</w:t>
      </w:r>
      <w:r>
        <w:rPr>
          <w:sz w:val="24"/>
          <w:szCs w:val="24"/>
        </w:rPr>
        <w:t>s</w:t>
      </w:r>
      <w:r w:rsidRPr="00AF727D">
        <w:rPr>
          <w:sz w:val="24"/>
          <w:szCs w:val="24"/>
        </w:rPr>
        <w:t xml:space="preserve"> de nuestro país. </w:t>
      </w:r>
      <w:r>
        <w:rPr>
          <w:sz w:val="24"/>
          <w:szCs w:val="24"/>
        </w:rPr>
        <w:t xml:space="preserve">El empoderamiento político debía alcanzar todos los puestos decisorios gubernamentales, no solo a los puestos de elección. </w:t>
      </w:r>
    </w:p>
    <w:p w:rsidR="00D8109E" w:rsidRDefault="00D8109E" w:rsidP="00D8109E">
      <w:pPr>
        <w:spacing w:line="360" w:lineRule="auto"/>
        <w:rPr>
          <w:sz w:val="24"/>
          <w:szCs w:val="24"/>
        </w:rPr>
      </w:pPr>
    </w:p>
    <w:p w:rsidR="00D8109E" w:rsidRDefault="00D8109E" w:rsidP="00D8109E">
      <w:pPr>
        <w:spacing w:line="360" w:lineRule="auto"/>
        <w:rPr>
          <w:sz w:val="24"/>
          <w:szCs w:val="24"/>
        </w:rPr>
      </w:pPr>
      <w:r w:rsidRPr="00AF727D">
        <w:rPr>
          <w:sz w:val="24"/>
          <w:szCs w:val="24"/>
        </w:rPr>
        <w:t xml:space="preserve">Es cierto que hay instituciones y poderes públicos que han implementado mecanismos para que mujeres y hombres participen en </w:t>
      </w:r>
      <w:r>
        <w:rPr>
          <w:sz w:val="24"/>
          <w:szCs w:val="24"/>
        </w:rPr>
        <w:t xml:space="preserve">puestos directivos, un ejemplo son </w:t>
      </w:r>
      <w:r w:rsidRPr="00AF727D">
        <w:rPr>
          <w:sz w:val="24"/>
          <w:szCs w:val="24"/>
        </w:rPr>
        <w:t xml:space="preserve">el Instituto Nacional Electoral y el Poder Judicial de la Federación </w:t>
      </w:r>
      <w:r>
        <w:rPr>
          <w:sz w:val="24"/>
          <w:szCs w:val="24"/>
        </w:rPr>
        <w:t>que entre sus acciones afirmativas han emitido</w:t>
      </w:r>
      <w:r w:rsidRPr="00AF727D">
        <w:rPr>
          <w:sz w:val="24"/>
          <w:szCs w:val="24"/>
        </w:rPr>
        <w:t xml:space="preserve"> convocatorias laborales exclusivas para mujeres </w:t>
      </w:r>
      <w:r>
        <w:rPr>
          <w:sz w:val="24"/>
          <w:szCs w:val="24"/>
        </w:rPr>
        <w:t xml:space="preserve">y así </w:t>
      </w:r>
      <w:r w:rsidRPr="00AF727D">
        <w:rPr>
          <w:sz w:val="24"/>
          <w:szCs w:val="24"/>
        </w:rPr>
        <w:t>avanzar hacia una representación igualitaria, sin embargo, en la mayoría de los órganos públicos de todos los poderes y organismos autónomos no sucede así. Por ejemplo en</w:t>
      </w:r>
      <w:r>
        <w:rPr>
          <w:sz w:val="24"/>
          <w:szCs w:val="24"/>
        </w:rPr>
        <w:t xml:space="preserve"> el poder ejecutivo de nuestro E</w:t>
      </w:r>
      <w:r w:rsidRPr="00AF727D">
        <w:rPr>
          <w:sz w:val="24"/>
          <w:szCs w:val="24"/>
        </w:rPr>
        <w:t xml:space="preserve">stado, de 17 Secretarías de </w:t>
      </w:r>
      <w:r>
        <w:rPr>
          <w:sz w:val="24"/>
          <w:szCs w:val="24"/>
        </w:rPr>
        <w:t>D</w:t>
      </w:r>
      <w:r w:rsidRPr="00AF727D">
        <w:rPr>
          <w:sz w:val="24"/>
          <w:szCs w:val="24"/>
        </w:rPr>
        <w:t>espacho, 12 son ocupadas por hombre</w:t>
      </w:r>
      <w:r>
        <w:rPr>
          <w:sz w:val="24"/>
          <w:szCs w:val="24"/>
        </w:rPr>
        <w:t>s</w:t>
      </w:r>
      <w:r w:rsidRPr="00AF727D">
        <w:rPr>
          <w:sz w:val="24"/>
          <w:szCs w:val="24"/>
        </w:rPr>
        <w:t xml:space="preserve"> y </w:t>
      </w:r>
      <w:r>
        <w:rPr>
          <w:sz w:val="24"/>
          <w:szCs w:val="24"/>
        </w:rPr>
        <w:t>5 por</w:t>
      </w:r>
      <w:r w:rsidRPr="00AF727D">
        <w:rPr>
          <w:sz w:val="24"/>
          <w:szCs w:val="24"/>
        </w:rPr>
        <w:t xml:space="preserve"> mujeres: Seguridad Pública, Medio Ambiente, Fiscalización, Cultura y Turismo.</w:t>
      </w:r>
    </w:p>
    <w:p w:rsidR="00D8109E" w:rsidRPr="00AF727D" w:rsidRDefault="00D8109E" w:rsidP="00D8109E">
      <w:pPr>
        <w:spacing w:line="360" w:lineRule="auto"/>
        <w:rPr>
          <w:sz w:val="24"/>
          <w:szCs w:val="24"/>
        </w:rPr>
      </w:pPr>
    </w:p>
    <w:p w:rsidR="00D8109E" w:rsidRDefault="00D8109E" w:rsidP="00D8109E">
      <w:pPr>
        <w:spacing w:line="360" w:lineRule="auto"/>
        <w:rPr>
          <w:sz w:val="24"/>
          <w:szCs w:val="24"/>
        </w:rPr>
      </w:pPr>
      <w:r w:rsidRPr="00AF727D">
        <w:rPr>
          <w:bCs/>
          <w:sz w:val="24"/>
          <w:szCs w:val="24"/>
        </w:rPr>
        <w:t>Ante</w:t>
      </w:r>
      <w:r>
        <w:rPr>
          <w:bCs/>
          <w:sz w:val="24"/>
          <w:szCs w:val="24"/>
        </w:rPr>
        <w:t xml:space="preserve"> </w:t>
      </w:r>
      <w:r w:rsidRPr="00AF727D">
        <w:rPr>
          <w:bCs/>
          <w:sz w:val="24"/>
          <w:szCs w:val="24"/>
        </w:rPr>
        <w:t xml:space="preserve">la construcción de alianzas estratégicas de </w:t>
      </w:r>
      <w:r>
        <w:rPr>
          <w:bCs/>
          <w:sz w:val="24"/>
          <w:szCs w:val="24"/>
        </w:rPr>
        <w:t>sociedad civil, legisladoras, sentencias de los órganos jurisdiccionales</w:t>
      </w:r>
      <w:r w:rsidRPr="00AF727D">
        <w:rPr>
          <w:bCs/>
          <w:sz w:val="24"/>
          <w:szCs w:val="24"/>
        </w:rPr>
        <w:t xml:space="preserve"> y </w:t>
      </w:r>
      <w:r>
        <w:rPr>
          <w:bCs/>
          <w:sz w:val="24"/>
          <w:szCs w:val="24"/>
        </w:rPr>
        <w:t>presión de los</w:t>
      </w:r>
      <w:r w:rsidRPr="00AF727D">
        <w:rPr>
          <w:bCs/>
          <w:sz w:val="24"/>
          <w:szCs w:val="24"/>
        </w:rPr>
        <w:t xml:space="preserve"> organismos internacionales</w:t>
      </w:r>
      <w:r w:rsidRPr="00AF727D">
        <w:rPr>
          <w:sz w:val="24"/>
          <w:szCs w:val="24"/>
        </w:rPr>
        <w:t xml:space="preserve">, el Poder Legislativo Federal incorporó la paridad de género en la Constitución Política de los Estados Unidos Mexicanos, reforma publicada en junio de 2019 que establece paridad en todo: </w:t>
      </w:r>
      <w:r>
        <w:rPr>
          <w:sz w:val="24"/>
          <w:szCs w:val="24"/>
        </w:rPr>
        <w:t>Poder Ejecutivo, Legislativo. Judicial y Organismos A</w:t>
      </w:r>
      <w:r w:rsidRPr="00AF727D">
        <w:rPr>
          <w:sz w:val="24"/>
          <w:szCs w:val="24"/>
        </w:rPr>
        <w:t xml:space="preserve">utónomos, avance que </w:t>
      </w:r>
      <w:r w:rsidRPr="00AF727D">
        <w:rPr>
          <w:sz w:val="24"/>
          <w:szCs w:val="24"/>
        </w:rPr>
        <w:lastRenderedPageBreak/>
        <w:t xml:space="preserve">refleja el compromiso del Estado para reconocer los derechos que las mujeres tienen por el solo hecho de ser personas. </w:t>
      </w:r>
      <w:r>
        <w:rPr>
          <w:sz w:val="24"/>
          <w:szCs w:val="24"/>
        </w:rPr>
        <w:t>Con esto se i</w:t>
      </w:r>
      <w:r w:rsidRPr="00AF727D">
        <w:rPr>
          <w:sz w:val="24"/>
          <w:szCs w:val="24"/>
        </w:rPr>
        <w:t>nicia la paridad</w:t>
      </w:r>
      <w:r>
        <w:rPr>
          <w:sz w:val="24"/>
          <w:szCs w:val="24"/>
        </w:rPr>
        <w:t xml:space="preserve"> legal</w:t>
      </w:r>
      <w:r w:rsidRPr="00AF727D">
        <w:rPr>
          <w:sz w:val="24"/>
          <w:szCs w:val="24"/>
        </w:rPr>
        <w:t>, tendremos que generar mecanismos para alcanzar la igualdad sustantiva.</w:t>
      </w:r>
    </w:p>
    <w:p w:rsidR="00D8109E" w:rsidRPr="00AF727D" w:rsidRDefault="00D8109E" w:rsidP="00D8109E">
      <w:pPr>
        <w:spacing w:line="360" w:lineRule="auto"/>
        <w:rPr>
          <w:sz w:val="24"/>
          <w:szCs w:val="24"/>
        </w:rPr>
      </w:pPr>
    </w:p>
    <w:p w:rsidR="00D8109E" w:rsidRDefault="00D8109E" w:rsidP="00D8109E">
      <w:pPr>
        <w:spacing w:line="360" w:lineRule="auto"/>
        <w:rPr>
          <w:sz w:val="24"/>
          <w:szCs w:val="24"/>
        </w:rPr>
      </w:pPr>
      <w:r w:rsidRPr="00AF727D">
        <w:rPr>
          <w:bCs/>
          <w:sz w:val="24"/>
          <w:szCs w:val="24"/>
        </w:rPr>
        <w:t>Este es el fin de la presente iniciativa, incorporar la paridad de género en los</w:t>
      </w:r>
      <w:r>
        <w:rPr>
          <w:bCs/>
          <w:sz w:val="24"/>
          <w:szCs w:val="24"/>
        </w:rPr>
        <w:t xml:space="preserve"> puestos de toma de decisiones de la </w:t>
      </w:r>
      <w:r w:rsidRPr="00AF727D">
        <w:rPr>
          <w:bCs/>
          <w:sz w:val="24"/>
          <w:szCs w:val="24"/>
        </w:rPr>
        <w:t xml:space="preserve">Comisión de </w:t>
      </w:r>
      <w:r>
        <w:rPr>
          <w:bCs/>
          <w:sz w:val="24"/>
          <w:szCs w:val="24"/>
        </w:rPr>
        <w:t xml:space="preserve">de los </w:t>
      </w:r>
      <w:r w:rsidRPr="00AF727D">
        <w:rPr>
          <w:bCs/>
          <w:sz w:val="24"/>
          <w:szCs w:val="24"/>
        </w:rPr>
        <w:t>Derechos Humanos del estado de Coahuil</w:t>
      </w:r>
      <w:r>
        <w:rPr>
          <w:bCs/>
          <w:sz w:val="24"/>
          <w:szCs w:val="24"/>
        </w:rPr>
        <w:t>a</w:t>
      </w:r>
      <w:r w:rsidRPr="00AF727D">
        <w:rPr>
          <w:bCs/>
          <w:sz w:val="24"/>
          <w:szCs w:val="24"/>
        </w:rPr>
        <w:t xml:space="preserve">, </w:t>
      </w:r>
      <w:r>
        <w:rPr>
          <w:bCs/>
          <w:sz w:val="24"/>
          <w:szCs w:val="24"/>
        </w:rPr>
        <w:t>órgano autónomo de estado</w:t>
      </w:r>
      <w:r w:rsidRPr="00AF727D">
        <w:rPr>
          <w:bCs/>
          <w:sz w:val="24"/>
          <w:szCs w:val="24"/>
        </w:rPr>
        <w:t xml:space="preserve"> responsable de estu</w:t>
      </w:r>
      <w:r w:rsidRPr="00AF727D">
        <w:rPr>
          <w:sz w:val="24"/>
          <w:szCs w:val="24"/>
        </w:rPr>
        <w:t>diar, promover, divulgar y proteger, con base en los principios que rigen su actuación, los Derechos Humanos de todas las personas que se encuentren en el territo</w:t>
      </w:r>
      <w:r>
        <w:rPr>
          <w:sz w:val="24"/>
          <w:szCs w:val="24"/>
        </w:rPr>
        <w:t xml:space="preserve">rio del estado. Se trata de un </w:t>
      </w:r>
      <w:r w:rsidRPr="00AF727D">
        <w:rPr>
          <w:sz w:val="24"/>
          <w:szCs w:val="24"/>
        </w:rPr>
        <w:t>organismo autónomo de</w:t>
      </w:r>
      <w:r>
        <w:rPr>
          <w:sz w:val="24"/>
          <w:szCs w:val="24"/>
        </w:rPr>
        <w:t xml:space="preserve"> estado cuya tarea</w:t>
      </w:r>
      <w:r w:rsidRPr="00AF727D">
        <w:rPr>
          <w:sz w:val="24"/>
          <w:szCs w:val="24"/>
        </w:rPr>
        <w:t xml:space="preserve"> se ha convertido en factor primordial en la construcción, fortalecimiento y consolidación del estado democrático. Tiene una función estatal específica para atender las quejas y demandas de la ciudadanía para proteger sus derechos humanos, por tanto</w:t>
      </w:r>
      <w:r>
        <w:rPr>
          <w:sz w:val="24"/>
          <w:szCs w:val="24"/>
        </w:rPr>
        <w:t>, es necesario que desde la</w:t>
      </w:r>
      <w:r w:rsidRPr="00AF727D">
        <w:rPr>
          <w:sz w:val="24"/>
          <w:szCs w:val="24"/>
        </w:rPr>
        <w:t xml:space="preserve"> integración de su estructura orgánica y especialmente en sus puestos directivos, se observe el</w:t>
      </w:r>
      <w:r>
        <w:rPr>
          <w:sz w:val="24"/>
          <w:szCs w:val="24"/>
        </w:rPr>
        <w:t xml:space="preserve"> principio de paridad de género, así como</w:t>
      </w:r>
      <w:r w:rsidRPr="00AF727D">
        <w:rPr>
          <w:color w:val="000000"/>
          <w:sz w:val="24"/>
          <w:szCs w:val="24"/>
        </w:rPr>
        <w:t xml:space="preserve"> incorporar </w:t>
      </w:r>
      <w:r>
        <w:rPr>
          <w:color w:val="000000"/>
          <w:sz w:val="24"/>
          <w:szCs w:val="24"/>
        </w:rPr>
        <w:t>lenguaje incluyente</w:t>
      </w:r>
      <w:r w:rsidRPr="00AF727D">
        <w:rPr>
          <w:color w:val="000000"/>
          <w:sz w:val="24"/>
          <w:szCs w:val="24"/>
        </w:rPr>
        <w:t xml:space="preserve"> para visibilizar a mujeres y hombres en las palabras,</w:t>
      </w:r>
      <w:r w:rsidRPr="00AF727D">
        <w:rPr>
          <w:sz w:val="24"/>
          <w:szCs w:val="24"/>
        </w:rPr>
        <w:t xml:space="preserve"> hay que señalar que lo que no se nombra no existe y utilizar el masculino como genérico ha invisibilizado la presencia de las mujeres en la historia, en la vida cotidiana, en el mundo y en las leyes.</w:t>
      </w:r>
      <w:r w:rsidRPr="00AF727D">
        <w:rPr>
          <w:rStyle w:val="Refdenotaalpie"/>
          <w:sz w:val="24"/>
          <w:szCs w:val="24"/>
        </w:rPr>
        <w:footnoteReference w:id="5"/>
      </w:r>
      <w:r w:rsidRPr="00AF727D">
        <w:rPr>
          <w:sz w:val="24"/>
          <w:szCs w:val="24"/>
        </w:rPr>
        <w:t xml:space="preserve"> </w:t>
      </w:r>
    </w:p>
    <w:p w:rsidR="00D8109E" w:rsidRDefault="00D8109E" w:rsidP="00D8109E">
      <w:pPr>
        <w:spacing w:line="360" w:lineRule="auto"/>
        <w:rPr>
          <w:sz w:val="24"/>
          <w:szCs w:val="24"/>
        </w:rPr>
      </w:pPr>
    </w:p>
    <w:p w:rsidR="00D8109E" w:rsidRPr="000468DE" w:rsidRDefault="00D8109E" w:rsidP="00D8109E">
      <w:pPr>
        <w:spacing w:line="360" w:lineRule="auto"/>
        <w:rPr>
          <w:sz w:val="24"/>
          <w:szCs w:val="24"/>
        </w:rPr>
      </w:pPr>
      <w:r w:rsidRPr="00AF727D">
        <w:rPr>
          <w:sz w:val="24"/>
          <w:szCs w:val="24"/>
        </w:rPr>
        <w:t xml:space="preserve">La </w:t>
      </w:r>
      <w:r>
        <w:rPr>
          <w:sz w:val="24"/>
          <w:szCs w:val="24"/>
        </w:rPr>
        <w:t xml:space="preserve">presente </w:t>
      </w:r>
      <w:r w:rsidRPr="00AF727D">
        <w:rPr>
          <w:sz w:val="24"/>
          <w:szCs w:val="24"/>
        </w:rPr>
        <w:t xml:space="preserve">propuesta consiste en reformar los artículos relativos </w:t>
      </w:r>
      <w:r w:rsidRPr="000468DE">
        <w:rPr>
          <w:sz w:val="24"/>
          <w:szCs w:val="24"/>
        </w:rPr>
        <w:t>a los nombramientos del Consejo, que es nombrado por el Congreso del Estado; y del que es facultad del Presidente de la Comisión designar:</w:t>
      </w:r>
      <w:r w:rsidRPr="000468DE">
        <w:rPr>
          <w:b/>
          <w:sz w:val="24"/>
          <w:szCs w:val="24"/>
        </w:rPr>
        <w:t xml:space="preserve"> </w:t>
      </w:r>
      <w:r w:rsidRPr="000468DE">
        <w:rPr>
          <w:sz w:val="24"/>
          <w:szCs w:val="24"/>
        </w:rPr>
        <w:t>las</w:t>
      </w:r>
      <w:r w:rsidRPr="000468DE">
        <w:rPr>
          <w:b/>
          <w:sz w:val="24"/>
          <w:szCs w:val="24"/>
        </w:rPr>
        <w:t xml:space="preserve"> </w:t>
      </w:r>
      <w:r w:rsidRPr="000468DE">
        <w:rPr>
          <w:sz w:val="24"/>
          <w:szCs w:val="24"/>
        </w:rPr>
        <w:t>Visitadurías, la Dirección General y la Secretaría Técnica.</w:t>
      </w:r>
    </w:p>
    <w:p w:rsidR="00D8109E" w:rsidRPr="009525BF" w:rsidRDefault="00D8109E" w:rsidP="00D8109E">
      <w:pPr>
        <w:spacing w:line="360" w:lineRule="auto"/>
        <w:rPr>
          <w:sz w:val="24"/>
          <w:szCs w:val="24"/>
        </w:rPr>
      </w:pPr>
    </w:p>
    <w:p w:rsidR="00D8109E" w:rsidRPr="00D2379A" w:rsidRDefault="00D8109E" w:rsidP="00D8109E">
      <w:pPr>
        <w:spacing w:line="360" w:lineRule="auto"/>
        <w:rPr>
          <w:sz w:val="24"/>
          <w:szCs w:val="24"/>
        </w:rPr>
      </w:pPr>
      <w:r w:rsidRPr="00D2379A">
        <w:rPr>
          <w:sz w:val="24"/>
          <w:szCs w:val="24"/>
        </w:rPr>
        <w:t xml:space="preserve">En el caso del nombramiento de las y los integrantes del Consejo, la ley actualmente señala que se designarán </w:t>
      </w:r>
      <w:r w:rsidRPr="00D2379A">
        <w:rPr>
          <w:i/>
          <w:sz w:val="24"/>
          <w:szCs w:val="24"/>
        </w:rPr>
        <w:t>en equidad de género</w:t>
      </w:r>
      <w:r w:rsidRPr="00D2379A">
        <w:rPr>
          <w:sz w:val="24"/>
          <w:szCs w:val="24"/>
        </w:rPr>
        <w:t xml:space="preserve">, término que sólo implica acciones afirmativas para lograr la igualdad, hoy el fin es la paridad de género que es el principio </w:t>
      </w:r>
      <w:r w:rsidRPr="00D2379A">
        <w:rPr>
          <w:sz w:val="24"/>
          <w:szCs w:val="24"/>
        </w:rPr>
        <w:lastRenderedPageBreak/>
        <w:t xml:space="preserve">constitucional que nos permite avanzar al logro de la igualdad sustantiva, por tal razón se modifica el término equidad por paridad de género y se modifica la expresión </w:t>
      </w:r>
      <w:r w:rsidRPr="00D2379A">
        <w:rPr>
          <w:i/>
          <w:sz w:val="24"/>
          <w:szCs w:val="24"/>
        </w:rPr>
        <w:t>se integrarán por hombre y mujer</w:t>
      </w:r>
      <w:r w:rsidRPr="00D2379A">
        <w:rPr>
          <w:sz w:val="24"/>
          <w:szCs w:val="24"/>
        </w:rPr>
        <w:t xml:space="preserve"> por el de “se integrarán del mismo género” para que sean tres fórmulas de mujeres propietarias y suplentes y tres fórmulas de hombres propietarios y suplentes; asimismo se agrega la palabra Presidenta para significar que el Congreso puede designar en este puesto a un hombre o a una mujer, esto en el artículo 44.</w:t>
      </w:r>
    </w:p>
    <w:p w:rsidR="00D8109E" w:rsidRDefault="00D8109E" w:rsidP="00D8109E">
      <w:pPr>
        <w:spacing w:line="360" w:lineRule="auto"/>
        <w:rPr>
          <w:b/>
          <w:sz w:val="24"/>
          <w:szCs w:val="24"/>
        </w:rPr>
      </w:pPr>
    </w:p>
    <w:p w:rsidR="00D8109E" w:rsidRPr="00D2379A" w:rsidRDefault="00D8109E" w:rsidP="00D8109E">
      <w:pPr>
        <w:spacing w:line="360" w:lineRule="auto"/>
        <w:rPr>
          <w:sz w:val="24"/>
          <w:szCs w:val="24"/>
        </w:rPr>
      </w:pPr>
      <w:r w:rsidRPr="000468DE">
        <w:rPr>
          <w:sz w:val="24"/>
          <w:szCs w:val="24"/>
        </w:rPr>
        <w:t xml:space="preserve">Para el proceso de designación del Consejo por </w:t>
      </w:r>
      <w:r w:rsidRPr="00D2379A">
        <w:rPr>
          <w:sz w:val="24"/>
          <w:szCs w:val="24"/>
        </w:rPr>
        <w:t xml:space="preserve">parte del Pleno del Congreso, se reforma el artículo 46, para que las fórmulas de propietarios y suplentes sean de un mismo género, de esta forma, si alguien renuncia, quien lo suplirá será una persona del mismo género, lo que mantendrá la paridad a pesar de los cambios o renuncias y se agrega el artículo </w:t>
      </w:r>
      <w:r w:rsidRPr="00D2379A">
        <w:rPr>
          <w:i/>
          <w:sz w:val="24"/>
          <w:szCs w:val="24"/>
        </w:rPr>
        <w:t xml:space="preserve">las </w:t>
      </w:r>
      <w:r w:rsidRPr="00D2379A">
        <w:rPr>
          <w:sz w:val="24"/>
          <w:szCs w:val="24"/>
        </w:rPr>
        <w:t>para visibilizar a las mujeres consejeras.</w:t>
      </w:r>
    </w:p>
    <w:p w:rsidR="00D8109E" w:rsidRDefault="00D8109E" w:rsidP="00D8109E">
      <w:pPr>
        <w:spacing w:line="360" w:lineRule="auto"/>
        <w:rPr>
          <w:b/>
          <w:sz w:val="24"/>
          <w:szCs w:val="24"/>
        </w:rPr>
      </w:pPr>
    </w:p>
    <w:p w:rsidR="00D8109E" w:rsidRPr="00D2379A" w:rsidRDefault="00D8109E" w:rsidP="00D8109E">
      <w:pPr>
        <w:spacing w:line="360" w:lineRule="auto"/>
        <w:rPr>
          <w:i/>
          <w:sz w:val="24"/>
          <w:szCs w:val="24"/>
        </w:rPr>
      </w:pPr>
      <w:r w:rsidRPr="00D2379A">
        <w:rPr>
          <w:sz w:val="24"/>
          <w:szCs w:val="24"/>
        </w:rPr>
        <w:t xml:space="preserve">En el artículo 47, párrafos primero y segundo, se incorpora lenguaje incluyente: las y los candidatos, y seis consejeras y consejeros, </w:t>
      </w:r>
      <w:r>
        <w:rPr>
          <w:sz w:val="24"/>
          <w:szCs w:val="24"/>
        </w:rPr>
        <w:t xml:space="preserve">y se cambia la expresión </w:t>
      </w:r>
      <w:r w:rsidRPr="00F61A29">
        <w:rPr>
          <w:i/>
          <w:sz w:val="24"/>
          <w:szCs w:val="24"/>
        </w:rPr>
        <w:t>o en su caso, la ratificación de los Consejeros</w:t>
      </w:r>
      <w:r>
        <w:rPr>
          <w:i/>
          <w:sz w:val="24"/>
          <w:szCs w:val="24"/>
        </w:rPr>
        <w:t>,</w:t>
      </w:r>
      <w:r>
        <w:rPr>
          <w:sz w:val="24"/>
          <w:szCs w:val="24"/>
        </w:rPr>
        <w:t xml:space="preserve"> por la de </w:t>
      </w:r>
      <w:r w:rsidRPr="00F61A29">
        <w:rPr>
          <w:i/>
          <w:sz w:val="24"/>
          <w:szCs w:val="24"/>
        </w:rPr>
        <w:t>o, en su caso, la ratificación de quienes ocupen el cargo de Consejeras y Consejeros en ese momento</w:t>
      </w:r>
      <w:r w:rsidRPr="00F61A29">
        <w:t>.</w:t>
      </w:r>
      <w:r>
        <w:t xml:space="preserve"> </w:t>
      </w:r>
      <w:r w:rsidRPr="00D2379A">
        <w:rPr>
          <w:sz w:val="24"/>
          <w:szCs w:val="24"/>
        </w:rPr>
        <w:t xml:space="preserve">Además se propone derogar el párrafo tercero, pues al reformar el artículo 46, las fórmulas de  consejeras y consejeros propietarios y suplentes serán del mismo género, es decir, al renunciar un consejero, ocupará su lugar su suplente que será hombre, y si renuncia una consejera, su lugar lo ocupará una mujer; por lo que ya no hay necesidad de referir que el Congreso </w:t>
      </w:r>
      <w:r w:rsidRPr="00D2379A">
        <w:rPr>
          <w:i/>
          <w:sz w:val="24"/>
          <w:szCs w:val="24"/>
        </w:rPr>
        <w:t xml:space="preserve">determinará el orden en que los suplentes serán llamados para cubrir las vacantes. </w:t>
      </w:r>
    </w:p>
    <w:p w:rsidR="00D8109E" w:rsidRPr="00D2379A" w:rsidRDefault="00D8109E" w:rsidP="00D8109E">
      <w:pPr>
        <w:spacing w:line="360" w:lineRule="auto"/>
        <w:rPr>
          <w:sz w:val="24"/>
          <w:szCs w:val="24"/>
        </w:rPr>
      </w:pPr>
    </w:p>
    <w:p w:rsidR="00D8109E" w:rsidRPr="00896F9F" w:rsidRDefault="00D8109E" w:rsidP="00D8109E">
      <w:pPr>
        <w:spacing w:line="360" w:lineRule="auto"/>
        <w:rPr>
          <w:b/>
          <w:sz w:val="24"/>
          <w:szCs w:val="24"/>
        </w:rPr>
      </w:pPr>
      <w:r w:rsidRPr="00D2379A">
        <w:rPr>
          <w:sz w:val="24"/>
          <w:szCs w:val="24"/>
        </w:rPr>
        <w:t>En el artículo 48 se incorpora</w:t>
      </w:r>
      <w:r>
        <w:rPr>
          <w:sz w:val="24"/>
          <w:szCs w:val="24"/>
        </w:rPr>
        <w:t xml:space="preserve"> lenguaje incluyente, cambiando la frase </w:t>
      </w:r>
      <w:r w:rsidRPr="00D2379A">
        <w:rPr>
          <w:b/>
          <w:i/>
          <w:sz w:val="24"/>
          <w:szCs w:val="24"/>
        </w:rPr>
        <w:t xml:space="preserve">Quienes hayan sido designados como Consejeros </w:t>
      </w:r>
      <w:r>
        <w:rPr>
          <w:sz w:val="24"/>
          <w:szCs w:val="24"/>
        </w:rPr>
        <w:t xml:space="preserve">por el de </w:t>
      </w:r>
      <w:r w:rsidRPr="00D2379A">
        <w:rPr>
          <w:b/>
          <w:i/>
          <w:sz w:val="24"/>
          <w:szCs w:val="24"/>
        </w:rPr>
        <w:t>L</w:t>
      </w:r>
      <w:r w:rsidRPr="00D2379A">
        <w:rPr>
          <w:b/>
          <w:bCs/>
          <w:i/>
          <w:sz w:val="24"/>
          <w:szCs w:val="24"/>
        </w:rPr>
        <w:t xml:space="preserve">as personas designadas </w:t>
      </w:r>
      <w:r w:rsidRPr="00D2379A">
        <w:rPr>
          <w:i/>
          <w:sz w:val="24"/>
          <w:szCs w:val="24"/>
        </w:rPr>
        <w:t xml:space="preserve"> </w:t>
      </w:r>
      <w:r w:rsidRPr="00D2379A">
        <w:rPr>
          <w:b/>
          <w:i/>
          <w:sz w:val="24"/>
          <w:szCs w:val="24"/>
        </w:rPr>
        <w:t>como Consejeras y</w:t>
      </w:r>
      <w:r w:rsidRPr="00D2379A">
        <w:rPr>
          <w:sz w:val="24"/>
          <w:szCs w:val="24"/>
        </w:rPr>
        <w:t xml:space="preserve"> </w:t>
      </w:r>
      <w:r w:rsidRPr="00D2379A">
        <w:rPr>
          <w:b/>
          <w:sz w:val="24"/>
          <w:szCs w:val="24"/>
        </w:rPr>
        <w:t>Consejeros</w:t>
      </w:r>
      <w:r>
        <w:rPr>
          <w:sz w:val="24"/>
          <w:szCs w:val="24"/>
        </w:rPr>
        <w:t xml:space="preserve">; en el artículo 49 solo se  agrega el artículo </w:t>
      </w:r>
      <w:r w:rsidRPr="00963157">
        <w:rPr>
          <w:i/>
          <w:sz w:val="24"/>
          <w:szCs w:val="24"/>
        </w:rPr>
        <w:t xml:space="preserve">las </w:t>
      </w:r>
      <w:r>
        <w:rPr>
          <w:sz w:val="24"/>
          <w:szCs w:val="24"/>
        </w:rPr>
        <w:t>para visibilizar a las mujeres consejeras.</w:t>
      </w:r>
    </w:p>
    <w:p w:rsidR="00D8109E" w:rsidRDefault="00D8109E" w:rsidP="00D8109E">
      <w:pPr>
        <w:spacing w:line="360" w:lineRule="auto"/>
        <w:rPr>
          <w:b/>
          <w:sz w:val="24"/>
          <w:szCs w:val="24"/>
        </w:rPr>
      </w:pPr>
    </w:p>
    <w:p w:rsidR="00D8109E" w:rsidRPr="00D2379A" w:rsidRDefault="00D8109E" w:rsidP="00D8109E">
      <w:pPr>
        <w:spacing w:line="360" w:lineRule="auto"/>
        <w:rPr>
          <w:sz w:val="24"/>
          <w:szCs w:val="24"/>
        </w:rPr>
      </w:pPr>
      <w:r w:rsidRPr="00D2379A">
        <w:rPr>
          <w:sz w:val="24"/>
          <w:szCs w:val="24"/>
        </w:rPr>
        <w:lastRenderedPageBreak/>
        <w:t>Para el caso de los puestos de Visitadurías, Dirección General y Secretaría Técnica, se adiciona el artículo 37 Bis para que el Presidente realice las designaciones de estos puestos directivos bajo el principio de paridad de género, señalando, que las formas y procedimiento</w:t>
      </w:r>
      <w:r>
        <w:rPr>
          <w:sz w:val="24"/>
          <w:szCs w:val="24"/>
        </w:rPr>
        <w:t>s para lograrla, se establezcan</w:t>
      </w:r>
      <w:r w:rsidRPr="00D2379A">
        <w:rPr>
          <w:sz w:val="24"/>
          <w:szCs w:val="24"/>
        </w:rPr>
        <w:t xml:space="preserve"> en el Reglamento Interno de la Comisión.</w:t>
      </w:r>
    </w:p>
    <w:p w:rsidR="00D8109E" w:rsidRDefault="00D8109E" w:rsidP="00D8109E">
      <w:pPr>
        <w:spacing w:line="360" w:lineRule="auto"/>
        <w:rPr>
          <w:b/>
          <w:sz w:val="24"/>
          <w:szCs w:val="24"/>
        </w:rPr>
      </w:pPr>
    </w:p>
    <w:p w:rsidR="00D8109E" w:rsidRPr="00AF727D" w:rsidRDefault="00D8109E" w:rsidP="00D8109E">
      <w:pPr>
        <w:spacing w:line="360" w:lineRule="auto"/>
        <w:rPr>
          <w:sz w:val="24"/>
          <w:szCs w:val="24"/>
        </w:rPr>
      </w:pPr>
      <w:r w:rsidRPr="00D2379A">
        <w:rPr>
          <w:sz w:val="24"/>
          <w:szCs w:val="24"/>
        </w:rPr>
        <w:t xml:space="preserve"> Los derechos polí</w:t>
      </w:r>
      <w:r>
        <w:rPr>
          <w:sz w:val="24"/>
          <w:szCs w:val="24"/>
        </w:rPr>
        <w:t>ticos son derechos humanos, con</w:t>
      </w:r>
      <w:r w:rsidRPr="00D2379A">
        <w:rPr>
          <w:sz w:val="24"/>
          <w:szCs w:val="24"/>
        </w:rPr>
        <w:t xml:space="preserve"> esta reforma, la Comisión de los Derechos Humanos del estado de </w:t>
      </w:r>
      <w:r>
        <w:rPr>
          <w:sz w:val="24"/>
          <w:szCs w:val="24"/>
        </w:rPr>
        <w:t>Coahuila será el primer organismo</w:t>
      </w:r>
      <w:r w:rsidRPr="00D2379A">
        <w:rPr>
          <w:sz w:val="24"/>
          <w:szCs w:val="24"/>
        </w:rPr>
        <w:t xml:space="preserve"> en el estado en incorporar en su ley  el principio</w:t>
      </w:r>
      <w:r w:rsidRPr="00AF727D">
        <w:rPr>
          <w:sz w:val="24"/>
          <w:szCs w:val="24"/>
        </w:rPr>
        <w:t xml:space="preserve"> constitucional</w:t>
      </w:r>
      <w:r>
        <w:rPr>
          <w:sz w:val="24"/>
          <w:szCs w:val="24"/>
        </w:rPr>
        <w:t xml:space="preserve"> de</w:t>
      </w:r>
      <w:r w:rsidRPr="00AF727D">
        <w:rPr>
          <w:sz w:val="24"/>
          <w:szCs w:val="24"/>
        </w:rPr>
        <w:t xml:space="preserve"> paridad de género en sus puestos directivos para garantizar la igualdad sustantiva entre mujeres y hombres.</w:t>
      </w:r>
    </w:p>
    <w:p w:rsidR="00D8109E" w:rsidRDefault="00D8109E" w:rsidP="00D8109E">
      <w:pPr>
        <w:tabs>
          <w:tab w:val="left" w:pos="8080"/>
        </w:tabs>
        <w:spacing w:line="360" w:lineRule="auto"/>
        <w:rPr>
          <w:sz w:val="24"/>
          <w:szCs w:val="24"/>
        </w:rPr>
      </w:pPr>
    </w:p>
    <w:p w:rsidR="00D8109E" w:rsidRPr="00D2379A" w:rsidRDefault="00D8109E" w:rsidP="00D8109E">
      <w:pPr>
        <w:tabs>
          <w:tab w:val="left" w:pos="8080"/>
        </w:tabs>
        <w:spacing w:line="360" w:lineRule="auto"/>
        <w:rPr>
          <w:sz w:val="24"/>
          <w:szCs w:val="24"/>
        </w:rPr>
      </w:pPr>
      <w:r>
        <w:rPr>
          <w:sz w:val="24"/>
          <w:szCs w:val="24"/>
        </w:rPr>
        <w:t>P</w:t>
      </w:r>
      <w:r w:rsidRPr="00D2379A">
        <w:rPr>
          <w:sz w:val="24"/>
          <w:szCs w:val="24"/>
        </w:rPr>
        <w:t>or lo anteriormente expuesto, someto a c</w:t>
      </w:r>
      <w:r>
        <w:rPr>
          <w:sz w:val="24"/>
          <w:szCs w:val="24"/>
        </w:rPr>
        <w:t>onsideración del pleno de esta S</w:t>
      </w:r>
      <w:r w:rsidRPr="00D2379A">
        <w:rPr>
          <w:sz w:val="24"/>
          <w:szCs w:val="24"/>
        </w:rPr>
        <w:t xml:space="preserve">oberanía, la presente iniciativa con proyecto de </w:t>
      </w:r>
    </w:p>
    <w:p w:rsidR="00D8109E" w:rsidRPr="00D2379A" w:rsidRDefault="00D8109E" w:rsidP="00D8109E">
      <w:pPr>
        <w:tabs>
          <w:tab w:val="left" w:pos="8080"/>
        </w:tabs>
        <w:spacing w:line="360" w:lineRule="auto"/>
        <w:rPr>
          <w:b/>
          <w:sz w:val="24"/>
          <w:szCs w:val="24"/>
        </w:rPr>
      </w:pPr>
    </w:p>
    <w:p w:rsidR="00D8109E" w:rsidRPr="00D2379A" w:rsidRDefault="00D8109E" w:rsidP="0057679C">
      <w:pPr>
        <w:tabs>
          <w:tab w:val="left" w:pos="8080"/>
        </w:tabs>
        <w:spacing w:line="360" w:lineRule="auto"/>
        <w:jc w:val="center"/>
        <w:rPr>
          <w:b/>
          <w:sz w:val="24"/>
          <w:szCs w:val="24"/>
        </w:rPr>
      </w:pPr>
      <w:r w:rsidRPr="00D2379A">
        <w:rPr>
          <w:b/>
          <w:sz w:val="24"/>
          <w:szCs w:val="24"/>
        </w:rPr>
        <w:t>DECRETO</w:t>
      </w:r>
    </w:p>
    <w:p w:rsidR="00D8109E" w:rsidRPr="00D2379A" w:rsidRDefault="00D8109E" w:rsidP="00D8109E">
      <w:pPr>
        <w:spacing w:line="360" w:lineRule="auto"/>
        <w:rPr>
          <w:rFonts w:eastAsia="Calibri"/>
          <w:sz w:val="24"/>
          <w:szCs w:val="24"/>
        </w:rPr>
      </w:pPr>
      <w:r w:rsidRPr="00D2379A">
        <w:rPr>
          <w:rFonts w:eastAsia="Calibri"/>
          <w:b/>
          <w:sz w:val="24"/>
          <w:szCs w:val="24"/>
        </w:rPr>
        <w:t>ARTÍCULO ÚNICO</w:t>
      </w:r>
      <w:r w:rsidRPr="00D2379A">
        <w:rPr>
          <w:rFonts w:eastAsia="Calibri"/>
          <w:sz w:val="24"/>
          <w:szCs w:val="24"/>
        </w:rPr>
        <w:t>.  Se reforman los artículos 44; 46; párrafos primero y segundo del artículo 47; 48 y 49; se adiciona el artículo 37 Bis y se deroga el párrafo tercero del artículo 47 de la Ley de la Comisión de los Derechos Humanos del estado de Coahuila de Zaragoza, para quedar como sigue:</w:t>
      </w:r>
    </w:p>
    <w:p w:rsidR="00D8109E" w:rsidRDefault="00D8109E" w:rsidP="00D8109E">
      <w:pPr>
        <w:rPr>
          <w:rFonts w:eastAsia="Calibri"/>
          <w:sz w:val="24"/>
          <w:szCs w:val="24"/>
        </w:rPr>
      </w:pPr>
    </w:p>
    <w:p w:rsidR="00D8109E" w:rsidRDefault="00D8109E" w:rsidP="00D8109E">
      <w:pPr>
        <w:spacing w:line="360" w:lineRule="auto"/>
        <w:rPr>
          <w:b/>
          <w:sz w:val="24"/>
          <w:szCs w:val="24"/>
        </w:rPr>
      </w:pPr>
      <w:r>
        <w:rPr>
          <w:b/>
          <w:sz w:val="24"/>
          <w:szCs w:val="24"/>
        </w:rPr>
        <w:t xml:space="preserve">Artículo 37 Bis. Para el </w:t>
      </w:r>
      <w:r w:rsidRPr="00AF727D">
        <w:rPr>
          <w:b/>
          <w:sz w:val="24"/>
          <w:szCs w:val="24"/>
        </w:rPr>
        <w:t>nombrami</w:t>
      </w:r>
      <w:r>
        <w:rPr>
          <w:b/>
          <w:sz w:val="24"/>
          <w:szCs w:val="24"/>
        </w:rPr>
        <w:t>ento de las personas que ocupen</w:t>
      </w:r>
      <w:r w:rsidRPr="00AF727D">
        <w:rPr>
          <w:b/>
          <w:sz w:val="24"/>
          <w:szCs w:val="24"/>
        </w:rPr>
        <w:t xml:space="preserve"> la titularidad de las Visitadurías, la Dirección General y la Secretaría Técnica, el Presidente </w:t>
      </w:r>
      <w:r>
        <w:rPr>
          <w:b/>
          <w:sz w:val="24"/>
          <w:szCs w:val="24"/>
        </w:rPr>
        <w:t xml:space="preserve">o la Presidenta </w:t>
      </w:r>
      <w:r w:rsidRPr="00AF727D">
        <w:rPr>
          <w:b/>
          <w:sz w:val="24"/>
          <w:szCs w:val="24"/>
        </w:rPr>
        <w:t xml:space="preserve">observará  el principio de paridad de género;  la forma y procedimiento para lograrlo, </w:t>
      </w:r>
      <w:r>
        <w:rPr>
          <w:b/>
          <w:sz w:val="24"/>
          <w:szCs w:val="24"/>
        </w:rPr>
        <w:t xml:space="preserve">se establecerá en </w:t>
      </w:r>
      <w:r w:rsidRPr="00DC7A89">
        <w:rPr>
          <w:b/>
          <w:sz w:val="24"/>
          <w:szCs w:val="24"/>
        </w:rPr>
        <w:t>el Reglamento Interior de la Comisión.</w:t>
      </w:r>
    </w:p>
    <w:p w:rsidR="00D8109E" w:rsidRPr="00DC7A89" w:rsidRDefault="00D8109E" w:rsidP="00D8109E">
      <w:pPr>
        <w:spacing w:line="360" w:lineRule="auto"/>
        <w:rPr>
          <w:b/>
          <w:bCs/>
          <w:sz w:val="24"/>
          <w:szCs w:val="24"/>
        </w:rPr>
      </w:pPr>
      <w:r>
        <w:rPr>
          <w:b/>
          <w:sz w:val="24"/>
          <w:szCs w:val="24"/>
        </w:rPr>
        <w:t>…</w:t>
      </w:r>
    </w:p>
    <w:p w:rsidR="00D8109E" w:rsidRPr="00DC7A89" w:rsidRDefault="00D8109E" w:rsidP="00D8109E">
      <w:pPr>
        <w:tabs>
          <w:tab w:val="left" w:pos="8080"/>
        </w:tabs>
        <w:spacing w:line="360" w:lineRule="auto"/>
        <w:rPr>
          <w:b/>
          <w:bCs/>
          <w:sz w:val="24"/>
          <w:szCs w:val="24"/>
        </w:rPr>
      </w:pPr>
    </w:p>
    <w:p w:rsidR="00D8109E" w:rsidRDefault="00D8109E" w:rsidP="00D8109E">
      <w:pPr>
        <w:tabs>
          <w:tab w:val="left" w:pos="8080"/>
        </w:tabs>
        <w:spacing w:line="360" w:lineRule="auto"/>
        <w:rPr>
          <w:b/>
          <w:sz w:val="24"/>
          <w:szCs w:val="24"/>
        </w:rPr>
      </w:pPr>
      <w:r w:rsidRPr="00C858A9">
        <w:rPr>
          <w:b/>
          <w:bCs/>
          <w:sz w:val="24"/>
          <w:szCs w:val="24"/>
        </w:rPr>
        <w:t xml:space="preserve">ARTÍCULO 44. </w:t>
      </w:r>
      <w:r w:rsidRPr="00C858A9">
        <w:rPr>
          <w:sz w:val="24"/>
          <w:szCs w:val="24"/>
        </w:rPr>
        <w:t xml:space="preserve">El Consejo se integrará por seis Consejeros propietarios y seis suplentes, los cuales deberán ser elegidos </w:t>
      </w:r>
      <w:r w:rsidRPr="00C858A9">
        <w:rPr>
          <w:b/>
          <w:sz w:val="24"/>
          <w:szCs w:val="24"/>
        </w:rPr>
        <w:t>bajo el principio de paridad de género.</w:t>
      </w:r>
      <w:r w:rsidRPr="00C858A9">
        <w:rPr>
          <w:sz w:val="24"/>
          <w:szCs w:val="24"/>
        </w:rPr>
        <w:t xml:space="preserve">  Las formulas se integrarán</w:t>
      </w:r>
      <w:r w:rsidRPr="00C858A9">
        <w:rPr>
          <w:b/>
          <w:sz w:val="24"/>
          <w:szCs w:val="24"/>
        </w:rPr>
        <w:t xml:space="preserve"> del mismo género</w:t>
      </w:r>
      <w:r w:rsidRPr="00C858A9">
        <w:rPr>
          <w:sz w:val="24"/>
          <w:szCs w:val="24"/>
        </w:rPr>
        <w:t xml:space="preserve">, y el Presidente </w:t>
      </w:r>
      <w:r w:rsidRPr="00C858A9">
        <w:rPr>
          <w:b/>
          <w:sz w:val="24"/>
          <w:szCs w:val="24"/>
        </w:rPr>
        <w:t>o Presidenta</w:t>
      </w:r>
      <w:r>
        <w:rPr>
          <w:b/>
          <w:sz w:val="24"/>
          <w:szCs w:val="24"/>
        </w:rPr>
        <w:t>.</w:t>
      </w:r>
    </w:p>
    <w:p w:rsidR="00D8109E" w:rsidRPr="0059113F" w:rsidRDefault="00D8109E" w:rsidP="00D8109E">
      <w:pPr>
        <w:tabs>
          <w:tab w:val="left" w:pos="8080"/>
        </w:tabs>
        <w:spacing w:line="360" w:lineRule="auto"/>
        <w:rPr>
          <w:b/>
          <w:sz w:val="24"/>
          <w:szCs w:val="24"/>
        </w:rPr>
      </w:pPr>
      <w:r>
        <w:rPr>
          <w:b/>
          <w:sz w:val="24"/>
          <w:szCs w:val="24"/>
        </w:rPr>
        <w:t>…</w:t>
      </w:r>
    </w:p>
    <w:p w:rsidR="00D8109E" w:rsidRDefault="00D8109E" w:rsidP="00D8109E">
      <w:pPr>
        <w:tabs>
          <w:tab w:val="left" w:pos="8080"/>
        </w:tabs>
        <w:spacing w:line="360" w:lineRule="auto"/>
        <w:rPr>
          <w:b/>
          <w:bCs/>
          <w:sz w:val="24"/>
          <w:szCs w:val="24"/>
        </w:rPr>
      </w:pPr>
    </w:p>
    <w:p w:rsidR="00D8109E" w:rsidRDefault="00D8109E" w:rsidP="00D8109E">
      <w:pPr>
        <w:tabs>
          <w:tab w:val="left" w:pos="8080"/>
        </w:tabs>
        <w:spacing w:line="360" w:lineRule="auto"/>
        <w:rPr>
          <w:sz w:val="24"/>
          <w:szCs w:val="24"/>
        </w:rPr>
      </w:pPr>
      <w:r w:rsidRPr="00C858A9">
        <w:rPr>
          <w:b/>
          <w:bCs/>
          <w:sz w:val="24"/>
          <w:szCs w:val="24"/>
        </w:rPr>
        <w:lastRenderedPageBreak/>
        <w:t xml:space="preserve">ARTICULO 46. </w:t>
      </w:r>
      <w:r w:rsidRPr="00C858A9">
        <w:rPr>
          <w:b/>
          <w:sz w:val="24"/>
          <w:szCs w:val="24"/>
        </w:rPr>
        <w:t>Las y</w:t>
      </w:r>
      <w:r w:rsidRPr="00C858A9">
        <w:rPr>
          <w:sz w:val="24"/>
          <w:szCs w:val="24"/>
        </w:rPr>
        <w:t xml:space="preserve"> los Consejeros, propietarios y suplentes, serán designados por el Pleno del Congreso, </w:t>
      </w:r>
      <w:r w:rsidRPr="00C858A9">
        <w:rPr>
          <w:b/>
          <w:sz w:val="24"/>
          <w:szCs w:val="24"/>
        </w:rPr>
        <w:t>cuyas fórmulas serán del mismo género</w:t>
      </w:r>
      <w:r w:rsidRPr="00C858A9">
        <w:rPr>
          <w:sz w:val="24"/>
          <w:szCs w:val="24"/>
        </w:rPr>
        <w:t>. Durarán en su cargo seis años y podrán ser ratificados exclusivamente para un segundo</w:t>
      </w:r>
      <w:r w:rsidRPr="00AF727D">
        <w:rPr>
          <w:sz w:val="24"/>
          <w:szCs w:val="24"/>
        </w:rPr>
        <w:t xml:space="preserve"> período</w:t>
      </w:r>
      <w:r>
        <w:rPr>
          <w:sz w:val="24"/>
          <w:szCs w:val="24"/>
        </w:rPr>
        <w:t>.</w:t>
      </w:r>
    </w:p>
    <w:p w:rsidR="00D8109E" w:rsidRDefault="00D8109E" w:rsidP="00D8109E">
      <w:pPr>
        <w:tabs>
          <w:tab w:val="left" w:pos="8080"/>
        </w:tabs>
        <w:spacing w:line="360" w:lineRule="auto"/>
        <w:rPr>
          <w:sz w:val="24"/>
          <w:szCs w:val="24"/>
        </w:rPr>
      </w:pPr>
    </w:p>
    <w:p w:rsidR="00D8109E" w:rsidRPr="00AF727D" w:rsidRDefault="00D8109E" w:rsidP="00D8109E">
      <w:pPr>
        <w:pStyle w:val="Default"/>
        <w:spacing w:line="360" w:lineRule="auto"/>
        <w:jc w:val="both"/>
      </w:pPr>
      <w:r w:rsidRPr="00C858A9">
        <w:rPr>
          <w:b/>
          <w:bCs/>
        </w:rPr>
        <w:t xml:space="preserve">ARTÍCULO 47. </w:t>
      </w:r>
      <w:r w:rsidRPr="00C858A9">
        <w:t xml:space="preserve">La designación de </w:t>
      </w:r>
      <w:r w:rsidRPr="00C858A9">
        <w:rPr>
          <w:b/>
        </w:rPr>
        <w:t xml:space="preserve">las y </w:t>
      </w:r>
      <w:r w:rsidRPr="00C858A9">
        <w:t xml:space="preserve">los Consejeros, se hará por el Congreso del Estado, elegidos por el voto de la mayoría de los legisladores presentes. Para este efecto, la comisión correspondiente del Congreso del Estado, previa auscultación a los sectores sociales, propondrá a </w:t>
      </w:r>
      <w:r w:rsidRPr="00C858A9">
        <w:rPr>
          <w:b/>
        </w:rPr>
        <w:t>las y</w:t>
      </w:r>
      <w:r w:rsidRPr="00C858A9">
        <w:t xml:space="preserve"> los candidatos para ocupar el cargo o, en su caso, la ratificación de </w:t>
      </w:r>
      <w:r w:rsidRPr="00465D80">
        <w:rPr>
          <w:b/>
        </w:rPr>
        <w:t>quienes ocupen e</w:t>
      </w:r>
      <w:r>
        <w:rPr>
          <w:b/>
        </w:rPr>
        <w:t>l</w:t>
      </w:r>
      <w:r w:rsidRPr="00465D80">
        <w:rPr>
          <w:b/>
        </w:rPr>
        <w:t xml:space="preserve"> cargo</w:t>
      </w:r>
      <w:r>
        <w:rPr>
          <w:b/>
        </w:rPr>
        <w:t xml:space="preserve"> de Consejeras y Consejeros</w:t>
      </w:r>
      <w:r w:rsidRPr="00465D80">
        <w:rPr>
          <w:b/>
        </w:rPr>
        <w:t xml:space="preserve"> en ese momento.</w:t>
      </w:r>
      <w:r>
        <w:t xml:space="preserve"> </w:t>
      </w:r>
    </w:p>
    <w:p w:rsidR="00D8109E" w:rsidRPr="00AF727D" w:rsidRDefault="00D8109E" w:rsidP="00D8109E">
      <w:pPr>
        <w:pStyle w:val="Default"/>
        <w:spacing w:line="360" w:lineRule="auto"/>
        <w:jc w:val="both"/>
      </w:pPr>
    </w:p>
    <w:p w:rsidR="00D8109E" w:rsidRPr="00AF727D" w:rsidRDefault="00D8109E" w:rsidP="00D8109E">
      <w:pPr>
        <w:pStyle w:val="Default"/>
        <w:spacing w:line="360" w:lineRule="auto"/>
        <w:jc w:val="both"/>
      </w:pPr>
      <w:r w:rsidRPr="00C858A9">
        <w:t xml:space="preserve">Con base en la misma propuesta, el Congreso designará a seis </w:t>
      </w:r>
      <w:r w:rsidRPr="00C858A9">
        <w:rPr>
          <w:b/>
        </w:rPr>
        <w:t>consejeras y</w:t>
      </w:r>
      <w:r w:rsidRPr="00C858A9">
        <w:t xml:space="preserve"> consejeros que tendrán el carácter de suplentes, para cubrir</w:t>
      </w:r>
      <w:r>
        <w:t xml:space="preserve"> las ausencias definitivas de </w:t>
      </w:r>
      <w:r w:rsidRPr="00C858A9">
        <w:rPr>
          <w:b/>
        </w:rPr>
        <w:t>las y</w:t>
      </w:r>
      <w:r>
        <w:t xml:space="preserve"> los </w:t>
      </w:r>
      <w:r w:rsidRPr="00C858A9">
        <w:t>consejeros titulares.</w:t>
      </w:r>
      <w:r w:rsidRPr="00AF727D">
        <w:t xml:space="preserve"> </w:t>
      </w:r>
    </w:p>
    <w:p w:rsidR="00D8109E" w:rsidRDefault="00D8109E" w:rsidP="00D8109E">
      <w:pPr>
        <w:pStyle w:val="Default"/>
        <w:spacing w:line="360" w:lineRule="auto"/>
        <w:jc w:val="both"/>
        <w:rPr>
          <w:strike/>
        </w:rPr>
      </w:pPr>
      <w:r w:rsidRPr="004D060E">
        <w:rPr>
          <w:b/>
        </w:rPr>
        <w:t xml:space="preserve"> (</w:t>
      </w:r>
      <w:r>
        <w:rPr>
          <w:b/>
        </w:rPr>
        <w:t>…</w:t>
      </w:r>
      <w:r w:rsidRPr="004D060E">
        <w:rPr>
          <w:b/>
        </w:rPr>
        <w:t>)</w:t>
      </w:r>
      <w:r>
        <w:rPr>
          <w:b/>
        </w:rPr>
        <w:t xml:space="preserve"> S</w:t>
      </w:r>
      <w:r w:rsidRPr="004D060E">
        <w:rPr>
          <w:b/>
        </w:rPr>
        <w:t xml:space="preserve">e deroga </w:t>
      </w:r>
    </w:p>
    <w:p w:rsidR="00D8109E" w:rsidRDefault="00D8109E" w:rsidP="00D8109E">
      <w:pPr>
        <w:pStyle w:val="Default"/>
        <w:spacing w:line="360" w:lineRule="auto"/>
        <w:jc w:val="both"/>
      </w:pPr>
    </w:p>
    <w:p w:rsidR="00D8109E" w:rsidRDefault="00D8109E" w:rsidP="00D8109E">
      <w:pPr>
        <w:tabs>
          <w:tab w:val="left" w:pos="8080"/>
        </w:tabs>
        <w:spacing w:line="360" w:lineRule="auto"/>
        <w:rPr>
          <w:sz w:val="24"/>
          <w:szCs w:val="24"/>
        </w:rPr>
      </w:pPr>
      <w:r w:rsidRPr="00AF727D">
        <w:rPr>
          <w:b/>
          <w:bCs/>
          <w:sz w:val="24"/>
          <w:szCs w:val="24"/>
        </w:rPr>
        <w:t xml:space="preserve">ARTÍCULO 48. </w:t>
      </w:r>
      <w:r w:rsidRPr="00C858A9">
        <w:rPr>
          <w:b/>
          <w:bCs/>
          <w:sz w:val="24"/>
          <w:szCs w:val="24"/>
        </w:rPr>
        <w:t>Las personas designadas</w:t>
      </w:r>
      <w:r w:rsidRPr="00C858A9">
        <w:rPr>
          <w:sz w:val="24"/>
          <w:szCs w:val="24"/>
        </w:rPr>
        <w:t xml:space="preserve"> como </w:t>
      </w:r>
      <w:r w:rsidRPr="00C858A9">
        <w:rPr>
          <w:b/>
          <w:sz w:val="24"/>
          <w:szCs w:val="24"/>
        </w:rPr>
        <w:t>Consejeras y</w:t>
      </w:r>
      <w:r w:rsidRPr="00C858A9">
        <w:rPr>
          <w:sz w:val="24"/>
          <w:szCs w:val="24"/>
        </w:rPr>
        <w:t xml:space="preserve"> Consejeros propietarios y suplentes, rendirán protesta de ley ante el Pleno del Congreso, o en sus recesos, ante la Diputación Permanente.</w:t>
      </w:r>
    </w:p>
    <w:p w:rsidR="00D8109E" w:rsidRDefault="00D8109E" w:rsidP="00D8109E">
      <w:pPr>
        <w:tabs>
          <w:tab w:val="left" w:pos="8080"/>
        </w:tabs>
        <w:spacing w:line="360" w:lineRule="auto"/>
        <w:rPr>
          <w:sz w:val="24"/>
          <w:szCs w:val="24"/>
        </w:rPr>
      </w:pPr>
    </w:p>
    <w:p w:rsidR="00D8109E" w:rsidRDefault="00D8109E" w:rsidP="00D8109E">
      <w:pPr>
        <w:spacing w:line="360" w:lineRule="auto"/>
        <w:rPr>
          <w:sz w:val="24"/>
          <w:szCs w:val="24"/>
        </w:rPr>
      </w:pPr>
      <w:r w:rsidRPr="00C858A9">
        <w:rPr>
          <w:b/>
          <w:bCs/>
          <w:sz w:val="24"/>
          <w:szCs w:val="24"/>
        </w:rPr>
        <w:t xml:space="preserve">ARTÍCULO 49. Las y </w:t>
      </w:r>
      <w:r w:rsidRPr="00C858A9">
        <w:rPr>
          <w:bCs/>
          <w:sz w:val="24"/>
          <w:szCs w:val="24"/>
        </w:rPr>
        <w:t>l</w:t>
      </w:r>
      <w:r w:rsidRPr="00C858A9">
        <w:rPr>
          <w:sz w:val="24"/>
          <w:szCs w:val="24"/>
        </w:rPr>
        <w:t>os</w:t>
      </w:r>
      <w:r w:rsidRPr="00AF727D">
        <w:rPr>
          <w:sz w:val="24"/>
          <w:szCs w:val="24"/>
        </w:rPr>
        <w:t xml:space="preserve"> Consejeros propietarios recibirán un estipendio pecuniario por el cumplimiento de las comisiones que se les asignen.</w:t>
      </w:r>
    </w:p>
    <w:p w:rsidR="00D8109E" w:rsidRDefault="00D8109E" w:rsidP="00D8109E">
      <w:pPr>
        <w:spacing w:line="360" w:lineRule="auto"/>
        <w:rPr>
          <w:sz w:val="24"/>
          <w:szCs w:val="24"/>
        </w:rPr>
      </w:pPr>
      <w:r>
        <w:rPr>
          <w:sz w:val="24"/>
          <w:szCs w:val="24"/>
        </w:rPr>
        <w:t>…</w:t>
      </w:r>
    </w:p>
    <w:p w:rsidR="0057679C" w:rsidRDefault="0057679C" w:rsidP="0057679C">
      <w:pPr>
        <w:rPr>
          <w:rFonts w:eastAsia="Calibri"/>
          <w:b/>
          <w:sz w:val="24"/>
          <w:szCs w:val="24"/>
        </w:rPr>
      </w:pPr>
    </w:p>
    <w:p w:rsidR="0057679C" w:rsidRDefault="0057679C" w:rsidP="0057679C">
      <w:pPr>
        <w:rPr>
          <w:rFonts w:eastAsia="Calibri"/>
          <w:b/>
          <w:sz w:val="24"/>
          <w:szCs w:val="24"/>
        </w:rPr>
      </w:pPr>
    </w:p>
    <w:p w:rsidR="00D8109E" w:rsidRPr="0059113F" w:rsidRDefault="00D8109E" w:rsidP="0057679C">
      <w:pPr>
        <w:ind w:left="2832" w:firstLine="708"/>
        <w:rPr>
          <w:rFonts w:eastAsia="Calibri"/>
          <w:b/>
          <w:sz w:val="24"/>
          <w:szCs w:val="24"/>
        </w:rPr>
      </w:pPr>
      <w:r w:rsidRPr="0059113F">
        <w:rPr>
          <w:rFonts w:eastAsia="Calibri"/>
          <w:b/>
          <w:sz w:val="24"/>
          <w:szCs w:val="24"/>
        </w:rPr>
        <w:t>TRANSITORIOS</w:t>
      </w:r>
    </w:p>
    <w:p w:rsidR="00D8109E" w:rsidRPr="0059113F" w:rsidRDefault="00D8109E" w:rsidP="00D8109E">
      <w:pPr>
        <w:spacing w:line="360" w:lineRule="auto"/>
        <w:rPr>
          <w:rFonts w:eastAsia="Calibri"/>
          <w:sz w:val="24"/>
          <w:szCs w:val="24"/>
        </w:rPr>
      </w:pPr>
      <w:r w:rsidRPr="0059113F">
        <w:rPr>
          <w:rFonts w:eastAsia="Calibri"/>
          <w:b/>
          <w:sz w:val="24"/>
          <w:szCs w:val="24"/>
        </w:rPr>
        <w:t xml:space="preserve">Único. </w:t>
      </w:r>
      <w:r w:rsidRPr="0059113F">
        <w:rPr>
          <w:rFonts w:eastAsia="Calibri"/>
          <w:sz w:val="24"/>
          <w:szCs w:val="24"/>
        </w:rPr>
        <w:t>-  El presente Decreto entrará en vigor al día siguiente de su publicación en el Periódico Oficial del Estado.</w:t>
      </w:r>
    </w:p>
    <w:p w:rsidR="00D8109E" w:rsidRPr="0059113F" w:rsidRDefault="00D8109E" w:rsidP="00D8109E">
      <w:pPr>
        <w:rPr>
          <w:rFonts w:eastAsia="Calibri"/>
          <w:b/>
          <w:sz w:val="24"/>
          <w:szCs w:val="24"/>
        </w:rPr>
      </w:pPr>
    </w:p>
    <w:p w:rsidR="00D8109E" w:rsidRPr="0059113F" w:rsidRDefault="00D8109E" w:rsidP="00D8109E">
      <w:pPr>
        <w:jc w:val="center"/>
        <w:rPr>
          <w:rFonts w:eastAsia="Calibri"/>
          <w:b/>
          <w:bCs/>
          <w:sz w:val="24"/>
          <w:szCs w:val="24"/>
        </w:rPr>
      </w:pPr>
      <w:r w:rsidRPr="0059113F">
        <w:rPr>
          <w:rFonts w:eastAsia="Calibri"/>
          <w:b/>
          <w:bCs/>
          <w:sz w:val="24"/>
          <w:szCs w:val="24"/>
        </w:rPr>
        <w:t>ATENTAMENTE</w:t>
      </w:r>
    </w:p>
    <w:p w:rsidR="00D8109E" w:rsidRPr="0059113F" w:rsidRDefault="00D8109E" w:rsidP="00D8109E">
      <w:pPr>
        <w:jc w:val="center"/>
        <w:rPr>
          <w:rFonts w:eastAsia="Calibri"/>
          <w:b/>
          <w:bCs/>
          <w:sz w:val="24"/>
          <w:szCs w:val="24"/>
        </w:rPr>
      </w:pPr>
    </w:p>
    <w:p w:rsidR="00D8109E" w:rsidRPr="0059113F" w:rsidRDefault="00D8109E" w:rsidP="00D8109E">
      <w:pPr>
        <w:jc w:val="center"/>
        <w:rPr>
          <w:rFonts w:eastAsia="Calibri"/>
          <w:b/>
          <w:bCs/>
          <w:sz w:val="24"/>
          <w:szCs w:val="24"/>
        </w:rPr>
      </w:pPr>
      <w:r w:rsidRPr="0059113F">
        <w:rPr>
          <w:rFonts w:eastAsia="Calibri"/>
          <w:b/>
          <w:bCs/>
          <w:sz w:val="24"/>
          <w:szCs w:val="24"/>
        </w:rPr>
        <w:lastRenderedPageBreak/>
        <w:t>“POR UNA PATRIA ORDENADA Y GENEROSA Y UNA VIDA MEJOR Y MÁS DIGNA PARA TODOS”</w:t>
      </w:r>
    </w:p>
    <w:p w:rsidR="00D8109E" w:rsidRPr="0059113F" w:rsidRDefault="00D8109E" w:rsidP="00D8109E">
      <w:pPr>
        <w:jc w:val="center"/>
        <w:rPr>
          <w:rFonts w:eastAsia="Calibri"/>
          <w:b/>
          <w:bCs/>
          <w:sz w:val="24"/>
          <w:szCs w:val="24"/>
        </w:rPr>
      </w:pPr>
    </w:p>
    <w:p w:rsidR="00D8109E" w:rsidRPr="0059113F" w:rsidRDefault="00D8109E" w:rsidP="00D8109E">
      <w:pPr>
        <w:jc w:val="center"/>
        <w:rPr>
          <w:rFonts w:eastAsia="Calibri"/>
          <w:b/>
          <w:bCs/>
          <w:sz w:val="24"/>
          <w:szCs w:val="24"/>
        </w:rPr>
      </w:pPr>
      <w:r w:rsidRPr="0059113F">
        <w:rPr>
          <w:rFonts w:eastAsia="Calibri"/>
          <w:b/>
          <w:bCs/>
          <w:sz w:val="24"/>
          <w:szCs w:val="24"/>
        </w:rPr>
        <w:t xml:space="preserve">SALTILLO, COAHUILA </w:t>
      </w:r>
      <w:r>
        <w:rPr>
          <w:rFonts w:eastAsia="Calibri"/>
          <w:b/>
          <w:bCs/>
          <w:sz w:val="24"/>
          <w:szCs w:val="24"/>
        </w:rPr>
        <w:t>20</w:t>
      </w:r>
      <w:r w:rsidRPr="0059113F">
        <w:rPr>
          <w:rFonts w:eastAsia="Calibri"/>
          <w:b/>
          <w:bCs/>
          <w:sz w:val="24"/>
          <w:szCs w:val="24"/>
        </w:rPr>
        <w:t xml:space="preserve"> DE MA</w:t>
      </w:r>
      <w:r>
        <w:rPr>
          <w:rFonts w:eastAsia="Calibri"/>
          <w:b/>
          <w:bCs/>
          <w:sz w:val="24"/>
          <w:szCs w:val="24"/>
        </w:rPr>
        <w:t xml:space="preserve">YO </w:t>
      </w:r>
      <w:r w:rsidRPr="0059113F">
        <w:rPr>
          <w:rFonts w:eastAsia="Calibri"/>
          <w:b/>
          <w:bCs/>
          <w:sz w:val="24"/>
          <w:szCs w:val="24"/>
        </w:rPr>
        <w:t xml:space="preserve"> DE 2020</w:t>
      </w:r>
    </w:p>
    <w:p w:rsidR="00D8109E" w:rsidRPr="0057679C" w:rsidRDefault="00D8109E" w:rsidP="00D8109E">
      <w:pPr>
        <w:pBdr>
          <w:top w:val="nil"/>
          <w:left w:val="nil"/>
          <w:bottom w:val="nil"/>
          <w:right w:val="nil"/>
          <w:between w:val="nil"/>
          <w:bar w:val="nil"/>
        </w:pBdr>
        <w:spacing w:after="160" w:line="360" w:lineRule="auto"/>
        <w:jc w:val="center"/>
        <w:rPr>
          <w:rFonts w:asciiTheme="minorHAnsi" w:eastAsia="Calibri" w:hAnsiTheme="minorHAnsi" w:cstheme="minorHAnsi"/>
          <w:color w:val="000000"/>
          <w:sz w:val="20"/>
          <w:szCs w:val="20"/>
          <w:u w:color="000000"/>
          <w:bdr w:val="nil"/>
        </w:rPr>
      </w:pPr>
    </w:p>
    <w:p w:rsidR="00D8109E" w:rsidRPr="0057679C" w:rsidRDefault="00D8109E" w:rsidP="00D8109E">
      <w:pPr>
        <w:pBdr>
          <w:top w:val="nil"/>
          <w:left w:val="nil"/>
          <w:bottom w:val="nil"/>
          <w:right w:val="nil"/>
          <w:between w:val="nil"/>
          <w:bar w:val="nil"/>
        </w:pBdr>
        <w:spacing w:after="160" w:line="360" w:lineRule="auto"/>
        <w:jc w:val="center"/>
        <w:rPr>
          <w:rFonts w:asciiTheme="minorHAnsi" w:eastAsia="Calibri" w:hAnsiTheme="minorHAnsi" w:cstheme="minorHAnsi"/>
          <w:color w:val="000000"/>
          <w:sz w:val="20"/>
          <w:szCs w:val="20"/>
          <w:u w:color="000000"/>
          <w:bdr w:val="nil"/>
        </w:rPr>
      </w:pPr>
    </w:p>
    <w:p w:rsidR="0057679C" w:rsidRPr="0057679C" w:rsidRDefault="0057679C" w:rsidP="0057679C">
      <w:pPr>
        <w:spacing w:line="276" w:lineRule="auto"/>
        <w:rPr>
          <w:rFonts w:asciiTheme="minorHAnsi" w:eastAsia="Microsoft YaHei" w:hAnsiTheme="minorHAnsi" w:cstheme="minorHAnsi"/>
          <w:b/>
          <w:sz w:val="20"/>
          <w:szCs w:val="20"/>
        </w:rPr>
      </w:pPr>
      <w:r w:rsidRPr="0057679C">
        <w:rPr>
          <w:rFonts w:asciiTheme="minorHAnsi" w:eastAsia="Microsoft YaHei" w:hAnsiTheme="minorHAnsi" w:cstheme="minorHAnsi"/>
          <w:b/>
          <w:sz w:val="20"/>
          <w:szCs w:val="20"/>
        </w:rPr>
        <w:t xml:space="preserve"> </w:t>
      </w:r>
    </w:p>
    <w:p w:rsidR="0057679C" w:rsidRPr="0057679C" w:rsidRDefault="0057679C" w:rsidP="0057679C">
      <w:pPr>
        <w:spacing w:line="276" w:lineRule="auto"/>
        <w:rPr>
          <w:rFonts w:asciiTheme="minorHAnsi" w:hAnsiTheme="minorHAnsi" w:cstheme="minorHAnsi"/>
          <w:b/>
          <w:sz w:val="20"/>
          <w:szCs w:val="20"/>
        </w:rPr>
      </w:pPr>
    </w:p>
    <w:p w:rsidR="0057679C" w:rsidRPr="0057679C" w:rsidRDefault="0057679C" w:rsidP="0057679C">
      <w:pPr>
        <w:tabs>
          <w:tab w:val="left" w:pos="5056"/>
        </w:tabs>
        <w:spacing w:line="276" w:lineRule="auto"/>
        <w:rPr>
          <w:rFonts w:asciiTheme="minorHAnsi" w:hAnsiTheme="minorHAnsi" w:cstheme="minorHAnsi"/>
          <w:b/>
          <w:sz w:val="20"/>
          <w:szCs w:val="20"/>
        </w:rPr>
      </w:pPr>
    </w:p>
    <w:p w:rsidR="0057679C" w:rsidRPr="0057679C" w:rsidRDefault="0057679C" w:rsidP="0057679C">
      <w:pPr>
        <w:tabs>
          <w:tab w:val="left" w:pos="5056"/>
        </w:tabs>
        <w:spacing w:line="276" w:lineRule="auto"/>
        <w:jc w:val="center"/>
        <w:rPr>
          <w:rFonts w:asciiTheme="minorHAnsi" w:hAnsiTheme="minorHAnsi" w:cstheme="minorHAnsi"/>
          <w:b/>
          <w:sz w:val="20"/>
          <w:szCs w:val="20"/>
        </w:rPr>
      </w:pPr>
      <w:r w:rsidRPr="0057679C">
        <w:rPr>
          <w:rFonts w:asciiTheme="minorHAnsi" w:hAnsiTheme="minorHAnsi" w:cstheme="minorHAnsi"/>
          <w:b/>
          <w:sz w:val="20"/>
          <w:szCs w:val="20"/>
        </w:rPr>
        <w:t>DIP. BLANCA EPPEN CANALES</w:t>
      </w:r>
    </w:p>
    <w:p w:rsidR="0057679C" w:rsidRPr="0057679C" w:rsidRDefault="0057679C" w:rsidP="0057679C">
      <w:pPr>
        <w:tabs>
          <w:tab w:val="left" w:pos="5730"/>
        </w:tabs>
        <w:spacing w:line="276" w:lineRule="auto"/>
        <w:rPr>
          <w:rFonts w:asciiTheme="minorHAnsi" w:hAnsiTheme="minorHAnsi" w:cstheme="minorHAnsi"/>
          <w:b/>
          <w:sz w:val="20"/>
          <w:szCs w:val="20"/>
        </w:rPr>
      </w:pPr>
      <w:r w:rsidRPr="0057679C">
        <w:rPr>
          <w:rFonts w:asciiTheme="minorHAnsi" w:hAnsiTheme="minorHAnsi" w:cstheme="minorHAnsi"/>
          <w:b/>
          <w:sz w:val="20"/>
          <w:szCs w:val="20"/>
        </w:rPr>
        <w:tab/>
      </w:r>
    </w:p>
    <w:p w:rsidR="0057679C" w:rsidRPr="0057679C" w:rsidRDefault="0057679C" w:rsidP="0057679C">
      <w:pPr>
        <w:tabs>
          <w:tab w:val="left" w:pos="5056"/>
        </w:tabs>
        <w:spacing w:line="276" w:lineRule="auto"/>
        <w:rPr>
          <w:rFonts w:asciiTheme="minorHAnsi" w:hAnsiTheme="minorHAnsi" w:cstheme="minorHAnsi"/>
          <w:b/>
          <w:sz w:val="20"/>
          <w:szCs w:val="20"/>
        </w:rPr>
      </w:pPr>
    </w:p>
    <w:p w:rsidR="0057679C" w:rsidRPr="0057679C" w:rsidRDefault="0057679C" w:rsidP="0057679C">
      <w:pPr>
        <w:tabs>
          <w:tab w:val="left" w:pos="5056"/>
        </w:tabs>
        <w:spacing w:line="276" w:lineRule="auto"/>
        <w:rPr>
          <w:rFonts w:asciiTheme="minorHAnsi" w:hAnsiTheme="minorHAnsi" w:cstheme="minorHAnsi"/>
          <w:b/>
          <w:sz w:val="20"/>
          <w:szCs w:val="20"/>
        </w:rPr>
      </w:pPr>
    </w:p>
    <w:p w:rsidR="0057679C" w:rsidRPr="0057679C" w:rsidRDefault="0057679C" w:rsidP="0057679C">
      <w:pPr>
        <w:tabs>
          <w:tab w:val="left" w:pos="5056"/>
        </w:tabs>
        <w:spacing w:line="276" w:lineRule="auto"/>
        <w:rPr>
          <w:rFonts w:asciiTheme="minorHAnsi" w:hAnsiTheme="minorHAnsi" w:cstheme="minorHAnsi"/>
          <w:b/>
          <w:sz w:val="20"/>
          <w:szCs w:val="20"/>
        </w:rPr>
      </w:pPr>
    </w:p>
    <w:p w:rsidR="0057679C" w:rsidRPr="0057679C" w:rsidRDefault="0057679C" w:rsidP="0057679C">
      <w:pPr>
        <w:tabs>
          <w:tab w:val="left" w:pos="5056"/>
        </w:tabs>
        <w:spacing w:line="276" w:lineRule="auto"/>
        <w:rPr>
          <w:rFonts w:asciiTheme="minorHAnsi" w:hAnsiTheme="minorHAnsi" w:cstheme="minorHAnsi"/>
          <w:b/>
          <w:sz w:val="20"/>
          <w:szCs w:val="20"/>
        </w:rPr>
      </w:pPr>
    </w:p>
    <w:p w:rsidR="0057679C" w:rsidRPr="0057679C" w:rsidRDefault="0057679C" w:rsidP="0057679C">
      <w:pPr>
        <w:tabs>
          <w:tab w:val="left" w:pos="5056"/>
        </w:tabs>
        <w:spacing w:line="276" w:lineRule="auto"/>
        <w:rPr>
          <w:rFonts w:asciiTheme="minorHAnsi" w:hAnsiTheme="minorHAnsi" w:cstheme="minorHAnsi"/>
          <w:b/>
          <w:sz w:val="20"/>
          <w:szCs w:val="20"/>
        </w:rPr>
      </w:pPr>
      <w:r w:rsidRPr="0057679C">
        <w:rPr>
          <w:rFonts w:asciiTheme="minorHAnsi" w:hAnsiTheme="minorHAnsi" w:cstheme="minorHAnsi"/>
          <w:b/>
          <w:sz w:val="20"/>
          <w:szCs w:val="20"/>
        </w:rPr>
        <w:t>DIP. MARC</w:t>
      </w:r>
      <w:r>
        <w:rPr>
          <w:rFonts w:asciiTheme="minorHAnsi" w:hAnsiTheme="minorHAnsi" w:cstheme="minorHAnsi"/>
          <w:b/>
          <w:sz w:val="20"/>
          <w:szCs w:val="20"/>
        </w:rPr>
        <w:t>ELO DE JESUS TORRES COFIÑO</w:t>
      </w:r>
      <w:r>
        <w:rPr>
          <w:rFonts w:asciiTheme="minorHAnsi" w:hAnsiTheme="minorHAnsi" w:cstheme="minorHAnsi"/>
          <w:b/>
          <w:sz w:val="20"/>
          <w:szCs w:val="20"/>
        </w:rPr>
        <w:tab/>
      </w:r>
      <w:r w:rsidRPr="0057679C">
        <w:rPr>
          <w:rFonts w:asciiTheme="minorHAnsi" w:hAnsiTheme="minorHAnsi" w:cstheme="minorHAnsi"/>
          <w:b/>
          <w:sz w:val="20"/>
          <w:szCs w:val="20"/>
        </w:rPr>
        <w:t>DIP. MARIA EUGENIA CAZARES MARTINEZ</w:t>
      </w:r>
    </w:p>
    <w:p w:rsidR="0057679C" w:rsidRPr="0057679C" w:rsidRDefault="0057679C" w:rsidP="0057679C">
      <w:pPr>
        <w:tabs>
          <w:tab w:val="left" w:pos="5056"/>
        </w:tabs>
        <w:spacing w:line="276" w:lineRule="auto"/>
        <w:rPr>
          <w:rFonts w:asciiTheme="minorHAnsi" w:hAnsiTheme="minorHAnsi" w:cstheme="minorHAnsi"/>
          <w:b/>
          <w:sz w:val="20"/>
          <w:szCs w:val="20"/>
        </w:rPr>
      </w:pPr>
    </w:p>
    <w:p w:rsidR="0057679C" w:rsidRPr="0057679C" w:rsidRDefault="0057679C" w:rsidP="0057679C">
      <w:pPr>
        <w:tabs>
          <w:tab w:val="left" w:pos="5056"/>
        </w:tabs>
        <w:spacing w:line="276" w:lineRule="auto"/>
        <w:rPr>
          <w:rFonts w:asciiTheme="minorHAnsi" w:hAnsiTheme="minorHAnsi" w:cstheme="minorHAnsi"/>
          <w:b/>
          <w:sz w:val="20"/>
          <w:szCs w:val="20"/>
        </w:rPr>
      </w:pPr>
    </w:p>
    <w:p w:rsidR="0057679C" w:rsidRPr="0057679C" w:rsidRDefault="0057679C" w:rsidP="0057679C">
      <w:pPr>
        <w:tabs>
          <w:tab w:val="left" w:pos="5056"/>
        </w:tabs>
        <w:spacing w:line="276" w:lineRule="auto"/>
        <w:rPr>
          <w:rFonts w:asciiTheme="minorHAnsi" w:hAnsiTheme="minorHAnsi" w:cstheme="minorHAnsi"/>
          <w:b/>
          <w:sz w:val="20"/>
          <w:szCs w:val="20"/>
        </w:rPr>
      </w:pPr>
    </w:p>
    <w:p w:rsidR="0057679C" w:rsidRPr="0057679C" w:rsidRDefault="0057679C" w:rsidP="0057679C">
      <w:pPr>
        <w:tabs>
          <w:tab w:val="left" w:pos="5056"/>
        </w:tabs>
        <w:spacing w:line="276" w:lineRule="auto"/>
        <w:rPr>
          <w:rFonts w:asciiTheme="minorHAnsi" w:hAnsiTheme="minorHAnsi" w:cstheme="minorHAnsi"/>
          <w:b/>
          <w:sz w:val="20"/>
          <w:szCs w:val="20"/>
        </w:rPr>
      </w:pPr>
    </w:p>
    <w:p w:rsidR="0057679C" w:rsidRPr="0057679C" w:rsidRDefault="0057679C" w:rsidP="0057679C">
      <w:pPr>
        <w:tabs>
          <w:tab w:val="left" w:pos="5056"/>
        </w:tabs>
        <w:spacing w:line="276" w:lineRule="auto"/>
        <w:rPr>
          <w:rFonts w:asciiTheme="minorHAnsi" w:hAnsiTheme="minorHAnsi" w:cstheme="minorHAnsi"/>
          <w:b/>
          <w:sz w:val="20"/>
          <w:szCs w:val="20"/>
        </w:rPr>
      </w:pPr>
    </w:p>
    <w:p w:rsidR="0057679C" w:rsidRPr="0057679C" w:rsidRDefault="0057679C" w:rsidP="0057679C">
      <w:pPr>
        <w:tabs>
          <w:tab w:val="left" w:pos="5056"/>
        </w:tabs>
        <w:spacing w:line="276" w:lineRule="auto"/>
        <w:rPr>
          <w:rFonts w:asciiTheme="minorHAnsi" w:hAnsiTheme="minorHAnsi" w:cstheme="minorHAnsi"/>
          <w:b/>
          <w:sz w:val="20"/>
          <w:szCs w:val="20"/>
        </w:rPr>
      </w:pPr>
      <w:r w:rsidRPr="0057679C">
        <w:rPr>
          <w:rFonts w:asciiTheme="minorHAnsi" w:hAnsiTheme="minorHAnsi" w:cstheme="minorHAnsi"/>
          <w:b/>
          <w:sz w:val="20"/>
          <w:szCs w:val="20"/>
        </w:rPr>
        <w:t>DIP. ROSA NILDA GONZÁLEZ NORIEGA</w:t>
      </w:r>
      <w:r w:rsidRPr="0057679C">
        <w:rPr>
          <w:rFonts w:asciiTheme="minorHAnsi" w:hAnsiTheme="minorHAnsi" w:cstheme="minorHAnsi"/>
          <w:b/>
          <w:sz w:val="20"/>
          <w:szCs w:val="20"/>
        </w:rPr>
        <w:tab/>
        <w:t>DIP. FERNANDO IZAGUIRRE VALDÉS</w:t>
      </w:r>
    </w:p>
    <w:p w:rsidR="0057679C" w:rsidRPr="0057679C" w:rsidRDefault="0057679C" w:rsidP="0057679C">
      <w:pPr>
        <w:tabs>
          <w:tab w:val="left" w:pos="5056"/>
        </w:tabs>
        <w:spacing w:line="276" w:lineRule="auto"/>
        <w:rPr>
          <w:rFonts w:asciiTheme="minorHAnsi" w:hAnsiTheme="minorHAnsi" w:cstheme="minorHAnsi"/>
          <w:b/>
          <w:sz w:val="20"/>
          <w:szCs w:val="20"/>
        </w:rPr>
      </w:pPr>
    </w:p>
    <w:p w:rsidR="0057679C" w:rsidRPr="0057679C" w:rsidRDefault="0057679C" w:rsidP="0057679C">
      <w:pPr>
        <w:tabs>
          <w:tab w:val="left" w:pos="5056"/>
        </w:tabs>
        <w:spacing w:line="276" w:lineRule="auto"/>
        <w:rPr>
          <w:rFonts w:asciiTheme="minorHAnsi" w:hAnsiTheme="minorHAnsi" w:cstheme="minorHAnsi"/>
          <w:b/>
          <w:sz w:val="20"/>
          <w:szCs w:val="20"/>
        </w:rPr>
      </w:pPr>
    </w:p>
    <w:p w:rsidR="0057679C" w:rsidRPr="0057679C" w:rsidRDefault="0057679C" w:rsidP="0057679C">
      <w:pPr>
        <w:tabs>
          <w:tab w:val="left" w:pos="5056"/>
        </w:tabs>
        <w:spacing w:line="276" w:lineRule="auto"/>
        <w:rPr>
          <w:rFonts w:asciiTheme="minorHAnsi" w:hAnsiTheme="minorHAnsi" w:cstheme="minorHAnsi"/>
          <w:b/>
          <w:sz w:val="20"/>
          <w:szCs w:val="20"/>
        </w:rPr>
      </w:pPr>
    </w:p>
    <w:p w:rsidR="0057679C" w:rsidRPr="0057679C" w:rsidRDefault="00542877" w:rsidP="00542877">
      <w:pPr>
        <w:tabs>
          <w:tab w:val="left" w:pos="5865"/>
        </w:tabs>
        <w:spacing w:line="276" w:lineRule="auto"/>
        <w:rPr>
          <w:rFonts w:asciiTheme="minorHAnsi" w:hAnsiTheme="minorHAnsi" w:cstheme="minorHAnsi"/>
          <w:b/>
          <w:sz w:val="20"/>
          <w:szCs w:val="20"/>
        </w:rPr>
      </w:pPr>
      <w:r>
        <w:rPr>
          <w:rFonts w:asciiTheme="minorHAnsi" w:hAnsiTheme="minorHAnsi" w:cstheme="minorHAnsi"/>
          <w:b/>
          <w:sz w:val="20"/>
          <w:szCs w:val="20"/>
        </w:rPr>
        <w:tab/>
      </w:r>
    </w:p>
    <w:p w:rsidR="0057679C" w:rsidRPr="0057679C" w:rsidRDefault="0057679C" w:rsidP="0057679C">
      <w:pPr>
        <w:tabs>
          <w:tab w:val="left" w:pos="5056"/>
        </w:tabs>
        <w:spacing w:line="276" w:lineRule="auto"/>
        <w:rPr>
          <w:rFonts w:asciiTheme="minorHAnsi" w:hAnsiTheme="minorHAnsi" w:cstheme="minorHAnsi"/>
          <w:b/>
          <w:sz w:val="20"/>
          <w:szCs w:val="20"/>
        </w:rPr>
      </w:pPr>
    </w:p>
    <w:p w:rsidR="0057679C" w:rsidRPr="0057679C" w:rsidRDefault="0057679C" w:rsidP="0057679C">
      <w:pPr>
        <w:tabs>
          <w:tab w:val="left" w:pos="5056"/>
        </w:tabs>
        <w:spacing w:line="276" w:lineRule="auto"/>
        <w:rPr>
          <w:rFonts w:asciiTheme="minorHAnsi" w:hAnsiTheme="minorHAnsi" w:cstheme="minorHAnsi"/>
          <w:b/>
          <w:sz w:val="20"/>
          <w:szCs w:val="20"/>
        </w:rPr>
      </w:pPr>
      <w:r w:rsidRPr="0057679C">
        <w:rPr>
          <w:rFonts w:asciiTheme="minorHAnsi" w:hAnsiTheme="minorHAnsi" w:cstheme="minorHAnsi"/>
          <w:b/>
          <w:sz w:val="20"/>
          <w:szCs w:val="20"/>
        </w:rPr>
        <w:t xml:space="preserve">DIP. JUAN ANTONIO GARCÍA VILLA                                           </w:t>
      </w:r>
      <w:r w:rsidR="00542877">
        <w:rPr>
          <w:rFonts w:asciiTheme="minorHAnsi" w:hAnsiTheme="minorHAnsi" w:cstheme="minorHAnsi"/>
          <w:b/>
          <w:sz w:val="20"/>
          <w:szCs w:val="20"/>
        </w:rPr>
        <w:tab/>
        <w:t>DIP. JUAN CARLOS GUERA LÓPEZ NEGRETE</w:t>
      </w:r>
      <w:r w:rsidRPr="0057679C">
        <w:rPr>
          <w:rFonts w:asciiTheme="minorHAnsi" w:hAnsiTheme="minorHAnsi" w:cstheme="minorHAnsi"/>
          <w:b/>
          <w:sz w:val="20"/>
          <w:szCs w:val="20"/>
        </w:rPr>
        <w:t xml:space="preserve">      </w:t>
      </w:r>
    </w:p>
    <w:p w:rsidR="0057679C" w:rsidRPr="0057679C" w:rsidRDefault="0057679C" w:rsidP="0057679C">
      <w:pPr>
        <w:rPr>
          <w:rFonts w:asciiTheme="minorHAnsi" w:hAnsiTheme="minorHAnsi" w:cstheme="minorHAnsi"/>
          <w:sz w:val="20"/>
          <w:szCs w:val="20"/>
        </w:rPr>
      </w:pPr>
    </w:p>
    <w:p w:rsidR="0057679C" w:rsidRPr="0057679C" w:rsidRDefault="0057679C" w:rsidP="0057679C">
      <w:pPr>
        <w:rPr>
          <w:rFonts w:asciiTheme="minorHAnsi" w:hAnsiTheme="minorHAnsi" w:cstheme="minorHAnsi"/>
          <w:sz w:val="20"/>
          <w:szCs w:val="20"/>
        </w:rPr>
      </w:pPr>
    </w:p>
    <w:p w:rsidR="0057679C" w:rsidRPr="0057679C" w:rsidRDefault="0057679C" w:rsidP="0057679C">
      <w:pPr>
        <w:rPr>
          <w:rFonts w:asciiTheme="minorHAnsi" w:hAnsiTheme="minorHAnsi" w:cstheme="minorHAnsi"/>
          <w:sz w:val="20"/>
          <w:szCs w:val="20"/>
        </w:rPr>
      </w:pPr>
    </w:p>
    <w:p w:rsidR="0057679C" w:rsidRPr="0057679C" w:rsidRDefault="0057679C" w:rsidP="0057679C">
      <w:pPr>
        <w:rPr>
          <w:rFonts w:asciiTheme="minorHAnsi" w:hAnsiTheme="minorHAnsi" w:cstheme="minorHAnsi"/>
          <w:sz w:val="20"/>
          <w:szCs w:val="20"/>
        </w:rPr>
      </w:pPr>
    </w:p>
    <w:p w:rsidR="0057679C" w:rsidRPr="0057679C" w:rsidRDefault="0057679C" w:rsidP="0057679C">
      <w:pPr>
        <w:rPr>
          <w:rFonts w:asciiTheme="minorHAnsi" w:hAnsiTheme="minorHAnsi" w:cstheme="minorHAnsi"/>
          <w:sz w:val="20"/>
          <w:szCs w:val="20"/>
        </w:rPr>
      </w:pPr>
    </w:p>
    <w:p w:rsidR="0057679C" w:rsidRPr="0057679C" w:rsidRDefault="0057679C" w:rsidP="0057679C">
      <w:pPr>
        <w:rPr>
          <w:rFonts w:asciiTheme="minorHAnsi" w:hAnsiTheme="minorHAnsi" w:cstheme="minorHAnsi"/>
          <w:sz w:val="20"/>
          <w:szCs w:val="20"/>
        </w:rPr>
      </w:pPr>
    </w:p>
    <w:p w:rsidR="0057679C" w:rsidRPr="0057679C" w:rsidRDefault="0057679C" w:rsidP="0057679C">
      <w:pPr>
        <w:rPr>
          <w:rFonts w:asciiTheme="minorHAnsi" w:hAnsiTheme="minorHAnsi" w:cstheme="minorHAnsi"/>
          <w:b/>
          <w:sz w:val="20"/>
          <w:szCs w:val="20"/>
        </w:rPr>
      </w:pPr>
      <w:r w:rsidRPr="0057679C">
        <w:rPr>
          <w:rFonts w:asciiTheme="minorHAnsi" w:hAnsiTheme="minorHAnsi" w:cstheme="minorHAnsi"/>
          <w:b/>
          <w:sz w:val="20"/>
          <w:szCs w:val="20"/>
        </w:rPr>
        <w:t>DIP.</w:t>
      </w:r>
      <w:r w:rsidR="00542877">
        <w:rPr>
          <w:rFonts w:asciiTheme="minorHAnsi" w:hAnsiTheme="minorHAnsi" w:cstheme="minorHAnsi"/>
          <w:b/>
          <w:sz w:val="20"/>
          <w:szCs w:val="20"/>
        </w:rPr>
        <w:t xml:space="preserve"> GERARDO ABRAHAM AGUADO GÒMEZ</w:t>
      </w:r>
      <w:r w:rsidR="00542877">
        <w:rPr>
          <w:rFonts w:asciiTheme="minorHAnsi" w:hAnsiTheme="minorHAnsi" w:cstheme="minorHAnsi"/>
          <w:b/>
          <w:sz w:val="20"/>
          <w:szCs w:val="20"/>
        </w:rPr>
        <w:tab/>
      </w:r>
      <w:r w:rsidR="00542877">
        <w:rPr>
          <w:rFonts w:asciiTheme="minorHAnsi" w:hAnsiTheme="minorHAnsi" w:cstheme="minorHAnsi"/>
          <w:b/>
          <w:sz w:val="20"/>
          <w:szCs w:val="20"/>
        </w:rPr>
        <w:tab/>
      </w:r>
      <w:r w:rsidRPr="0057679C">
        <w:rPr>
          <w:rFonts w:asciiTheme="minorHAnsi" w:hAnsiTheme="minorHAnsi" w:cstheme="minorHAnsi"/>
          <w:b/>
          <w:sz w:val="20"/>
          <w:szCs w:val="20"/>
        </w:rPr>
        <w:t>DIP. GABRIELA ZAPOPAN GARZA GALVÀN</w:t>
      </w:r>
    </w:p>
    <w:sectPr w:rsidR="0057679C" w:rsidRPr="0057679C" w:rsidSect="00D65CA9">
      <w:headerReference w:type="default" r:id="rId8"/>
      <w:pgSz w:w="12240" w:h="15840"/>
      <w:pgMar w:top="2268"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45CC" w:rsidRDefault="008145CC" w:rsidP="00B17064">
      <w:r>
        <w:separator/>
      </w:r>
    </w:p>
  </w:endnote>
  <w:endnote w:type="continuationSeparator" w:id="0">
    <w:p w:rsidR="008145CC" w:rsidRDefault="008145CC" w:rsidP="00B170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icrosoft YaHei">
    <w:panose1 w:val="020B0503020204020204"/>
    <w:charset w:val="86"/>
    <w:family w:val="swiss"/>
    <w:pitch w:val="variable"/>
    <w:sig w:usb0="80000287" w:usb1="280F3C52" w:usb2="00000016" w:usb3="00000000" w:csb0="0004001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45CC" w:rsidRDefault="008145CC" w:rsidP="00B17064">
      <w:r>
        <w:separator/>
      </w:r>
    </w:p>
  </w:footnote>
  <w:footnote w:type="continuationSeparator" w:id="0">
    <w:p w:rsidR="008145CC" w:rsidRDefault="008145CC" w:rsidP="00B17064">
      <w:r>
        <w:continuationSeparator/>
      </w:r>
    </w:p>
  </w:footnote>
  <w:footnote w:id="1">
    <w:p w:rsidR="00D8109E" w:rsidRPr="004916F2" w:rsidRDefault="00D8109E" w:rsidP="00D8109E">
      <w:pPr>
        <w:pStyle w:val="Default"/>
        <w:jc w:val="both"/>
        <w:rPr>
          <w:sz w:val="16"/>
          <w:szCs w:val="18"/>
        </w:rPr>
      </w:pPr>
      <w:r w:rsidRPr="004916F2">
        <w:rPr>
          <w:rStyle w:val="Refdenotaalpie"/>
          <w:sz w:val="16"/>
          <w:szCs w:val="18"/>
        </w:rPr>
        <w:footnoteRef/>
      </w:r>
      <w:r w:rsidRPr="004916F2">
        <w:rPr>
          <w:sz w:val="16"/>
          <w:szCs w:val="18"/>
        </w:rPr>
        <w:t xml:space="preserve"> Ramírez Hernández, Gloria, </w:t>
      </w:r>
      <w:r w:rsidRPr="004916F2">
        <w:rPr>
          <w:b/>
          <w:bCs/>
          <w:sz w:val="16"/>
          <w:szCs w:val="18"/>
        </w:rPr>
        <w:t xml:space="preserve">La violencia de género, un obstáculo a la igualdad, </w:t>
      </w:r>
      <w:r w:rsidRPr="004916F2">
        <w:rPr>
          <w:bCs/>
          <w:sz w:val="16"/>
          <w:szCs w:val="18"/>
        </w:rPr>
        <w:t>R</w:t>
      </w:r>
      <w:r w:rsidRPr="004916F2">
        <w:rPr>
          <w:sz w:val="16"/>
          <w:szCs w:val="18"/>
        </w:rPr>
        <w:t xml:space="preserve">evista de trabajo social </w:t>
      </w:r>
      <w:r w:rsidRPr="004916F2">
        <w:rPr>
          <w:b/>
          <w:bCs/>
          <w:sz w:val="16"/>
          <w:szCs w:val="18"/>
        </w:rPr>
        <w:t xml:space="preserve">UNAM, pág. 46. Consultado en: </w:t>
      </w:r>
      <w:hyperlink r:id="rId1" w:history="1">
        <w:r w:rsidRPr="004916F2">
          <w:rPr>
            <w:rStyle w:val="Hipervnculo"/>
            <w:sz w:val="16"/>
            <w:szCs w:val="18"/>
          </w:rPr>
          <w:t>http://www.revistas.unam.mx/index.php/ents/article/view/56366</w:t>
        </w:r>
      </w:hyperlink>
    </w:p>
  </w:footnote>
  <w:footnote w:id="2">
    <w:p w:rsidR="00D8109E" w:rsidRPr="00C63FE1" w:rsidRDefault="00D8109E" w:rsidP="00D8109E">
      <w:pPr>
        <w:pStyle w:val="Default"/>
        <w:jc w:val="both"/>
        <w:rPr>
          <w:sz w:val="18"/>
          <w:szCs w:val="18"/>
        </w:rPr>
      </w:pPr>
      <w:r w:rsidRPr="00C63FE1">
        <w:rPr>
          <w:rStyle w:val="Refdenotaalpie"/>
          <w:sz w:val="18"/>
          <w:szCs w:val="18"/>
        </w:rPr>
        <w:footnoteRef/>
      </w:r>
      <w:r w:rsidRPr="00C63FE1">
        <w:rPr>
          <w:sz w:val="18"/>
          <w:szCs w:val="18"/>
        </w:rPr>
        <w:t xml:space="preserve"> Comisión Nacional de los Derechos Humanos. ESTUDIO SOBRE LA IGUALDAD ENTRE MUJERES Y HOMBRES EN MATERIA DE PUESTOS Y SALARIOS EN LA ADMINISTRACIÓN PÚBLICA FEDERAL 2017. Programa de </w:t>
      </w:r>
      <w:r>
        <w:rPr>
          <w:sz w:val="18"/>
          <w:szCs w:val="18"/>
        </w:rPr>
        <w:t>A</w:t>
      </w:r>
      <w:r w:rsidRPr="00C63FE1">
        <w:rPr>
          <w:sz w:val="18"/>
          <w:szCs w:val="18"/>
        </w:rPr>
        <w:t xml:space="preserve">suntos de la </w:t>
      </w:r>
      <w:r>
        <w:rPr>
          <w:sz w:val="18"/>
          <w:szCs w:val="18"/>
        </w:rPr>
        <w:t>M</w:t>
      </w:r>
      <w:r w:rsidRPr="00C63FE1">
        <w:rPr>
          <w:sz w:val="18"/>
          <w:szCs w:val="18"/>
        </w:rPr>
        <w:t xml:space="preserve">ujer y de </w:t>
      </w:r>
      <w:r>
        <w:rPr>
          <w:sz w:val="18"/>
          <w:szCs w:val="18"/>
        </w:rPr>
        <w:t>I</w:t>
      </w:r>
      <w:r w:rsidRPr="00C63FE1">
        <w:rPr>
          <w:sz w:val="18"/>
          <w:szCs w:val="18"/>
        </w:rPr>
        <w:t>gual</w:t>
      </w:r>
      <w:r>
        <w:rPr>
          <w:sz w:val="18"/>
          <w:szCs w:val="18"/>
        </w:rPr>
        <w:t>dad entre M</w:t>
      </w:r>
      <w:r w:rsidRPr="00C63FE1">
        <w:rPr>
          <w:sz w:val="18"/>
          <w:szCs w:val="18"/>
        </w:rPr>
        <w:t xml:space="preserve">ujeres y </w:t>
      </w:r>
      <w:r>
        <w:rPr>
          <w:sz w:val="18"/>
          <w:szCs w:val="18"/>
        </w:rPr>
        <w:t>H</w:t>
      </w:r>
      <w:r w:rsidRPr="00C63FE1">
        <w:rPr>
          <w:sz w:val="18"/>
          <w:szCs w:val="18"/>
        </w:rPr>
        <w:t>ombres</w:t>
      </w:r>
      <w:r>
        <w:rPr>
          <w:sz w:val="18"/>
          <w:szCs w:val="18"/>
        </w:rPr>
        <w:t>, México,  p.4.</w:t>
      </w:r>
    </w:p>
  </w:footnote>
  <w:footnote w:id="3">
    <w:p w:rsidR="00D8109E" w:rsidRPr="00C63FE1" w:rsidRDefault="00D8109E" w:rsidP="00D8109E">
      <w:pPr>
        <w:pStyle w:val="Default"/>
        <w:jc w:val="both"/>
        <w:rPr>
          <w:rFonts w:ascii="Times New Roman" w:hAnsi="Times New Roman" w:cs="Times New Roman"/>
        </w:rPr>
      </w:pPr>
      <w:r>
        <w:rPr>
          <w:rStyle w:val="Refdenotaalpie"/>
        </w:rPr>
        <w:footnoteRef/>
      </w:r>
      <w:r>
        <w:t xml:space="preserve"> </w:t>
      </w:r>
      <w:r w:rsidRPr="00C63FE1">
        <w:rPr>
          <w:b/>
          <w:sz w:val="18"/>
          <w:szCs w:val="18"/>
        </w:rPr>
        <w:t xml:space="preserve"> </w:t>
      </w:r>
      <w:r w:rsidRPr="00C63FE1">
        <w:rPr>
          <w:bCs/>
          <w:sz w:val="18"/>
          <w:szCs w:val="18"/>
        </w:rPr>
        <w:t>Comité para la Eliminación de la Discriminación contra la Mujer</w:t>
      </w:r>
      <w:r>
        <w:rPr>
          <w:bCs/>
          <w:sz w:val="18"/>
          <w:szCs w:val="18"/>
        </w:rPr>
        <w:t xml:space="preserve">. </w:t>
      </w:r>
      <w:r w:rsidRPr="00C63FE1">
        <w:rPr>
          <w:b/>
          <w:bCs/>
          <w:sz w:val="18"/>
          <w:szCs w:val="18"/>
        </w:rPr>
        <w:t>Observaciones finales sobre el noveno informe periódico de México</w:t>
      </w:r>
      <w:r w:rsidRPr="00C63FE1">
        <w:rPr>
          <w:b/>
          <w:sz w:val="18"/>
          <w:szCs w:val="18"/>
        </w:rPr>
        <w:t>. Obser</w:t>
      </w:r>
      <w:r>
        <w:rPr>
          <w:b/>
          <w:sz w:val="18"/>
          <w:szCs w:val="18"/>
        </w:rPr>
        <w:t>vación Número 34</w:t>
      </w:r>
      <w:r>
        <w:rPr>
          <w:b/>
          <w:bCs/>
          <w:sz w:val="18"/>
          <w:szCs w:val="18"/>
        </w:rPr>
        <w:t>,</w:t>
      </w:r>
      <w:r w:rsidRPr="00C63FE1">
        <w:rPr>
          <w:b/>
          <w:bCs/>
          <w:sz w:val="18"/>
          <w:szCs w:val="18"/>
        </w:rPr>
        <w:t xml:space="preserve"> Julio de 2018</w:t>
      </w:r>
    </w:p>
  </w:footnote>
  <w:footnote w:id="4">
    <w:p w:rsidR="00D8109E" w:rsidRPr="00C63FE1" w:rsidRDefault="00D8109E" w:rsidP="00D8109E">
      <w:pPr>
        <w:pStyle w:val="Textonotapie"/>
        <w:jc w:val="both"/>
        <w:rPr>
          <w:rFonts w:ascii="Arial" w:hAnsi="Arial" w:cs="Arial"/>
          <w:sz w:val="18"/>
          <w:szCs w:val="18"/>
        </w:rPr>
      </w:pPr>
      <w:r w:rsidRPr="00C63FE1">
        <w:rPr>
          <w:rStyle w:val="Refdenotaalpie"/>
          <w:rFonts w:ascii="Arial" w:hAnsi="Arial" w:cs="Arial"/>
          <w:sz w:val="18"/>
          <w:szCs w:val="18"/>
        </w:rPr>
        <w:footnoteRef/>
      </w:r>
      <w:r w:rsidRPr="00C63FE1">
        <w:rPr>
          <w:rFonts w:ascii="Arial" w:hAnsi="Arial" w:cs="Arial"/>
          <w:sz w:val="18"/>
          <w:szCs w:val="18"/>
        </w:rPr>
        <w:t xml:space="preserve"> ONU MUJERES, Atenea, </w:t>
      </w:r>
      <w:r w:rsidRPr="00C63FE1">
        <w:rPr>
          <w:rFonts w:ascii="Arial" w:hAnsi="Arial" w:cs="Arial"/>
          <w:b/>
          <w:sz w:val="18"/>
          <w:szCs w:val="18"/>
        </w:rPr>
        <w:t>Por una democracia 50/50. Mecanismo de aceleración de la participación política de las mujeres en América Latina, República Dominicana y Haití</w:t>
      </w:r>
      <w:r w:rsidRPr="00C63FE1">
        <w:rPr>
          <w:rFonts w:ascii="Arial" w:hAnsi="Arial" w:cs="Arial"/>
          <w:sz w:val="18"/>
          <w:szCs w:val="18"/>
        </w:rPr>
        <w:t>. Paridad en la toma de decisiones, una oportunidad para una democracia de calidad, 2017.</w:t>
      </w:r>
    </w:p>
  </w:footnote>
  <w:footnote w:id="5">
    <w:p w:rsidR="00D8109E" w:rsidRPr="003F383F" w:rsidRDefault="00D8109E" w:rsidP="00D8109E">
      <w:pPr>
        <w:pStyle w:val="Textonotapie"/>
        <w:jc w:val="both"/>
        <w:rPr>
          <w:rFonts w:ascii="Arial" w:hAnsi="Arial" w:cs="Arial"/>
          <w:sz w:val="18"/>
          <w:szCs w:val="18"/>
        </w:rPr>
      </w:pPr>
      <w:r w:rsidRPr="003F383F">
        <w:rPr>
          <w:rStyle w:val="Refdenotaalpie"/>
          <w:rFonts w:ascii="Arial" w:hAnsi="Arial" w:cs="Arial"/>
          <w:sz w:val="18"/>
          <w:szCs w:val="18"/>
        </w:rPr>
        <w:footnoteRef/>
      </w:r>
      <w:r w:rsidRPr="003F383F">
        <w:rPr>
          <w:rFonts w:ascii="Arial" w:hAnsi="Arial" w:cs="Arial"/>
          <w:sz w:val="18"/>
          <w:szCs w:val="18"/>
        </w:rPr>
        <w:t xml:space="preserve">  CONAPRED. </w:t>
      </w:r>
      <w:r w:rsidRPr="003F383F">
        <w:rPr>
          <w:rFonts w:ascii="Arial" w:hAnsi="Arial" w:cs="Arial"/>
          <w:b/>
          <w:sz w:val="18"/>
          <w:szCs w:val="18"/>
        </w:rPr>
        <w:t>Manual para el uso no sexista del lenguaje. Lo que bien se dice…bien se entiende.</w:t>
      </w:r>
      <w:r w:rsidRPr="003F383F">
        <w:rPr>
          <w:rFonts w:ascii="Arial" w:hAnsi="Arial" w:cs="Arial"/>
          <w:sz w:val="18"/>
          <w:szCs w:val="18"/>
        </w:rPr>
        <w:t xml:space="preserve"> México, 2011, Consultado en: .</w:t>
      </w:r>
      <w:hyperlink r:id="rId2" w:history="1">
        <w:r w:rsidRPr="003F383F">
          <w:rPr>
            <w:rStyle w:val="Hipervnculo"/>
            <w:rFonts w:ascii="Arial" w:hAnsi="Arial" w:cs="Arial"/>
            <w:sz w:val="18"/>
            <w:szCs w:val="18"/>
          </w:rPr>
          <w:t>https://www.conapred.org.mx/userfiles/files/11.1_Manual_para_el_uso_no_sexista_del_lenguaje__2011.pdf</w:t>
        </w:r>
      </w:hyperlink>
      <w:r w:rsidRPr="003F383F">
        <w:rPr>
          <w:rFonts w:ascii="Arial" w:hAnsi="Arial" w:cs="Arial"/>
          <w:sz w:val="18"/>
          <w:szCs w:val="18"/>
        </w:rP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16F2" w:rsidRPr="002C04BD" w:rsidRDefault="004916F2" w:rsidP="004916F2">
    <w:pPr>
      <w:pStyle w:val="Encabezado"/>
      <w:tabs>
        <w:tab w:val="left" w:pos="5040"/>
      </w:tabs>
      <w:jc w:val="center"/>
      <w:rPr>
        <w:rFonts w:cs="Arial"/>
        <w:bCs/>
        <w:smallCaps/>
        <w:spacing w:val="20"/>
        <w:sz w:val="30"/>
        <w:szCs w:val="30"/>
      </w:rPr>
    </w:pPr>
    <w:r>
      <w:rPr>
        <w:rFonts w:cs="Arial"/>
        <w:bCs/>
        <w:smallCaps/>
        <w:noProof/>
        <w:spacing w:val="20"/>
        <w:sz w:val="30"/>
        <w:szCs w:val="30"/>
        <w:lang w:val="es-MX" w:eastAsia="es-MX"/>
      </w:rPr>
      <w:drawing>
        <wp:anchor distT="0" distB="0" distL="114300" distR="114300" simplePos="0" relativeHeight="251659264" behindDoc="0" locked="0" layoutInCell="1" allowOverlap="1" wp14:anchorId="6B8A025A" wp14:editId="2889363A">
          <wp:simplePos x="0" y="0"/>
          <wp:positionH relativeFrom="column">
            <wp:posOffset>-113444</wp:posOffset>
          </wp:positionH>
          <wp:positionV relativeFrom="paragraph">
            <wp:posOffset>-69050</wp:posOffset>
          </wp:positionV>
          <wp:extent cx="791210" cy="831215"/>
          <wp:effectExtent l="0" t="0" r="8890" b="6985"/>
          <wp:wrapNone/>
          <wp:docPr id="5" name="Imagen 5" descr="ESCUDO%20DEL%20ESTADO%20DE%20COAHUILA%2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descr="ESCUDO%20DEL%20ESTADO%20DE%20COAHUILA%20B"/>
                  <pic:cNvPicPr>
                    <a:picLocks noChangeAspect="1" noChangeArrowheads="1"/>
                  </pic:cNvPicPr>
                </pic:nvPicPr>
                <pic:blipFill>
                  <a:blip r:embed="rId1"/>
                  <a:srcRect/>
                  <a:stretch>
                    <a:fillRect/>
                  </a:stretch>
                </pic:blipFill>
                <pic:spPr bwMode="auto">
                  <a:xfrm>
                    <a:off x="0" y="0"/>
                    <a:ext cx="791210" cy="831215"/>
                  </a:xfrm>
                  <a:prstGeom prst="rect">
                    <a:avLst/>
                  </a:prstGeom>
                  <a:noFill/>
                  <a:ln w="9525">
                    <a:noFill/>
                    <a:miter lim="800000"/>
                    <a:headEnd/>
                    <a:tailEnd/>
                  </a:ln>
                </pic:spPr>
              </pic:pic>
            </a:graphicData>
          </a:graphic>
        </wp:anchor>
      </w:drawing>
    </w:r>
    <w:r>
      <w:rPr>
        <w:rFonts w:cs="Arial"/>
        <w:bCs/>
        <w:smallCaps/>
        <w:noProof/>
        <w:spacing w:val="20"/>
        <w:sz w:val="30"/>
        <w:szCs w:val="30"/>
        <w:lang w:val="es-MX" w:eastAsia="es-MX"/>
      </w:rPr>
      <w:drawing>
        <wp:anchor distT="0" distB="0" distL="114300" distR="114300" simplePos="0" relativeHeight="251660288" behindDoc="1" locked="0" layoutInCell="1" allowOverlap="1" wp14:anchorId="32F2088B" wp14:editId="0A3E7C30">
          <wp:simplePos x="0" y="0"/>
          <wp:positionH relativeFrom="column">
            <wp:posOffset>5533831</wp:posOffset>
          </wp:positionH>
          <wp:positionV relativeFrom="paragraph">
            <wp:posOffset>-247650</wp:posOffset>
          </wp:positionV>
          <wp:extent cx="481042" cy="1311374"/>
          <wp:effectExtent l="19050" t="0" r="0" b="0"/>
          <wp:wrapNone/>
          <wp:docPr id="6" name="1 Imagen" descr="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0.png"/>
                  <pic:cNvPicPr/>
                </pic:nvPicPr>
                <pic:blipFill>
                  <a:blip r:embed="rId2"/>
                  <a:stretch>
                    <a:fillRect/>
                  </a:stretch>
                </pic:blipFill>
                <pic:spPr>
                  <a:xfrm>
                    <a:off x="0" y="0"/>
                    <a:ext cx="481042" cy="1311374"/>
                  </a:xfrm>
                  <a:prstGeom prst="rect">
                    <a:avLst/>
                  </a:prstGeom>
                </pic:spPr>
              </pic:pic>
            </a:graphicData>
          </a:graphic>
        </wp:anchor>
      </w:drawing>
    </w:r>
    <w:r w:rsidRPr="002C04BD">
      <w:rPr>
        <w:rFonts w:cs="Arial"/>
        <w:bCs/>
        <w:smallCaps/>
        <w:spacing w:val="20"/>
        <w:sz w:val="30"/>
        <w:szCs w:val="30"/>
      </w:rPr>
      <w:t xml:space="preserve">Congreso del Estado Independiente, </w:t>
    </w:r>
  </w:p>
  <w:p w:rsidR="004916F2" w:rsidRPr="002C04BD" w:rsidRDefault="004916F2" w:rsidP="004916F2">
    <w:pPr>
      <w:pStyle w:val="Encabezado"/>
      <w:tabs>
        <w:tab w:val="left" w:pos="5040"/>
      </w:tabs>
      <w:ind w:right="-93"/>
      <w:jc w:val="center"/>
      <w:rPr>
        <w:rFonts w:cs="Arial"/>
        <w:bCs/>
        <w:smallCaps/>
        <w:spacing w:val="20"/>
        <w:sz w:val="30"/>
        <w:szCs w:val="30"/>
      </w:rPr>
    </w:pPr>
    <w:r w:rsidRPr="002C04BD">
      <w:rPr>
        <w:rFonts w:cs="Arial"/>
        <w:bCs/>
        <w:smallCaps/>
        <w:spacing w:val="20"/>
        <w:sz w:val="30"/>
        <w:szCs w:val="30"/>
      </w:rPr>
      <w:t>Libre y Soberano de Coahuila de Zaragoza</w:t>
    </w:r>
  </w:p>
  <w:p w:rsidR="004916F2" w:rsidRDefault="004916F2" w:rsidP="004916F2">
    <w:pPr>
      <w:pStyle w:val="Encabezado"/>
      <w:tabs>
        <w:tab w:val="left" w:pos="5040"/>
      </w:tabs>
      <w:ind w:right="-93"/>
      <w:jc w:val="center"/>
      <w:rPr>
        <w:smallCaps/>
        <w:sz w:val="22"/>
        <w:szCs w:val="22"/>
      </w:rPr>
    </w:pPr>
  </w:p>
  <w:p w:rsidR="004916F2" w:rsidRPr="008B19DE" w:rsidRDefault="004916F2" w:rsidP="004916F2">
    <w:pPr>
      <w:pStyle w:val="Encabezado"/>
      <w:tabs>
        <w:tab w:val="clear" w:pos="4419"/>
        <w:tab w:val="clear" w:pos="8838"/>
        <w:tab w:val="center" w:pos="9355"/>
      </w:tabs>
      <w:ind w:right="49"/>
      <w:rPr>
        <w:sz w:val="20"/>
        <w:szCs w:val="20"/>
      </w:rPr>
    </w:pPr>
    <w:r w:rsidRPr="00780994">
      <w:rPr>
        <w:color w:val="FFFFFF"/>
      </w:rPr>
      <w:t xml:space="preserve">2019, Año </w:t>
    </w:r>
    <w:r w:rsidRPr="008B19DE">
      <w:rPr>
        <w:sz w:val="20"/>
        <w:szCs w:val="20"/>
      </w:rPr>
      <w:t>”2020, Año del Centenario Luctuoso de Venustiano Carranza, el Varón de Cuatro Ciénegas”</w:t>
    </w:r>
  </w:p>
  <w:p w:rsidR="004916F2" w:rsidRPr="008B19DE" w:rsidRDefault="004916F2" w:rsidP="004916F2">
    <w:pPr>
      <w:pStyle w:val="Encabezado"/>
      <w:rPr>
        <w:sz w:val="20"/>
        <w:szCs w:val="20"/>
      </w:rPr>
    </w:pPr>
  </w:p>
  <w:p w:rsidR="004916F2" w:rsidRDefault="004916F2" w:rsidP="004916F2">
    <w:pPr>
      <w:pStyle w:val="Encabezado"/>
    </w:pPr>
  </w:p>
  <w:p w:rsidR="00DF1F0F" w:rsidRPr="004916F2" w:rsidRDefault="00DF1F0F" w:rsidP="004916F2">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EEE0983E"/>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47B431AE"/>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02A34337"/>
    <w:multiLevelType w:val="hybridMultilevel"/>
    <w:tmpl w:val="783AAF82"/>
    <w:lvl w:ilvl="0" w:tplc="0C0A000F">
      <w:start w:val="1"/>
      <w:numFmt w:val="decimal"/>
      <w:lvlText w:val="%1."/>
      <w:lvlJc w:val="left"/>
      <w:pPr>
        <w:ind w:left="502" w:hanging="360"/>
      </w:pPr>
    </w:lvl>
    <w:lvl w:ilvl="1" w:tplc="0C0A0019">
      <w:start w:val="1"/>
      <w:numFmt w:val="decimal"/>
      <w:lvlText w:val="%2."/>
      <w:lvlJc w:val="left"/>
      <w:pPr>
        <w:tabs>
          <w:tab w:val="num" w:pos="1364"/>
        </w:tabs>
        <w:ind w:left="1364" w:hanging="360"/>
      </w:pPr>
    </w:lvl>
    <w:lvl w:ilvl="2" w:tplc="0C0A001B">
      <w:start w:val="1"/>
      <w:numFmt w:val="decimal"/>
      <w:lvlText w:val="%3."/>
      <w:lvlJc w:val="left"/>
      <w:pPr>
        <w:tabs>
          <w:tab w:val="num" w:pos="2084"/>
        </w:tabs>
        <w:ind w:left="2084" w:hanging="360"/>
      </w:pPr>
    </w:lvl>
    <w:lvl w:ilvl="3" w:tplc="0C0A000F">
      <w:start w:val="1"/>
      <w:numFmt w:val="decimal"/>
      <w:lvlText w:val="%4."/>
      <w:lvlJc w:val="left"/>
      <w:pPr>
        <w:tabs>
          <w:tab w:val="num" w:pos="2804"/>
        </w:tabs>
        <w:ind w:left="2804" w:hanging="360"/>
      </w:pPr>
    </w:lvl>
    <w:lvl w:ilvl="4" w:tplc="0C0A0019">
      <w:start w:val="1"/>
      <w:numFmt w:val="decimal"/>
      <w:lvlText w:val="%5."/>
      <w:lvlJc w:val="left"/>
      <w:pPr>
        <w:tabs>
          <w:tab w:val="num" w:pos="3524"/>
        </w:tabs>
        <w:ind w:left="3524" w:hanging="360"/>
      </w:pPr>
    </w:lvl>
    <w:lvl w:ilvl="5" w:tplc="0C0A001B">
      <w:start w:val="1"/>
      <w:numFmt w:val="decimal"/>
      <w:lvlText w:val="%6."/>
      <w:lvlJc w:val="left"/>
      <w:pPr>
        <w:tabs>
          <w:tab w:val="num" w:pos="4244"/>
        </w:tabs>
        <w:ind w:left="4244" w:hanging="360"/>
      </w:pPr>
    </w:lvl>
    <w:lvl w:ilvl="6" w:tplc="0C0A000F">
      <w:start w:val="1"/>
      <w:numFmt w:val="decimal"/>
      <w:lvlText w:val="%7."/>
      <w:lvlJc w:val="left"/>
      <w:pPr>
        <w:tabs>
          <w:tab w:val="num" w:pos="4964"/>
        </w:tabs>
        <w:ind w:left="4964" w:hanging="360"/>
      </w:pPr>
    </w:lvl>
    <w:lvl w:ilvl="7" w:tplc="0C0A0019">
      <w:start w:val="1"/>
      <w:numFmt w:val="decimal"/>
      <w:lvlText w:val="%8."/>
      <w:lvlJc w:val="left"/>
      <w:pPr>
        <w:tabs>
          <w:tab w:val="num" w:pos="5684"/>
        </w:tabs>
        <w:ind w:left="5684" w:hanging="360"/>
      </w:pPr>
    </w:lvl>
    <w:lvl w:ilvl="8" w:tplc="0C0A001B">
      <w:start w:val="1"/>
      <w:numFmt w:val="decimal"/>
      <w:lvlText w:val="%9."/>
      <w:lvlJc w:val="left"/>
      <w:pPr>
        <w:tabs>
          <w:tab w:val="num" w:pos="6404"/>
        </w:tabs>
        <w:ind w:left="6404" w:hanging="360"/>
      </w:pPr>
    </w:lvl>
  </w:abstractNum>
  <w:abstractNum w:abstractNumId="3" w15:restartNumberingAfterBreak="0">
    <w:nsid w:val="087F2715"/>
    <w:multiLevelType w:val="hybridMultilevel"/>
    <w:tmpl w:val="0D108C5E"/>
    <w:lvl w:ilvl="0" w:tplc="80047FBE">
      <w:numFmt w:val="bullet"/>
      <w:lvlText w:val=""/>
      <w:lvlJc w:val="left"/>
      <w:pPr>
        <w:ind w:left="720" w:hanging="360"/>
      </w:pPr>
      <w:rPr>
        <w:rFonts w:ascii="Symbol" w:eastAsia="Times New Roman" w:hAnsi="Symbol" w:cstheme="minorHAnsi"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4" w15:restartNumberingAfterBreak="0">
    <w:nsid w:val="2456274E"/>
    <w:multiLevelType w:val="hybridMultilevel"/>
    <w:tmpl w:val="355A06B2"/>
    <w:lvl w:ilvl="0" w:tplc="A7D052E2">
      <w:numFmt w:val="bullet"/>
      <w:lvlText w:val=""/>
      <w:lvlJc w:val="left"/>
      <w:pPr>
        <w:ind w:left="720" w:hanging="360"/>
      </w:pPr>
      <w:rPr>
        <w:rFonts w:ascii="Symbol" w:eastAsia="Times New Roman" w:hAnsi="Symbol" w:cstheme="minorHAns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85D2B31"/>
    <w:multiLevelType w:val="hybridMultilevel"/>
    <w:tmpl w:val="C6C05C66"/>
    <w:lvl w:ilvl="0" w:tplc="9662B4FC">
      <w:start w:val="1"/>
      <w:numFmt w:val="upperLetter"/>
      <w:lvlText w:val="%1."/>
      <w:lvlJc w:val="left"/>
      <w:pPr>
        <w:ind w:left="1083" w:hanging="375"/>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6" w15:restartNumberingAfterBreak="0">
    <w:nsid w:val="2D0F4895"/>
    <w:multiLevelType w:val="hybridMultilevel"/>
    <w:tmpl w:val="961E72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FA57B5C"/>
    <w:multiLevelType w:val="hybridMultilevel"/>
    <w:tmpl w:val="E17C12DE"/>
    <w:lvl w:ilvl="0" w:tplc="0A76B42E">
      <w:start w:val="22"/>
      <w:numFmt w:val="bullet"/>
      <w:lvlText w:val="-"/>
      <w:lvlJc w:val="left"/>
      <w:pPr>
        <w:ind w:left="356" w:hanging="360"/>
      </w:pPr>
      <w:rPr>
        <w:rFonts w:ascii="Arial" w:eastAsia="Times New Roman" w:hAnsi="Arial" w:cs="Arial" w:hint="default"/>
      </w:rPr>
    </w:lvl>
    <w:lvl w:ilvl="1" w:tplc="080A0003" w:tentative="1">
      <w:start w:val="1"/>
      <w:numFmt w:val="bullet"/>
      <w:lvlText w:val="o"/>
      <w:lvlJc w:val="left"/>
      <w:pPr>
        <w:ind w:left="1076" w:hanging="360"/>
      </w:pPr>
      <w:rPr>
        <w:rFonts w:ascii="Courier New" w:hAnsi="Courier New" w:cs="Courier New" w:hint="default"/>
      </w:rPr>
    </w:lvl>
    <w:lvl w:ilvl="2" w:tplc="080A0005" w:tentative="1">
      <w:start w:val="1"/>
      <w:numFmt w:val="bullet"/>
      <w:lvlText w:val=""/>
      <w:lvlJc w:val="left"/>
      <w:pPr>
        <w:ind w:left="1796" w:hanging="360"/>
      </w:pPr>
      <w:rPr>
        <w:rFonts w:ascii="Wingdings" w:hAnsi="Wingdings" w:hint="default"/>
      </w:rPr>
    </w:lvl>
    <w:lvl w:ilvl="3" w:tplc="080A0001" w:tentative="1">
      <w:start w:val="1"/>
      <w:numFmt w:val="bullet"/>
      <w:lvlText w:val=""/>
      <w:lvlJc w:val="left"/>
      <w:pPr>
        <w:ind w:left="2516" w:hanging="360"/>
      </w:pPr>
      <w:rPr>
        <w:rFonts w:ascii="Symbol" w:hAnsi="Symbol" w:hint="default"/>
      </w:rPr>
    </w:lvl>
    <w:lvl w:ilvl="4" w:tplc="080A0003" w:tentative="1">
      <w:start w:val="1"/>
      <w:numFmt w:val="bullet"/>
      <w:lvlText w:val="o"/>
      <w:lvlJc w:val="left"/>
      <w:pPr>
        <w:ind w:left="3236" w:hanging="360"/>
      </w:pPr>
      <w:rPr>
        <w:rFonts w:ascii="Courier New" w:hAnsi="Courier New" w:cs="Courier New" w:hint="default"/>
      </w:rPr>
    </w:lvl>
    <w:lvl w:ilvl="5" w:tplc="080A0005" w:tentative="1">
      <w:start w:val="1"/>
      <w:numFmt w:val="bullet"/>
      <w:lvlText w:val=""/>
      <w:lvlJc w:val="left"/>
      <w:pPr>
        <w:ind w:left="3956" w:hanging="360"/>
      </w:pPr>
      <w:rPr>
        <w:rFonts w:ascii="Wingdings" w:hAnsi="Wingdings" w:hint="default"/>
      </w:rPr>
    </w:lvl>
    <w:lvl w:ilvl="6" w:tplc="080A0001" w:tentative="1">
      <w:start w:val="1"/>
      <w:numFmt w:val="bullet"/>
      <w:lvlText w:val=""/>
      <w:lvlJc w:val="left"/>
      <w:pPr>
        <w:ind w:left="4676" w:hanging="360"/>
      </w:pPr>
      <w:rPr>
        <w:rFonts w:ascii="Symbol" w:hAnsi="Symbol" w:hint="default"/>
      </w:rPr>
    </w:lvl>
    <w:lvl w:ilvl="7" w:tplc="080A0003" w:tentative="1">
      <w:start w:val="1"/>
      <w:numFmt w:val="bullet"/>
      <w:lvlText w:val="o"/>
      <w:lvlJc w:val="left"/>
      <w:pPr>
        <w:ind w:left="5396" w:hanging="360"/>
      </w:pPr>
      <w:rPr>
        <w:rFonts w:ascii="Courier New" w:hAnsi="Courier New" w:cs="Courier New" w:hint="default"/>
      </w:rPr>
    </w:lvl>
    <w:lvl w:ilvl="8" w:tplc="080A0005" w:tentative="1">
      <w:start w:val="1"/>
      <w:numFmt w:val="bullet"/>
      <w:lvlText w:val=""/>
      <w:lvlJc w:val="left"/>
      <w:pPr>
        <w:ind w:left="6116" w:hanging="360"/>
      </w:pPr>
      <w:rPr>
        <w:rFonts w:ascii="Wingdings" w:hAnsi="Wingdings" w:hint="default"/>
      </w:rPr>
    </w:lvl>
  </w:abstractNum>
  <w:abstractNum w:abstractNumId="8" w15:restartNumberingAfterBreak="0">
    <w:nsid w:val="35F24266"/>
    <w:multiLevelType w:val="multilevel"/>
    <w:tmpl w:val="E1A2852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4CE65137"/>
    <w:multiLevelType w:val="hybridMultilevel"/>
    <w:tmpl w:val="2684DB2C"/>
    <w:lvl w:ilvl="0" w:tplc="F7F05EE0">
      <w:start w:val="14"/>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6A0C18A2"/>
    <w:multiLevelType w:val="hybridMultilevel"/>
    <w:tmpl w:val="46B4DB92"/>
    <w:lvl w:ilvl="0" w:tplc="C5083980">
      <w:start w:val="3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6AE40B0D"/>
    <w:multiLevelType w:val="hybridMultilevel"/>
    <w:tmpl w:val="5816B20C"/>
    <w:lvl w:ilvl="0" w:tplc="ED2A1412">
      <w:start w:val="1"/>
      <w:numFmt w:val="upperLetter"/>
      <w:lvlText w:val="%1."/>
      <w:lvlJc w:val="left"/>
      <w:pPr>
        <w:ind w:left="1083" w:hanging="375"/>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2" w15:restartNumberingAfterBreak="0">
    <w:nsid w:val="758373B3"/>
    <w:multiLevelType w:val="hybridMultilevel"/>
    <w:tmpl w:val="E5940A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7C7324BA"/>
    <w:multiLevelType w:val="hybridMultilevel"/>
    <w:tmpl w:val="1C6822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5"/>
  </w:num>
  <w:num w:numId="4">
    <w:abstractNumId w:val="11"/>
  </w:num>
  <w:num w:numId="5">
    <w:abstractNumId w:val="7"/>
  </w:num>
  <w:num w:numId="6">
    <w:abstractNumId w:val="9"/>
  </w:num>
  <w:num w:numId="7">
    <w:abstractNumId w:val="8"/>
  </w:num>
  <w:num w:numId="8">
    <w:abstractNumId w:val="1"/>
  </w:num>
  <w:num w:numId="9">
    <w:abstractNumId w:val="0"/>
  </w:num>
  <w:num w:numId="10">
    <w:abstractNumId w:val="12"/>
  </w:num>
  <w:num w:numId="11">
    <w:abstractNumId w:val="4"/>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AD8"/>
    <w:rsid w:val="000008F7"/>
    <w:rsid w:val="00000ED5"/>
    <w:rsid w:val="00001D7C"/>
    <w:rsid w:val="000022B1"/>
    <w:rsid w:val="00002F85"/>
    <w:rsid w:val="000036CD"/>
    <w:rsid w:val="0000389F"/>
    <w:rsid w:val="00003CAD"/>
    <w:rsid w:val="00004D33"/>
    <w:rsid w:val="000056DD"/>
    <w:rsid w:val="00005BB4"/>
    <w:rsid w:val="0000636F"/>
    <w:rsid w:val="00006A27"/>
    <w:rsid w:val="00006E1A"/>
    <w:rsid w:val="00007A80"/>
    <w:rsid w:val="00007CEA"/>
    <w:rsid w:val="000101A0"/>
    <w:rsid w:val="000104A7"/>
    <w:rsid w:val="0001072E"/>
    <w:rsid w:val="00010A43"/>
    <w:rsid w:val="00010F70"/>
    <w:rsid w:val="000126E3"/>
    <w:rsid w:val="000146BA"/>
    <w:rsid w:val="000148FE"/>
    <w:rsid w:val="0001512E"/>
    <w:rsid w:val="0001619F"/>
    <w:rsid w:val="000168D8"/>
    <w:rsid w:val="00020102"/>
    <w:rsid w:val="000202D3"/>
    <w:rsid w:val="00020591"/>
    <w:rsid w:val="000213A4"/>
    <w:rsid w:val="00021618"/>
    <w:rsid w:val="000218EE"/>
    <w:rsid w:val="000242A3"/>
    <w:rsid w:val="00027B83"/>
    <w:rsid w:val="00027F4B"/>
    <w:rsid w:val="00030462"/>
    <w:rsid w:val="0003081E"/>
    <w:rsid w:val="00032043"/>
    <w:rsid w:val="00034962"/>
    <w:rsid w:val="0003498F"/>
    <w:rsid w:val="00035271"/>
    <w:rsid w:val="00035760"/>
    <w:rsid w:val="00035961"/>
    <w:rsid w:val="000361F3"/>
    <w:rsid w:val="0003648E"/>
    <w:rsid w:val="00036519"/>
    <w:rsid w:val="00036C46"/>
    <w:rsid w:val="00036EA1"/>
    <w:rsid w:val="00037517"/>
    <w:rsid w:val="00040090"/>
    <w:rsid w:val="000411FA"/>
    <w:rsid w:val="000415B4"/>
    <w:rsid w:val="00041FF3"/>
    <w:rsid w:val="000422EA"/>
    <w:rsid w:val="00042B20"/>
    <w:rsid w:val="00043196"/>
    <w:rsid w:val="00043505"/>
    <w:rsid w:val="00043EF1"/>
    <w:rsid w:val="00044F24"/>
    <w:rsid w:val="000456F3"/>
    <w:rsid w:val="000458CF"/>
    <w:rsid w:val="00047394"/>
    <w:rsid w:val="00051FCE"/>
    <w:rsid w:val="0005204D"/>
    <w:rsid w:val="00052065"/>
    <w:rsid w:val="0005588D"/>
    <w:rsid w:val="00055C70"/>
    <w:rsid w:val="000561EF"/>
    <w:rsid w:val="00056A25"/>
    <w:rsid w:val="00060BA1"/>
    <w:rsid w:val="00060CA2"/>
    <w:rsid w:val="00061419"/>
    <w:rsid w:val="000619A9"/>
    <w:rsid w:val="00061AD8"/>
    <w:rsid w:val="00062146"/>
    <w:rsid w:val="00064520"/>
    <w:rsid w:val="00064E4B"/>
    <w:rsid w:val="000656B2"/>
    <w:rsid w:val="000665CD"/>
    <w:rsid w:val="000667EB"/>
    <w:rsid w:val="00066BF9"/>
    <w:rsid w:val="000670CA"/>
    <w:rsid w:val="00067C2D"/>
    <w:rsid w:val="00070C20"/>
    <w:rsid w:val="000736AA"/>
    <w:rsid w:val="00074195"/>
    <w:rsid w:val="00075B20"/>
    <w:rsid w:val="0007661A"/>
    <w:rsid w:val="00077E25"/>
    <w:rsid w:val="00081362"/>
    <w:rsid w:val="00081CC1"/>
    <w:rsid w:val="00081F75"/>
    <w:rsid w:val="00082592"/>
    <w:rsid w:val="00084694"/>
    <w:rsid w:val="0008490E"/>
    <w:rsid w:val="00084F2D"/>
    <w:rsid w:val="00085135"/>
    <w:rsid w:val="00085B94"/>
    <w:rsid w:val="00086816"/>
    <w:rsid w:val="000872A7"/>
    <w:rsid w:val="0008745F"/>
    <w:rsid w:val="00087A96"/>
    <w:rsid w:val="00087B61"/>
    <w:rsid w:val="00087E08"/>
    <w:rsid w:val="000906AD"/>
    <w:rsid w:val="000907EC"/>
    <w:rsid w:val="00091043"/>
    <w:rsid w:val="00091224"/>
    <w:rsid w:val="000922C7"/>
    <w:rsid w:val="0009350C"/>
    <w:rsid w:val="00095921"/>
    <w:rsid w:val="00095A03"/>
    <w:rsid w:val="0009646B"/>
    <w:rsid w:val="000A0177"/>
    <w:rsid w:val="000A0A45"/>
    <w:rsid w:val="000A0BBD"/>
    <w:rsid w:val="000A1915"/>
    <w:rsid w:val="000A2037"/>
    <w:rsid w:val="000A2BBC"/>
    <w:rsid w:val="000A4208"/>
    <w:rsid w:val="000A4473"/>
    <w:rsid w:val="000A47B1"/>
    <w:rsid w:val="000A53D4"/>
    <w:rsid w:val="000A5B6A"/>
    <w:rsid w:val="000A68B1"/>
    <w:rsid w:val="000A696F"/>
    <w:rsid w:val="000A7592"/>
    <w:rsid w:val="000B16B4"/>
    <w:rsid w:val="000B378B"/>
    <w:rsid w:val="000B4564"/>
    <w:rsid w:val="000B6559"/>
    <w:rsid w:val="000B6989"/>
    <w:rsid w:val="000B6C87"/>
    <w:rsid w:val="000B7BD9"/>
    <w:rsid w:val="000B7C9A"/>
    <w:rsid w:val="000C0BC1"/>
    <w:rsid w:val="000C187C"/>
    <w:rsid w:val="000C26EA"/>
    <w:rsid w:val="000C3003"/>
    <w:rsid w:val="000C3157"/>
    <w:rsid w:val="000C4351"/>
    <w:rsid w:val="000C470A"/>
    <w:rsid w:val="000C4A6F"/>
    <w:rsid w:val="000C5F8D"/>
    <w:rsid w:val="000C66FA"/>
    <w:rsid w:val="000C7AFF"/>
    <w:rsid w:val="000C7EB9"/>
    <w:rsid w:val="000D223A"/>
    <w:rsid w:val="000D3AF4"/>
    <w:rsid w:val="000D4001"/>
    <w:rsid w:val="000D4E5C"/>
    <w:rsid w:val="000D5566"/>
    <w:rsid w:val="000D6560"/>
    <w:rsid w:val="000D763A"/>
    <w:rsid w:val="000E0B71"/>
    <w:rsid w:val="000E0D19"/>
    <w:rsid w:val="000E0F72"/>
    <w:rsid w:val="000E1071"/>
    <w:rsid w:val="000E1522"/>
    <w:rsid w:val="000E1615"/>
    <w:rsid w:val="000E172A"/>
    <w:rsid w:val="000E1A40"/>
    <w:rsid w:val="000E360F"/>
    <w:rsid w:val="000E365B"/>
    <w:rsid w:val="000E766F"/>
    <w:rsid w:val="000E77D8"/>
    <w:rsid w:val="000E795D"/>
    <w:rsid w:val="000F1853"/>
    <w:rsid w:val="000F2F71"/>
    <w:rsid w:val="000F400C"/>
    <w:rsid w:val="000F49DD"/>
    <w:rsid w:val="000F4C0F"/>
    <w:rsid w:val="000F4C79"/>
    <w:rsid w:val="000F53C0"/>
    <w:rsid w:val="000F5747"/>
    <w:rsid w:val="000F6826"/>
    <w:rsid w:val="000F6FEE"/>
    <w:rsid w:val="00100CC0"/>
    <w:rsid w:val="00102978"/>
    <w:rsid w:val="00102CE0"/>
    <w:rsid w:val="001033F5"/>
    <w:rsid w:val="00103F9C"/>
    <w:rsid w:val="001048BD"/>
    <w:rsid w:val="00104A91"/>
    <w:rsid w:val="00104AF8"/>
    <w:rsid w:val="00104D69"/>
    <w:rsid w:val="00106953"/>
    <w:rsid w:val="0010696D"/>
    <w:rsid w:val="00106B9B"/>
    <w:rsid w:val="0010756F"/>
    <w:rsid w:val="00107ACB"/>
    <w:rsid w:val="00107D81"/>
    <w:rsid w:val="00107E67"/>
    <w:rsid w:val="00110821"/>
    <w:rsid w:val="00110910"/>
    <w:rsid w:val="001115B9"/>
    <w:rsid w:val="00111703"/>
    <w:rsid w:val="00111D6A"/>
    <w:rsid w:val="00111F53"/>
    <w:rsid w:val="0011214B"/>
    <w:rsid w:val="001126C2"/>
    <w:rsid w:val="001127B5"/>
    <w:rsid w:val="00112A3F"/>
    <w:rsid w:val="00112C54"/>
    <w:rsid w:val="001141F8"/>
    <w:rsid w:val="001143E8"/>
    <w:rsid w:val="001167C1"/>
    <w:rsid w:val="00121BC1"/>
    <w:rsid w:val="00122D1F"/>
    <w:rsid w:val="001243D3"/>
    <w:rsid w:val="00124B76"/>
    <w:rsid w:val="001252F4"/>
    <w:rsid w:val="001259A5"/>
    <w:rsid w:val="0012604D"/>
    <w:rsid w:val="00127905"/>
    <w:rsid w:val="00130D63"/>
    <w:rsid w:val="00130DF1"/>
    <w:rsid w:val="00130F59"/>
    <w:rsid w:val="00131189"/>
    <w:rsid w:val="00132A15"/>
    <w:rsid w:val="00133735"/>
    <w:rsid w:val="0013411B"/>
    <w:rsid w:val="001349D7"/>
    <w:rsid w:val="00134DA6"/>
    <w:rsid w:val="00134F86"/>
    <w:rsid w:val="0013501D"/>
    <w:rsid w:val="0013514B"/>
    <w:rsid w:val="0013561E"/>
    <w:rsid w:val="001364DA"/>
    <w:rsid w:val="001376D2"/>
    <w:rsid w:val="00137868"/>
    <w:rsid w:val="00137924"/>
    <w:rsid w:val="00140731"/>
    <w:rsid w:val="00141829"/>
    <w:rsid w:val="00142E67"/>
    <w:rsid w:val="00142FAC"/>
    <w:rsid w:val="001438D2"/>
    <w:rsid w:val="001442BC"/>
    <w:rsid w:val="0014457F"/>
    <w:rsid w:val="00144874"/>
    <w:rsid w:val="00144C95"/>
    <w:rsid w:val="00144CFF"/>
    <w:rsid w:val="00145AAF"/>
    <w:rsid w:val="00147409"/>
    <w:rsid w:val="00147C4E"/>
    <w:rsid w:val="001503DB"/>
    <w:rsid w:val="001504F8"/>
    <w:rsid w:val="0015090C"/>
    <w:rsid w:val="00150FE6"/>
    <w:rsid w:val="00151EB0"/>
    <w:rsid w:val="0015203D"/>
    <w:rsid w:val="00153106"/>
    <w:rsid w:val="0015436C"/>
    <w:rsid w:val="00154BDD"/>
    <w:rsid w:val="00155170"/>
    <w:rsid w:val="001556A7"/>
    <w:rsid w:val="00155FBA"/>
    <w:rsid w:val="00161999"/>
    <w:rsid w:val="00161AC8"/>
    <w:rsid w:val="001626C4"/>
    <w:rsid w:val="00162A61"/>
    <w:rsid w:val="00164573"/>
    <w:rsid w:val="00165914"/>
    <w:rsid w:val="001673C6"/>
    <w:rsid w:val="00167F63"/>
    <w:rsid w:val="00167F93"/>
    <w:rsid w:val="00170056"/>
    <w:rsid w:val="001713CF"/>
    <w:rsid w:val="00171472"/>
    <w:rsid w:val="001719E0"/>
    <w:rsid w:val="00171F61"/>
    <w:rsid w:val="001735F8"/>
    <w:rsid w:val="00173E13"/>
    <w:rsid w:val="00176085"/>
    <w:rsid w:val="001807A6"/>
    <w:rsid w:val="00180899"/>
    <w:rsid w:val="00181BF3"/>
    <w:rsid w:val="00181FB7"/>
    <w:rsid w:val="0018313B"/>
    <w:rsid w:val="0018361F"/>
    <w:rsid w:val="0018430C"/>
    <w:rsid w:val="001850F7"/>
    <w:rsid w:val="001901DE"/>
    <w:rsid w:val="0019076A"/>
    <w:rsid w:val="00191110"/>
    <w:rsid w:val="00191978"/>
    <w:rsid w:val="00191C02"/>
    <w:rsid w:val="001926E5"/>
    <w:rsid w:val="0019274A"/>
    <w:rsid w:val="001927B3"/>
    <w:rsid w:val="001931F3"/>
    <w:rsid w:val="00193548"/>
    <w:rsid w:val="0019374E"/>
    <w:rsid w:val="00193D5B"/>
    <w:rsid w:val="00193D92"/>
    <w:rsid w:val="0019481A"/>
    <w:rsid w:val="00195587"/>
    <w:rsid w:val="00195883"/>
    <w:rsid w:val="0019626F"/>
    <w:rsid w:val="00196980"/>
    <w:rsid w:val="00197972"/>
    <w:rsid w:val="00197A3D"/>
    <w:rsid w:val="001A0A66"/>
    <w:rsid w:val="001A0AAC"/>
    <w:rsid w:val="001A0DC9"/>
    <w:rsid w:val="001A2035"/>
    <w:rsid w:val="001A3229"/>
    <w:rsid w:val="001A5515"/>
    <w:rsid w:val="001A5CE5"/>
    <w:rsid w:val="001A5EFE"/>
    <w:rsid w:val="001A7B73"/>
    <w:rsid w:val="001B0B17"/>
    <w:rsid w:val="001B0E16"/>
    <w:rsid w:val="001B26E8"/>
    <w:rsid w:val="001B68C3"/>
    <w:rsid w:val="001B7072"/>
    <w:rsid w:val="001C1CA9"/>
    <w:rsid w:val="001C24F4"/>
    <w:rsid w:val="001C3728"/>
    <w:rsid w:val="001C48A7"/>
    <w:rsid w:val="001C5BB7"/>
    <w:rsid w:val="001C5CDC"/>
    <w:rsid w:val="001C5F9B"/>
    <w:rsid w:val="001C609D"/>
    <w:rsid w:val="001C66FC"/>
    <w:rsid w:val="001C7401"/>
    <w:rsid w:val="001D06D0"/>
    <w:rsid w:val="001D0F81"/>
    <w:rsid w:val="001D51EE"/>
    <w:rsid w:val="001D5D83"/>
    <w:rsid w:val="001D617D"/>
    <w:rsid w:val="001D6227"/>
    <w:rsid w:val="001D68FD"/>
    <w:rsid w:val="001D6CB6"/>
    <w:rsid w:val="001E0BE4"/>
    <w:rsid w:val="001E0C25"/>
    <w:rsid w:val="001E165F"/>
    <w:rsid w:val="001E16A3"/>
    <w:rsid w:val="001E1A4E"/>
    <w:rsid w:val="001E1F18"/>
    <w:rsid w:val="001E2463"/>
    <w:rsid w:val="001E24C0"/>
    <w:rsid w:val="001E26AB"/>
    <w:rsid w:val="001E2ED0"/>
    <w:rsid w:val="001E39A6"/>
    <w:rsid w:val="001E3FC9"/>
    <w:rsid w:val="001E4818"/>
    <w:rsid w:val="001E4847"/>
    <w:rsid w:val="001E609C"/>
    <w:rsid w:val="001E671F"/>
    <w:rsid w:val="001E690D"/>
    <w:rsid w:val="001E6FED"/>
    <w:rsid w:val="001F0935"/>
    <w:rsid w:val="001F26F7"/>
    <w:rsid w:val="001F2C0C"/>
    <w:rsid w:val="001F38F5"/>
    <w:rsid w:val="001F402E"/>
    <w:rsid w:val="001F4897"/>
    <w:rsid w:val="001F498A"/>
    <w:rsid w:val="001F537F"/>
    <w:rsid w:val="001F5726"/>
    <w:rsid w:val="001F6DF1"/>
    <w:rsid w:val="001F762F"/>
    <w:rsid w:val="002007DD"/>
    <w:rsid w:val="002011AA"/>
    <w:rsid w:val="00202CF9"/>
    <w:rsid w:val="00203293"/>
    <w:rsid w:val="00205352"/>
    <w:rsid w:val="00207D3F"/>
    <w:rsid w:val="0021062C"/>
    <w:rsid w:val="00210D7E"/>
    <w:rsid w:val="00211A4F"/>
    <w:rsid w:val="00215D09"/>
    <w:rsid w:val="00216AE7"/>
    <w:rsid w:val="00220F21"/>
    <w:rsid w:val="0022147D"/>
    <w:rsid w:val="00221A44"/>
    <w:rsid w:val="00222713"/>
    <w:rsid w:val="00222966"/>
    <w:rsid w:val="00222AF2"/>
    <w:rsid w:val="002248DD"/>
    <w:rsid w:val="00226379"/>
    <w:rsid w:val="00226A08"/>
    <w:rsid w:val="00226A39"/>
    <w:rsid w:val="002279F9"/>
    <w:rsid w:val="00227C7F"/>
    <w:rsid w:val="0023047E"/>
    <w:rsid w:val="00231054"/>
    <w:rsid w:val="00231B9D"/>
    <w:rsid w:val="00232935"/>
    <w:rsid w:val="00232CD3"/>
    <w:rsid w:val="00233275"/>
    <w:rsid w:val="0023345C"/>
    <w:rsid w:val="00233ACB"/>
    <w:rsid w:val="0023437B"/>
    <w:rsid w:val="002343A6"/>
    <w:rsid w:val="002350D7"/>
    <w:rsid w:val="00236218"/>
    <w:rsid w:val="00236458"/>
    <w:rsid w:val="00236887"/>
    <w:rsid w:val="002371E7"/>
    <w:rsid w:val="00237287"/>
    <w:rsid w:val="00237525"/>
    <w:rsid w:val="00237A89"/>
    <w:rsid w:val="00237CE4"/>
    <w:rsid w:val="002409EB"/>
    <w:rsid w:val="00240BE3"/>
    <w:rsid w:val="0024109F"/>
    <w:rsid w:val="00242861"/>
    <w:rsid w:val="00242A8B"/>
    <w:rsid w:val="00242C7C"/>
    <w:rsid w:val="00243522"/>
    <w:rsid w:val="002451A9"/>
    <w:rsid w:val="00245456"/>
    <w:rsid w:val="002468BB"/>
    <w:rsid w:val="00246E9B"/>
    <w:rsid w:val="00247224"/>
    <w:rsid w:val="00247499"/>
    <w:rsid w:val="00247B19"/>
    <w:rsid w:val="00247E3C"/>
    <w:rsid w:val="00247F10"/>
    <w:rsid w:val="00250235"/>
    <w:rsid w:val="00250BED"/>
    <w:rsid w:val="00252B80"/>
    <w:rsid w:val="00252F59"/>
    <w:rsid w:val="00253001"/>
    <w:rsid w:val="00253826"/>
    <w:rsid w:val="00254CC0"/>
    <w:rsid w:val="00255908"/>
    <w:rsid w:val="002560E3"/>
    <w:rsid w:val="002567F5"/>
    <w:rsid w:val="00256A85"/>
    <w:rsid w:val="00260096"/>
    <w:rsid w:val="00260BF5"/>
    <w:rsid w:val="00260BFD"/>
    <w:rsid w:val="002615B8"/>
    <w:rsid w:val="002622E4"/>
    <w:rsid w:val="00262DC4"/>
    <w:rsid w:val="002639F7"/>
    <w:rsid w:val="00263E1F"/>
    <w:rsid w:val="002702A1"/>
    <w:rsid w:val="002703E6"/>
    <w:rsid w:val="00270526"/>
    <w:rsid w:val="00270775"/>
    <w:rsid w:val="00270E02"/>
    <w:rsid w:val="00271A03"/>
    <w:rsid w:val="00271F77"/>
    <w:rsid w:val="002727C2"/>
    <w:rsid w:val="00274678"/>
    <w:rsid w:val="00274C6D"/>
    <w:rsid w:val="00275CA6"/>
    <w:rsid w:val="00276A3B"/>
    <w:rsid w:val="00276F4D"/>
    <w:rsid w:val="00277065"/>
    <w:rsid w:val="00277628"/>
    <w:rsid w:val="0028062E"/>
    <w:rsid w:val="00281401"/>
    <w:rsid w:val="00284DD8"/>
    <w:rsid w:val="00284F43"/>
    <w:rsid w:val="00285221"/>
    <w:rsid w:val="00285747"/>
    <w:rsid w:val="00286DB8"/>
    <w:rsid w:val="00287515"/>
    <w:rsid w:val="00287BAF"/>
    <w:rsid w:val="00287EB7"/>
    <w:rsid w:val="002907C7"/>
    <w:rsid w:val="00291C02"/>
    <w:rsid w:val="0029260E"/>
    <w:rsid w:val="00292990"/>
    <w:rsid w:val="00293145"/>
    <w:rsid w:val="0029372A"/>
    <w:rsid w:val="002938AC"/>
    <w:rsid w:val="0029458C"/>
    <w:rsid w:val="00295A4B"/>
    <w:rsid w:val="00295C04"/>
    <w:rsid w:val="002966F6"/>
    <w:rsid w:val="002A14B1"/>
    <w:rsid w:val="002A205B"/>
    <w:rsid w:val="002A2425"/>
    <w:rsid w:val="002A2C43"/>
    <w:rsid w:val="002A4ECC"/>
    <w:rsid w:val="002A5149"/>
    <w:rsid w:val="002A5A33"/>
    <w:rsid w:val="002A630A"/>
    <w:rsid w:val="002A771D"/>
    <w:rsid w:val="002B01B4"/>
    <w:rsid w:val="002B0260"/>
    <w:rsid w:val="002B0421"/>
    <w:rsid w:val="002B160B"/>
    <w:rsid w:val="002B21FB"/>
    <w:rsid w:val="002B256F"/>
    <w:rsid w:val="002B3870"/>
    <w:rsid w:val="002B3888"/>
    <w:rsid w:val="002B3A59"/>
    <w:rsid w:val="002B5586"/>
    <w:rsid w:val="002B56EB"/>
    <w:rsid w:val="002B574B"/>
    <w:rsid w:val="002B6598"/>
    <w:rsid w:val="002B77BB"/>
    <w:rsid w:val="002C0338"/>
    <w:rsid w:val="002C1786"/>
    <w:rsid w:val="002C20B2"/>
    <w:rsid w:val="002C2E2E"/>
    <w:rsid w:val="002C37A8"/>
    <w:rsid w:val="002C473F"/>
    <w:rsid w:val="002C57E5"/>
    <w:rsid w:val="002D038D"/>
    <w:rsid w:val="002D077B"/>
    <w:rsid w:val="002D12BB"/>
    <w:rsid w:val="002D1BE5"/>
    <w:rsid w:val="002D40B7"/>
    <w:rsid w:val="002D5681"/>
    <w:rsid w:val="002D58A8"/>
    <w:rsid w:val="002D5F70"/>
    <w:rsid w:val="002D706B"/>
    <w:rsid w:val="002D721A"/>
    <w:rsid w:val="002D7534"/>
    <w:rsid w:val="002E046A"/>
    <w:rsid w:val="002E0559"/>
    <w:rsid w:val="002E1047"/>
    <w:rsid w:val="002E123E"/>
    <w:rsid w:val="002E1438"/>
    <w:rsid w:val="002E253D"/>
    <w:rsid w:val="002E4DE3"/>
    <w:rsid w:val="002E50F5"/>
    <w:rsid w:val="002E53CC"/>
    <w:rsid w:val="002E7B13"/>
    <w:rsid w:val="002E7C63"/>
    <w:rsid w:val="002E7E27"/>
    <w:rsid w:val="002F03B1"/>
    <w:rsid w:val="002F0780"/>
    <w:rsid w:val="002F0DA7"/>
    <w:rsid w:val="002F0E3E"/>
    <w:rsid w:val="002F0F81"/>
    <w:rsid w:val="002F1D79"/>
    <w:rsid w:val="002F3173"/>
    <w:rsid w:val="002F3353"/>
    <w:rsid w:val="002F462C"/>
    <w:rsid w:val="002F539A"/>
    <w:rsid w:val="002F5496"/>
    <w:rsid w:val="002F56D7"/>
    <w:rsid w:val="002F7B46"/>
    <w:rsid w:val="0030015F"/>
    <w:rsid w:val="0030122C"/>
    <w:rsid w:val="003013C4"/>
    <w:rsid w:val="0030148C"/>
    <w:rsid w:val="0030183A"/>
    <w:rsid w:val="00301E0A"/>
    <w:rsid w:val="0030372A"/>
    <w:rsid w:val="00303887"/>
    <w:rsid w:val="00305196"/>
    <w:rsid w:val="00307F4A"/>
    <w:rsid w:val="00310214"/>
    <w:rsid w:val="00310287"/>
    <w:rsid w:val="0031060B"/>
    <w:rsid w:val="00310FA5"/>
    <w:rsid w:val="00311E38"/>
    <w:rsid w:val="00312454"/>
    <w:rsid w:val="00312697"/>
    <w:rsid w:val="0031457D"/>
    <w:rsid w:val="00314C40"/>
    <w:rsid w:val="00314F70"/>
    <w:rsid w:val="00315120"/>
    <w:rsid w:val="00316ECF"/>
    <w:rsid w:val="003177B5"/>
    <w:rsid w:val="003178C3"/>
    <w:rsid w:val="0031799A"/>
    <w:rsid w:val="00320FAD"/>
    <w:rsid w:val="00321AC1"/>
    <w:rsid w:val="00321CBB"/>
    <w:rsid w:val="00322EFD"/>
    <w:rsid w:val="003237A2"/>
    <w:rsid w:val="00323A0C"/>
    <w:rsid w:val="00323E57"/>
    <w:rsid w:val="00324B64"/>
    <w:rsid w:val="00324E36"/>
    <w:rsid w:val="003255BE"/>
    <w:rsid w:val="0032719F"/>
    <w:rsid w:val="00327863"/>
    <w:rsid w:val="00327917"/>
    <w:rsid w:val="00327DC4"/>
    <w:rsid w:val="003314D5"/>
    <w:rsid w:val="003315B9"/>
    <w:rsid w:val="0033196E"/>
    <w:rsid w:val="0033207B"/>
    <w:rsid w:val="00332F68"/>
    <w:rsid w:val="0033304E"/>
    <w:rsid w:val="003346D7"/>
    <w:rsid w:val="0033576E"/>
    <w:rsid w:val="00336034"/>
    <w:rsid w:val="00336DC9"/>
    <w:rsid w:val="00337A2E"/>
    <w:rsid w:val="00337AEC"/>
    <w:rsid w:val="00337C2F"/>
    <w:rsid w:val="00340A5B"/>
    <w:rsid w:val="00340BBC"/>
    <w:rsid w:val="00343148"/>
    <w:rsid w:val="0034409B"/>
    <w:rsid w:val="00344C29"/>
    <w:rsid w:val="00346193"/>
    <w:rsid w:val="003479CA"/>
    <w:rsid w:val="00347BCE"/>
    <w:rsid w:val="00350E01"/>
    <w:rsid w:val="00352A71"/>
    <w:rsid w:val="00353A23"/>
    <w:rsid w:val="0035515F"/>
    <w:rsid w:val="003574FB"/>
    <w:rsid w:val="00357669"/>
    <w:rsid w:val="003579A6"/>
    <w:rsid w:val="00360791"/>
    <w:rsid w:val="003616ED"/>
    <w:rsid w:val="00363C84"/>
    <w:rsid w:val="00364BF0"/>
    <w:rsid w:val="003662EA"/>
    <w:rsid w:val="00366C1B"/>
    <w:rsid w:val="003670BC"/>
    <w:rsid w:val="00367E09"/>
    <w:rsid w:val="00370BBC"/>
    <w:rsid w:val="003716A3"/>
    <w:rsid w:val="0037313A"/>
    <w:rsid w:val="00374E5B"/>
    <w:rsid w:val="003753B9"/>
    <w:rsid w:val="00375E6E"/>
    <w:rsid w:val="00375E7C"/>
    <w:rsid w:val="0037655F"/>
    <w:rsid w:val="003766FA"/>
    <w:rsid w:val="00377DA8"/>
    <w:rsid w:val="00380535"/>
    <w:rsid w:val="00380EE2"/>
    <w:rsid w:val="00381292"/>
    <w:rsid w:val="0038245D"/>
    <w:rsid w:val="00382D0B"/>
    <w:rsid w:val="00382D2C"/>
    <w:rsid w:val="00382D64"/>
    <w:rsid w:val="00384E23"/>
    <w:rsid w:val="0038551A"/>
    <w:rsid w:val="0038569E"/>
    <w:rsid w:val="00385830"/>
    <w:rsid w:val="003874C2"/>
    <w:rsid w:val="00390971"/>
    <w:rsid w:val="00390CEA"/>
    <w:rsid w:val="00391848"/>
    <w:rsid w:val="00391F03"/>
    <w:rsid w:val="003929B4"/>
    <w:rsid w:val="00392BAE"/>
    <w:rsid w:val="00392E04"/>
    <w:rsid w:val="0039325B"/>
    <w:rsid w:val="003934A1"/>
    <w:rsid w:val="00394501"/>
    <w:rsid w:val="00395562"/>
    <w:rsid w:val="0039557D"/>
    <w:rsid w:val="003962A1"/>
    <w:rsid w:val="00396749"/>
    <w:rsid w:val="003974AE"/>
    <w:rsid w:val="0039777E"/>
    <w:rsid w:val="003A04E6"/>
    <w:rsid w:val="003A2FB5"/>
    <w:rsid w:val="003A332C"/>
    <w:rsid w:val="003A3505"/>
    <w:rsid w:val="003A37DD"/>
    <w:rsid w:val="003A3817"/>
    <w:rsid w:val="003A42C8"/>
    <w:rsid w:val="003A495A"/>
    <w:rsid w:val="003A5A4D"/>
    <w:rsid w:val="003A5BB4"/>
    <w:rsid w:val="003A6AFC"/>
    <w:rsid w:val="003B0BF3"/>
    <w:rsid w:val="003B0F7A"/>
    <w:rsid w:val="003B268D"/>
    <w:rsid w:val="003B2F9A"/>
    <w:rsid w:val="003B3113"/>
    <w:rsid w:val="003B3477"/>
    <w:rsid w:val="003B3823"/>
    <w:rsid w:val="003B451C"/>
    <w:rsid w:val="003B4592"/>
    <w:rsid w:val="003B56DA"/>
    <w:rsid w:val="003B5DD2"/>
    <w:rsid w:val="003B6C12"/>
    <w:rsid w:val="003C053B"/>
    <w:rsid w:val="003C0DCC"/>
    <w:rsid w:val="003C1050"/>
    <w:rsid w:val="003C1DC4"/>
    <w:rsid w:val="003C2453"/>
    <w:rsid w:val="003C34FD"/>
    <w:rsid w:val="003C43C6"/>
    <w:rsid w:val="003C45C6"/>
    <w:rsid w:val="003C60BD"/>
    <w:rsid w:val="003C63E8"/>
    <w:rsid w:val="003C6582"/>
    <w:rsid w:val="003C78EA"/>
    <w:rsid w:val="003D01E4"/>
    <w:rsid w:val="003D02D8"/>
    <w:rsid w:val="003D035E"/>
    <w:rsid w:val="003D11F9"/>
    <w:rsid w:val="003D39D9"/>
    <w:rsid w:val="003D4340"/>
    <w:rsid w:val="003D4727"/>
    <w:rsid w:val="003D5B91"/>
    <w:rsid w:val="003D5F94"/>
    <w:rsid w:val="003D67A1"/>
    <w:rsid w:val="003D6B6F"/>
    <w:rsid w:val="003D6F06"/>
    <w:rsid w:val="003D6F0B"/>
    <w:rsid w:val="003D7446"/>
    <w:rsid w:val="003D7465"/>
    <w:rsid w:val="003E16B8"/>
    <w:rsid w:val="003E1BD0"/>
    <w:rsid w:val="003E2322"/>
    <w:rsid w:val="003E35A2"/>
    <w:rsid w:val="003E3FA3"/>
    <w:rsid w:val="003E55F0"/>
    <w:rsid w:val="003E7857"/>
    <w:rsid w:val="003F0BA7"/>
    <w:rsid w:val="003F28FB"/>
    <w:rsid w:val="003F3817"/>
    <w:rsid w:val="003F3A51"/>
    <w:rsid w:val="003F4DF7"/>
    <w:rsid w:val="003F5E41"/>
    <w:rsid w:val="003F65F5"/>
    <w:rsid w:val="003F6988"/>
    <w:rsid w:val="003F794A"/>
    <w:rsid w:val="00400415"/>
    <w:rsid w:val="004010CB"/>
    <w:rsid w:val="00401C60"/>
    <w:rsid w:val="004037C1"/>
    <w:rsid w:val="00406013"/>
    <w:rsid w:val="00406E0F"/>
    <w:rsid w:val="00410700"/>
    <w:rsid w:val="00411132"/>
    <w:rsid w:val="0041202C"/>
    <w:rsid w:val="00412207"/>
    <w:rsid w:val="00412F12"/>
    <w:rsid w:val="0041313E"/>
    <w:rsid w:val="00414329"/>
    <w:rsid w:val="00414C42"/>
    <w:rsid w:val="0041533A"/>
    <w:rsid w:val="00417766"/>
    <w:rsid w:val="004179FC"/>
    <w:rsid w:val="0042014E"/>
    <w:rsid w:val="00422A1B"/>
    <w:rsid w:val="00422F55"/>
    <w:rsid w:val="004238CF"/>
    <w:rsid w:val="0042392F"/>
    <w:rsid w:val="00424E27"/>
    <w:rsid w:val="00425D69"/>
    <w:rsid w:val="0043031D"/>
    <w:rsid w:val="0043041C"/>
    <w:rsid w:val="004316D7"/>
    <w:rsid w:val="0043224E"/>
    <w:rsid w:val="00432A72"/>
    <w:rsid w:val="00433955"/>
    <w:rsid w:val="0043443E"/>
    <w:rsid w:val="00435751"/>
    <w:rsid w:val="00435847"/>
    <w:rsid w:val="00437DD0"/>
    <w:rsid w:val="00440025"/>
    <w:rsid w:val="00440DB0"/>
    <w:rsid w:val="0044127E"/>
    <w:rsid w:val="00441DC9"/>
    <w:rsid w:val="00441FEB"/>
    <w:rsid w:val="00442EBD"/>
    <w:rsid w:val="00444067"/>
    <w:rsid w:val="00447171"/>
    <w:rsid w:val="004478AF"/>
    <w:rsid w:val="00447CEF"/>
    <w:rsid w:val="00447DBC"/>
    <w:rsid w:val="004500F1"/>
    <w:rsid w:val="00452415"/>
    <w:rsid w:val="00453BB6"/>
    <w:rsid w:val="00456A48"/>
    <w:rsid w:val="004570A1"/>
    <w:rsid w:val="004571FD"/>
    <w:rsid w:val="00457689"/>
    <w:rsid w:val="00457BF4"/>
    <w:rsid w:val="00460EFC"/>
    <w:rsid w:val="00462106"/>
    <w:rsid w:val="00462678"/>
    <w:rsid w:val="00462FB3"/>
    <w:rsid w:val="00463ABB"/>
    <w:rsid w:val="00465366"/>
    <w:rsid w:val="0046634E"/>
    <w:rsid w:val="0046653C"/>
    <w:rsid w:val="00466551"/>
    <w:rsid w:val="00467449"/>
    <w:rsid w:val="00470482"/>
    <w:rsid w:val="004708F5"/>
    <w:rsid w:val="00470F10"/>
    <w:rsid w:val="004710BF"/>
    <w:rsid w:val="004719C2"/>
    <w:rsid w:val="0047220F"/>
    <w:rsid w:val="00472985"/>
    <w:rsid w:val="00472BB5"/>
    <w:rsid w:val="004742D5"/>
    <w:rsid w:val="0047672F"/>
    <w:rsid w:val="00480163"/>
    <w:rsid w:val="00480236"/>
    <w:rsid w:val="00480CB9"/>
    <w:rsid w:val="00481365"/>
    <w:rsid w:val="0048254E"/>
    <w:rsid w:val="00484F17"/>
    <w:rsid w:val="00484FFE"/>
    <w:rsid w:val="00485CCC"/>
    <w:rsid w:val="00486E2D"/>
    <w:rsid w:val="004871D4"/>
    <w:rsid w:val="00487A3D"/>
    <w:rsid w:val="00487DBC"/>
    <w:rsid w:val="00487FAF"/>
    <w:rsid w:val="0049001C"/>
    <w:rsid w:val="004908DA"/>
    <w:rsid w:val="00490CC5"/>
    <w:rsid w:val="004916F2"/>
    <w:rsid w:val="004917B2"/>
    <w:rsid w:val="00492123"/>
    <w:rsid w:val="00492F54"/>
    <w:rsid w:val="00494250"/>
    <w:rsid w:val="0049431C"/>
    <w:rsid w:val="004948DD"/>
    <w:rsid w:val="00494D63"/>
    <w:rsid w:val="004A1DBC"/>
    <w:rsid w:val="004A21FF"/>
    <w:rsid w:val="004A269E"/>
    <w:rsid w:val="004A35EA"/>
    <w:rsid w:val="004A3611"/>
    <w:rsid w:val="004A4BB7"/>
    <w:rsid w:val="004A5F49"/>
    <w:rsid w:val="004A7881"/>
    <w:rsid w:val="004A799E"/>
    <w:rsid w:val="004A7CB0"/>
    <w:rsid w:val="004B020B"/>
    <w:rsid w:val="004B0FE0"/>
    <w:rsid w:val="004B2044"/>
    <w:rsid w:val="004B2A14"/>
    <w:rsid w:val="004B2E2F"/>
    <w:rsid w:val="004B3D3B"/>
    <w:rsid w:val="004B487B"/>
    <w:rsid w:val="004B4DB8"/>
    <w:rsid w:val="004B5790"/>
    <w:rsid w:val="004B5851"/>
    <w:rsid w:val="004B5869"/>
    <w:rsid w:val="004B5A8F"/>
    <w:rsid w:val="004B6CCA"/>
    <w:rsid w:val="004B6E0A"/>
    <w:rsid w:val="004B74C0"/>
    <w:rsid w:val="004C05E7"/>
    <w:rsid w:val="004C0BCE"/>
    <w:rsid w:val="004C0F9B"/>
    <w:rsid w:val="004C21D6"/>
    <w:rsid w:val="004C23AB"/>
    <w:rsid w:val="004C3116"/>
    <w:rsid w:val="004C3433"/>
    <w:rsid w:val="004C3A49"/>
    <w:rsid w:val="004C3B83"/>
    <w:rsid w:val="004C46CB"/>
    <w:rsid w:val="004C5288"/>
    <w:rsid w:val="004C621F"/>
    <w:rsid w:val="004C6A03"/>
    <w:rsid w:val="004D025C"/>
    <w:rsid w:val="004D0B80"/>
    <w:rsid w:val="004D0DED"/>
    <w:rsid w:val="004D1182"/>
    <w:rsid w:val="004D2261"/>
    <w:rsid w:val="004D32EC"/>
    <w:rsid w:val="004D35E4"/>
    <w:rsid w:val="004D3C12"/>
    <w:rsid w:val="004D3F2B"/>
    <w:rsid w:val="004D442E"/>
    <w:rsid w:val="004D6860"/>
    <w:rsid w:val="004D72AC"/>
    <w:rsid w:val="004E2AAB"/>
    <w:rsid w:val="004E2CF9"/>
    <w:rsid w:val="004E315E"/>
    <w:rsid w:val="004E323A"/>
    <w:rsid w:val="004E3961"/>
    <w:rsid w:val="004E446A"/>
    <w:rsid w:val="004E506C"/>
    <w:rsid w:val="004E5397"/>
    <w:rsid w:val="004E63FB"/>
    <w:rsid w:val="004E67BF"/>
    <w:rsid w:val="004E7575"/>
    <w:rsid w:val="004E7875"/>
    <w:rsid w:val="004F06D0"/>
    <w:rsid w:val="004F0EF3"/>
    <w:rsid w:val="004F168D"/>
    <w:rsid w:val="004F3B2B"/>
    <w:rsid w:val="004F52CD"/>
    <w:rsid w:val="004F59A2"/>
    <w:rsid w:val="004F6537"/>
    <w:rsid w:val="005002BD"/>
    <w:rsid w:val="005007D1"/>
    <w:rsid w:val="0050139C"/>
    <w:rsid w:val="00501437"/>
    <w:rsid w:val="00501C9D"/>
    <w:rsid w:val="00502BD0"/>
    <w:rsid w:val="00502F44"/>
    <w:rsid w:val="00504F7B"/>
    <w:rsid w:val="00506F7B"/>
    <w:rsid w:val="005103F9"/>
    <w:rsid w:val="00512762"/>
    <w:rsid w:val="00512E6D"/>
    <w:rsid w:val="00513FDA"/>
    <w:rsid w:val="0051624C"/>
    <w:rsid w:val="0051669A"/>
    <w:rsid w:val="005178BC"/>
    <w:rsid w:val="00517E5C"/>
    <w:rsid w:val="00517E7C"/>
    <w:rsid w:val="005213FD"/>
    <w:rsid w:val="005216F3"/>
    <w:rsid w:val="00522B1B"/>
    <w:rsid w:val="0052395A"/>
    <w:rsid w:val="00524156"/>
    <w:rsid w:val="00525548"/>
    <w:rsid w:val="0052584E"/>
    <w:rsid w:val="00525FEA"/>
    <w:rsid w:val="00526552"/>
    <w:rsid w:val="00526A80"/>
    <w:rsid w:val="00531834"/>
    <w:rsid w:val="00531A80"/>
    <w:rsid w:val="00534A69"/>
    <w:rsid w:val="0053599E"/>
    <w:rsid w:val="00535FDF"/>
    <w:rsid w:val="00536DAC"/>
    <w:rsid w:val="00537367"/>
    <w:rsid w:val="00540B77"/>
    <w:rsid w:val="00540E40"/>
    <w:rsid w:val="00541163"/>
    <w:rsid w:val="0054127D"/>
    <w:rsid w:val="0054255E"/>
    <w:rsid w:val="00542877"/>
    <w:rsid w:val="00542BAA"/>
    <w:rsid w:val="00544B5B"/>
    <w:rsid w:val="00545E30"/>
    <w:rsid w:val="005471D7"/>
    <w:rsid w:val="00547A78"/>
    <w:rsid w:val="00550B69"/>
    <w:rsid w:val="00551826"/>
    <w:rsid w:val="00552191"/>
    <w:rsid w:val="005525F7"/>
    <w:rsid w:val="00552CEB"/>
    <w:rsid w:val="00553B69"/>
    <w:rsid w:val="0055478E"/>
    <w:rsid w:val="00554B49"/>
    <w:rsid w:val="0055596B"/>
    <w:rsid w:val="00555DCB"/>
    <w:rsid w:val="00556206"/>
    <w:rsid w:val="00556F5D"/>
    <w:rsid w:val="00557C9B"/>
    <w:rsid w:val="00560400"/>
    <w:rsid w:val="00560862"/>
    <w:rsid w:val="005613DD"/>
    <w:rsid w:val="005632DF"/>
    <w:rsid w:val="00563331"/>
    <w:rsid w:val="00563CB2"/>
    <w:rsid w:val="0056498D"/>
    <w:rsid w:val="00564EA5"/>
    <w:rsid w:val="005650D7"/>
    <w:rsid w:val="005655C0"/>
    <w:rsid w:val="0056572E"/>
    <w:rsid w:val="00566521"/>
    <w:rsid w:val="005705D4"/>
    <w:rsid w:val="00570A0E"/>
    <w:rsid w:val="00570D8D"/>
    <w:rsid w:val="0057165E"/>
    <w:rsid w:val="00572D2F"/>
    <w:rsid w:val="0057409B"/>
    <w:rsid w:val="00574157"/>
    <w:rsid w:val="00574467"/>
    <w:rsid w:val="005744E6"/>
    <w:rsid w:val="00575D78"/>
    <w:rsid w:val="0057679C"/>
    <w:rsid w:val="00577B0E"/>
    <w:rsid w:val="00577D7E"/>
    <w:rsid w:val="00580A62"/>
    <w:rsid w:val="00580EBA"/>
    <w:rsid w:val="00581C9C"/>
    <w:rsid w:val="00581E0C"/>
    <w:rsid w:val="00582486"/>
    <w:rsid w:val="00582829"/>
    <w:rsid w:val="00582E75"/>
    <w:rsid w:val="00582F0F"/>
    <w:rsid w:val="005859A7"/>
    <w:rsid w:val="00585FA6"/>
    <w:rsid w:val="005860AC"/>
    <w:rsid w:val="005865B8"/>
    <w:rsid w:val="00586734"/>
    <w:rsid w:val="00586EB9"/>
    <w:rsid w:val="0058784C"/>
    <w:rsid w:val="00590CEA"/>
    <w:rsid w:val="00590F1B"/>
    <w:rsid w:val="00591B15"/>
    <w:rsid w:val="00591B71"/>
    <w:rsid w:val="00592509"/>
    <w:rsid w:val="00595257"/>
    <w:rsid w:val="0059554F"/>
    <w:rsid w:val="00596545"/>
    <w:rsid w:val="00597446"/>
    <w:rsid w:val="00597A63"/>
    <w:rsid w:val="005A059C"/>
    <w:rsid w:val="005A0D1F"/>
    <w:rsid w:val="005A3445"/>
    <w:rsid w:val="005A365D"/>
    <w:rsid w:val="005A3E1D"/>
    <w:rsid w:val="005A5946"/>
    <w:rsid w:val="005A77FF"/>
    <w:rsid w:val="005B0439"/>
    <w:rsid w:val="005B055A"/>
    <w:rsid w:val="005B07AF"/>
    <w:rsid w:val="005B0BA3"/>
    <w:rsid w:val="005B0BF5"/>
    <w:rsid w:val="005B1874"/>
    <w:rsid w:val="005B21DA"/>
    <w:rsid w:val="005B2573"/>
    <w:rsid w:val="005B3564"/>
    <w:rsid w:val="005B59E0"/>
    <w:rsid w:val="005B625E"/>
    <w:rsid w:val="005B6576"/>
    <w:rsid w:val="005C01A1"/>
    <w:rsid w:val="005C0369"/>
    <w:rsid w:val="005C18A0"/>
    <w:rsid w:val="005C3399"/>
    <w:rsid w:val="005C3429"/>
    <w:rsid w:val="005C353A"/>
    <w:rsid w:val="005C4CF4"/>
    <w:rsid w:val="005C5CD8"/>
    <w:rsid w:val="005C5ECF"/>
    <w:rsid w:val="005C6D93"/>
    <w:rsid w:val="005C6FE3"/>
    <w:rsid w:val="005D11C3"/>
    <w:rsid w:val="005D17DE"/>
    <w:rsid w:val="005D4049"/>
    <w:rsid w:val="005D4FE8"/>
    <w:rsid w:val="005D5E97"/>
    <w:rsid w:val="005D65B9"/>
    <w:rsid w:val="005D660F"/>
    <w:rsid w:val="005D6A49"/>
    <w:rsid w:val="005E0E83"/>
    <w:rsid w:val="005E0F79"/>
    <w:rsid w:val="005E12E4"/>
    <w:rsid w:val="005E22A4"/>
    <w:rsid w:val="005E2C30"/>
    <w:rsid w:val="005E347B"/>
    <w:rsid w:val="005E39B6"/>
    <w:rsid w:val="005E5383"/>
    <w:rsid w:val="005E5C6D"/>
    <w:rsid w:val="005F14A7"/>
    <w:rsid w:val="005F1964"/>
    <w:rsid w:val="005F1E70"/>
    <w:rsid w:val="005F22CA"/>
    <w:rsid w:val="005F244D"/>
    <w:rsid w:val="005F27F2"/>
    <w:rsid w:val="005F293A"/>
    <w:rsid w:val="005F30D7"/>
    <w:rsid w:val="005F4801"/>
    <w:rsid w:val="005F50CB"/>
    <w:rsid w:val="005F5318"/>
    <w:rsid w:val="005F551E"/>
    <w:rsid w:val="005F6C55"/>
    <w:rsid w:val="005F7600"/>
    <w:rsid w:val="005F7D23"/>
    <w:rsid w:val="005F7E1C"/>
    <w:rsid w:val="00601179"/>
    <w:rsid w:val="006024A0"/>
    <w:rsid w:val="006026E4"/>
    <w:rsid w:val="00604629"/>
    <w:rsid w:val="006054AE"/>
    <w:rsid w:val="006060CD"/>
    <w:rsid w:val="00607F28"/>
    <w:rsid w:val="006110DF"/>
    <w:rsid w:val="00612219"/>
    <w:rsid w:val="00613061"/>
    <w:rsid w:val="00613754"/>
    <w:rsid w:val="00613A56"/>
    <w:rsid w:val="006141B4"/>
    <w:rsid w:val="00614BB1"/>
    <w:rsid w:val="00614BE0"/>
    <w:rsid w:val="006161DB"/>
    <w:rsid w:val="00616872"/>
    <w:rsid w:val="00617754"/>
    <w:rsid w:val="00617A14"/>
    <w:rsid w:val="00617DED"/>
    <w:rsid w:val="0062057B"/>
    <w:rsid w:val="00620F9D"/>
    <w:rsid w:val="00621AE9"/>
    <w:rsid w:val="0062227C"/>
    <w:rsid w:val="006222B3"/>
    <w:rsid w:val="00623610"/>
    <w:rsid w:val="0062385B"/>
    <w:rsid w:val="00625706"/>
    <w:rsid w:val="00625820"/>
    <w:rsid w:val="006259E8"/>
    <w:rsid w:val="006265D8"/>
    <w:rsid w:val="0062680A"/>
    <w:rsid w:val="00626FEC"/>
    <w:rsid w:val="0062700C"/>
    <w:rsid w:val="00627BC6"/>
    <w:rsid w:val="00631372"/>
    <w:rsid w:val="00631C2E"/>
    <w:rsid w:val="00635F46"/>
    <w:rsid w:val="00636148"/>
    <w:rsid w:val="00636360"/>
    <w:rsid w:val="006400B9"/>
    <w:rsid w:val="00640126"/>
    <w:rsid w:val="006403C0"/>
    <w:rsid w:val="00640E31"/>
    <w:rsid w:val="00641828"/>
    <w:rsid w:val="00641D1C"/>
    <w:rsid w:val="006428C9"/>
    <w:rsid w:val="006430DC"/>
    <w:rsid w:val="00643DBA"/>
    <w:rsid w:val="00643F6F"/>
    <w:rsid w:val="00644A36"/>
    <w:rsid w:val="00645393"/>
    <w:rsid w:val="00645827"/>
    <w:rsid w:val="00645FB6"/>
    <w:rsid w:val="00646279"/>
    <w:rsid w:val="00646916"/>
    <w:rsid w:val="00646C89"/>
    <w:rsid w:val="006476C3"/>
    <w:rsid w:val="006515AF"/>
    <w:rsid w:val="006515F4"/>
    <w:rsid w:val="006522C0"/>
    <w:rsid w:val="00653B94"/>
    <w:rsid w:val="00653D53"/>
    <w:rsid w:val="006541AE"/>
    <w:rsid w:val="00654B20"/>
    <w:rsid w:val="0065515C"/>
    <w:rsid w:val="00655CDD"/>
    <w:rsid w:val="006600B3"/>
    <w:rsid w:val="0066046F"/>
    <w:rsid w:val="00660A75"/>
    <w:rsid w:val="00661953"/>
    <w:rsid w:val="00662D38"/>
    <w:rsid w:val="00664EA4"/>
    <w:rsid w:val="0066509B"/>
    <w:rsid w:val="0066565A"/>
    <w:rsid w:val="006671C1"/>
    <w:rsid w:val="00672571"/>
    <w:rsid w:val="00672A56"/>
    <w:rsid w:val="00672A6C"/>
    <w:rsid w:val="00673213"/>
    <w:rsid w:val="00673256"/>
    <w:rsid w:val="00673B4A"/>
    <w:rsid w:val="00674399"/>
    <w:rsid w:val="006747CD"/>
    <w:rsid w:val="00676859"/>
    <w:rsid w:val="00676CEB"/>
    <w:rsid w:val="00681318"/>
    <w:rsid w:val="00682595"/>
    <w:rsid w:val="00684F27"/>
    <w:rsid w:val="00685FEA"/>
    <w:rsid w:val="00686B90"/>
    <w:rsid w:val="0068767D"/>
    <w:rsid w:val="00687C50"/>
    <w:rsid w:val="00687CA5"/>
    <w:rsid w:val="00687E61"/>
    <w:rsid w:val="00687FA5"/>
    <w:rsid w:val="00691764"/>
    <w:rsid w:val="006918EE"/>
    <w:rsid w:val="00691921"/>
    <w:rsid w:val="00694256"/>
    <w:rsid w:val="0069456B"/>
    <w:rsid w:val="006947B6"/>
    <w:rsid w:val="00694A7E"/>
    <w:rsid w:val="006962A9"/>
    <w:rsid w:val="006963CB"/>
    <w:rsid w:val="00696968"/>
    <w:rsid w:val="006974D6"/>
    <w:rsid w:val="006A01D0"/>
    <w:rsid w:val="006A1242"/>
    <w:rsid w:val="006A12FB"/>
    <w:rsid w:val="006A1BC8"/>
    <w:rsid w:val="006A358A"/>
    <w:rsid w:val="006A4057"/>
    <w:rsid w:val="006A40AB"/>
    <w:rsid w:val="006A4664"/>
    <w:rsid w:val="006A542F"/>
    <w:rsid w:val="006A5DE9"/>
    <w:rsid w:val="006A679A"/>
    <w:rsid w:val="006A6D3A"/>
    <w:rsid w:val="006A6E55"/>
    <w:rsid w:val="006A742C"/>
    <w:rsid w:val="006B0043"/>
    <w:rsid w:val="006B1815"/>
    <w:rsid w:val="006B1C73"/>
    <w:rsid w:val="006B1E41"/>
    <w:rsid w:val="006B2766"/>
    <w:rsid w:val="006B52C1"/>
    <w:rsid w:val="006B547D"/>
    <w:rsid w:val="006B56E7"/>
    <w:rsid w:val="006B7978"/>
    <w:rsid w:val="006C0343"/>
    <w:rsid w:val="006C0E82"/>
    <w:rsid w:val="006C0F1E"/>
    <w:rsid w:val="006C1C83"/>
    <w:rsid w:val="006C273F"/>
    <w:rsid w:val="006C40E0"/>
    <w:rsid w:val="006C4CAE"/>
    <w:rsid w:val="006C653B"/>
    <w:rsid w:val="006C6D91"/>
    <w:rsid w:val="006C7F03"/>
    <w:rsid w:val="006D091C"/>
    <w:rsid w:val="006D092F"/>
    <w:rsid w:val="006D0AF0"/>
    <w:rsid w:val="006D0C41"/>
    <w:rsid w:val="006D180E"/>
    <w:rsid w:val="006D2BE9"/>
    <w:rsid w:val="006D36BA"/>
    <w:rsid w:val="006D4229"/>
    <w:rsid w:val="006D43C3"/>
    <w:rsid w:val="006D47A7"/>
    <w:rsid w:val="006D6740"/>
    <w:rsid w:val="006D6D9C"/>
    <w:rsid w:val="006D7A98"/>
    <w:rsid w:val="006E07ED"/>
    <w:rsid w:val="006E0DA8"/>
    <w:rsid w:val="006E29B8"/>
    <w:rsid w:val="006E2DAB"/>
    <w:rsid w:val="006E3453"/>
    <w:rsid w:val="006E34C2"/>
    <w:rsid w:val="006E3677"/>
    <w:rsid w:val="006E466B"/>
    <w:rsid w:val="006E68E6"/>
    <w:rsid w:val="006E6D18"/>
    <w:rsid w:val="006E717B"/>
    <w:rsid w:val="006E7483"/>
    <w:rsid w:val="006E7750"/>
    <w:rsid w:val="006F09D3"/>
    <w:rsid w:val="006F2BBC"/>
    <w:rsid w:val="006F356C"/>
    <w:rsid w:val="006F4100"/>
    <w:rsid w:val="006F50E7"/>
    <w:rsid w:val="006F6EE5"/>
    <w:rsid w:val="006F7ED5"/>
    <w:rsid w:val="006F7F0B"/>
    <w:rsid w:val="00701D0D"/>
    <w:rsid w:val="00701F6F"/>
    <w:rsid w:val="007042BB"/>
    <w:rsid w:val="007056A4"/>
    <w:rsid w:val="0070577D"/>
    <w:rsid w:val="00706678"/>
    <w:rsid w:val="00711382"/>
    <w:rsid w:val="00711439"/>
    <w:rsid w:val="00711F06"/>
    <w:rsid w:val="00713079"/>
    <w:rsid w:val="0071349C"/>
    <w:rsid w:val="00713B00"/>
    <w:rsid w:val="00713B10"/>
    <w:rsid w:val="00713F3B"/>
    <w:rsid w:val="00714200"/>
    <w:rsid w:val="00717CAB"/>
    <w:rsid w:val="00717D4C"/>
    <w:rsid w:val="00717FB3"/>
    <w:rsid w:val="00720398"/>
    <w:rsid w:val="00720F66"/>
    <w:rsid w:val="007226F7"/>
    <w:rsid w:val="0072270C"/>
    <w:rsid w:val="007229AA"/>
    <w:rsid w:val="00722C8D"/>
    <w:rsid w:val="00724167"/>
    <w:rsid w:val="00725AC8"/>
    <w:rsid w:val="00725E2C"/>
    <w:rsid w:val="007263DF"/>
    <w:rsid w:val="00726923"/>
    <w:rsid w:val="00726A79"/>
    <w:rsid w:val="00727BB0"/>
    <w:rsid w:val="00730A93"/>
    <w:rsid w:val="00731D0A"/>
    <w:rsid w:val="00732B2A"/>
    <w:rsid w:val="0073413D"/>
    <w:rsid w:val="0073443D"/>
    <w:rsid w:val="007376F5"/>
    <w:rsid w:val="00737C55"/>
    <w:rsid w:val="00740EA0"/>
    <w:rsid w:val="00741754"/>
    <w:rsid w:val="007419AE"/>
    <w:rsid w:val="00742027"/>
    <w:rsid w:val="00742700"/>
    <w:rsid w:val="00742BF7"/>
    <w:rsid w:val="00742BFA"/>
    <w:rsid w:val="007432CD"/>
    <w:rsid w:val="007440DF"/>
    <w:rsid w:val="00745710"/>
    <w:rsid w:val="00745D37"/>
    <w:rsid w:val="007475C1"/>
    <w:rsid w:val="007507B0"/>
    <w:rsid w:val="007510A5"/>
    <w:rsid w:val="0075150F"/>
    <w:rsid w:val="00752040"/>
    <w:rsid w:val="00752CBE"/>
    <w:rsid w:val="007546D0"/>
    <w:rsid w:val="00755872"/>
    <w:rsid w:val="00756B38"/>
    <w:rsid w:val="00760B9F"/>
    <w:rsid w:val="0076109D"/>
    <w:rsid w:val="0076170B"/>
    <w:rsid w:val="00761DAE"/>
    <w:rsid w:val="0076217E"/>
    <w:rsid w:val="0076346F"/>
    <w:rsid w:val="0076358F"/>
    <w:rsid w:val="00763FB7"/>
    <w:rsid w:val="0076415E"/>
    <w:rsid w:val="00764A9B"/>
    <w:rsid w:val="00764D1F"/>
    <w:rsid w:val="00765DB5"/>
    <w:rsid w:val="00770329"/>
    <w:rsid w:val="0077097B"/>
    <w:rsid w:val="00770F7E"/>
    <w:rsid w:val="0077245D"/>
    <w:rsid w:val="00773301"/>
    <w:rsid w:val="00773CE7"/>
    <w:rsid w:val="00774E2A"/>
    <w:rsid w:val="00775BCB"/>
    <w:rsid w:val="00775D7D"/>
    <w:rsid w:val="00776015"/>
    <w:rsid w:val="0077671B"/>
    <w:rsid w:val="007768FE"/>
    <w:rsid w:val="0077781D"/>
    <w:rsid w:val="00780994"/>
    <w:rsid w:val="00783F9F"/>
    <w:rsid w:val="007846B6"/>
    <w:rsid w:val="007847B3"/>
    <w:rsid w:val="00784C81"/>
    <w:rsid w:val="0078712D"/>
    <w:rsid w:val="007877C1"/>
    <w:rsid w:val="0079054A"/>
    <w:rsid w:val="0079107C"/>
    <w:rsid w:val="0079347A"/>
    <w:rsid w:val="007936B2"/>
    <w:rsid w:val="00793BC5"/>
    <w:rsid w:val="00794A34"/>
    <w:rsid w:val="00794B8D"/>
    <w:rsid w:val="00794C09"/>
    <w:rsid w:val="007952E2"/>
    <w:rsid w:val="0079624B"/>
    <w:rsid w:val="00797302"/>
    <w:rsid w:val="007A04CE"/>
    <w:rsid w:val="007A098B"/>
    <w:rsid w:val="007A1B81"/>
    <w:rsid w:val="007A1BB1"/>
    <w:rsid w:val="007A398C"/>
    <w:rsid w:val="007A418A"/>
    <w:rsid w:val="007A4B6C"/>
    <w:rsid w:val="007A6107"/>
    <w:rsid w:val="007A610F"/>
    <w:rsid w:val="007A6B64"/>
    <w:rsid w:val="007A6DA1"/>
    <w:rsid w:val="007A7165"/>
    <w:rsid w:val="007A7280"/>
    <w:rsid w:val="007A74B6"/>
    <w:rsid w:val="007A7675"/>
    <w:rsid w:val="007B0062"/>
    <w:rsid w:val="007B0586"/>
    <w:rsid w:val="007B0A08"/>
    <w:rsid w:val="007B15B3"/>
    <w:rsid w:val="007B1CD3"/>
    <w:rsid w:val="007B39DF"/>
    <w:rsid w:val="007B3A61"/>
    <w:rsid w:val="007B5D45"/>
    <w:rsid w:val="007B616A"/>
    <w:rsid w:val="007B7A4E"/>
    <w:rsid w:val="007B7B75"/>
    <w:rsid w:val="007C16B7"/>
    <w:rsid w:val="007C1850"/>
    <w:rsid w:val="007C276F"/>
    <w:rsid w:val="007C2968"/>
    <w:rsid w:val="007C39C0"/>
    <w:rsid w:val="007C450B"/>
    <w:rsid w:val="007C45C2"/>
    <w:rsid w:val="007C4CCE"/>
    <w:rsid w:val="007C576D"/>
    <w:rsid w:val="007C646F"/>
    <w:rsid w:val="007C7298"/>
    <w:rsid w:val="007D058B"/>
    <w:rsid w:val="007D0C3E"/>
    <w:rsid w:val="007D2958"/>
    <w:rsid w:val="007D3137"/>
    <w:rsid w:val="007D382F"/>
    <w:rsid w:val="007D3C75"/>
    <w:rsid w:val="007D475C"/>
    <w:rsid w:val="007D5BB7"/>
    <w:rsid w:val="007D647E"/>
    <w:rsid w:val="007D69F7"/>
    <w:rsid w:val="007D758D"/>
    <w:rsid w:val="007E0707"/>
    <w:rsid w:val="007E1966"/>
    <w:rsid w:val="007E1B78"/>
    <w:rsid w:val="007E276C"/>
    <w:rsid w:val="007E2CAE"/>
    <w:rsid w:val="007E2DFE"/>
    <w:rsid w:val="007E3B47"/>
    <w:rsid w:val="007E6B25"/>
    <w:rsid w:val="007E75B9"/>
    <w:rsid w:val="007E78E5"/>
    <w:rsid w:val="007F0DDE"/>
    <w:rsid w:val="007F1415"/>
    <w:rsid w:val="007F1487"/>
    <w:rsid w:val="007F3380"/>
    <w:rsid w:val="007F3867"/>
    <w:rsid w:val="007F4518"/>
    <w:rsid w:val="007F4DC2"/>
    <w:rsid w:val="007F51D0"/>
    <w:rsid w:val="00804234"/>
    <w:rsid w:val="0080474D"/>
    <w:rsid w:val="00804772"/>
    <w:rsid w:val="00804A8A"/>
    <w:rsid w:val="00805917"/>
    <w:rsid w:val="00805F9E"/>
    <w:rsid w:val="008078FD"/>
    <w:rsid w:val="00807E2C"/>
    <w:rsid w:val="008104E2"/>
    <w:rsid w:val="00810D76"/>
    <w:rsid w:val="00811502"/>
    <w:rsid w:val="008129DB"/>
    <w:rsid w:val="00812A50"/>
    <w:rsid w:val="00812D3E"/>
    <w:rsid w:val="008145CC"/>
    <w:rsid w:val="0081595E"/>
    <w:rsid w:val="0081683E"/>
    <w:rsid w:val="00816E31"/>
    <w:rsid w:val="00817025"/>
    <w:rsid w:val="00817126"/>
    <w:rsid w:val="00817E47"/>
    <w:rsid w:val="00820605"/>
    <w:rsid w:val="00823A7D"/>
    <w:rsid w:val="00823ACD"/>
    <w:rsid w:val="00823CBE"/>
    <w:rsid w:val="00824B55"/>
    <w:rsid w:val="00825CDC"/>
    <w:rsid w:val="00826103"/>
    <w:rsid w:val="008264C2"/>
    <w:rsid w:val="00826F87"/>
    <w:rsid w:val="00827641"/>
    <w:rsid w:val="00827DF5"/>
    <w:rsid w:val="00830F7B"/>
    <w:rsid w:val="00831732"/>
    <w:rsid w:val="00831C77"/>
    <w:rsid w:val="00833CB9"/>
    <w:rsid w:val="008359E5"/>
    <w:rsid w:val="00835BDC"/>
    <w:rsid w:val="00835E44"/>
    <w:rsid w:val="00841DFF"/>
    <w:rsid w:val="00841EAD"/>
    <w:rsid w:val="00841EC9"/>
    <w:rsid w:val="0084212A"/>
    <w:rsid w:val="0084298E"/>
    <w:rsid w:val="00843130"/>
    <w:rsid w:val="008431AD"/>
    <w:rsid w:val="00843CB1"/>
    <w:rsid w:val="008447ED"/>
    <w:rsid w:val="00844A6D"/>
    <w:rsid w:val="00844FEB"/>
    <w:rsid w:val="00850DF4"/>
    <w:rsid w:val="00851410"/>
    <w:rsid w:val="00851CA3"/>
    <w:rsid w:val="00852440"/>
    <w:rsid w:val="00852E1E"/>
    <w:rsid w:val="008542DC"/>
    <w:rsid w:val="00855EF5"/>
    <w:rsid w:val="008577E1"/>
    <w:rsid w:val="00857ADD"/>
    <w:rsid w:val="00857D48"/>
    <w:rsid w:val="0086020D"/>
    <w:rsid w:val="00860E4C"/>
    <w:rsid w:val="00861D2D"/>
    <w:rsid w:val="00861D6C"/>
    <w:rsid w:val="00862A2A"/>
    <w:rsid w:val="008633A9"/>
    <w:rsid w:val="008657E4"/>
    <w:rsid w:val="008666C8"/>
    <w:rsid w:val="0086699B"/>
    <w:rsid w:val="008669DC"/>
    <w:rsid w:val="00867432"/>
    <w:rsid w:val="00867A44"/>
    <w:rsid w:val="00870190"/>
    <w:rsid w:val="0087019F"/>
    <w:rsid w:val="00871441"/>
    <w:rsid w:val="0087222B"/>
    <w:rsid w:val="008732AA"/>
    <w:rsid w:val="008769E8"/>
    <w:rsid w:val="00877EF3"/>
    <w:rsid w:val="00880556"/>
    <w:rsid w:val="00880D74"/>
    <w:rsid w:val="00883DBA"/>
    <w:rsid w:val="008850EA"/>
    <w:rsid w:val="00885B0C"/>
    <w:rsid w:val="0088645F"/>
    <w:rsid w:val="00886A21"/>
    <w:rsid w:val="008903A7"/>
    <w:rsid w:val="008903CC"/>
    <w:rsid w:val="00891279"/>
    <w:rsid w:val="00892C4A"/>
    <w:rsid w:val="008932B2"/>
    <w:rsid w:val="00894788"/>
    <w:rsid w:val="00896156"/>
    <w:rsid w:val="008963AC"/>
    <w:rsid w:val="00896BB2"/>
    <w:rsid w:val="00897E8C"/>
    <w:rsid w:val="008A1517"/>
    <w:rsid w:val="008A1E04"/>
    <w:rsid w:val="008A3078"/>
    <w:rsid w:val="008A385A"/>
    <w:rsid w:val="008A5B3C"/>
    <w:rsid w:val="008A6270"/>
    <w:rsid w:val="008A659D"/>
    <w:rsid w:val="008B0382"/>
    <w:rsid w:val="008B0461"/>
    <w:rsid w:val="008B07AC"/>
    <w:rsid w:val="008B0D65"/>
    <w:rsid w:val="008B1344"/>
    <w:rsid w:val="008B19DE"/>
    <w:rsid w:val="008B1FC1"/>
    <w:rsid w:val="008B34A0"/>
    <w:rsid w:val="008B394A"/>
    <w:rsid w:val="008B3BA2"/>
    <w:rsid w:val="008B43CD"/>
    <w:rsid w:val="008B4BAE"/>
    <w:rsid w:val="008B6E7A"/>
    <w:rsid w:val="008B7305"/>
    <w:rsid w:val="008B7672"/>
    <w:rsid w:val="008C125E"/>
    <w:rsid w:val="008C2692"/>
    <w:rsid w:val="008C3905"/>
    <w:rsid w:val="008C495E"/>
    <w:rsid w:val="008C5117"/>
    <w:rsid w:val="008C5FAD"/>
    <w:rsid w:val="008C689F"/>
    <w:rsid w:val="008C6DF6"/>
    <w:rsid w:val="008C7E59"/>
    <w:rsid w:val="008D0812"/>
    <w:rsid w:val="008D0A9F"/>
    <w:rsid w:val="008D17C6"/>
    <w:rsid w:val="008D2B2B"/>
    <w:rsid w:val="008D2C7D"/>
    <w:rsid w:val="008D329A"/>
    <w:rsid w:val="008D5379"/>
    <w:rsid w:val="008D5385"/>
    <w:rsid w:val="008D574E"/>
    <w:rsid w:val="008D57BC"/>
    <w:rsid w:val="008D5D18"/>
    <w:rsid w:val="008D7495"/>
    <w:rsid w:val="008D7E3B"/>
    <w:rsid w:val="008E2E69"/>
    <w:rsid w:val="008E3D29"/>
    <w:rsid w:val="008E49F4"/>
    <w:rsid w:val="008E5246"/>
    <w:rsid w:val="008E5FB1"/>
    <w:rsid w:val="008E68C3"/>
    <w:rsid w:val="008E7CB7"/>
    <w:rsid w:val="008F0EF1"/>
    <w:rsid w:val="008F1E63"/>
    <w:rsid w:val="008F2CC1"/>
    <w:rsid w:val="008F3C74"/>
    <w:rsid w:val="008F3D02"/>
    <w:rsid w:val="008F3E75"/>
    <w:rsid w:val="008F5791"/>
    <w:rsid w:val="008F59C7"/>
    <w:rsid w:val="008F5BF7"/>
    <w:rsid w:val="00900659"/>
    <w:rsid w:val="00902254"/>
    <w:rsid w:val="009033A5"/>
    <w:rsid w:val="00903FEB"/>
    <w:rsid w:val="009041AF"/>
    <w:rsid w:val="00904A76"/>
    <w:rsid w:val="00904BD2"/>
    <w:rsid w:val="00904C1F"/>
    <w:rsid w:val="009056A2"/>
    <w:rsid w:val="0090586E"/>
    <w:rsid w:val="0090598F"/>
    <w:rsid w:val="0090656F"/>
    <w:rsid w:val="00906A2F"/>
    <w:rsid w:val="00907634"/>
    <w:rsid w:val="009115E7"/>
    <w:rsid w:val="00913EB0"/>
    <w:rsid w:val="00913EE2"/>
    <w:rsid w:val="00914BC6"/>
    <w:rsid w:val="0091538F"/>
    <w:rsid w:val="009159B2"/>
    <w:rsid w:val="00915E26"/>
    <w:rsid w:val="009165DF"/>
    <w:rsid w:val="00917090"/>
    <w:rsid w:val="0091727E"/>
    <w:rsid w:val="0091758E"/>
    <w:rsid w:val="009207D0"/>
    <w:rsid w:val="00921ECC"/>
    <w:rsid w:val="0092248C"/>
    <w:rsid w:val="009228CB"/>
    <w:rsid w:val="00925E2A"/>
    <w:rsid w:val="0092672A"/>
    <w:rsid w:val="00926E8B"/>
    <w:rsid w:val="009274E0"/>
    <w:rsid w:val="00931731"/>
    <w:rsid w:val="00931910"/>
    <w:rsid w:val="00933933"/>
    <w:rsid w:val="00933B29"/>
    <w:rsid w:val="009349CD"/>
    <w:rsid w:val="009356D2"/>
    <w:rsid w:val="00935A7F"/>
    <w:rsid w:val="00940371"/>
    <w:rsid w:val="009411D6"/>
    <w:rsid w:val="00941977"/>
    <w:rsid w:val="00941D89"/>
    <w:rsid w:val="0094414C"/>
    <w:rsid w:val="009441F5"/>
    <w:rsid w:val="0094444C"/>
    <w:rsid w:val="00944589"/>
    <w:rsid w:val="00944C93"/>
    <w:rsid w:val="00945019"/>
    <w:rsid w:val="009455ED"/>
    <w:rsid w:val="00945736"/>
    <w:rsid w:val="00945746"/>
    <w:rsid w:val="00946D19"/>
    <w:rsid w:val="00946F2A"/>
    <w:rsid w:val="00946F9F"/>
    <w:rsid w:val="00951726"/>
    <w:rsid w:val="00952420"/>
    <w:rsid w:val="00953176"/>
    <w:rsid w:val="00954F03"/>
    <w:rsid w:val="00955604"/>
    <w:rsid w:val="00955816"/>
    <w:rsid w:val="00955E3A"/>
    <w:rsid w:val="00956161"/>
    <w:rsid w:val="00956B0F"/>
    <w:rsid w:val="0095753A"/>
    <w:rsid w:val="0095796F"/>
    <w:rsid w:val="0095798B"/>
    <w:rsid w:val="00957BD2"/>
    <w:rsid w:val="00960360"/>
    <w:rsid w:val="009603F6"/>
    <w:rsid w:val="0096064F"/>
    <w:rsid w:val="00961434"/>
    <w:rsid w:val="009630C2"/>
    <w:rsid w:val="0096596B"/>
    <w:rsid w:val="00966D70"/>
    <w:rsid w:val="00967DCE"/>
    <w:rsid w:val="00967E9A"/>
    <w:rsid w:val="009712F8"/>
    <w:rsid w:val="00971D93"/>
    <w:rsid w:val="009722F4"/>
    <w:rsid w:val="00972DF3"/>
    <w:rsid w:val="00972FF9"/>
    <w:rsid w:val="0097308A"/>
    <w:rsid w:val="00973310"/>
    <w:rsid w:val="009738CD"/>
    <w:rsid w:val="0097395D"/>
    <w:rsid w:val="00974290"/>
    <w:rsid w:val="00974A5F"/>
    <w:rsid w:val="00974BFE"/>
    <w:rsid w:val="00974F65"/>
    <w:rsid w:val="009750FA"/>
    <w:rsid w:val="00977015"/>
    <w:rsid w:val="009772D2"/>
    <w:rsid w:val="009834FE"/>
    <w:rsid w:val="009839F8"/>
    <w:rsid w:val="0098516B"/>
    <w:rsid w:val="009852E0"/>
    <w:rsid w:val="009857C5"/>
    <w:rsid w:val="00985928"/>
    <w:rsid w:val="00985A42"/>
    <w:rsid w:val="00985AB9"/>
    <w:rsid w:val="0098601A"/>
    <w:rsid w:val="00986632"/>
    <w:rsid w:val="00986862"/>
    <w:rsid w:val="00987797"/>
    <w:rsid w:val="00987EC1"/>
    <w:rsid w:val="009900F8"/>
    <w:rsid w:val="009905D0"/>
    <w:rsid w:val="009914A8"/>
    <w:rsid w:val="00991505"/>
    <w:rsid w:val="00991F00"/>
    <w:rsid w:val="00992940"/>
    <w:rsid w:val="00993020"/>
    <w:rsid w:val="009933E6"/>
    <w:rsid w:val="009936A7"/>
    <w:rsid w:val="00993D8C"/>
    <w:rsid w:val="00994812"/>
    <w:rsid w:val="00996BAB"/>
    <w:rsid w:val="00997F7B"/>
    <w:rsid w:val="009A070C"/>
    <w:rsid w:val="009A1F32"/>
    <w:rsid w:val="009A21B1"/>
    <w:rsid w:val="009A22F4"/>
    <w:rsid w:val="009A2C7E"/>
    <w:rsid w:val="009A3082"/>
    <w:rsid w:val="009A373C"/>
    <w:rsid w:val="009A401B"/>
    <w:rsid w:val="009A4203"/>
    <w:rsid w:val="009A64CD"/>
    <w:rsid w:val="009B09EA"/>
    <w:rsid w:val="009B1EAC"/>
    <w:rsid w:val="009B2099"/>
    <w:rsid w:val="009B34B8"/>
    <w:rsid w:val="009B39C7"/>
    <w:rsid w:val="009B4705"/>
    <w:rsid w:val="009B4EC1"/>
    <w:rsid w:val="009B5E3D"/>
    <w:rsid w:val="009B65EC"/>
    <w:rsid w:val="009B7608"/>
    <w:rsid w:val="009B7D98"/>
    <w:rsid w:val="009C0E99"/>
    <w:rsid w:val="009C2732"/>
    <w:rsid w:val="009C2B99"/>
    <w:rsid w:val="009C44B2"/>
    <w:rsid w:val="009C497A"/>
    <w:rsid w:val="009C4DDA"/>
    <w:rsid w:val="009C52BD"/>
    <w:rsid w:val="009C5834"/>
    <w:rsid w:val="009C6E85"/>
    <w:rsid w:val="009C7747"/>
    <w:rsid w:val="009D01F8"/>
    <w:rsid w:val="009D0F46"/>
    <w:rsid w:val="009D1A4E"/>
    <w:rsid w:val="009D2D05"/>
    <w:rsid w:val="009D2D4B"/>
    <w:rsid w:val="009D4C56"/>
    <w:rsid w:val="009D4CEB"/>
    <w:rsid w:val="009D64A8"/>
    <w:rsid w:val="009D6BDF"/>
    <w:rsid w:val="009D7720"/>
    <w:rsid w:val="009D7D7F"/>
    <w:rsid w:val="009E05EF"/>
    <w:rsid w:val="009E09B5"/>
    <w:rsid w:val="009E0B3A"/>
    <w:rsid w:val="009E1795"/>
    <w:rsid w:val="009E2CAE"/>
    <w:rsid w:val="009E2E68"/>
    <w:rsid w:val="009E2FB4"/>
    <w:rsid w:val="009E3125"/>
    <w:rsid w:val="009E3352"/>
    <w:rsid w:val="009E35EF"/>
    <w:rsid w:val="009E4A3D"/>
    <w:rsid w:val="009E567D"/>
    <w:rsid w:val="009E57A3"/>
    <w:rsid w:val="009E63A1"/>
    <w:rsid w:val="009E649F"/>
    <w:rsid w:val="009E784C"/>
    <w:rsid w:val="009E7C92"/>
    <w:rsid w:val="009E7FCA"/>
    <w:rsid w:val="009F0CF4"/>
    <w:rsid w:val="009F2014"/>
    <w:rsid w:val="009F29B3"/>
    <w:rsid w:val="009F2A1F"/>
    <w:rsid w:val="009F2B6A"/>
    <w:rsid w:val="009F3AE4"/>
    <w:rsid w:val="009F4838"/>
    <w:rsid w:val="009F4D51"/>
    <w:rsid w:val="009F5A09"/>
    <w:rsid w:val="009F6B6F"/>
    <w:rsid w:val="009F7435"/>
    <w:rsid w:val="00A00274"/>
    <w:rsid w:val="00A00377"/>
    <w:rsid w:val="00A00792"/>
    <w:rsid w:val="00A008AC"/>
    <w:rsid w:val="00A01229"/>
    <w:rsid w:val="00A023A7"/>
    <w:rsid w:val="00A03D36"/>
    <w:rsid w:val="00A043C7"/>
    <w:rsid w:val="00A0516C"/>
    <w:rsid w:val="00A05E2D"/>
    <w:rsid w:val="00A0636C"/>
    <w:rsid w:val="00A0782B"/>
    <w:rsid w:val="00A07C83"/>
    <w:rsid w:val="00A10C38"/>
    <w:rsid w:val="00A110AD"/>
    <w:rsid w:val="00A1130B"/>
    <w:rsid w:val="00A119D2"/>
    <w:rsid w:val="00A13886"/>
    <w:rsid w:val="00A1498E"/>
    <w:rsid w:val="00A14CC3"/>
    <w:rsid w:val="00A14D82"/>
    <w:rsid w:val="00A15274"/>
    <w:rsid w:val="00A1537E"/>
    <w:rsid w:val="00A167A8"/>
    <w:rsid w:val="00A16F56"/>
    <w:rsid w:val="00A172C9"/>
    <w:rsid w:val="00A179AA"/>
    <w:rsid w:val="00A17F67"/>
    <w:rsid w:val="00A20E3B"/>
    <w:rsid w:val="00A217C0"/>
    <w:rsid w:val="00A21B31"/>
    <w:rsid w:val="00A22906"/>
    <w:rsid w:val="00A233E2"/>
    <w:rsid w:val="00A23B7B"/>
    <w:rsid w:val="00A27B7A"/>
    <w:rsid w:val="00A30698"/>
    <w:rsid w:val="00A31582"/>
    <w:rsid w:val="00A31B58"/>
    <w:rsid w:val="00A322DA"/>
    <w:rsid w:val="00A32FBE"/>
    <w:rsid w:val="00A3376A"/>
    <w:rsid w:val="00A3458C"/>
    <w:rsid w:val="00A352D4"/>
    <w:rsid w:val="00A35AEF"/>
    <w:rsid w:val="00A35DA2"/>
    <w:rsid w:val="00A36E10"/>
    <w:rsid w:val="00A371CD"/>
    <w:rsid w:val="00A374F6"/>
    <w:rsid w:val="00A410A6"/>
    <w:rsid w:val="00A4186F"/>
    <w:rsid w:val="00A42244"/>
    <w:rsid w:val="00A43143"/>
    <w:rsid w:val="00A437E0"/>
    <w:rsid w:val="00A43ACA"/>
    <w:rsid w:val="00A460F1"/>
    <w:rsid w:val="00A46251"/>
    <w:rsid w:val="00A50D18"/>
    <w:rsid w:val="00A5117C"/>
    <w:rsid w:val="00A516C3"/>
    <w:rsid w:val="00A5229B"/>
    <w:rsid w:val="00A53A83"/>
    <w:rsid w:val="00A53BD9"/>
    <w:rsid w:val="00A53E52"/>
    <w:rsid w:val="00A5411B"/>
    <w:rsid w:val="00A551C5"/>
    <w:rsid w:val="00A552BA"/>
    <w:rsid w:val="00A553DA"/>
    <w:rsid w:val="00A563DF"/>
    <w:rsid w:val="00A56D4C"/>
    <w:rsid w:val="00A577C4"/>
    <w:rsid w:val="00A57B90"/>
    <w:rsid w:val="00A61455"/>
    <w:rsid w:val="00A6211F"/>
    <w:rsid w:val="00A62150"/>
    <w:rsid w:val="00A6240F"/>
    <w:rsid w:val="00A626F8"/>
    <w:rsid w:val="00A62E28"/>
    <w:rsid w:val="00A632AA"/>
    <w:rsid w:val="00A63397"/>
    <w:rsid w:val="00A657A0"/>
    <w:rsid w:val="00A66588"/>
    <w:rsid w:val="00A66AD8"/>
    <w:rsid w:val="00A67B88"/>
    <w:rsid w:val="00A70D2D"/>
    <w:rsid w:val="00A71D9F"/>
    <w:rsid w:val="00A7378D"/>
    <w:rsid w:val="00A75EEC"/>
    <w:rsid w:val="00A76E92"/>
    <w:rsid w:val="00A775FA"/>
    <w:rsid w:val="00A80294"/>
    <w:rsid w:val="00A804E6"/>
    <w:rsid w:val="00A811CE"/>
    <w:rsid w:val="00A817C6"/>
    <w:rsid w:val="00A81AD0"/>
    <w:rsid w:val="00A81EA0"/>
    <w:rsid w:val="00A829D2"/>
    <w:rsid w:val="00A82A4C"/>
    <w:rsid w:val="00A86C32"/>
    <w:rsid w:val="00A86DBA"/>
    <w:rsid w:val="00A86E3D"/>
    <w:rsid w:val="00A87561"/>
    <w:rsid w:val="00A91CA4"/>
    <w:rsid w:val="00A933F1"/>
    <w:rsid w:val="00A9368A"/>
    <w:rsid w:val="00A95365"/>
    <w:rsid w:val="00A957B6"/>
    <w:rsid w:val="00A95979"/>
    <w:rsid w:val="00A95F63"/>
    <w:rsid w:val="00A96FE7"/>
    <w:rsid w:val="00A97E58"/>
    <w:rsid w:val="00AA084D"/>
    <w:rsid w:val="00AA0A77"/>
    <w:rsid w:val="00AA30BE"/>
    <w:rsid w:val="00AA52BA"/>
    <w:rsid w:val="00AA5A30"/>
    <w:rsid w:val="00AA5A4B"/>
    <w:rsid w:val="00AA5B52"/>
    <w:rsid w:val="00AA6941"/>
    <w:rsid w:val="00AA7784"/>
    <w:rsid w:val="00AB1A61"/>
    <w:rsid w:val="00AB1D6F"/>
    <w:rsid w:val="00AB1DC7"/>
    <w:rsid w:val="00AB1F6E"/>
    <w:rsid w:val="00AB21FC"/>
    <w:rsid w:val="00AB2F63"/>
    <w:rsid w:val="00AB47A0"/>
    <w:rsid w:val="00AB497E"/>
    <w:rsid w:val="00AB4B93"/>
    <w:rsid w:val="00AB4CDD"/>
    <w:rsid w:val="00AB53D1"/>
    <w:rsid w:val="00AB59DF"/>
    <w:rsid w:val="00AB62A1"/>
    <w:rsid w:val="00AB64CE"/>
    <w:rsid w:val="00AB671A"/>
    <w:rsid w:val="00AB67A0"/>
    <w:rsid w:val="00AC146E"/>
    <w:rsid w:val="00AC1687"/>
    <w:rsid w:val="00AC1A1D"/>
    <w:rsid w:val="00AC1B1F"/>
    <w:rsid w:val="00AC1EDF"/>
    <w:rsid w:val="00AC21CC"/>
    <w:rsid w:val="00AC22FE"/>
    <w:rsid w:val="00AC29A4"/>
    <w:rsid w:val="00AC30B3"/>
    <w:rsid w:val="00AC36A4"/>
    <w:rsid w:val="00AC3E9A"/>
    <w:rsid w:val="00AC4AA8"/>
    <w:rsid w:val="00AC50D6"/>
    <w:rsid w:val="00AC52DC"/>
    <w:rsid w:val="00AC62E4"/>
    <w:rsid w:val="00AC6B23"/>
    <w:rsid w:val="00AC6C94"/>
    <w:rsid w:val="00AC7F7A"/>
    <w:rsid w:val="00AD0347"/>
    <w:rsid w:val="00AD09B0"/>
    <w:rsid w:val="00AD4DEA"/>
    <w:rsid w:val="00AD5026"/>
    <w:rsid w:val="00AD5BF0"/>
    <w:rsid w:val="00AD61A2"/>
    <w:rsid w:val="00AD63A4"/>
    <w:rsid w:val="00AD643D"/>
    <w:rsid w:val="00AD67D1"/>
    <w:rsid w:val="00AD6B8F"/>
    <w:rsid w:val="00AD77E7"/>
    <w:rsid w:val="00AE0189"/>
    <w:rsid w:val="00AE1C98"/>
    <w:rsid w:val="00AE2B9A"/>
    <w:rsid w:val="00AE3233"/>
    <w:rsid w:val="00AE3D0C"/>
    <w:rsid w:val="00AE4A9A"/>
    <w:rsid w:val="00AE5038"/>
    <w:rsid w:val="00AE57BA"/>
    <w:rsid w:val="00AE5891"/>
    <w:rsid w:val="00AE63C3"/>
    <w:rsid w:val="00AE6FFF"/>
    <w:rsid w:val="00AE77D2"/>
    <w:rsid w:val="00AE7DF2"/>
    <w:rsid w:val="00AF0EC5"/>
    <w:rsid w:val="00AF2084"/>
    <w:rsid w:val="00AF233A"/>
    <w:rsid w:val="00AF2483"/>
    <w:rsid w:val="00AF3759"/>
    <w:rsid w:val="00AF3927"/>
    <w:rsid w:val="00AF562A"/>
    <w:rsid w:val="00AF7B99"/>
    <w:rsid w:val="00B00209"/>
    <w:rsid w:val="00B01539"/>
    <w:rsid w:val="00B01E73"/>
    <w:rsid w:val="00B02E97"/>
    <w:rsid w:val="00B042EB"/>
    <w:rsid w:val="00B062CF"/>
    <w:rsid w:val="00B064BF"/>
    <w:rsid w:val="00B06745"/>
    <w:rsid w:val="00B072D7"/>
    <w:rsid w:val="00B07FEF"/>
    <w:rsid w:val="00B107F9"/>
    <w:rsid w:val="00B114EF"/>
    <w:rsid w:val="00B11BB3"/>
    <w:rsid w:val="00B12508"/>
    <w:rsid w:val="00B12779"/>
    <w:rsid w:val="00B134DD"/>
    <w:rsid w:val="00B15678"/>
    <w:rsid w:val="00B15E01"/>
    <w:rsid w:val="00B15ECE"/>
    <w:rsid w:val="00B17064"/>
    <w:rsid w:val="00B17702"/>
    <w:rsid w:val="00B200F6"/>
    <w:rsid w:val="00B20655"/>
    <w:rsid w:val="00B20C5E"/>
    <w:rsid w:val="00B23889"/>
    <w:rsid w:val="00B24252"/>
    <w:rsid w:val="00B254EC"/>
    <w:rsid w:val="00B26620"/>
    <w:rsid w:val="00B267E6"/>
    <w:rsid w:val="00B27879"/>
    <w:rsid w:val="00B27E9D"/>
    <w:rsid w:val="00B340FE"/>
    <w:rsid w:val="00B34922"/>
    <w:rsid w:val="00B34B99"/>
    <w:rsid w:val="00B34EEB"/>
    <w:rsid w:val="00B3506B"/>
    <w:rsid w:val="00B357E9"/>
    <w:rsid w:val="00B35E32"/>
    <w:rsid w:val="00B36754"/>
    <w:rsid w:val="00B37329"/>
    <w:rsid w:val="00B40940"/>
    <w:rsid w:val="00B4349D"/>
    <w:rsid w:val="00B44429"/>
    <w:rsid w:val="00B4470D"/>
    <w:rsid w:val="00B45DCD"/>
    <w:rsid w:val="00B468BE"/>
    <w:rsid w:val="00B469FB"/>
    <w:rsid w:val="00B47113"/>
    <w:rsid w:val="00B50629"/>
    <w:rsid w:val="00B50D15"/>
    <w:rsid w:val="00B515D1"/>
    <w:rsid w:val="00B51AEF"/>
    <w:rsid w:val="00B51FC8"/>
    <w:rsid w:val="00B52F0C"/>
    <w:rsid w:val="00B52F4A"/>
    <w:rsid w:val="00B531BC"/>
    <w:rsid w:val="00B5413B"/>
    <w:rsid w:val="00B54155"/>
    <w:rsid w:val="00B544DD"/>
    <w:rsid w:val="00B548C1"/>
    <w:rsid w:val="00B54C18"/>
    <w:rsid w:val="00B54E56"/>
    <w:rsid w:val="00B5538D"/>
    <w:rsid w:val="00B55CA9"/>
    <w:rsid w:val="00B55FC0"/>
    <w:rsid w:val="00B55FD5"/>
    <w:rsid w:val="00B57DDA"/>
    <w:rsid w:val="00B606B4"/>
    <w:rsid w:val="00B6127F"/>
    <w:rsid w:val="00B614FE"/>
    <w:rsid w:val="00B617B6"/>
    <w:rsid w:val="00B62BCB"/>
    <w:rsid w:val="00B62D4A"/>
    <w:rsid w:val="00B632B1"/>
    <w:rsid w:val="00B63DA9"/>
    <w:rsid w:val="00B64592"/>
    <w:rsid w:val="00B64A93"/>
    <w:rsid w:val="00B6586D"/>
    <w:rsid w:val="00B65AD8"/>
    <w:rsid w:val="00B674B0"/>
    <w:rsid w:val="00B70480"/>
    <w:rsid w:val="00B70C49"/>
    <w:rsid w:val="00B70FC1"/>
    <w:rsid w:val="00B723C3"/>
    <w:rsid w:val="00B72DA4"/>
    <w:rsid w:val="00B735DC"/>
    <w:rsid w:val="00B7699E"/>
    <w:rsid w:val="00B76B1E"/>
    <w:rsid w:val="00B80543"/>
    <w:rsid w:val="00B809F0"/>
    <w:rsid w:val="00B8162F"/>
    <w:rsid w:val="00B81A1C"/>
    <w:rsid w:val="00B82B9A"/>
    <w:rsid w:val="00B84A03"/>
    <w:rsid w:val="00B84EA2"/>
    <w:rsid w:val="00B851CE"/>
    <w:rsid w:val="00B85EB7"/>
    <w:rsid w:val="00B86518"/>
    <w:rsid w:val="00B87870"/>
    <w:rsid w:val="00B9017F"/>
    <w:rsid w:val="00B94115"/>
    <w:rsid w:val="00B946DF"/>
    <w:rsid w:val="00B94E5D"/>
    <w:rsid w:val="00B958A0"/>
    <w:rsid w:val="00B95BA2"/>
    <w:rsid w:val="00B96407"/>
    <w:rsid w:val="00B96F30"/>
    <w:rsid w:val="00B97554"/>
    <w:rsid w:val="00BA0E85"/>
    <w:rsid w:val="00BA150F"/>
    <w:rsid w:val="00BA1671"/>
    <w:rsid w:val="00BA179C"/>
    <w:rsid w:val="00BA1D47"/>
    <w:rsid w:val="00BA210C"/>
    <w:rsid w:val="00BA2764"/>
    <w:rsid w:val="00BA3144"/>
    <w:rsid w:val="00BA5AC2"/>
    <w:rsid w:val="00BA600B"/>
    <w:rsid w:val="00BA6C1A"/>
    <w:rsid w:val="00BA7744"/>
    <w:rsid w:val="00BA7E64"/>
    <w:rsid w:val="00BB0333"/>
    <w:rsid w:val="00BB12CF"/>
    <w:rsid w:val="00BB1F79"/>
    <w:rsid w:val="00BB2482"/>
    <w:rsid w:val="00BB24D0"/>
    <w:rsid w:val="00BB262E"/>
    <w:rsid w:val="00BB2D15"/>
    <w:rsid w:val="00BB7678"/>
    <w:rsid w:val="00BC31B4"/>
    <w:rsid w:val="00BC3943"/>
    <w:rsid w:val="00BC3F43"/>
    <w:rsid w:val="00BC47D0"/>
    <w:rsid w:val="00BC5AB5"/>
    <w:rsid w:val="00BC5E82"/>
    <w:rsid w:val="00BC5FBE"/>
    <w:rsid w:val="00BC69CA"/>
    <w:rsid w:val="00BC7E47"/>
    <w:rsid w:val="00BD01B8"/>
    <w:rsid w:val="00BD2D1E"/>
    <w:rsid w:val="00BD5482"/>
    <w:rsid w:val="00BD5B7D"/>
    <w:rsid w:val="00BD5DAB"/>
    <w:rsid w:val="00BD7449"/>
    <w:rsid w:val="00BD7E57"/>
    <w:rsid w:val="00BE0D41"/>
    <w:rsid w:val="00BE0E7D"/>
    <w:rsid w:val="00BE18BD"/>
    <w:rsid w:val="00BE22EF"/>
    <w:rsid w:val="00BE24F9"/>
    <w:rsid w:val="00BE25A3"/>
    <w:rsid w:val="00BE2910"/>
    <w:rsid w:val="00BE2DDD"/>
    <w:rsid w:val="00BE32A2"/>
    <w:rsid w:val="00BE3700"/>
    <w:rsid w:val="00BE461B"/>
    <w:rsid w:val="00BE63BD"/>
    <w:rsid w:val="00BE63EA"/>
    <w:rsid w:val="00BE681A"/>
    <w:rsid w:val="00BE78F1"/>
    <w:rsid w:val="00BE79B2"/>
    <w:rsid w:val="00BF047D"/>
    <w:rsid w:val="00BF2967"/>
    <w:rsid w:val="00BF3255"/>
    <w:rsid w:val="00BF36F4"/>
    <w:rsid w:val="00BF3715"/>
    <w:rsid w:val="00BF39DD"/>
    <w:rsid w:val="00BF3C9A"/>
    <w:rsid w:val="00BF3DFF"/>
    <w:rsid w:val="00BF5764"/>
    <w:rsid w:val="00BF58C6"/>
    <w:rsid w:val="00BF5CCC"/>
    <w:rsid w:val="00BF700B"/>
    <w:rsid w:val="00BF75B3"/>
    <w:rsid w:val="00BF78FA"/>
    <w:rsid w:val="00C02B72"/>
    <w:rsid w:val="00C02E43"/>
    <w:rsid w:val="00C0303D"/>
    <w:rsid w:val="00C03483"/>
    <w:rsid w:val="00C03F26"/>
    <w:rsid w:val="00C041CB"/>
    <w:rsid w:val="00C055E3"/>
    <w:rsid w:val="00C05AB5"/>
    <w:rsid w:val="00C07CEF"/>
    <w:rsid w:val="00C110FB"/>
    <w:rsid w:val="00C1488A"/>
    <w:rsid w:val="00C148BB"/>
    <w:rsid w:val="00C15339"/>
    <w:rsid w:val="00C154C4"/>
    <w:rsid w:val="00C15E65"/>
    <w:rsid w:val="00C203EA"/>
    <w:rsid w:val="00C211CD"/>
    <w:rsid w:val="00C2135C"/>
    <w:rsid w:val="00C21917"/>
    <w:rsid w:val="00C226CB"/>
    <w:rsid w:val="00C229FB"/>
    <w:rsid w:val="00C2346D"/>
    <w:rsid w:val="00C23E64"/>
    <w:rsid w:val="00C24DBA"/>
    <w:rsid w:val="00C25864"/>
    <w:rsid w:val="00C30417"/>
    <w:rsid w:val="00C30E25"/>
    <w:rsid w:val="00C32D96"/>
    <w:rsid w:val="00C3403A"/>
    <w:rsid w:val="00C35389"/>
    <w:rsid w:val="00C35F7E"/>
    <w:rsid w:val="00C36D72"/>
    <w:rsid w:val="00C40819"/>
    <w:rsid w:val="00C4103E"/>
    <w:rsid w:val="00C4218A"/>
    <w:rsid w:val="00C44303"/>
    <w:rsid w:val="00C4752E"/>
    <w:rsid w:val="00C4764A"/>
    <w:rsid w:val="00C5105D"/>
    <w:rsid w:val="00C51EB2"/>
    <w:rsid w:val="00C52073"/>
    <w:rsid w:val="00C52FF6"/>
    <w:rsid w:val="00C53B0D"/>
    <w:rsid w:val="00C53EA0"/>
    <w:rsid w:val="00C548EC"/>
    <w:rsid w:val="00C5499A"/>
    <w:rsid w:val="00C5666D"/>
    <w:rsid w:val="00C567B3"/>
    <w:rsid w:val="00C5750A"/>
    <w:rsid w:val="00C600DC"/>
    <w:rsid w:val="00C62FCE"/>
    <w:rsid w:val="00C64A21"/>
    <w:rsid w:val="00C64E9D"/>
    <w:rsid w:val="00C65DC8"/>
    <w:rsid w:val="00C66A3F"/>
    <w:rsid w:val="00C676BD"/>
    <w:rsid w:val="00C708F5"/>
    <w:rsid w:val="00C70932"/>
    <w:rsid w:val="00C754E7"/>
    <w:rsid w:val="00C75560"/>
    <w:rsid w:val="00C7726F"/>
    <w:rsid w:val="00C772D4"/>
    <w:rsid w:val="00C77DDB"/>
    <w:rsid w:val="00C811CA"/>
    <w:rsid w:val="00C8141B"/>
    <w:rsid w:val="00C81CED"/>
    <w:rsid w:val="00C8231F"/>
    <w:rsid w:val="00C82500"/>
    <w:rsid w:val="00C830F4"/>
    <w:rsid w:val="00C848BC"/>
    <w:rsid w:val="00C85494"/>
    <w:rsid w:val="00C87754"/>
    <w:rsid w:val="00C91495"/>
    <w:rsid w:val="00C91620"/>
    <w:rsid w:val="00C9363A"/>
    <w:rsid w:val="00C938B1"/>
    <w:rsid w:val="00C93BAA"/>
    <w:rsid w:val="00C93EEE"/>
    <w:rsid w:val="00C9527F"/>
    <w:rsid w:val="00C95ADA"/>
    <w:rsid w:val="00C95D63"/>
    <w:rsid w:val="00C96281"/>
    <w:rsid w:val="00C96F11"/>
    <w:rsid w:val="00CA008E"/>
    <w:rsid w:val="00CA15E7"/>
    <w:rsid w:val="00CA2F62"/>
    <w:rsid w:val="00CA40BC"/>
    <w:rsid w:val="00CA548B"/>
    <w:rsid w:val="00CA5A24"/>
    <w:rsid w:val="00CA5B9C"/>
    <w:rsid w:val="00CB0650"/>
    <w:rsid w:val="00CB0711"/>
    <w:rsid w:val="00CB0EA5"/>
    <w:rsid w:val="00CB11CA"/>
    <w:rsid w:val="00CB15F5"/>
    <w:rsid w:val="00CB2AE3"/>
    <w:rsid w:val="00CB37AB"/>
    <w:rsid w:val="00CB470F"/>
    <w:rsid w:val="00CB4DA6"/>
    <w:rsid w:val="00CB5956"/>
    <w:rsid w:val="00CB7023"/>
    <w:rsid w:val="00CB70DF"/>
    <w:rsid w:val="00CB77B2"/>
    <w:rsid w:val="00CB7AB8"/>
    <w:rsid w:val="00CB7B3D"/>
    <w:rsid w:val="00CB7FB8"/>
    <w:rsid w:val="00CC0534"/>
    <w:rsid w:val="00CC0FBB"/>
    <w:rsid w:val="00CC129D"/>
    <w:rsid w:val="00CC1ABD"/>
    <w:rsid w:val="00CC3AD7"/>
    <w:rsid w:val="00CC4B3E"/>
    <w:rsid w:val="00CC4C8B"/>
    <w:rsid w:val="00CC578C"/>
    <w:rsid w:val="00CC5C9B"/>
    <w:rsid w:val="00CC5DC7"/>
    <w:rsid w:val="00CC6E1F"/>
    <w:rsid w:val="00CC70A2"/>
    <w:rsid w:val="00CC752F"/>
    <w:rsid w:val="00CD0296"/>
    <w:rsid w:val="00CD3399"/>
    <w:rsid w:val="00CD4C7D"/>
    <w:rsid w:val="00CE09C8"/>
    <w:rsid w:val="00CE1C8E"/>
    <w:rsid w:val="00CE3E5E"/>
    <w:rsid w:val="00CE4163"/>
    <w:rsid w:val="00CE443E"/>
    <w:rsid w:val="00CE4805"/>
    <w:rsid w:val="00CE4AA4"/>
    <w:rsid w:val="00CE533A"/>
    <w:rsid w:val="00CE5A0E"/>
    <w:rsid w:val="00CE5A11"/>
    <w:rsid w:val="00CE61FC"/>
    <w:rsid w:val="00CE6783"/>
    <w:rsid w:val="00CE704D"/>
    <w:rsid w:val="00CE70CC"/>
    <w:rsid w:val="00CE71C3"/>
    <w:rsid w:val="00CE7417"/>
    <w:rsid w:val="00CE7F9C"/>
    <w:rsid w:val="00CF079F"/>
    <w:rsid w:val="00CF0AF6"/>
    <w:rsid w:val="00CF0FBA"/>
    <w:rsid w:val="00CF1C53"/>
    <w:rsid w:val="00CF31EB"/>
    <w:rsid w:val="00CF431C"/>
    <w:rsid w:val="00CF438A"/>
    <w:rsid w:val="00CF59AC"/>
    <w:rsid w:val="00CF62A6"/>
    <w:rsid w:val="00CF6E23"/>
    <w:rsid w:val="00CF7BCD"/>
    <w:rsid w:val="00D003FD"/>
    <w:rsid w:val="00D00822"/>
    <w:rsid w:val="00D00EDF"/>
    <w:rsid w:val="00D01185"/>
    <w:rsid w:val="00D01771"/>
    <w:rsid w:val="00D01AD8"/>
    <w:rsid w:val="00D0210A"/>
    <w:rsid w:val="00D022AE"/>
    <w:rsid w:val="00D04478"/>
    <w:rsid w:val="00D044E6"/>
    <w:rsid w:val="00D0501C"/>
    <w:rsid w:val="00D05E50"/>
    <w:rsid w:val="00D05F9F"/>
    <w:rsid w:val="00D11A68"/>
    <w:rsid w:val="00D12BE6"/>
    <w:rsid w:val="00D133C7"/>
    <w:rsid w:val="00D1407C"/>
    <w:rsid w:val="00D1440A"/>
    <w:rsid w:val="00D16B24"/>
    <w:rsid w:val="00D2085F"/>
    <w:rsid w:val="00D21189"/>
    <w:rsid w:val="00D219DA"/>
    <w:rsid w:val="00D23CAE"/>
    <w:rsid w:val="00D24114"/>
    <w:rsid w:val="00D24CB5"/>
    <w:rsid w:val="00D2519D"/>
    <w:rsid w:val="00D25514"/>
    <w:rsid w:val="00D25813"/>
    <w:rsid w:val="00D261B9"/>
    <w:rsid w:val="00D26C58"/>
    <w:rsid w:val="00D3035E"/>
    <w:rsid w:val="00D316BB"/>
    <w:rsid w:val="00D31ADF"/>
    <w:rsid w:val="00D3218B"/>
    <w:rsid w:val="00D33AE7"/>
    <w:rsid w:val="00D33F55"/>
    <w:rsid w:val="00D35C2E"/>
    <w:rsid w:val="00D40F49"/>
    <w:rsid w:val="00D414D9"/>
    <w:rsid w:val="00D41552"/>
    <w:rsid w:val="00D4224A"/>
    <w:rsid w:val="00D42870"/>
    <w:rsid w:val="00D43570"/>
    <w:rsid w:val="00D4626C"/>
    <w:rsid w:val="00D47A9A"/>
    <w:rsid w:val="00D47B54"/>
    <w:rsid w:val="00D47F5D"/>
    <w:rsid w:val="00D50A4D"/>
    <w:rsid w:val="00D50ED8"/>
    <w:rsid w:val="00D50F93"/>
    <w:rsid w:val="00D512BD"/>
    <w:rsid w:val="00D51CFD"/>
    <w:rsid w:val="00D524A4"/>
    <w:rsid w:val="00D542C6"/>
    <w:rsid w:val="00D5482B"/>
    <w:rsid w:val="00D5538E"/>
    <w:rsid w:val="00D557A4"/>
    <w:rsid w:val="00D55ACF"/>
    <w:rsid w:val="00D55E7B"/>
    <w:rsid w:val="00D579D0"/>
    <w:rsid w:val="00D57F87"/>
    <w:rsid w:val="00D60398"/>
    <w:rsid w:val="00D60533"/>
    <w:rsid w:val="00D60559"/>
    <w:rsid w:val="00D614C3"/>
    <w:rsid w:val="00D616A1"/>
    <w:rsid w:val="00D64066"/>
    <w:rsid w:val="00D655D9"/>
    <w:rsid w:val="00D65CA9"/>
    <w:rsid w:val="00D660F7"/>
    <w:rsid w:val="00D66227"/>
    <w:rsid w:val="00D6711F"/>
    <w:rsid w:val="00D7006E"/>
    <w:rsid w:val="00D711BE"/>
    <w:rsid w:val="00D72215"/>
    <w:rsid w:val="00D72850"/>
    <w:rsid w:val="00D729C2"/>
    <w:rsid w:val="00D72A52"/>
    <w:rsid w:val="00D74BA8"/>
    <w:rsid w:val="00D75299"/>
    <w:rsid w:val="00D7613D"/>
    <w:rsid w:val="00D775E0"/>
    <w:rsid w:val="00D80D89"/>
    <w:rsid w:val="00D80E3F"/>
    <w:rsid w:val="00D80FD4"/>
    <w:rsid w:val="00D8109E"/>
    <w:rsid w:val="00D81A0A"/>
    <w:rsid w:val="00D81AAF"/>
    <w:rsid w:val="00D82436"/>
    <w:rsid w:val="00D827D4"/>
    <w:rsid w:val="00D82DDD"/>
    <w:rsid w:val="00D82E24"/>
    <w:rsid w:val="00D834AE"/>
    <w:rsid w:val="00D836FC"/>
    <w:rsid w:val="00D83AA2"/>
    <w:rsid w:val="00D84908"/>
    <w:rsid w:val="00D84A84"/>
    <w:rsid w:val="00D84E5E"/>
    <w:rsid w:val="00D861A8"/>
    <w:rsid w:val="00D86445"/>
    <w:rsid w:val="00D867CB"/>
    <w:rsid w:val="00D869F2"/>
    <w:rsid w:val="00D86FB3"/>
    <w:rsid w:val="00D8710E"/>
    <w:rsid w:val="00D906F5"/>
    <w:rsid w:val="00D920AB"/>
    <w:rsid w:val="00D92AC4"/>
    <w:rsid w:val="00D93043"/>
    <w:rsid w:val="00D93756"/>
    <w:rsid w:val="00D94320"/>
    <w:rsid w:val="00D95E6C"/>
    <w:rsid w:val="00D96459"/>
    <w:rsid w:val="00D964FB"/>
    <w:rsid w:val="00D96CA2"/>
    <w:rsid w:val="00D97AD5"/>
    <w:rsid w:val="00DA19B8"/>
    <w:rsid w:val="00DA2E61"/>
    <w:rsid w:val="00DA3098"/>
    <w:rsid w:val="00DA4217"/>
    <w:rsid w:val="00DA46E6"/>
    <w:rsid w:val="00DA4933"/>
    <w:rsid w:val="00DA4C5C"/>
    <w:rsid w:val="00DA5754"/>
    <w:rsid w:val="00DA5DAC"/>
    <w:rsid w:val="00DA5F28"/>
    <w:rsid w:val="00DA601B"/>
    <w:rsid w:val="00DA6054"/>
    <w:rsid w:val="00DB0256"/>
    <w:rsid w:val="00DB0315"/>
    <w:rsid w:val="00DB087E"/>
    <w:rsid w:val="00DB20FC"/>
    <w:rsid w:val="00DB236C"/>
    <w:rsid w:val="00DB30D0"/>
    <w:rsid w:val="00DB3812"/>
    <w:rsid w:val="00DC14DA"/>
    <w:rsid w:val="00DC189E"/>
    <w:rsid w:val="00DC1CAF"/>
    <w:rsid w:val="00DC33B6"/>
    <w:rsid w:val="00DC3A06"/>
    <w:rsid w:val="00DC3B1B"/>
    <w:rsid w:val="00DC3C95"/>
    <w:rsid w:val="00DC521A"/>
    <w:rsid w:val="00DC5D07"/>
    <w:rsid w:val="00DC6A28"/>
    <w:rsid w:val="00DC7A8B"/>
    <w:rsid w:val="00DD0307"/>
    <w:rsid w:val="00DD0A6C"/>
    <w:rsid w:val="00DD13B9"/>
    <w:rsid w:val="00DD17F8"/>
    <w:rsid w:val="00DD2DB7"/>
    <w:rsid w:val="00DD444D"/>
    <w:rsid w:val="00DD493F"/>
    <w:rsid w:val="00DD4ACE"/>
    <w:rsid w:val="00DD511F"/>
    <w:rsid w:val="00DD5ACF"/>
    <w:rsid w:val="00DD5FE6"/>
    <w:rsid w:val="00DD6013"/>
    <w:rsid w:val="00DD6AC3"/>
    <w:rsid w:val="00DD740B"/>
    <w:rsid w:val="00DE1590"/>
    <w:rsid w:val="00DE16F2"/>
    <w:rsid w:val="00DE1FCF"/>
    <w:rsid w:val="00DE25F3"/>
    <w:rsid w:val="00DE269C"/>
    <w:rsid w:val="00DE379B"/>
    <w:rsid w:val="00DE41D1"/>
    <w:rsid w:val="00DE4382"/>
    <w:rsid w:val="00DE463F"/>
    <w:rsid w:val="00DE63E7"/>
    <w:rsid w:val="00DE6620"/>
    <w:rsid w:val="00DE7768"/>
    <w:rsid w:val="00DE7C71"/>
    <w:rsid w:val="00DE7F49"/>
    <w:rsid w:val="00DF1B9C"/>
    <w:rsid w:val="00DF1F0F"/>
    <w:rsid w:val="00DF3DBF"/>
    <w:rsid w:val="00DF3E04"/>
    <w:rsid w:val="00DF46EC"/>
    <w:rsid w:val="00DF544B"/>
    <w:rsid w:val="00DF6449"/>
    <w:rsid w:val="00DF650D"/>
    <w:rsid w:val="00DF6F7C"/>
    <w:rsid w:val="00E007DF"/>
    <w:rsid w:val="00E0086B"/>
    <w:rsid w:val="00E015DA"/>
    <w:rsid w:val="00E01CCE"/>
    <w:rsid w:val="00E02AFE"/>
    <w:rsid w:val="00E02F9A"/>
    <w:rsid w:val="00E03594"/>
    <w:rsid w:val="00E05DA4"/>
    <w:rsid w:val="00E06E7E"/>
    <w:rsid w:val="00E11617"/>
    <w:rsid w:val="00E1171C"/>
    <w:rsid w:val="00E11E23"/>
    <w:rsid w:val="00E12D6B"/>
    <w:rsid w:val="00E137BE"/>
    <w:rsid w:val="00E13B1E"/>
    <w:rsid w:val="00E14052"/>
    <w:rsid w:val="00E1410C"/>
    <w:rsid w:val="00E15EC5"/>
    <w:rsid w:val="00E16214"/>
    <w:rsid w:val="00E16AAD"/>
    <w:rsid w:val="00E17274"/>
    <w:rsid w:val="00E173DE"/>
    <w:rsid w:val="00E17B41"/>
    <w:rsid w:val="00E2065D"/>
    <w:rsid w:val="00E20680"/>
    <w:rsid w:val="00E20828"/>
    <w:rsid w:val="00E215FC"/>
    <w:rsid w:val="00E23B82"/>
    <w:rsid w:val="00E24C14"/>
    <w:rsid w:val="00E26D89"/>
    <w:rsid w:val="00E31C08"/>
    <w:rsid w:val="00E31FA1"/>
    <w:rsid w:val="00E32467"/>
    <w:rsid w:val="00E33237"/>
    <w:rsid w:val="00E335A6"/>
    <w:rsid w:val="00E33B80"/>
    <w:rsid w:val="00E34639"/>
    <w:rsid w:val="00E3484D"/>
    <w:rsid w:val="00E34D39"/>
    <w:rsid w:val="00E350C7"/>
    <w:rsid w:val="00E35380"/>
    <w:rsid w:val="00E363A9"/>
    <w:rsid w:val="00E40242"/>
    <w:rsid w:val="00E4212B"/>
    <w:rsid w:val="00E4382C"/>
    <w:rsid w:val="00E439C9"/>
    <w:rsid w:val="00E43DDF"/>
    <w:rsid w:val="00E44119"/>
    <w:rsid w:val="00E445C5"/>
    <w:rsid w:val="00E44ECD"/>
    <w:rsid w:val="00E44F3C"/>
    <w:rsid w:val="00E45167"/>
    <w:rsid w:val="00E459AE"/>
    <w:rsid w:val="00E464ED"/>
    <w:rsid w:val="00E46684"/>
    <w:rsid w:val="00E4700C"/>
    <w:rsid w:val="00E47022"/>
    <w:rsid w:val="00E50432"/>
    <w:rsid w:val="00E50864"/>
    <w:rsid w:val="00E50E77"/>
    <w:rsid w:val="00E51F97"/>
    <w:rsid w:val="00E537A9"/>
    <w:rsid w:val="00E5452C"/>
    <w:rsid w:val="00E5470E"/>
    <w:rsid w:val="00E54EBD"/>
    <w:rsid w:val="00E5576A"/>
    <w:rsid w:val="00E5598F"/>
    <w:rsid w:val="00E56331"/>
    <w:rsid w:val="00E57340"/>
    <w:rsid w:val="00E57C85"/>
    <w:rsid w:val="00E61D96"/>
    <w:rsid w:val="00E625C0"/>
    <w:rsid w:val="00E628A4"/>
    <w:rsid w:val="00E629B5"/>
    <w:rsid w:val="00E62D5B"/>
    <w:rsid w:val="00E63857"/>
    <w:rsid w:val="00E63B7C"/>
    <w:rsid w:val="00E63C3A"/>
    <w:rsid w:val="00E64A9B"/>
    <w:rsid w:val="00E66100"/>
    <w:rsid w:val="00E6648A"/>
    <w:rsid w:val="00E66A87"/>
    <w:rsid w:val="00E66CC8"/>
    <w:rsid w:val="00E67362"/>
    <w:rsid w:val="00E706F7"/>
    <w:rsid w:val="00E71C52"/>
    <w:rsid w:val="00E7368D"/>
    <w:rsid w:val="00E7379D"/>
    <w:rsid w:val="00E73887"/>
    <w:rsid w:val="00E738DF"/>
    <w:rsid w:val="00E76664"/>
    <w:rsid w:val="00E76CAC"/>
    <w:rsid w:val="00E7749B"/>
    <w:rsid w:val="00E77A2A"/>
    <w:rsid w:val="00E77FF0"/>
    <w:rsid w:val="00E8042B"/>
    <w:rsid w:val="00E816DF"/>
    <w:rsid w:val="00E816FC"/>
    <w:rsid w:val="00E818D5"/>
    <w:rsid w:val="00E83DAC"/>
    <w:rsid w:val="00E84A6A"/>
    <w:rsid w:val="00E84CF0"/>
    <w:rsid w:val="00E865C3"/>
    <w:rsid w:val="00E867F1"/>
    <w:rsid w:val="00E86865"/>
    <w:rsid w:val="00E86912"/>
    <w:rsid w:val="00E87053"/>
    <w:rsid w:val="00E87342"/>
    <w:rsid w:val="00E874FB"/>
    <w:rsid w:val="00E87786"/>
    <w:rsid w:val="00E87D25"/>
    <w:rsid w:val="00E90100"/>
    <w:rsid w:val="00E9090D"/>
    <w:rsid w:val="00E9213A"/>
    <w:rsid w:val="00E926DC"/>
    <w:rsid w:val="00E92DDA"/>
    <w:rsid w:val="00E933C3"/>
    <w:rsid w:val="00E934E2"/>
    <w:rsid w:val="00E9356A"/>
    <w:rsid w:val="00E93774"/>
    <w:rsid w:val="00E93A71"/>
    <w:rsid w:val="00E9416A"/>
    <w:rsid w:val="00E94F8F"/>
    <w:rsid w:val="00E97915"/>
    <w:rsid w:val="00E97BB0"/>
    <w:rsid w:val="00EA118F"/>
    <w:rsid w:val="00EA2395"/>
    <w:rsid w:val="00EA25F1"/>
    <w:rsid w:val="00EA35B6"/>
    <w:rsid w:val="00EA4E7C"/>
    <w:rsid w:val="00EA4EF6"/>
    <w:rsid w:val="00EA6155"/>
    <w:rsid w:val="00EA6473"/>
    <w:rsid w:val="00EB043A"/>
    <w:rsid w:val="00EB0CE1"/>
    <w:rsid w:val="00EB0F9D"/>
    <w:rsid w:val="00EB1739"/>
    <w:rsid w:val="00EB17D8"/>
    <w:rsid w:val="00EB1926"/>
    <w:rsid w:val="00EB1EC6"/>
    <w:rsid w:val="00EB282B"/>
    <w:rsid w:val="00EB3D5E"/>
    <w:rsid w:val="00EB3E38"/>
    <w:rsid w:val="00EB4A46"/>
    <w:rsid w:val="00EB4F72"/>
    <w:rsid w:val="00EB52C1"/>
    <w:rsid w:val="00EB6113"/>
    <w:rsid w:val="00EB631E"/>
    <w:rsid w:val="00EB734D"/>
    <w:rsid w:val="00EC11F9"/>
    <w:rsid w:val="00EC1D6E"/>
    <w:rsid w:val="00EC2232"/>
    <w:rsid w:val="00EC28BD"/>
    <w:rsid w:val="00EC527B"/>
    <w:rsid w:val="00EC58EB"/>
    <w:rsid w:val="00EC77FA"/>
    <w:rsid w:val="00EC7F5D"/>
    <w:rsid w:val="00ED0242"/>
    <w:rsid w:val="00ED03A7"/>
    <w:rsid w:val="00ED067B"/>
    <w:rsid w:val="00ED0A5B"/>
    <w:rsid w:val="00ED105E"/>
    <w:rsid w:val="00ED180D"/>
    <w:rsid w:val="00ED19D6"/>
    <w:rsid w:val="00ED3B60"/>
    <w:rsid w:val="00ED512F"/>
    <w:rsid w:val="00ED6CFE"/>
    <w:rsid w:val="00ED7459"/>
    <w:rsid w:val="00ED7A2B"/>
    <w:rsid w:val="00ED7BBF"/>
    <w:rsid w:val="00EE0454"/>
    <w:rsid w:val="00EE12C7"/>
    <w:rsid w:val="00EE1E83"/>
    <w:rsid w:val="00EE22A5"/>
    <w:rsid w:val="00EE241D"/>
    <w:rsid w:val="00EE2903"/>
    <w:rsid w:val="00EE2E73"/>
    <w:rsid w:val="00EE37D6"/>
    <w:rsid w:val="00EE540F"/>
    <w:rsid w:val="00EE558C"/>
    <w:rsid w:val="00EE648A"/>
    <w:rsid w:val="00EE65B4"/>
    <w:rsid w:val="00EE6A5B"/>
    <w:rsid w:val="00EE794E"/>
    <w:rsid w:val="00EF08A0"/>
    <w:rsid w:val="00EF09B5"/>
    <w:rsid w:val="00EF184D"/>
    <w:rsid w:val="00EF1912"/>
    <w:rsid w:val="00EF22D7"/>
    <w:rsid w:val="00EF495C"/>
    <w:rsid w:val="00EF4F15"/>
    <w:rsid w:val="00EF5AA8"/>
    <w:rsid w:val="00EF789B"/>
    <w:rsid w:val="00F014F3"/>
    <w:rsid w:val="00F0152E"/>
    <w:rsid w:val="00F0234B"/>
    <w:rsid w:val="00F03B8B"/>
    <w:rsid w:val="00F04305"/>
    <w:rsid w:val="00F04F78"/>
    <w:rsid w:val="00F0531A"/>
    <w:rsid w:val="00F06A03"/>
    <w:rsid w:val="00F100C5"/>
    <w:rsid w:val="00F106ED"/>
    <w:rsid w:val="00F11BCB"/>
    <w:rsid w:val="00F12185"/>
    <w:rsid w:val="00F124FD"/>
    <w:rsid w:val="00F12F0B"/>
    <w:rsid w:val="00F13805"/>
    <w:rsid w:val="00F13A45"/>
    <w:rsid w:val="00F13F26"/>
    <w:rsid w:val="00F14A68"/>
    <w:rsid w:val="00F14AF7"/>
    <w:rsid w:val="00F158A2"/>
    <w:rsid w:val="00F16822"/>
    <w:rsid w:val="00F16FCE"/>
    <w:rsid w:val="00F200DF"/>
    <w:rsid w:val="00F201C1"/>
    <w:rsid w:val="00F22406"/>
    <w:rsid w:val="00F226BB"/>
    <w:rsid w:val="00F246CD"/>
    <w:rsid w:val="00F261CD"/>
    <w:rsid w:val="00F26813"/>
    <w:rsid w:val="00F274F7"/>
    <w:rsid w:val="00F277BB"/>
    <w:rsid w:val="00F27EB0"/>
    <w:rsid w:val="00F3013E"/>
    <w:rsid w:val="00F32582"/>
    <w:rsid w:val="00F3261B"/>
    <w:rsid w:val="00F32801"/>
    <w:rsid w:val="00F32AFC"/>
    <w:rsid w:val="00F32B08"/>
    <w:rsid w:val="00F32DC1"/>
    <w:rsid w:val="00F32EB4"/>
    <w:rsid w:val="00F33C55"/>
    <w:rsid w:val="00F33D34"/>
    <w:rsid w:val="00F34CD0"/>
    <w:rsid w:val="00F34DDF"/>
    <w:rsid w:val="00F35199"/>
    <w:rsid w:val="00F35B49"/>
    <w:rsid w:val="00F35D5F"/>
    <w:rsid w:val="00F35EEA"/>
    <w:rsid w:val="00F35FD6"/>
    <w:rsid w:val="00F36774"/>
    <w:rsid w:val="00F36D97"/>
    <w:rsid w:val="00F371C8"/>
    <w:rsid w:val="00F37A33"/>
    <w:rsid w:val="00F37E18"/>
    <w:rsid w:val="00F424EA"/>
    <w:rsid w:val="00F4293B"/>
    <w:rsid w:val="00F42A48"/>
    <w:rsid w:val="00F42DD4"/>
    <w:rsid w:val="00F43F34"/>
    <w:rsid w:val="00F444FD"/>
    <w:rsid w:val="00F44C31"/>
    <w:rsid w:val="00F451D0"/>
    <w:rsid w:val="00F46CD5"/>
    <w:rsid w:val="00F46D9B"/>
    <w:rsid w:val="00F51A8B"/>
    <w:rsid w:val="00F5335A"/>
    <w:rsid w:val="00F53473"/>
    <w:rsid w:val="00F53567"/>
    <w:rsid w:val="00F540B2"/>
    <w:rsid w:val="00F54183"/>
    <w:rsid w:val="00F5422F"/>
    <w:rsid w:val="00F5505A"/>
    <w:rsid w:val="00F5574D"/>
    <w:rsid w:val="00F558E1"/>
    <w:rsid w:val="00F57513"/>
    <w:rsid w:val="00F579D8"/>
    <w:rsid w:val="00F61258"/>
    <w:rsid w:val="00F6299D"/>
    <w:rsid w:val="00F62F49"/>
    <w:rsid w:val="00F63262"/>
    <w:rsid w:val="00F634E1"/>
    <w:rsid w:val="00F63903"/>
    <w:rsid w:val="00F63AD9"/>
    <w:rsid w:val="00F654C5"/>
    <w:rsid w:val="00F65787"/>
    <w:rsid w:val="00F66BB1"/>
    <w:rsid w:val="00F701E4"/>
    <w:rsid w:val="00F703E3"/>
    <w:rsid w:val="00F70517"/>
    <w:rsid w:val="00F70C9D"/>
    <w:rsid w:val="00F712F3"/>
    <w:rsid w:val="00F71B64"/>
    <w:rsid w:val="00F72705"/>
    <w:rsid w:val="00F7344C"/>
    <w:rsid w:val="00F73569"/>
    <w:rsid w:val="00F73B8A"/>
    <w:rsid w:val="00F73C38"/>
    <w:rsid w:val="00F74CB0"/>
    <w:rsid w:val="00F75D73"/>
    <w:rsid w:val="00F806AE"/>
    <w:rsid w:val="00F81563"/>
    <w:rsid w:val="00F81C7C"/>
    <w:rsid w:val="00F820F8"/>
    <w:rsid w:val="00F827A1"/>
    <w:rsid w:val="00F83841"/>
    <w:rsid w:val="00F83C0E"/>
    <w:rsid w:val="00F84464"/>
    <w:rsid w:val="00F84977"/>
    <w:rsid w:val="00F84BBC"/>
    <w:rsid w:val="00F859EF"/>
    <w:rsid w:val="00F85C9A"/>
    <w:rsid w:val="00F862A1"/>
    <w:rsid w:val="00F87803"/>
    <w:rsid w:val="00F87A01"/>
    <w:rsid w:val="00F87A91"/>
    <w:rsid w:val="00F90D0C"/>
    <w:rsid w:val="00F9210F"/>
    <w:rsid w:val="00F92770"/>
    <w:rsid w:val="00F932CE"/>
    <w:rsid w:val="00F935BF"/>
    <w:rsid w:val="00F93F61"/>
    <w:rsid w:val="00F93FB6"/>
    <w:rsid w:val="00F947E5"/>
    <w:rsid w:val="00F948B6"/>
    <w:rsid w:val="00FA0C27"/>
    <w:rsid w:val="00FA1983"/>
    <w:rsid w:val="00FA1B1C"/>
    <w:rsid w:val="00FA21D3"/>
    <w:rsid w:val="00FA289F"/>
    <w:rsid w:val="00FA4682"/>
    <w:rsid w:val="00FA4DF4"/>
    <w:rsid w:val="00FA4E8D"/>
    <w:rsid w:val="00FA5686"/>
    <w:rsid w:val="00FA5D0B"/>
    <w:rsid w:val="00FA6463"/>
    <w:rsid w:val="00FA6A16"/>
    <w:rsid w:val="00FA6E0A"/>
    <w:rsid w:val="00FA6FF5"/>
    <w:rsid w:val="00FA7D34"/>
    <w:rsid w:val="00FA7EB7"/>
    <w:rsid w:val="00FB1996"/>
    <w:rsid w:val="00FB2D9A"/>
    <w:rsid w:val="00FB430E"/>
    <w:rsid w:val="00FB44EC"/>
    <w:rsid w:val="00FB4EA3"/>
    <w:rsid w:val="00FB5114"/>
    <w:rsid w:val="00FB5F9A"/>
    <w:rsid w:val="00FB6D69"/>
    <w:rsid w:val="00FB7A25"/>
    <w:rsid w:val="00FB7AE9"/>
    <w:rsid w:val="00FC0B8D"/>
    <w:rsid w:val="00FC118C"/>
    <w:rsid w:val="00FC2399"/>
    <w:rsid w:val="00FC3CA4"/>
    <w:rsid w:val="00FC3DB7"/>
    <w:rsid w:val="00FC3EB7"/>
    <w:rsid w:val="00FC4317"/>
    <w:rsid w:val="00FC4474"/>
    <w:rsid w:val="00FC59D3"/>
    <w:rsid w:val="00FC6B2E"/>
    <w:rsid w:val="00FD10DD"/>
    <w:rsid w:val="00FD20F3"/>
    <w:rsid w:val="00FD3256"/>
    <w:rsid w:val="00FD3ABD"/>
    <w:rsid w:val="00FD3F92"/>
    <w:rsid w:val="00FD616A"/>
    <w:rsid w:val="00FD6AEE"/>
    <w:rsid w:val="00FE0EEE"/>
    <w:rsid w:val="00FE1276"/>
    <w:rsid w:val="00FE1CF2"/>
    <w:rsid w:val="00FE1FC0"/>
    <w:rsid w:val="00FE2449"/>
    <w:rsid w:val="00FE259E"/>
    <w:rsid w:val="00FE2A43"/>
    <w:rsid w:val="00FE3659"/>
    <w:rsid w:val="00FE36DD"/>
    <w:rsid w:val="00FE3D5E"/>
    <w:rsid w:val="00FE5000"/>
    <w:rsid w:val="00FE5275"/>
    <w:rsid w:val="00FE5C48"/>
    <w:rsid w:val="00FE5D32"/>
    <w:rsid w:val="00FE5DBB"/>
    <w:rsid w:val="00FE6867"/>
    <w:rsid w:val="00FE71C9"/>
    <w:rsid w:val="00FE7E1C"/>
    <w:rsid w:val="00FE7F1F"/>
    <w:rsid w:val="00FF0D7E"/>
    <w:rsid w:val="00FF104F"/>
    <w:rsid w:val="00FF1BC1"/>
    <w:rsid w:val="00FF2B12"/>
    <w:rsid w:val="00FF2BB2"/>
    <w:rsid w:val="00FF38B5"/>
    <w:rsid w:val="00FF4793"/>
    <w:rsid w:val="00FF494E"/>
    <w:rsid w:val="00FF5221"/>
    <w:rsid w:val="00FF578B"/>
    <w:rsid w:val="00FF5BAF"/>
    <w:rsid w:val="00FF5CBF"/>
    <w:rsid w:val="00FF608E"/>
    <w:rsid w:val="00FF7142"/>
    <w:rsid w:val="00FF7D8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E7DFF34-F106-4683-86EE-DA838A8E8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7064"/>
    <w:pPr>
      <w:jc w:val="both"/>
    </w:pPr>
    <w:rPr>
      <w:rFonts w:ascii="Arial" w:hAnsi="Arial" w:cs="Arial"/>
      <w:sz w:val="28"/>
      <w:szCs w:val="28"/>
      <w:lang w:eastAsia="es-MX"/>
    </w:rPr>
  </w:style>
  <w:style w:type="paragraph" w:styleId="Ttulo1">
    <w:name w:val="heading 1"/>
    <w:basedOn w:val="Normal"/>
    <w:next w:val="Normal"/>
    <w:link w:val="Ttulo1Car"/>
    <w:uiPriority w:val="9"/>
    <w:qFormat/>
    <w:rsid w:val="00D01AD8"/>
    <w:pPr>
      <w:keepNext/>
      <w:spacing w:before="240" w:after="60"/>
      <w:outlineLvl w:val="0"/>
    </w:pPr>
    <w:rPr>
      <w:rFonts w:cs="Times New Roman"/>
      <w:b/>
      <w:bCs/>
      <w:kern w:val="32"/>
      <w:sz w:val="32"/>
      <w:szCs w:val="32"/>
    </w:rPr>
  </w:style>
  <w:style w:type="paragraph" w:styleId="Ttulo2">
    <w:name w:val="heading 2"/>
    <w:basedOn w:val="Normal"/>
    <w:next w:val="Normal"/>
    <w:qFormat/>
    <w:rsid w:val="00D01AD8"/>
    <w:pPr>
      <w:keepNext/>
      <w:spacing w:before="240" w:after="60"/>
      <w:outlineLvl w:val="1"/>
    </w:pPr>
    <w:rPr>
      <w:b/>
      <w:bCs/>
      <w:i/>
      <w:iCs/>
    </w:rPr>
  </w:style>
  <w:style w:type="paragraph" w:styleId="Ttulo3">
    <w:name w:val="heading 3"/>
    <w:basedOn w:val="Normal"/>
    <w:next w:val="Normal"/>
    <w:link w:val="Ttulo3Car"/>
    <w:uiPriority w:val="9"/>
    <w:qFormat/>
    <w:rsid w:val="00952420"/>
    <w:pPr>
      <w:keepNext/>
      <w:spacing w:before="240" w:after="60"/>
      <w:outlineLvl w:val="2"/>
    </w:pPr>
    <w:rPr>
      <w:rFonts w:ascii="Cambria" w:hAnsi="Cambria" w:cs="Times New Roman"/>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D01AD8"/>
    <w:pPr>
      <w:widowControl w:val="0"/>
      <w:tabs>
        <w:tab w:val="left" w:pos="9072"/>
      </w:tabs>
    </w:pPr>
    <w:rPr>
      <w:rFonts w:cs="Times New Roman"/>
      <w:b/>
      <w:snapToGrid w:val="0"/>
      <w:szCs w:val="20"/>
      <w:lang w:eastAsia="es-ES"/>
    </w:rPr>
  </w:style>
  <w:style w:type="character" w:styleId="nfasis">
    <w:name w:val="Emphasis"/>
    <w:qFormat/>
    <w:rsid w:val="000B7BD9"/>
    <w:rPr>
      <w:b/>
      <w:bCs/>
      <w:i w:val="0"/>
      <w:iCs w:val="0"/>
    </w:rPr>
  </w:style>
  <w:style w:type="character" w:styleId="Hipervnculo">
    <w:name w:val="Hyperlink"/>
    <w:uiPriority w:val="99"/>
    <w:semiHidden/>
    <w:unhideWhenUsed/>
    <w:rsid w:val="00E63857"/>
    <w:rPr>
      <w:strike w:val="0"/>
      <w:dstrike w:val="0"/>
      <w:color w:val="0000FF"/>
      <w:u w:val="none"/>
      <w:effect w:val="none"/>
    </w:rPr>
  </w:style>
  <w:style w:type="character" w:customStyle="1" w:styleId="Ttulo1Car">
    <w:name w:val="Título 1 Car"/>
    <w:link w:val="Ttulo1"/>
    <w:uiPriority w:val="9"/>
    <w:rsid w:val="00BD5DAB"/>
    <w:rPr>
      <w:rFonts w:ascii="Arial" w:hAnsi="Arial" w:cs="Arial"/>
      <w:b/>
      <w:bCs/>
      <w:kern w:val="32"/>
      <w:sz w:val="32"/>
      <w:szCs w:val="32"/>
    </w:rPr>
  </w:style>
  <w:style w:type="paragraph" w:styleId="Textoindependiente2">
    <w:name w:val="Body Text 2"/>
    <w:basedOn w:val="Normal"/>
    <w:link w:val="Textoindependiente2Car"/>
    <w:rsid w:val="00BD5DAB"/>
    <w:pPr>
      <w:spacing w:after="120" w:line="480" w:lineRule="auto"/>
    </w:pPr>
    <w:rPr>
      <w:rFonts w:ascii="Times New Roman" w:hAnsi="Times New Roman" w:cs="Times New Roman"/>
      <w:sz w:val="24"/>
      <w:szCs w:val="24"/>
      <w:lang w:eastAsia="es-ES"/>
    </w:rPr>
  </w:style>
  <w:style w:type="character" w:customStyle="1" w:styleId="Textoindependiente2Car">
    <w:name w:val="Texto independiente 2 Car"/>
    <w:link w:val="Textoindependiente2"/>
    <w:rsid w:val="00BD5DAB"/>
    <w:rPr>
      <w:sz w:val="24"/>
      <w:szCs w:val="24"/>
      <w:lang w:val="es-ES" w:eastAsia="es-ES"/>
    </w:rPr>
  </w:style>
  <w:style w:type="character" w:customStyle="1" w:styleId="TextoindependienteCar">
    <w:name w:val="Texto independiente Car"/>
    <w:link w:val="Textoindependiente"/>
    <w:rsid w:val="00BD5DAB"/>
    <w:rPr>
      <w:rFonts w:ascii="Arial" w:hAnsi="Arial"/>
      <w:b/>
      <w:snapToGrid w:val="0"/>
      <w:sz w:val="28"/>
      <w:lang w:val="es-ES" w:eastAsia="es-ES"/>
    </w:rPr>
  </w:style>
  <w:style w:type="paragraph" w:styleId="Prrafodelista">
    <w:name w:val="List Paragraph"/>
    <w:basedOn w:val="Normal"/>
    <w:qFormat/>
    <w:rsid w:val="00BD5DAB"/>
    <w:pPr>
      <w:widowControl w:val="0"/>
      <w:ind w:left="720"/>
      <w:contextualSpacing/>
    </w:pPr>
    <w:rPr>
      <w:b/>
      <w:snapToGrid w:val="0"/>
      <w:sz w:val="20"/>
      <w:szCs w:val="20"/>
      <w:lang w:eastAsia="es-ES"/>
    </w:rPr>
  </w:style>
  <w:style w:type="paragraph" w:styleId="Encabezado">
    <w:name w:val="header"/>
    <w:basedOn w:val="Normal"/>
    <w:link w:val="EncabezadoCar"/>
    <w:uiPriority w:val="99"/>
    <w:unhideWhenUsed/>
    <w:rsid w:val="00BD5DAB"/>
    <w:pPr>
      <w:tabs>
        <w:tab w:val="center" w:pos="4419"/>
        <w:tab w:val="right" w:pos="8838"/>
      </w:tabs>
    </w:pPr>
    <w:rPr>
      <w:rFonts w:ascii="Times New Roman" w:hAnsi="Times New Roman" w:cs="Times New Roman"/>
      <w:sz w:val="24"/>
      <w:szCs w:val="24"/>
      <w:lang w:eastAsia="es-ES"/>
    </w:rPr>
  </w:style>
  <w:style w:type="character" w:customStyle="1" w:styleId="EncabezadoCar">
    <w:name w:val="Encabezado Car"/>
    <w:link w:val="Encabezado"/>
    <w:uiPriority w:val="99"/>
    <w:rsid w:val="00BD5DAB"/>
    <w:rPr>
      <w:sz w:val="24"/>
      <w:szCs w:val="24"/>
      <w:lang w:val="es-ES" w:eastAsia="es-ES"/>
    </w:rPr>
  </w:style>
  <w:style w:type="paragraph" w:styleId="Piedepgina">
    <w:name w:val="footer"/>
    <w:basedOn w:val="Normal"/>
    <w:link w:val="PiedepginaCar"/>
    <w:uiPriority w:val="99"/>
    <w:unhideWhenUsed/>
    <w:rsid w:val="00BD5DAB"/>
    <w:pPr>
      <w:tabs>
        <w:tab w:val="center" w:pos="4419"/>
        <w:tab w:val="right" w:pos="8838"/>
      </w:tabs>
    </w:pPr>
    <w:rPr>
      <w:rFonts w:ascii="Times New Roman" w:hAnsi="Times New Roman" w:cs="Times New Roman"/>
      <w:sz w:val="24"/>
      <w:szCs w:val="24"/>
      <w:lang w:eastAsia="es-ES"/>
    </w:rPr>
  </w:style>
  <w:style w:type="character" w:customStyle="1" w:styleId="PiedepginaCar">
    <w:name w:val="Pie de página Car"/>
    <w:link w:val="Piedepgina"/>
    <w:uiPriority w:val="99"/>
    <w:rsid w:val="00BD5DAB"/>
    <w:rPr>
      <w:sz w:val="24"/>
      <w:szCs w:val="24"/>
      <w:lang w:val="es-ES" w:eastAsia="es-ES"/>
    </w:rPr>
  </w:style>
  <w:style w:type="paragraph" w:styleId="Textoindependiente3">
    <w:name w:val="Body Text 3"/>
    <w:basedOn w:val="Normal"/>
    <w:link w:val="Textoindependiente3Car"/>
    <w:uiPriority w:val="99"/>
    <w:rsid w:val="00BD5DAB"/>
    <w:pPr>
      <w:spacing w:after="120"/>
    </w:pPr>
    <w:rPr>
      <w:rFonts w:ascii="Times New Roman" w:hAnsi="Times New Roman" w:cs="Times New Roman"/>
      <w:sz w:val="16"/>
      <w:szCs w:val="16"/>
      <w:lang w:eastAsia="es-ES"/>
    </w:rPr>
  </w:style>
  <w:style w:type="character" w:customStyle="1" w:styleId="Textoindependiente3Car">
    <w:name w:val="Texto independiente 3 Car"/>
    <w:link w:val="Textoindependiente3"/>
    <w:uiPriority w:val="99"/>
    <w:rsid w:val="00BD5DAB"/>
    <w:rPr>
      <w:sz w:val="16"/>
      <w:szCs w:val="16"/>
      <w:lang w:val="es-ES" w:eastAsia="es-ES"/>
    </w:rPr>
  </w:style>
  <w:style w:type="paragraph" w:customStyle="1" w:styleId="Default">
    <w:name w:val="Default"/>
    <w:rsid w:val="00BD5DAB"/>
    <w:pPr>
      <w:autoSpaceDE w:val="0"/>
      <w:autoSpaceDN w:val="0"/>
      <w:adjustRightInd w:val="0"/>
    </w:pPr>
    <w:rPr>
      <w:rFonts w:ascii="Arial" w:eastAsia="Calibri" w:hAnsi="Arial" w:cs="Arial"/>
      <w:color w:val="000000"/>
      <w:sz w:val="24"/>
      <w:szCs w:val="24"/>
      <w:lang w:val="es-MX" w:eastAsia="en-US"/>
    </w:rPr>
  </w:style>
  <w:style w:type="paragraph" w:customStyle="1" w:styleId="ecxmsonormal">
    <w:name w:val="ecxmsonormal"/>
    <w:basedOn w:val="Normal"/>
    <w:rsid w:val="00BD5DAB"/>
    <w:pPr>
      <w:spacing w:after="324"/>
    </w:pPr>
  </w:style>
  <w:style w:type="character" w:customStyle="1" w:styleId="Cuerpodeltexto3">
    <w:name w:val="Cuerpo del texto (3)_"/>
    <w:link w:val="Cuerpodeltexto30"/>
    <w:rsid w:val="0094414C"/>
    <w:rPr>
      <w:rFonts w:ascii="Arial" w:eastAsia="Arial" w:hAnsi="Arial" w:cs="Arial"/>
      <w:b/>
      <w:bCs/>
      <w:sz w:val="23"/>
      <w:szCs w:val="23"/>
      <w:lang w:val="es-MX" w:eastAsia="es-MX" w:bidi="ar-SA"/>
    </w:rPr>
  </w:style>
  <w:style w:type="paragraph" w:customStyle="1" w:styleId="Cuerpodeltexto30">
    <w:name w:val="Cuerpo del texto (3)"/>
    <w:basedOn w:val="Normal"/>
    <w:link w:val="Cuerpodeltexto3"/>
    <w:rsid w:val="0094414C"/>
    <w:pPr>
      <w:widowControl w:val="0"/>
      <w:shd w:val="clear" w:color="auto" w:fill="FFFFFF"/>
      <w:spacing w:after="660" w:line="298" w:lineRule="exact"/>
    </w:pPr>
    <w:rPr>
      <w:rFonts w:eastAsia="Arial"/>
      <w:b/>
      <w:bCs/>
      <w:sz w:val="23"/>
      <w:szCs w:val="23"/>
      <w:lang w:val="es-MX"/>
    </w:rPr>
  </w:style>
  <w:style w:type="paragraph" w:styleId="Sinespaciado">
    <w:name w:val="No Spacing"/>
    <w:uiPriority w:val="1"/>
    <w:qFormat/>
    <w:rsid w:val="00E464ED"/>
    <w:rPr>
      <w:rFonts w:ascii="Calibri" w:eastAsia="Calibri" w:hAnsi="Calibri"/>
      <w:sz w:val="22"/>
      <w:szCs w:val="22"/>
      <w:lang w:val="es-MX" w:eastAsia="en-US"/>
    </w:rPr>
  </w:style>
  <w:style w:type="character" w:customStyle="1" w:styleId="Ttulo3Car">
    <w:name w:val="Título 3 Car"/>
    <w:link w:val="Ttulo3"/>
    <w:uiPriority w:val="9"/>
    <w:semiHidden/>
    <w:rsid w:val="00952420"/>
    <w:rPr>
      <w:rFonts w:ascii="Cambria" w:eastAsia="Times New Roman" w:hAnsi="Cambria" w:cs="Times New Roman"/>
      <w:b/>
      <w:bCs/>
      <w:sz w:val="26"/>
      <w:szCs w:val="26"/>
    </w:rPr>
  </w:style>
  <w:style w:type="paragraph" w:styleId="NormalWeb">
    <w:name w:val="Normal (Web)"/>
    <w:basedOn w:val="Normal"/>
    <w:uiPriority w:val="99"/>
    <w:semiHidden/>
    <w:unhideWhenUsed/>
    <w:rsid w:val="00625706"/>
    <w:pPr>
      <w:spacing w:before="100" w:beforeAutospacing="1" w:after="100" w:afterAutospacing="1"/>
    </w:pPr>
  </w:style>
  <w:style w:type="paragraph" w:styleId="Textodeglobo">
    <w:name w:val="Balloon Text"/>
    <w:basedOn w:val="Normal"/>
    <w:link w:val="TextodegloboCar"/>
    <w:uiPriority w:val="99"/>
    <w:unhideWhenUsed/>
    <w:rsid w:val="00501C9D"/>
    <w:rPr>
      <w:rFonts w:ascii="Tahoma" w:eastAsia="Calibri" w:hAnsi="Tahoma" w:cs="Times New Roman"/>
      <w:sz w:val="16"/>
      <w:szCs w:val="16"/>
      <w:lang w:eastAsia="en-US"/>
    </w:rPr>
  </w:style>
  <w:style w:type="character" w:customStyle="1" w:styleId="TextodegloboCar">
    <w:name w:val="Texto de globo Car"/>
    <w:link w:val="Textodeglobo"/>
    <w:uiPriority w:val="99"/>
    <w:rsid w:val="00501C9D"/>
    <w:rPr>
      <w:rFonts w:ascii="Tahoma" w:eastAsia="Calibri" w:hAnsi="Tahoma" w:cs="Tahoma"/>
      <w:sz w:val="16"/>
      <w:szCs w:val="16"/>
      <w:lang w:eastAsia="en-US"/>
    </w:rPr>
  </w:style>
  <w:style w:type="paragraph" w:styleId="Ttulo">
    <w:name w:val="Title"/>
    <w:basedOn w:val="Normal"/>
    <w:link w:val="TtuloCar"/>
    <w:qFormat/>
    <w:rsid w:val="00501C9D"/>
    <w:pPr>
      <w:jc w:val="center"/>
    </w:pPr>
    <w:rPr>
      <w:rFonts w:cs="Times New Roman"/>
      <w:b/>
      <w:sz w:val="24"/>
      <w:szCs w:val="20"/>
      <w:lang w:val="es-ES_tradnl"/>
    </w:rPr>
  </w:style>
  <w:style w:type="character" w:customStyle="1" w:styleId="TtuloCar">
    <w:name w:val="Título Car"/>
    <w:link w:val="Ttulo"/>
    <w:rsid w:val="00501C9D"/>
    <w:rPr>
      <w:rFonts w:ascii="Arial" w:hAnsi="Arial"/>
      <w:b/>
      <w:sz w:val="24"/>
      <w:lang w:val="es-ES_tradnl"/>
    </w:rPr>
  </w:style>
  <w:style w:type="character" w:customStyle="1" w:styleId="Cuerpodeltexto">
    <w:name w:val="Cuerpo del texto_"/>
    <w:link w:val="Cuerpodeltexto0"/>
    <w:rsid w:val="0048254E"/>
    <w:rPr>
      <w:rFonts w:ascii="Arial" w:eastAsia="Arial" w:hAnsi="Arial" w:cs="Arial"/>
      <w:sz w:val="26"/>
      <w:szCs w:val="26"/>
      <w:shd w:val="clear" w:color="auto" w:fill="FFFFFF"/>
    </w:rPr>
  </w:style>
  <w:style w:type="paragraph" w:customStyle="1" w:styleId="Cuerpodeltexto0">
    <w:name w:val="Cuerpo del texto"/>
    <w:basedOn w:val="Normal"/>
    <w:link w:val="Cuerpodeltexto"/>
    <w:rsid w:val="0048254E"/>
    <w:pPr>
      <w:widowControl w:val="0"/>
      <w:shd w:val="clear" w:color="auto" w:fill="FFFFFF"/>
      <w:spacing w:before="660" w:after="300" w:line="331" w:lineRule="exact"/>
    </w:pPr>
    <w:rPr>
      <w:rFonts w:eastAsia="Arial" w:cs="Times New Roman"/>
      <w:sz w:val="26"/>
      <w:szCs w:val="26"/>
    </w:rPr>
  </w:style>
  <w:style w:type="paragraph" w:styleId="Lista">
    <w:name w:val="List"/>
    <w:basedOn w:val="Normal"/>
    <w:uiPriority w:val="99"/>
    <w:unhideWhenUsed/>
    <w:rsid w:val="006541AE"/>
    <w:pPr>
      <w:ind w:left="283" w:hanging="283"/>
      <w:contextualSpacing/>
    </w:pPr>
  </w:style>
  <w:style w:type="paragraph" w:styleId="Saludo">
    <w:name w:val="Salutation"/>
    <w:basedOn w:val="Normal"/>
    <w:next w:val="Normal"/>
    <w:link w:val="SaludoCar"/>
    <w:uiPriority w:val="99"/>
    <w:unhideWhenUsed/>
    <w:rsid w:val="006541AE"/>
    <w:rPr>
      <w:rFonts w:ascii="Times New Roman" w:hAnsi="Times New Roman" w:cs="Times New Roman"/>
      <w:sz w:val="24"/>
      <w:szCs w:val="24"/>
    </w:rPr>
  </w:style>
  <w:style w:type="character" w:customStyle="1" w:styleId="SaludoCar">
    <w:name w:val="Saludo Car"/>
    <w:link w:val="Saludo"/>
    <w:uiPriority w:val="99"/>
    <w:rsid w:val="006541AE"/>
    <w:rPr>
      <w:sz w:val="24"/>
      <w:szCs w:val="24"/>
    </w:rPr>
  </w:style>
  <w:style w:type="paragraph" w:styleId="Listaconvietas">
    <w:name w:val="List Bullet"/>
    <w:basedOn w:val="Normal"/>
    <w:uiPriority w:val="99"/>
    <w:unhideWhenUsed/>
    <w:rsid w:val="006541AE"/>
    <w:pPr>
      <w:numPr>
        <w:numId w:val="8"/>
      </w:numPr>
      <w:contextualSpacing/>
    </w:pPr>
  </w:style>
  <w:style w:type="paragraph" w:styleId="Listaconvietas2">
    <w:name w:val="List Bullet 2"/>
    <w:basedOn w:val="Normal"/>
    <w:uiPriority w:val="99"/>
    <w:unhideWhenUsed/>
    <w:rsid w:val="006541AE"/>
    <w:pPr>
      <w:numPr>
        <w:numId w:val="9"/>
      </w:numPr>
      <w:contextualSpacing/>
    </w:pPr>
  </w:style>
  <w:style w:type="paragraph" w:styleId="Sangradetextonormal">
    <w:name w:val="Body Text Indent"/>
    <w:basedOn w:val="Normal"/>
    <w:link w:val="SangradetextonormalCar"/>
    <w:uiPriority w:val="99"/>
    <w:semiHidden/>
    <w:unhideWhenUsed/>
    <w:rsid w:val="006541AE"/>
    <w:pPr>
      <w:spacing w:after="120"/>
      <w:ind w:left="283"/>
    </w:pPr>
    <w:rPr>
      <w:rFonts w:ascii="Times New Roman" w:hAnsi="Times New Roman" w:cs="Times New Roman"/>
      <w:sz w:val="24"/>
      <w:szCs w:val="24"/>
    </w:rPr>
  </w:style>
  <w:style w:type="character" w:customStyle="1" w:styleId="SangradetextonormalCar">
    <w:name w:val="Sangría de texto normal Car"/>
    <w:link w:val="Sangradetextonormal"/>
    <w:uiPriority w:val="99"/>
    <w:semiHidden/>
    <w:rsid w:val="006541AE"/>
    <w:rPr>
      <w:sz w:val="24"/>
      <w:szCs w:val="24"/>
    </w:rPr>
  </w:style>
  <w:style w:type="paragraph" w:styleId="Textoindependienteprimerasangra2">
    <w:name w:val="Body Text First Indent 2"/>
    <w:basedOn w:val="Sangradetextonormal"/>
    <w:link w:val="Textoindependienteprimerasangra2Car"/>
    <w:uiPriority w:val="99"/>
    <w:unhideWhenUsed/>
    <w:rsid w:val="006541AE"/>
    <w:pPr>
      <w:ind w:firstLine="210"/>
    </w:pPr>
  </w:style>
  <w:style w:type="character" w:customStyle="1" w:styleId="Textoindependienteprimerasangra2Car">
    <w:name w:val="Texto independiente primera sangría 2 Car"/>
    <w:basedOn w:val="SangradetextonormalCar"/>
    <w:link w:val="Textoindependienteprimerasangra2"/>
    <w:uiPriority w:val="99"/>
    <w:rsid w:val="006541AE"/>
    <w:rPr>
      <w:sz w:val="24"/>
      <w:szCs w:val="24"/>
    </w:rPr>
  </w:style>
  <w:style w:type="table" w:styleId="Tablaconcuadrcula">
    <w:name w:val="Table Grid"/>
    <w:basedOn w:val="Tablanormal"/>
    <w:uiPriority w:val="59"/>
    <w:rsid w:val="00BA7E64"/>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xto">
    <w:name w:val="Texto"/>
    <w:basedOn w:val="Normal"/>
    <w:link w:val="TextoCar"/>
    <w:rsid w:val="00BA7E64"/>
    <w:pPr>
      <w:spacing w:after="101" w:line="216" w:lineRule="exact"/>
      <w:ind w:firstLine="288"/>
    </w:pPr>
    <w:rPr>
      <w:rFonts w:cs="Times New Roman"/>
      <w:sz w:val="18"/>
      <w:szCs w:val="18"/>
      <w:lang w:eastAsia="es-ES"/>
    </w:rPr>
  </w:style>
  <w:style w:type="character" w:customStyle="1" w:styleId="TextoCar">
    <w:name w:val="Texto Car"/>
    <w:link w:val="Texto"/>
    <w:locked/>
    <w:rsid w:val="00BA7E64"/>
    <w:rPr>
      <w:rFonts w:ascii="Arial" w:hAnsi="Arial" w:cs="Arial"/>
      <w:sz w:val="18"/>
      <w:szCs w:val="18"/>
      <w:lang w:eastAsia="es-ES"/>
    </w:rPr>
  </w:style>
  <w:style w:type="paragraph" w:customStyle="1" w:styleId="Pa0">
    <w:name w:val="Pa0"/>
    <w:basedOn w:val="Default"/>
    <w:next w:val="Default"/>
    <w:rsid w:val="00A42244"/>
    <w:pPr>
      <w:spacing w:line="241" w:lineRule="atLeast"/>
    </w:pPr>
    <w:rPr>
      <w:rFonts w:ascii="Calibri" w:eastAsia="Times New Roman" w:hAnsi="Calibri" w:cs="Times New Roman"/>
      <w:color w:val="auto"/>
      <w:lang w:val="en-US"/>
    </w:rPr>
  </w:style>
  <w:style w:type="character" w:customStyle="1" w:styleId="A1">
    <w:name w:val="A1"/>
    <w:rsid w:val="00A42244"/>
    <w:rPr>
      <w:rFonts w:cs="Calibri"/>
      <w:b/>
      <w:bCs/>
      <w:color w:val="000000"/>
      <w:sz w:val="28"/>
      <w:szCs w:val="28"/>
    </w:rPr>
  </w:style>
  <w:style w:type="paragraph" w:styleId="Textonotapie">
    <w:name w:val="footnote text"/>
    <w:basedOn w:val="Normal"/>
    <w:link w:val="TextonotapieCar"/>
    <w:uiPriority w:val="99"/>
    <w:semiHidden/>
    <w:unhideWhenUsed/>
    <w:rsid w:val="00D8109E"/>
    <w:pPr>
      <w:jc w:val="left"/>
    </w:pPr>
    <w:rPr>
      <w:rFonts w:asciiTheme="minorHAnsi" w:eastAsiaTheme="minorHAnsi" w:hAnsiTheme="minorHAnsi" w:cstheme="minorBidi"/>
      <w:sz w:val="20"/>
      <w:szCs w:val="20"/>
      <w:lang w:val="es-MX" w:eastAsia="en-US"/>
    </w:rPr>
  </w:style>
  <w:style w:type="character" w:customStyle="1" w:styleId="TextonotapieCar">
    <w:name w:val="Texto nota pie Car"/>
    <w:basedOn w:val="Fuentedeprrafopredeter"/>
    <w:link w:val="Textonotapie"/>
    <w:uiPriority w:val="99"/>
    <w:semiHidden/>
    <w:rsid w:val="00D8109E"/>
    <w:rPr>
      <w:rFonts w:asciiTheme="minorHAnsi" w:eastAsiaTheme="minorHAnsi" w:hAnsiTheme="minorHAnsi" w:cstheme="minorBidi"/>
      <w:lang w:val="es-MX" w:eastAsia="en-US"/>
    </w:rPr>
  </w:style>
  <w:style w:type="character" w:styleId="Refdenotaalpie">
    <w:name w:val="footnote reference"/>
    <w:basedOn w:val="Fuentedeprrafopredeter"/>
    <w:uiPriority w:val="99"/>
    <w:semiHidden/>
    <w:unhideWhenUsed/>
    <w:rsid w:val="00D8109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8691262">
      <w:bodyDiv w:val="1"/>
      <w:marLeft w:val="0"/>
      <w:marRight w:val="0"/>
      <w:marTop w:val="0"/>
      <w:marBottom w:val="0"/>
      <w:divBdr>
        <w:top w:val="none" w:sz="0" w:space="0" w:color="auto"/>
        <w:left w:val="none" w:sz="0" w:space="0" w:color="auto"/>
        <w:bottom w:val="none" w:sz="0" w:space="0" w:color="auto"/>
        <w:right w:val="none" w:sz="0" w:space="0" w:color="auto"/>
      </w:divBdr>
    </w:div>
    <w:div w:id="588002676">
      <w:bodyDiv w:val="1"/>
      <w:marLeft w:val="0"/>
      <w:marRight w:val="0"/>
      <w:marTop w:val="0"/>
      <w:marBottom w:val="0"/>
      <w:divBdr>
        <w:top w:val="none" w:sz="0" w:space="0" w:color="auto"/>
        <w:left w:val="none" w:sz="0" w:space="0" w:color="auto"/>
        <w:bottom w:val="none" w:sz="0" w:space="0" w:color="auto"/>
        <w:right w:val="none" w:sz="0" w:space="0" w:color="auto"/>
      </w:divBdr>
    </w:div>
    <w:div w:id="1740247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conapred.org.mx/userfiles/files/11.1_Manual_para_el_uso_no_sexista_del_lenguaje__2011.pdf" TargetMode="External"/><Relationship Id="rId1" Type="http://schemas.openxmlformats.org/officeDocument/2006/relationships/hyperlink" Target="http://www.revistas.unam.mx/index.php/ents/article/view/56366"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69C94D-DB7F-4D56-ACEC-2A4AFF87A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2729</Words>
  <Characters>15015</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DIRECCIÓN DE APOYO PARLAMENTARIO</vt:lpstr>
    </vt:vector>
  </TitlesOfParts>
  <Company>Home</Company>
  <LinksUpToDate>false</LinksUpToDate>
  <CharactersWithSpaces>17709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DIRECCIÓN DE APOYO PARLAMENTARIO</dc:title>
  <dc:creator>End User</dc:creator>
  <cp:lastModifiedBy>Juan Lumbreras</cp:lastModifiedBy>
  <cp:revision>6</cp:revision>
  <cp:lastPrinted>2020-03-11T23:59:00Z</cp:lastPrinted>
  <dcterms:created xsi:type="dcterms:W3CDTF">2020-05-21T04:04:00Z</dcterms:created>
  <dcterms:modified xsi:type="dcterms:W3CDTF">2020-08-25T19:12:00Z</dcterms:modified>
</cp:coreProperties>
</file>