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07AC" w14:textId="77777777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15B02FF" w14:textId="77777777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F9A193D" w14:textId="77777777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9D473DF" w14:textId="6A71175C" w:rsidR="00B41D32" w:rsidRPr="00B41D32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41D32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Decreto, por el que se adiciona el inciso h) al numeral 1 de la fracción IV del artículo 102 del </w:t>
      </w:r>
      <w:r w:rsidRPr="00B41D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Código Municipal para el Estado de Coahuila de Zaragoza</w:t>
      </w:r>
      <w:r w:rsidRPr="00B41D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BC0D29B" w14:textId="77777777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4E096164" w14:textId="54742CC5" w:rsidR="00B41D32" w:rsidRPr="00B41D32" w:rsidRDefault="00B41D32" w:rsidP="00B41D32">
      <w:pPr>
        <w:numPr>
          <w:ilvl w:val="0"/>
          <w:numId w:val="12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B41D32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A</w:t>
      </w:r>
      <w:r w:rsidRPr="00B41D32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 xml:space="preserve"> fin de que cada municipio del Estado cuente con un centro de control canino y felino. </w:t>
      </w:r>
    </w:p>
    <w:p w14:paraId="59597DD2" w14:textId="77777777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</w:p>
    <w:p w14:paraId="7E719BBE" w14:textId="001C50EE" w:rsidR="00B41D32" w:rsidRDefault="00B41D32" w:rsidP="00B41D3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.</w:t>
      </w:r>
    </w:p>
    <w:p w14:paraId="6770C8F9" w14:textId="77777777" w:rsidR="00B41D32" w:rsidRPr="00BC34D8" w:rsidRDefault="00B41D32" w:rsidP="00B41D32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6CDAE985" w14:textId="12719D26" w:rsidR="00B41D32" w:rsidRPr="00BC34D8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7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Mayo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253D9731" w14:textId="77777777" w:rsidR="00B41D32" w:rsidRPr="00BC34D8" w:rsidRDefault="00B41D32" w:rsidP="00B41D32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45E50632" w14:textId="77777777" w:rsidR="00B41D32" w:rsidRPr="00B41D32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B41D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Asuntos Municipales y Zonas Metropolitanas.</w:t>
      </w:r>
    </w:p>
    <w:p w14:paraId="4DCBD5F1" w14:textId="06D21E67" w:rsidR="00B41D32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1FDB5F23" w14:textId="77777777" w:rsidR="00B41D32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14:paraId="3DDD7A5C" w14:textId="77777777" w:rsidR="00B41D32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74AC018C" w14:textId="77777777" w:rsidR="00B41D32" w:rsidRPr="00BC34D8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05C447CE" w14:textId="77777777" w:rsidR="00B41D32" w:rsidRPr="00BC34D8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56036BB2" w14:textId="77777777" w:rsidR="00B41D32" w:rsidRPr="00BC34D8" w:rsidRDefault="00B41D32" w:rsidP="00B41D3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5C477EE7" w14:textId="77777777" w:rsidR="00B41D32" w:rsidRPr="00BC34D8" w:rsidRDefault="00B41D32" w:rsidP="00B41D32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14:paraId="3DDC4BB2" w14:textId="77777777" w:rsidR="00B41D32" w:rsidRPr="00602900" w:rsidRDefault="00B41D32" w:rsidP="00B41D32">
      <w:pPr>
        <w:rPr>
          <w:rFonts w:ascii="Arial Black" w:hAnsi="Arial Black"/>
          <w:bCs/>
          <w:sz w:val="25"/>
          <w:szCs w:val="25"/>
          <w:lang w:val="es-ES"/>
        </w:rPr>
      </w:pPr>
    </w:p>
    <w:p w14:paraId="7D14C1D2" w14:textId="77777777" w:rsidR="00B41D32" w:rsidRDefault="00B41D32" w:rsidP="00754B5F">
      <w:pPr>
        <w:rPr>
          <w:rFonts w:ascii="Arial Black" w:hAnsi="Arial Black"/>
          <w:bCs/>
          <w:sz w:val="30"/>
          <w:szCs w:val="30"/>
        </w:rPr>
      </w:pPr>
    </w:p>
    <w:p w14:paraId="471BA845" w14:textId="77777777" w:rsidR="00B41D32" w:rsidRDefault="00B41D32" w:rsidP="00754B5F">
      <w:pPr>
        <w:rPr>
          <w:rFonts w:ascii="Arial Black" w:hAnsi="Arial Black"/>
          <w:bCs/>
          <w:sz w:val="30"/>
          <w:szCs w:val="30"/>
        </w:rPr>
      </w:pPr>
    </w:p>
    <w:p w14:paraId="5574FA1C" w14:textId="77777777" w:rsidR="00B41D32" w:rsidRDefault="00B41D32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D8F6D75" w14:textId="121F4A60" w:rsidR="00473BEE" w:rsidRDefault="00754B5F" w:rsidP="00754B5F">
      <w:pPr>
        <w:rPr>
          <w:b/>
          <w:sz w:val="30"/>
          <w:szCs w:val="30"/>
        </w:rPr>
      </w:pPr>
      <w:r w:rsidRPr="009D4148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9D4148">
        <w:rPr>
          <w:b/>
          <w:sz w:val="30"/>
          <w:szCs w:val="30"/>
        </w:rPr>
        <w:t xml:space="preserve"> que presenta el suscrito, Diputado José Benito Ramírez Rosas, de la Fracción Parlamentaria “Venustiano Carranza Garza”</w:t>
      </w:r>
      <w:r w:rsidR="00473BEE">
        <w:rPr>
          <w:b/>
          <w:sz w:val="30"/>
          <w:szCs w:val="30"/>
        </w:rPr>
        <w:t xml:space="preserve"> de la LXI Legislatura del Congreso del Estado</w:t>
      </w:r>
      <w:r w:rsidR="00D43021">
        <w:rPr>
          <w:b/>
          <w:sz w:val="30"/>
          <w:szCs w:val="30"/>
        </w:rPr>
        <w:t xml:space="preserve">, </w:t>
      </w:r>
      <w:r w:rsidRPr="009D4148">
        <w:rPr>
          <w:b/>
          <w:sz w:val="30"/>
          <w:szCs w:val="30"/>
        </w:rPr>
        <w:t>por el que</w:t>
      </w:r>
      <w:r w:rsidR="005140E8">
        <w:rPr>
          <w:b/>
          <w:sz w:val="30"/>
          <w:szCs w:val="30"/>
        </w:rPr>
        <w:t xml:space="preserve"> se</w:t>
      </w:r>
      <w:r w:rsidR="00473BEE">
        <w:rPr>
          <w:b/>
          <w:sz w:val="30"/>
          <w:szCs w:val="30"/>
        </w:rPr>
        <w:t xml:space="preserve"> </w:t>
      </w:r>
      <w:r w:rsidR="00473BEE" w:rsidRPr="00473BEE">
        <w:rPr>
          <w:b/>
          <w:sz w:val="30"/>
          <w:szCs w:val="30"/>
        </w:rPr>
        <w:t>adiciona el inciso h) al n</w:t>
      </w:r>
      <w:r w:rsidR="00473BEE">
        <w:rPr>
          <w:b/>
          <w:sz w:val="30"/>
          <w:szCs w:val="30"/>
        </w:rPr>
        <w:t>u</w:t>
      </w:r>
      <w:r w:rsidR="00473BEE" w:rsidRPr="00473BEE">
        <w:rPr>
          <w:b/>
          <w:sz w:val="30"/>
          <w:szCs w:val="30"/>
        </w:rPr>
        <w:t>mer</w:t>
      </w:r>
      <w:r w:rsidR="00473BEE">
        <w:rPr>
          <w:b/>
          <w:sz w:val="30"/>
          <w:szCs w:val="30"/>
        </w:rPr>
        <w:t>al</w:t>
      </w:r>
      <w:r w:rsidR="00473BEE" w:rsidRPr="00473BEE">
        <w:rPr>
          <w:b/>
          <w:sz w:val="30"/>
          <w:szCs w:val="30"/>
        </w:rPr>
        <w:t xml:space="preserve"> 1 de la fracción IV del artículo 102 del Código Municipal para el Estado de Coahuila de Zaragoza, recorriéndose los incisos subsecuentes</w:t>
      </w:r>
      <w:r w:rsidR="00473BEE">
        <w:rPr>
          <w:b/>
          <w:sz w:val="30"/>
          <w:szCs w:val="30"/>
        </w:rPr>
        <w:t>, a fin de que cada municipio del Estado cuente con un centro de control canino y felino, con base en la siguiente...</w:t>
      </w:r>
    </w:p>
    <w:p w14:paraId="722BD8D3" w14:textId="77777777" w:rsidR="00754B5F" w:rsidRPr="005D6372" w:rsidRDefault="00754B5F" w:rsidP="005D6372">
      <w:pPr>
        <w:rPr>
          <w:bCs/>
          <w:sz w:val="28"/>
          <w:szCs w:val="28"/>
        </w:rPr>
      </w:pPr>
    </w:p>
    <w:p w14:paraId="1729F9A3" w14:textId="05454FA6" w:rsidR="00754B5F" w:rsidRPr="005D6372" w:rsidRDefault="00754B5F" w:rsidP="005D6372">
      <w:pPr>
        <w:jc w:val="center"/>
        <w:rPr>
          <w:b/>
          <w:sz w:val="28"/>
          <w:szCs w:val="28"/>
        </w:rPr>
      </w:pPr>
      <w:r w:rsidRPr="005D6372">
        <w:rPr>
          <w:b/>
          <w:sz w:val="28"/>
          <w:szCs w:val="28"/>
        </w:rPr>
        <w:t>EXPOSICIÓN DE MOTIVOS</w:t>
      </w:r>
    </w:p>
    <w:p w14:paraId="405A93BE" w14:textId="77777777" w:rsidR="00754B5F" w:rsidRPr="005D6372" w:rsidRDefault="00754B5F" w:rsidP="005D6372">
      <w:pPr>
        <w:rPr>
          <w:bCs/>
          <w:sz w:val="28"/>
          <w:szCs w:val="28"/>
        </w:rPr>
      </w:pPr>
    </w:p>
    <w:p w14:paraId="1B50AC0E" w14:textId="01D88F23" w:rsidR="00301EE1" w:rsidRPr="005D6372" w:rsidRDefault="007B3244" w:rsidP="005D6372">
      <w:pPr>
        <w:rPr>
          <w:bCs/>
          <w:sz w:val="28"/>
          <w:szCs w:val="28"/>
        </w:rPr>
      </w:pPr>
      <w:r w:rsidRPr="005D6372">
        <w:rPr>
          <w:bCs/>
          <w:sz w:val="28"/>
          <w:szCs w:val="28"/>
        </w:rPr>
        <w:t>Es momento</w:t>
      </w:r>
      <w:r w:rsidR="00D00320">
        <w:rPr>
          <w:bCs/>
          <w:sz w:val="28"/>
          <w:szCs w:val="28"/>
        </w:rPr>
        <w:t xml:space="preserve"> de preocuparnos, pero también de ocuparnos</w:t>
      </w:r>
      <w:r w:rsidR="00D77807">
        <w:rPr>
          <w:bCs/>
          <w:sz w:val="28"/>
          <w:szCs w:val="28"/>
        </w:rPr>
        <w:t>,</w:t>
      </w:r>
      <w:r w:rsidR="00D00320">
        <w:rPr>
          <w:bCs/>
          <w:sz w:val="28"/>
          <w:szCs w:val="28"/>
        </w:rPr>
        <w:t xml:space="preserve"> </w:t>
      </w:r>
      <w:r w:rsidR="00B01C85">
        <w:rPr>
          <w:bCs/>
          <w:sz w:val="28"/>
          <w:szCs w:val="28"/>
        </w:rPr>
        <w:t>de la</w:t>
      </w:r>
      <w:r w:rsidRPr="005D6372">
        <w:rPr>
          <w:bCs/>
          <w:sz w:val="28"/>
          <w:szCs w:val="28"/>
        </w:rPr>
        <w:t xml:space="preserve"> </w:t>
      </w:r>
      <w:r w:rsidR="00B01C85">
        <w:rPr>
          <w:bCs/>
          <w:sz w:val="28"/>
          <w:szCs w:val="28"/>
        </w:rPr>
        <w:t xml:space="preserve">compleja </w:t>
      </w:r>
      <w:r w:rsidRPr="005D6372">
        <w:rPr>
          <w:bCs/>
          <w:sz w:val="28"/>
          <w:szCs w:val="28"/>
        </w:rPr>
        <w:t>problemática que</w:t>
      </w:r>
      <w:r w:rsidR="005138BC">
        <w:rPr>
          <w:bCs/>
          <w:sz w:val="28"/>
          <w:szCs w:val="28"/>
        </w:rPr>
        <w:t xml:space="preserve"> aún</w:t>
      </w:r>
      <w:r w:rsidR="00B01C85">
        <w:rPr>
          <w:bCs/>
          <w:sz w:val="28"/>
          <w:szCs w:val="28"/>
        </w:rPr>
        <w:t xml:space="preserve"> </w:t>
      </w:r>
      <w:r w:rsidR="005138BC">
        <w:rPr>
          <w:bCs/>
          <w:sz w:val="28"/>
          <w:szCs w:val="28"/>
        </w:rPr>
        <w:t>plantean</w:t>
      </w:r>
      <w:r w:rsidR="00B01C85">
        <w:rPr>
          <w:bCs/>
          <w:sz w:val="28"/>
          <w:szCs w:val="28"/>
        </w:rPr>
        <w:t xml:space="preserve"> </w:t>
      </w:r>
      <w:r w:rsidRPr="005D6372">
        <w:rPr>
          <w:bCs/>
          <w:sz w:val="28"/>
          <w:szCs w:val="28"/>
        </w:rPr>
        <w:t xml:space="preserve">los animales </w:t>
      </w:r>
      <w:r w:rsidR="005138BC">
        <w:rPr>
          <w:bCs/>
          <w:sz w:val="28"/>
          <w:szCs w:val="28"/>
        </w:rPr>
        <w:t>en condición de calle</w:t>
      </w:r>
      <w:r w:rsidRPr="005D6372">
        <w:rPr>
          <w:bCs/>
          <w:sz w:val="28"/>
          <w:szCs w:val="28"/>
        </w:rPr>
        <w:t>,</w:t>
      </w:r>
      <w:r w:rsidR="005138BC">
        <w:rPr>
          <w:bCs/>
          <w:sz w:val="28"/>
          <w:szCs w:val="28"/>
        </w:rPr>
        <w:t xml:space="preserve"> </w:t>
      </w:r>
      <w:r w:rsidRPr="005D6372">
        <w:rPr>
          <w:bCs/>
          <w:sz w:val="28"/>
          <w:szCs w:val="28"/>
        </w:rPr>
        <w:t>principalmente los perros y gatos</w:t>
      </w:r>
      <w:r w:rsidR="005138BC">
        <w:rPr>
          <w:bCs/>
          <w:sz w:val="28"/>
          <w:szCs w:val="28"/>
        </w:rPr>
        <w:t xml:space="preserve">, </w:t>
      </w:r>
      <w:r w:rsidR="00755E99">
        <w:rPr>
          <w:bCs/>
          <w:sz w:val="28"/>
          <w:szCs w:val="28"/>
        </w:rPr>
        <w:t>especies que</w:t>
      </w:r>
      <w:r w:rsidR="005138BC">
        <w:rPr>
          <w:bCs/>
          <w:sz w:val="28"/>
          <w:szCs w:val="28"/>
        </w:rPr>
        <w:t xml:space="preserve"> </w:t>
      </w:r>
      <w:r w:rsidR="007C4E94">
        <w:rPr>
          <w:bCs/>
          <w:sz w:val="28"/>
          <w:szCs w:val="28"/>
        </w:rPr>
        <w:t>representan</w:t>
      </w:r>
      <w:r w:rsidR="00B01C85">
        <w:rPr>
          <w:bCs/>
          <w:sz w:val="28"/>
          <w:szCs w:val="28"/>
        </w:rPr>
        <w:t xml:space="preserve"> </w:t>
      </w:r>
      <w:r w:rsidR="00301EE1" w:rsidRPr="005D6372">
        <w:rPr>
          <w:bCs/>
          <w:sz w:val="28"/>
          <w:szCs w:val="28"/>
        </w:rPr>
        <w:t xml:space="preserve">un problema de sobrepoblación </w:t>
      </w:r>
      <w:r w:rsidR="00794DFE" w:rsidRPr="005D6372">
        <w:rPr>
          <w:bCs/>
          <w:sz w:val="28"/>
          <w:szCs w:val="28"/>
        </w:rPr>
        <w:t>animal</w:t>
      </w:r>
      <w:r w:rsidR="00B01C85">
        <w:rPr>
          <w:bCs/>
          <w:sz w:val="28"/>
          <w:szCs w:val="28"/>
        </w:rPr>
        <w:t xml:space="preserve">, </w:t>
      </w:r>
      <w:r w:rsidR="007C4E94">
        <w:rPr>
          <w:bCs/>
          <w:sz w:val="28"/>
          <w:szCs w:val="28"/>
        </w:rPr>
        <w:t xml:space="preserve">contaminación, inseguridad y </w:t>
      </w:r>
      <w:r w:rsidR="00B01C85">
        <w:rPr>
          <w:bCs/>
          <w:sz w:val="28"/>
          <w:szCs w:val="28"/>
        </w:rPr>
        <w:t xml:space="preserve">de </w:t>
      </w:r>
      <w:r w:rsidR="00301EE1" w:rsidRPr="005D6372">
        <w:rPr>
          <w:bCs/>
          <w:sz w:val="28"/>
          <w:szCs w:val="28"/>
        </w:rPr>
        <w:t>salud pública.</w:t>
      </w:r>
    </w:p>
    <w:p w14:paraId="0362C19F" w14:textId="77777777" w:rsidR="00794DFE" w:rsidRPr="005D6372" w:rsidRDefault="00794DFE" w:rsidP="005D6372">
      <w:pPr>
        <w:rPr>
          <w:rStyle w:val="Textoennegrita"/>
          <w:b w:val="0"/>
          <w:sz w:val="28"/>
          <w:szCs w:val="28"/>
          <w:shd w:val="clear" w:color="auto" w:fill="FFFFFF"/>
        </w:rPr>
      </w:pPr>
    </w:p>
    <w:p w14:paraId="1B6B2FCC" w14:textId="4BAA1C97" w:rsidR="003D436E" w:rsidRPr="005D6372" w:rsidRDefault="00794DFE" w:rsidP="005D6372">
      <w:pPr>
        <w:rPr>
          <w:rStyle w:val="Textoennegrita"/>
          <w:b w:val="0"/>
          <w:sz w:val="28"/>
          <w:szCs w:val="28"/>
          <w:shd w:val="clear" w:color="auto" w:fill="FFFFFF"/>
        </w:rPr>
      </w:pPr>
      <w:r w:rsidRPr="005D6372">
        <w:rPr>
          <w:rStyle w:val="Textoennegrita"/>
          <w:b w:val="0"/>
          <w:sz w:val="28"/>
          <w:szCs w:val="28"/>
          <w:shd w:val="clear" w:color="auto" w:fill="FFFFFF"/>
        </w:rPr>
        <w:t>S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>egún datos del I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>nstituto Nacional de Estadística, Geografía e Informática (INEGI)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, los 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>canes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 son los animales de compañía preferidos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 xml:space="preserve"> por el ser humano. En efecto, 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siete de cada 10 hogares 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>cuentan con una o varias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 mascota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>s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, </w:t>
      </w:r>
      <w:r w:rsidR="00AC4896">
        <w:rPr>
          <w:rStyle w:val="Textoennegrita"/>
          <w:b w:val="0"/>
          <w:sz w:val="28"/>
          <w:szCs w:val="28"/>
          <w:shd w:val="clear" w:color="auto" w:fill="FFFFFF"/>
        </w:rPr>
        <w:t>principalmente perros.</w:t>
      </w:r>
    </w:p>
    <w:p w14:paraId="6588DA17" w14:textId="77777777" w:rsidR="00794DFE" w:rsidRPr="005D6372" w:rsidRDefault="00794DFE" w:rsidP="005D6372">
      <w:pPr>
        <w:rPr>
          <w:rStyle w:val="Textoennegrita"/>
          <w:b w:val="0"/>
          <w:sz w:val="28"/>
          <w:szCs w:val="28"/>
          <w:shd w:val="clear" w:color="auto" w:fill="FFFFFF"/>
        </w:rPr>
      </w:pPr>
    </w:p>
    <w:p w14:paraId="6F61364B" w14:textId="00BD74BF" w:rsidR="003D436E" w:rsidRPr="005D6372" w:rsidRDefault="00AC4896" w:rsidP="005D6372">
      <w:pPr>
        <w:rPr>
          <w:bCs/>
          <w:sz w:val="28"/>
          <w:szCs w:val="28"/>
        </w:rPr>
      </w:pPr>
      <w:r>
        <w:rPr>
          <w:rStyle w:val="Textoennegrita"/>
          <w:b w:val="0"/>
          <w:sz w:val="28"/>
          <w:szCs w:val="28"/>
          <w:shd w:val="clear" w:color="auto" w:fill="FFFFFF"/>
        </w:rPr>
        <w:t>Así mismo,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 se estima que </w:t>
      </w:r>
      <w:r>
        <w:rPr>
          <w:rStyle w:val="Textoennegrita"/>
          <w:b w:val="0"/>
          <w:sz w:val="28"/>
          <w:szCs w:val="28"/>
          <w:shd w:val="clear" w:color="auto" w:fill="FFFFFF"/>
        </w:rPr>
        <w:t xml:space="preserve">los perros </w:t>
      </w:r>
      <w:r w:rsidRPr="00AC4896">
        <w:rPr>
          <w:rStyle w:val="Textoennegrita"/>
          <w:b w:val="0"/>
          <w:sz w:val="28"/>
          <w:szCs w:val="28"/>
          <w:shd w:val="clear" w:color="auto" w:fill="FFFFFF"/>
        </w:rPr>
        <w:t>(</w:t>
      </w:r>
      <w:r>
        <w:rPr>
          <w:rStyle w:val="Textoennegrita"/>
          <w:b w:val="0"/>
          <w:sz w:val="28"/>
          <w:szCs w:val="28"/>
          <w:shd w:val="clear" w:color="auto" w:fill="FFFFFF"/>
        </w:rPr>
        <w:t>por su nombre científico</w:t>
      </w:r>
      <w:r w:rsidR="001913A9">
        <w:rPr>
          <w:rStyle w:val="Textoennegrita"/>
          <w:b w:val="0"/>
          <w:sz w:val="28"/>
          <w:szCs w:val="28"/>
          <w:shd w:val="clear" w:color="auto" w:fill="FFFFFF"/>
        </w:rPr>
        <w:t>:</w:t>
      </w:r>
      <w:r>
        <w:rPr>
          <w:rStyle w:val="Textoennegrita"/>
          <w:b w:val="0"/>
          <w:sz w:val="28"/>
          <w:szCs w:val="28"/>
          <w:shd w:val="clear" w:color="auto" w:fill="FFFFFF"/>
        </w:rPr>
        <w:t xml:space="preserve"> </w:t>
      </w:r>
      <w:r w:rsidRPr="00AC4896">
        <w:rPr>
          <w:rStyle w:val="Textoennegrita"/>
          <w:b w:val="0"/>
          <w:i/>
          <w:iCs/>
          <w:sz w:val="28"/>
          <w:szCs w:val="28"/>
          <w:shd w:val="clear" w:color="auto" w:fill="FFFFFF"/>
        </w:rPr>
        <w:t>canis lupus familiaris</w:t>
      </w:r>
      <w:r w:rsidRPr="00AC4896">
        <w:rPr>
          <w:rStyle w:val="Textoennegrita"/>
          <w:b w:val="0"/>
          <w:sz w:val="28"/>
          <w:szCs w:val="28"/>
          <w:shd w:val="clear" w:color="auto" w:fill="FFFFFF"/>
        </w:rPr>
        <w:t>)</w:t>
      </w:r>
      <w:r>
        <w:rPr>
          <w:rStyle w:val="Textoennegrita"/>
          <w:b w:val="0"/>
          <w:sz w:val="28"/>
          <w:szCs w:val="28"/>
          <w:shd w:val="clear" w:color="auto" w:fill="FFFFFF"/>
        </w:rPr>
        <w:t xml:space="preserve"> 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son la especie animal con </w:t>
      </w:r>
      <w:r>
        <w:rPr>
          <w:rStyle w:val="Textoennegrita"/>
          <w:b w:val="0"/>
          <w:sz w:val="28"/>
          <w:szCs w:val="28"/>
          <w:shd w:val="clear" w:color="auto" w:fill="FFFFFF"/>
        </w:rPr>
        <w:t>el mayor número de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 razas en el mundo, con 342 aceptadas por la Federación Cinológica Internacional</w:t>
      </w:r>
      <w:r>
        <w:rPr>
          <w:rStyle w:val="Textoennegrita"/>
          <w:b w:val="0"/>
          <w:sz w:val="28"/>
          <w:szCs w:val="28"/>
          <w:shd w:val="clear" w:color="auto" w:fill="FFFFFF"/>
        </w:rPr>
        <w:t>,</w:t>
      </w:r>
      <w:r w:rsidR="003D436E" w:rsidRPr="005D6372">
        <w:rPr>
          <w:rStyle w:val="Textoennegrita"/>
          <w:b w:val="0"/>
          <w:sz w:val="28"/>
          <w:szCs w:val="28"/>
          <w:shd w:val="clear" w:color="auto" w:fill="FFFFFF"/>
        </w:rPr>
        <w:t xml:space="preserve"> y aproximadamente 10 en espera de ser aprobadas.</w:t>
      </w:r>
    </w:p>
    <w:p w14:paraId="7AB700F5" w14:textId="59ACA6B9" w:rsidR="00301EE1" w:rsidRPr="005D6372" w:rsidRDefault="00301EE1" w:rsidP="005D6372">
      <w:pPr>
        <w:rPr>
          <w:bCs/>
          <w:sz w:val="28"/>
          <w:szCs w:val="28"/>
        </w:rPr>
      </w:pPr>
    </w:p>
    <w:p w14:paraId="092B1481" w14:textId="4C22A7EB" w:rsidR="00AE3451" w:rsidRDefault="00D238B7" w:rsidP="005D6372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Igualmente, e</w:t>
      </w:r>
      <w:r w:rsidR="00AE3451">
        <w:rPr>
          <w:bCs/>
          <w:sz w:val="28"/>
          <w:szCs w:val="28"/>
          <w:shd w:val="clear" w:color="auto" w:fill="FFFFFF"/>
        </w:rPr>
        <w:t>l INEGI reporta que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 México es uno de los países de América Latina con el mayor número de perros, </w:t>
      </w:r>
      <w:r>
        <w:rPr>
          <w:bCs/>
          <w:sz w:val="28"/>
          <w:szCs w:val="28"/>
          <w:shd w:val="clear" w:color="auto" w:fill="FFFFFF"/>
        </w:rPr>
        <w:t>que suman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 </w:t>
      </w:r>
      <w:r w:rsidR="00D74532">
        <w:rPr>
          <w:bCs/>
          <w:sz w:val="28"/>
          <w:szCs w:val="28"/>
          <w:shd w:val="clear" w:color="auto" w:fill="FFFFFF"/>
        </w:rPr>
        <w:t>alrededor de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2A77E1" w:rsidRPr="005D6372">
        <w:rPr>
          <w:bCs/>
          <w:sz w:val="28"/>
          <w:szCs w:val="28"/>
          <w:shd w:val="clear" w:color="auto" w:fill="FFFFFF"/>
        </w:rPr>
        <w:t>19 millones</w:t>
      </w:r>
      <w:r w:rsidR="00D74532">
        <w:rPr>
          <w:bCs/>
          <w:sz w:val="28"/>
          <w:szCs w:val="28"/>
          <w:shd w:val="clear" w:color="auto" w:fill="FFFFFF"/>
        </w:rPr>
        <w:t>, algunos con dueños y otros que vagan por las calles</w:t>
      </w:r>
      <w:r w:rsidR="002A77E1" w:rsidRPr="005D6372">
        <w:rPr>
          <w:bCs/>
          <w:sz w:val="28"/>
          <w:szCs w:val="28"/>
          <w:shd w:val="clear" w:color="auto" w:fill="FFFFFF"/>
        </w:rPr>
        <w:t>.</w:t>
      </w:r>
    </w:p>
    <w:p w14:paraId="259FE480" w14:textId="77777777" w:rsidR="00AE3451" w:rsidRDefault="00AE3451" w:rsidP="005D6372">
      <w:pPr>
        <w:rPr>
          <w:bCs/>
          <w:sz w:val="28"/>
          <w:szCs w:val="28"/>
          <w:shd w:val="clear" w:color="auto" w:fill="FFFFFF"/>
        </w:rPr>
      </w:pPr>
    </w:p>
    <w:p w14:paraId="4F84DA74" w14:textId="53328BF1" w:rsidR="00301EE1" w:rsidRPr="005D6372" w:rsidRDefault="00301EE1" w:rsidP="005D6372">
      <w:pPr>
        <w:rPr>
          <w:bCs/>
          <w:sz w:val="28"/>
          <w:szCs w:val="28"/>
          <w:shd w:val="clear" w:color="auto" w:fill="FFFFFF"/>
        </w:rPr>
      </w:pPr>
      <w:r w:rsidRPr="005D6372">
        <w:rPr>
          <w:bCs/>
          <w:sz w:val="28"/>
          <w:szCs w:val="28"/>
          <w:shd w:val="clear" w:color="auto" w:fill="FFFFFF"/>
        </w:rPr>
        <w:t xml:space="preserve">Aunque no 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se </w:t>
      </w:r>
      <w:r w:rsidRPr="005D6372">
        <w:rPr>
          <w:bCs/>
          <w:sz w:val="28"/>
          <w:szCs w:val="28"/>
          <w:shd w:val="clear" w:color="auto" w:fill="FFFFFF"/>
        </w:rPr>
        <w:t>c</w:t>
      </w:r>
      <w:r w:rsidR="002A77E1" w:rsidRPr="005D6372">
        <w:rPr>
          <w:bCs/>
          <w:sz w:val="28"/>
          <w:szCs w:val="28"/>
          <w:shd w:val="clear" w:color="auto" w:fill="FFFFFF"/>
        </w:rPr>
        <w:t>uenta</w:t>
      </w:r>
      <w:r w:rsidRPr="005D6372">
        <w:rPr>
          <w:bCs/>
          <w:sz w:val="28"/>
          <w:szCs w:val="28"/>
          <w:shd w:val="clear" w:color="auto" w:fill="FFFFFF"/>
        </w:rPr>
        <w:t xml:space="preserve"> con una cifra exacta, se calcula que </w:t>
      </w:r>
      <w:r w:rsidR="00CF648A">
        <w:rPr>
          <w:bCs/>
          <w:sz w:val="28"/>
          <w:szCs w:val="28"/>
          <w:shd w:val="clear" w:color="auto" w:fill="FFFFFF"/>
        </w:rPr>
        <w:t xml:space="preserve">en Coahuila </w:t>
      </w:r>
      <w:r w:rsidRPr="005D6372">
        <w:rPr>
          <w:bCs/>
          <w:sz w:val="28"/>
          <w:szCs w:val="28"/>
          <w:shd w:val="clear" w:color="auto" w:fill="FFFFFF"/>
        </w:rPr>
        <w:t>el 30</w:t>
      </w:r>
      <w:r w:rsidR="00AE3451">
        <w:rPr>
          <w:bCs/>
          <w:sz w:val="28"/>
          <w:szCs w:val="28"/>
          <w:shd w:val="clear" w:color="auto" w:fill="FFFFFF"/>
        </w:rPr>
        <w:t xml:space="preserve"> por ciento</w:t>
      </w:r>
      <w:r w:rsidRPr="005D6372">
        <w:rPr>
          <w:bCs/>
          <w:sz w:val="28"/>
          <w:szCs w:val="28"/>
          <w:shd w:val="clear" w:color="auto" w:fill="FFFFFF"/>
        </w:rPr>
        <w:t xml:space="preserve"> de los </w:t>
      </w:r>
      <w:r w:rsidR="00AE3451">
        <w:rPr>
          <w:bCs/>
          <w:sz w:val="28"/>
          <w:szCs w:val="28"/>
          <w:shd w:val="clear" w:color="auto" w:fill="FFFFFF"/>
        </w:rPr>
        <w:t>canes</w:t>
      </w:r>
      <w:r w:rsidRPr="005D6372">
        <w:rPr>
          <w:bCs/>
          <w:sz w:val="28"/>
          <w:szCs w:val="28"/>
          <w:shd w:val="clear" w:color="auto" w:fill="FFFFFF"/>
        </w:rPr>
        <w:t xml:space="preserve"> </w:t>
      </w:r>
      <w:r w:rsidR="00CF648A">
        <w:rPr>
          <w:bCs/>
          <w:sz w:val="28"/>
          <w:szCs w:val="28"/>
          <w:shd w:val="clear" w:color="auto" w:fill="FFFFFF"/>
        </w:rPr>
        <w:t>tienen dueño</w:t>
      </w:r>
      <w:r w:rsidRPr="005D6372">
        <w:rPr>
          <w:bCs/>
          <w:sz w:val="28"/>
          <w:szCs w:val="28"/>
          <w:shd w:val="clear" w:color="auto" w:fill="FFFFFF"/>
        </w:rPr>
        <w:t xml:space="preserve">, </w:t>
      </w:r>
      <w:r w:rsidR="00AE3451">
        <w:rPr>
          <w:bCs/>
          <w:sz w:val="28"/>
          <w:szCs w:val="28"/>
          <w:shd w:val="clear" w:color="auto" w:fill="FFFFFF"/>
        </w:rPr>
        <w:t xml:space="preserve">otro </w:t>
      </w:r>
      <w:r w:rsidRPr="005D6372">
        <w:rPr>
          <w:bCs/>
          <w:sz w:val="28"/>
          <w:szCs w:val="28"/>
          <w:shd w:val="clear" w:color="auto" w:fill="FFFFFF"/>
        </w:rPr>
        <w:t>30% es comunitario</w:t>
      </w:r>
      <w:r w:rsidR="00AE3451">
        <w:rPr>
          <w:bCs/>
          <w:sz w:val="28"/>
          <w:szCs w:val="28"/>
          <w:shd w:val="clear" w:color="auto" w:fill="FFFFFF"/>
        </w:rPr>
        <w:t>,</w:t>
      </w:r>
      <w:r w:rsidRPr="005D6372">
        <w:rPr>
          <w:bCs/>
          <w:sz w:val="28"/>
          <w:szCs w:val="28"/>
          <w:shd w:val="clear" w:color="auto" w:fill="FFFFFF"/>
        </w:rPr>
        <w:t xml:space="preserve"> y el 40</w:t>
      </w:r>
      <w:r w:rsidR="00AE3451">
        <w:rPr>
          <w:bCs/>
          <w:sz w:val="28"/>
          <w:szCs w:val="28"/>
          <w:shd w:val="clear" w:color="auto" w:fill="FFFFFF"/>
        </w:rPr>
        <w:t xml:space="preserve"> por ciento</w:t>
      </w:r>
      <w:r w:rsidRPr="005D6372">
        <w:rPr>
          <w:bCs/>
          <w:sz w:val="28"/>
          <w:szCs w:val="28"/>
          <w:shd w:val="clear" w:color="auto" w:fill="FFFFFF"/>
        </w:rPr>
        <w:t xml:space="preserve"> está en la vía pública</w:t>
      </w:r>
      <w:r w:rsidR="00CF648A">
        <w:rPr>
          <w:bCs/>
          <w:sz w:val="28"/>
          <w:szCs w:val="28"/>
          <w:shd w:val="clear" w:color="auto" w:fill="FFFFFF"/>
        </w:rPr>
        <w:t>, es decir,</w:t>
      </w:r>
      <w:r w:rsidR="00AE3451">
        <w:rPr>
          <w:bCs/>
          <w:sz w:val="28"/>
          <w:szCs w:val="28"/>
          <w:shd w:val="clear" w:color="auto" w:fill="FFFFFF"/>
        </w:rPr>
        <w:t xml:space="preserve"> se encuentra en situación de calle, con los consecuentes riesgos para la seguridad y salud de otros seres vivos, </w:t>
      </w:r>
      <w:r w:rsidR="007C4E94">
        <w:rPr>
          <w:bCs/>
          <w:sz w:val="28"/>
          <w:szCs w:val="28"/>
          <w:shd w:val="clear" w:color="auto" w:fill="FFFFFF"/>
        </w:rPr>
        <w:t>incluidos los seres humanos</w:t>
      </w:r>
      <w:r w:rsidR="00AE3451">
        <w:rPr>
          <w:bCs/>
          <w:sz w:val="28"/>
          <w:szCs w:val="28"/>
          <w:shd w:val="clear" w:color="auto" w:fill="FFFFFF"/>
        </w:rPr>
        <w:t>.</w:t>
      </w:r>
    </w:p>
    <w:p w14:paraId="2B8BFE7F" w14:textId="77777777" w:rsidR="003D436E" w:rsidRPr="005D6372" w:rsidRDefault="003D436E" w:rsidP="005D6372">
      <w:pPr>
        <w:rPr>
          <w:bCs/>
          <w:sz w:val="28"/>
          <w:szCs w:val="28"/>
          <w:shd w:val="clear" w:color="auto" w:fill="FFFFFF"/>
        </w:rPr>
      </w:pPr>
    </w:p>
    <w:p w14:paraId="4807A4AE" w14:textId="1151BF34" w:rsidR="00976778" w:rsidRDefault="002A77E1" w:rsidP="005D6372">
      <w:pPr>
        <w:rPr>
          <w:bCs/>
          <w:sz w:val="28"/>
          <w:szCs w:val="28"/>
          <w:shd w:val="clear" w:color="auto" w:fill="FFFFFF"/>
        </w:rPr>
      </w:pPr>
      <w:r w:rsidRPr="005D6372">
        <w:rPr>
          <w:bCs/>
          <w:sz w:val="28"/>
          <w:szCs w:val="28"/>
          <w:shd w:val="clear" w:color="auto" w:fill="FFFFFF"/>
        </w:rPr>
        <w:lastRenderedPageBreak/>
        <w:t xml:space="preserve">Entre los </w:t>
      </w:r>
      <w:r w:rsidR="00976778">
        <w:rPr>
          <w:bCs/>
          <w:sz w:val="28"/>
          <w:szCs w:val="28"/>
          <w:shd w:val="clear" w:color="auto" w:fill="FFFFFF"/>
        </w:rPr>
        <w:t xml:space="preserve">principales </w:t>
      </w:r>
      <w:r w:rsidRPr="005D6372">
        <w:rPr>
          <w:bCs/>
          <w:sz w:val="28"/>
          <w:szCs w:val="28"/>
          <w:shd w:val="clear" w:color="auto" w:fill="FFFFFF"/>
        </w:rPr>
        <w:t xml:space="preserve">problemas que </w:t>
      </w:r>
      <w:r w:rsidR="00976778">
        <w:rPr>
          <w:bCs/>
          <w:sz w:val="28"/>
          <w:szCs w:val="28"/>
          <w:shd w:val="clear" w:color="auto" w:fill="FFFFFF"/>
        </w:rPr>
        <w:t>reflejan</w:t>
      </w:r>
      <w:r w:rsidR="00AE3451">
        <w:rPr>
          <w:bCs/>
          <w:sz w:val="28"/>
          <w:szCs w:val="28"/>
          <w:shd w:val="clear" w:color="auto" w:fill="FFFFFF"/>
        </w:rPr>
        <w:t xml:space="preserve"> la irresponsabilidad de </w:t>
      </w:r>
      <w:r w:rsidR="00976778">
        <w:rPr>
          <w:bCs/>
          <w:sz w:val="28"/>
          <w:szCs w:val="28"/>
          <w:shd w:val="clear" w:color="auto" w:fill="FFFFFF"/>
        </w:rPr>
        <w:t>poseedores de mascotas</w:t>
      </w:r>
      <w:r w:rsidR="00AE3451">
        <w:rPr>
          <w:bCs/>
          <w:sz w:val="28"/>
          <w:szCs w:val="28"/>
          <w:shd w:val="clear" w:color="auto" w:fill="FFFFFF"/>
        </w:rPr>
        <w:t>,</w:t>
      </w:r>
      <w:r w:rsidRPr="005D6372">
        <w:rPr>
          <w:bCs/>
          <w:sz w:val="28"/>
          <w:szCs w:val="28"/>
          <w:shd w:val="clear" w:color="auto" w:fill="FFFFFF"/>
        </w:rPr>
        <w:t xml:space="preserve"> </w:t>
      </w:r>
      <w:r w:rsidR="00574894">
        <w:rPr>
          <w:bCs/>
          <w:sz w:val="28"/>
          <w:szCs w:val="28"/>
          <w:shd w:val="clear" w:color="auto" w:fill="FFFFFF"/>
        </w:rPr>
        <w:t>está</w:t>
      </w:r>
      <w:r w:rsidRPr="005D6372">
        <w:rPr>
          <w:bCs/>
          <w:sz w:val="28"/>
          <w:szCs w:val="28"/>
          <w:shd w:val="clear" w:color="auto" w:fill="FFFFFF"/>
        </w:rPr>
        <w:t xml:space="preserve"> </w:t>
      </w:r>
      <w:r w:rsidR="00976778">
        <w:rPr>
          <w:bCs/>
          <w:sz w:val="28"/>
          <w:szCs w:val="28"/>
          <w:shd w:val="clear" w:color="auto" w:fill="FFFFFF"/>
        </w:rPr>
        <w:t xml:space="preserve">el hecho de que estos </w:t>
      </w:r>
      <w:r w:rsidRPr="005D6372">
        <w:rPr>
          <w:bCs/>
          <w:sz w:val="28"/>
          <w:szCs w:val="28"/>
          <w:shd w:val="clear" w:color="auto" w:fill="FFFFFF"/>
        </w:rPr>
        <w:t>sacan a sus perros a defecar a la calle</w:t>
      </w:r>
      <w:r w:rsidR="00976778">
        <w:rPr>
          <w:bCs/>
          <w:sz w:val="28"/>
          <w:szCs w:val="28"/>
          <w:shd w:val="clear" w:color="auto" w:fill="FFFFFF"/>
        </w:rPr>
        <w:t xml:space="preserve">, pero </w:t>
      </w:r>
      <w:r w:rsidRPr="005D6372">
        <w:rPr>
          <w:bCs/>
          <w:sz w:val="28"/>
          <w:szCs w:val="28"/>
          <w:shd w:val="clear" w:color="auto" w:fill="FFFFFF"/>
        </w:rPr>
        <w:t>no recogen sus heces</w:t>
      </w:r>
      <w:r w:rsidR="00976778">
        <w:rPr>
          <w:bCs/>
          <w:sz w:val="28"/>
          <w:szCs w:val="28"/>
          <w:shd w:val="clear" w:color="auto" w:fill="FFFFFF"/>
        </w:rPr>
        <w:t>.</w:t>
      </w:r>
    </w:p>
    <w:p w14:paraId="4C32AFE1" w14:textId="77777777" w:rsidR="00976778" w:rsidRDefault="00976778" w:rsidP="005D6372">
      <w:pPr>
        <w:rPr>
          <w:bCs/>
          <w:sz w:val="28"/>
          <w:szCs w:val="28"/>
          <w:shd w:val="clear" w:color="auto" w:fill="FFFFFF"/>
        </w:rPr>
      </w:pPr>
    </w:p>
    <w:p w14:paraId="5965CFD7" w14:textId="7A482E54" w:rsidR="002A77E1" w:rsidRPr="005D6372" w:rsidRDefault="00EE64D5" w:rsidP="005D6372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U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na amplia población de </w:t>
      </w:r>
      <w:r w:rsidR="00976778">
        <w:rPr>
          <w:bCs/>
          <w:sz w:val="28"/>
          <w:szCs w:val="28"/>
          <w:shd w:val="clear" w:color="auto" w:fill="FFFFFF"/>
        </w:rPr>
        <w:t>canes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 callejeros también defeca al aire libre</w:t>
      </w:r>
      <w:r w:rsidR="00574894"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 xml:space="preserve">dejando su excremento </w:t>
      </w:r>
      <w:r w:rsidR="000C191B">
        <w:rPr>
          <w:bCs/>
          <w:sz w:val="28"/>
          <w:szCs w:val="28"/>
          <w:shd w:val="clear" w:color="auto" w:fill="FFFFFF"/>
        </w:rPr>
        <w:t>disperso</w:t>
      </w:r>
      <w:r>
        <w:rPr>
          <w:bCs/>
          <w:sz w:val="28"/>
          <w:szCs w:val="28"/>
          <w:shd w:val="clear" w:color="auto" w:fill="FFFFFF"/>
        </w:rPr>
        <w:t xml:space="preserve"> en </w:t>
      </w:r>
      <w:r w:rsidR="000C191B">
        <w:rPr>
          <w:bCs/>
          <w:sz w:val="28"/>
          <w:szCs w:val="28"/>
          <w:shd w:val="clear" w:color="auto" w:fill="FFFFFF"/>
        </w:rPr>
        <w:t>banquetas y jardines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, </w:t>
      </w:r>
      <w:r w:rsidR="000C191B">
        <w:rPr>
          <w:bCs/>
          <w:sz w:val="28"/>
          <w:szCs w:val="28"/>
          <w:shd w:val="clear" w:color="auto" w:fill="FFFFFF"/>
        </w:rPr>
        <w:t>con lo que causan</w:t>
      </w:r>
      <w:r w:rsidR="002A77E1" w:rsidRPr="005D6372">
        <w:rPr>
          <w:bCs/>
          <w:sz w:val="28"/>
          <w:szCs w:val="28"/>
          <w:shd w:val="clear" w:color="auto" w:fill="FFFFFF"/>
        </w:rPr>
        <w:t xml:space="preserve"> </w:t>
      </w:r>
      <w:r w:rsidR="00976778">
        <w:rPr>
          <w:bCs/>
          <w:sz w:val="28"/>
          <w:szCs w:val="28"/>
          <w:shd w:val="clear" w:color="auto" w:fill="FFFFFF"/>
        </w:rPr>
        <w:t>contaminación ambiental</w:t>
      </w:r>
      <w:r w:rsidR="00574894">
        <w:rPr>
          <w:bCs/>
          <w:sz w:val="28"/>
          <w:szCs w:val="28"/>
          <w:shd w:val="clear" w:color="auto" w:fill="FFFFFF"/>
        </w:rPr>
        <w:t xml:space="preserve"> y eventuales problemas de salud pública.</w:t>
      </w:r>
    </w:p>
    <w:p w14:paraId="47706CD4" w14:textId="77777777" w:rsidR="00301EE1" w:rsidRPr="005D6372" w:rsidRDefault="00301EE1" w:rsidP="005D6372">
      <w:pPr>
        <w:rPr>
          <w:bCs/>
          <w:sz w:val="28"/>
          <w:szCs w:val="28"/>
          <w:shd w:val="clear" w:color="auto" w:fill="FFFFFF"/>
        </w:rPr>
      </w:pPr>
    </w:p>
    <w:p w14:paraId="2A71195E" w14:textId="3E43BF9C" w:rsidR="00976778" w:rsidRDefault="00976778" w:rsidP="005D6372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Desde luego, por </w:t>
      </w:r>
      <w:r w:rsidR="000C191B">
        <w:rPr>
          <w:bCs/>
          <w:sz w:val="28"/>
          <w:szCs w:val="28"/>
          <w:shd w:val="clear" w:color="auto" w:fill="FFFFFF"/>
        </w:rPr>
        <w:t>todas estas cuestiones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="0032552D">
        <w:rPr>
          <w:bCs/>
          <w:sz w:val="28"/>
          <w:szCs w:val="28"/>
          <w:shd w:val="clear" w:color="auto" w:fill="FFFFFF"/>
        </w:rPr>
        <w:t>no podemos permitir que los perros deambulen</w:t>
      </w:r>
      <w:r w:rsidR="00301EE1" w:rsidRPr="005D6372"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 xml:space="preserve">tan sólo por el hecho de que pueden trasmitir </w:t>
      </w:r>
      <w:r w:rsidR="000C191B">
        <w:rPr>
          <w:bCs/>
          <w:sz w:val="28"/>
          <w:szCs w:val="28"/>
          <w:shd w:val="clear" w:color="auto" w:fill="FFFFFF"/>
        </w:rPr>
        <w:t xml:space="preserve">al ser humano </w:t>
      </w:r>
      <w:r>
        <w:rPr>
          <w:bCs/>
          <w:sz w:val="28"/>
          <w:szCs w:val="28"/>
          <w:shd w:val="clear" w:color="auto" w:fill="FFFFFF"/>
        </w:rPr>
        <w:t xml:space="preserve">una amplia gama de enfermedades, esto, sin considerar que </w:t>
      </w:r>
      <w:r w:rsidR="000C191B">
        <w:rPr>
          <w:bCs/>
          <w:sz w:val="28"/>
          <w:szCs w:val="28"/>
          <w:shd w:val="clear" w:color="auto" w:fill="FFFFFF"/>
        </w:rPr>
        <w:t>muchos</w:t>
      </w:r>
      <w:r>
        <w:rPr>
          <w:bCs/>
          <w:sz w:val="28"/>
          <w:szCs w:val="28"/>
          <w:shd w:val="clear" w:color="auto" w:fill="FFFFFF"/>
        </w:rPr>
        <w:t xml:space="preserve"> de </w:t>
      </w:r>
      <w:r w:rsidR="0032552D">
        <w:rPr>
          <w:bCs/>
          <w:sz w:val="28"/>
          <w:szCs w:val="28"/>
          <w:shd w:val="clear" w:color="auto" w:fill="FFFFFF"/>
        </w:rPr>
        <w:t>ellos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01EE1" w:rsidRPr="005D6372">
        <w:rPr>
          <w:bCs/>
          <w:sz w:val="28"/>
          <w:szCs w:val="28"/>
          <w:shd w:val="clear" w:color="auto" w:fill="FFFFFF"/>
        </w:rPr>
        <w:t>se tornan agresivos</w:t>
      </w:r>
      <w:r w:rsidR="0032552D">
        <w:rPr>
          <w:bCs/>
          <w:sz w:val="28"/>
          <w:szCs w:val="28"/>
          <w:shd w:val="clear" w:color="auto" w:fill="FFFFFF"/>
        </w:rPr>
        <w:t xml:space="preserve"> y atacan a las personas.</w:t>
      </w:r>
    </w:p>
    <w:p w14:paraId="669FF996" w14:textId="77777777" w:rsidR="00976778" w:rsidRDefault="00976778" w:rsidP="005D6372">
      <w:pPr>
        <w:rPr>
          <w:bCs/>
          <w:sz w:val="28"/>
          <w:szCs w:val="28"/>
          <w:shd w:val="clear" w:color="auto" w:fill="FFFFFF"/>
        </w:rPr>
      </w:pPr>
    </w:p>
    <w:p w14:paraId="7DAA1F84" w14:textId="7DA0132E" w:rsidR="00301EE1" w:rsidRPr="005D6372" w:rsidRDefault="00301EE1" w:rsidP="005D6372">
      <w:pPr>
        <w:rPr>
          <w:bCs/>
          <w:sz w:val="28"/>
          <w:szCs w:val="28"/>
          <w:shd w:val="clear" w:color="auto" w:fill="FFFFFF"/>
        </w:rPr>
      </w:pPr>
      <w:r w:rsidRPr="005D6372">
        <w:rPr>
          <w:bCs/>
          <w:sz w:val="28"/>
          <w:szCs w:val="28"/>
          <w:shd w:val="clear" w:color="auto" w:fill="FFFFFF"/>
        </w:rPr>
        <w:t>Especialistas y protectores de animales coinciden en que la solución es alentar la esterilización y la tenencia responsable</w:t>
      </w:r>
      <w:r w:rsidR="00976778">
        <w:rPr>
          <w:bCs/>
          <w:sz w:val="28"/>
          <w:szCs w:val="28"/>
          <w:shd w:val="clear" w:color="auto" w:fill="FFFFFF"/>
        </w:rPr>
        <w:t xml:space="preserve"> de las mascotas</w:t>
      </w:r>
      <w:r w:rsidR="00D731F5">
        <w:rPr>
          <w:bCs/>
          <w:sz w:val="28"/>
          <w:szCs w:val="28"/>
          <w:shd w:val="clear" w:color="auto" w:fill="FFFFFF"/>
        </w:rPr>
        <w:t xml:space="preserve">, </w:t>
      </w:r>
      <w:r w:rsidR="0032552D">
        <w:rPr>
          <w:bCs/>
          <w:sz w:val="28"/>
          <w:szCs w:val="28"/>
          <w:shd w:val="clear" w:color="auto" w:fill="FFFFFF"/>
        </w:rPr>
        <w:t xml:space="preserve">pero para ello </w:t>
      </w:r>
      <w:r w:rsidR="00D731F5">
        <w:rPr>
          <w:bCs/>
          <w:sz w:val="28"/>
          <w:szCs w:val="28"/>
          <w:shd w:val="clear" w:color="auto" w:fill="FFFFFF"/>
        </w:rPr>
        <w:t xml:space="preserve">se requiere </w:t>
      </w:r>
      <w:r w:rsidR="0032552D">
        <w:rPr>
          <w:bCs/>
          <w:sz w:val="28"/>
          <w:szCs w:val="28"/>
          <w:shd w:val="clear" w:color="auto" w:fill="FFFFFF"/>
        </w:rPr>
        <w:t>la participación, tanto de la comunidad, como de los ayuntamientos y profesionales en el cuidado animal.</w:t>
      </w:r>
    </w:p>
    <w:p w14:paraId="4844956E" w14:textId="0A2589AF" w:rsidR="00794DFE" w:rsidRPr="00976778" w:rsidRDefault="00794DFE" w:rsidP="005D6372">
      <w:pPr>
        <w:rPr>
          <w:bCs/>
          <w:sz w:val="28"/>
          <w:szCs w:val="28"/>
          <w:shd w:val="clear" w:color="auto" w:fill="FFFFFF"/>
        </w:rPr>
      </w:pPr>
    </w:p>
    <w:p w14:paraId="5D1FC78E" w14:textId="445C0423" w:rsidR="00794DFE" w:rsidRPr="00976778" w:rsidRDefault="00982519" w:rsidP="005D6372">
      <w:pPr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De ahí la importancia de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que cada municipio </w:t>
      </w:r>
      <w:r w:rsidR="00976778" w:rsidRPr="00976778">
        <w:rPr>
          <w:bCs/>
          <w:sz w:val="28"/>
          <w:szCs w:val="28"/>
          <w:shd w:val="clear" w:color="auto" w:fill="FFFFFF"/>
        </w:rPr>
        <w:t>cuente con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un Centro de Control Canino y </w:t>
      </w:r>
      <w:r w:rsidR="00976778" w:rsidRPr="00976778">
        <w:rPr>
          <w:bCs/>
          <w:sz w:val="28"/>
          <w:szCs w:val="28"/>
          <w:shd w:val="clear" w:color="auto" w:fill="FFFFFF"/>
        </w:rPr>
        <w:t>F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elino, puesto que es necesario que la autoridad municipal </w:t>
      </w:r>
      <w:r w:rsidR="00976778" w:rsidRPr="00976778">
        <w:rPr>
          <w:bCs/>
          <w:sz w:val="28"/>
          <w:szCs w:val="28"/>
          <w:shd w:val="clear" w:color="auto" w:fill="FFFFFF"/>
        </w:rPr>
        <w:t>ejerza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una estricta vigilancia </w:t>
      </w:r>
      <w:r>
        <w:rPr>
          <w:bCs/>
          <w:sz w:val="28"/>
          <w:szCs w:val="28"/>
          <w:shd w:val="clear" w:color="auto" w:fill="FFFFFF"/>
        </w:rPr>
        <w:t>en el cuidado de perros y gatos</w:t>
      </w:r>
      <w:r w:rsidR="00976778" w:rsidRPr="00976778">
        <w:rPr>
          <w:bCs/>
          <w:sz w:val="28"/>
          <w:szCs w:val="28"/>
          <w:shd w:val="clear" w:color="auto" w:fill="FFFFFF"/>
        </w:rPr>
        <w:t>,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lo que implica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que </w:t>
      </w:r>
      <w:r>
        <w:rPr>
          <w:bCs/>
          <w:sz w:val="28"/>
          <w:szCs w:val="28"/>
          <w:shd w:val="clear" w:color="auto" w:fill="FFFFFF"/>
        </w:rPr>
        <w:t>los ciudadanos de cada localidad cuenten con</w:t>
      </w:r>
      <w:r w:rsidR="00794DFE" w:rsidRPr="00976778">
        <w:rPr>
          <w:bCs/>
          <w:sz w:val="28"/>
          <w:szCs w:val="28"/>
          <w:shd w:val="clear" w:color="auto" w:fill="FFFFFF"/>
        </w:rPr>
        <w:t xml:space="preserve"> un lugar a donde acudir </w:t>
      </w:r>
      <w:r w:rsidR="00976778" w:rsidRPr="00976778">
        <w:rPr>
          <w:bCs/>
          <w:sz w:val="28"/>
          <w:szCs w:val="28"/>
          <w:shd w:val="clear" w:color="auto" w:fill="FFFFFF"/>
        </w:rPr>
        <w:t xml:space="preserve">para que atiendan a </w:t>
      </w:r>
      <w:r w:rsidR="00291F57">
        <w:rPr>
          <w:bCs/>
          <w:sz w:val="28"/>
          <w:szCs w:val="28"/>
          <w:shd w:val="clear" w:color="auto" w:fill="FFFFFF"/>
        </w:rPr>
        <w:t>sus mascotas, a través de servicios de medicina preventiva, primeros auxilios y conducta, como de campañas de vacunación, esterilización y desparasitación.</w:t>
      </w:r>
    </w:p>
    <w:p w14:paraId="583F731B" w14:textId="6D2C06AB" w:rsidR="00DB359A" w:rsidRDefault="00DB359A" w:rsidP="005D6372">
      <w:pPr>
        <w:rPr>
          <w:bCs/>
          <w:sz w:val="28"/>
          <w:szCs w:val="28"/>
        </w:rPr>
      </w:pPr>
    </w:p>
    <w:p w14:paraId="4D08C914" w14:textId="639CDC75" w:rsidR="00976778" w:rsidRDefault="00FA567B" w:rsidP="005D63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Información adicional</w:t>
      </w:r>
      <w:r w:rsidR="00D731F5">
        <w:rPr>
          <w:bCs/>
          <w:sz w:val="28"/>
          <w:szCs w:val="28"/>
        </w:rPr>
        <w:t xml:space="preserve"> del INEG</w:t>
      </w:r>
      <w:r w:rsidR="00110A35">
        <w:rPr>
          <w:bCs/>
          <w:sz w:val="28"/>
          <w:szCs w:val="28"/>
        </w:rPr>
        <w:t>I</w:t>
      </w:r>
      <w:r w:rsidR="009767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apunta también</w:t>
      </w:r>
      <w:r w:rsidR="00D731F5">
        <w:rPr>
          <w:bCs/>
          <w:sz w:val="28"/>
          <w:szCs w:val="28"/>
        </w:rPr>
        <w:t xml:space="preserve"> al hecho de</w:t>
      </w:r>
      <w:r w:rsidR="00976778">
        <w:rPr>
          <w:bCs/>
          <w:sz w:val="28"/>
          <w:szCs w:val="28"/>
        </w:rPr>
        <w:t xml:space="preserve"> que </w:t>
      </w:r>
      <w:r w:rsidR="00D731F5">
        <w:rPr>
          <w:bCs/>
          <w:sz w:val="28"/>
          <w:szCs w:val="28"/>
        </w:rPr>
        <w:t>e</w:t>
      </w:r>
      <w:r w:rsidR="00D731F5" w:rsidRPr="00D731F5">
        <w:rPr>
          <w:bCs/>
          <w:sz w:val="28"/>
          <w:szCs w:val="28"/>
        </w:rPr>
        <w:t xml:space="preserve">n México </w:t>
      </w:r>
      <w:r w:rsidR="00D731F5">
        <w:rPr>
          <w:bCs/>
          <w:sz w:val="28"/>
          <w:szCs w:val="28"/>
        </w:rPr>
        <w:t>existen</w:t>
      </w:r>
      <w:r w:rsidR="00D731F5" w:rsidRPr="00D731F5">
        <w:rPr>
          <w:bCs/>
          <w:sz w:val="28"/>
          <w:szCs w:val="28"/>
        </w:rPr>
        <w:t xml:space="preserve"> 23 millones de perros y gatos</w:t>
      </w:r>
      <w:r w:rsidR="00D731F5">
        <w:rPr>
          <w:bCs/>
          <w:sz w:val="28"/>
          <w:szCs w:val="28"/>
        </w:rPr>
        <w:t>, y de que, entre</w:t>
      </w:r>
      <w:r w:rsidR="00D731F5" w:rsidRPr="00D731F5">
        <w:rPr>
          <w:bCs/>
          <w:sz w:val="28"/>
          <w:szCs w:val="28"/>
        </w:rPr>
        <w:t xml:space="preserve"> 57 y 70 de cada 100 hogares </w:t>
      </w:r>
      <w:r w:rsidR="00D731F5">
        <w:rPr>
          <w:bCs/>
          <w:sz w:val="28"/>
          <w:szCs w:val="28"/>
        </w:rPr>
        <w:t>tienen al menos una</w:t>
      </w:r>
      <w:r w:rsidR="00D731F5" w:rsidRPr="00D731F5">
        <w:rPr>
          <w:bCs/>
          <w:sz w:val="28"/>
          <w:szCs w:val="28"/>
        </w:rPr>
        <w:t xml:space="preserve"> mascota</w:t>
      </w:r>
      <w:r w:rsidR="00D731F5">
        <w:rPr>
          <w:bCs/>
          <w:sz w:val="28"/>
          <w:szCs w:val="28"/>
        </w:rPr>
        <w:t>, siendo</w:t>
      </w:r>
      <w:r w:rsidR="00D731F5" w:rsidRPr="00D731F5">
        <w:rPr>
          <w:bCs/>
          <w:sz w:val="28"/>
          <w:szCs w:val="28"/>
        </w:rPr>
        <w:t xml:space="preserve"> los canes el animal </w:t>
      </w:r>
      <w:r w:rsidR="00D731F5">
        <w:rPr>
          <w:bCs/>
          <w:sz w:val="28"/>
          <w:szCs w:val="28"/>
        </w:rPr>
        <w:t>preferido</w:t>
      </w:r>
      <w:r w:rsidR="00D731F5" w:rsidRPr="00D731F5">
        <w:rPr>
          <w:bCs/>
          <w:sz w:val="28"/>
          <w:szCs w:val="28"/>
        </w:rPr>
        <w:t xml:space="preserve">, con </w:t>
      </w:r>
      <w:r w:rsidR="00D731F5">
        <w:rPr>
          <w:bCs/>
          <w:sz w:val="28"/>
          <w:szCs w:val="28"/>
        </w:rPr>
        <w:t xml:space="preserve">el </w:t>
      </w:r>
      <w:r w:rsidR="00D731F5" w:rsidRPr="00D731F5">
        <w:rPr>
          <w:bCs/>
          <w:sz w:val="28"/>
          <w:szCs w:val="28"/>
        </w:rPr>
        <w:t>89</w:t>
      </w:r>
      <w:r w:rsidR="00D731F5">
        <w:rPr>
          <w:bCs/>
          <w:sz w:val="28"/>
          <w:szCs w:val="28"/>
        </w:rPr>
        <w:t xml:space="preserve">% </w:t>
      </w:r>
      <w:r w:rsidR="00D731F5" w:rsidRPr="00D731F5">
        <w:rPr>
          <w:bCs/>
          <w:sz w:val="28"/>
          <w:szCs w:val="28"/>
        </w:rPr>
        <w:t>de preferencia</w:t>
      </w:r>
      <w:r w:rsidR="00D731F5">
        <w:rPr>
          <w:bCs/>
          <w:sz w:val="28"/>
          <w:szCs w:val="28"/>
        </w:rPr>
        <w:t xml:space="preserve">, con lo que los gatos se ubican como el segundo animal de compañía más </w:t>
      </w:r>
      <w:r>
        <w:rPr>
          <w:bCs/>
          <w:sz w:val="28"/>
          <w:szCs w:val="28"/>
        </w:rPr>
        <w:t>apreciado</w:t>
      </w:r>
      <w:r w:rsidR="00D731F5">
        <w:rPr>
          <w:bCs/>
          <w:sz w:val="28"/>
          <w:szCs w:val="28"/>
        </w:rPr>
        <w:t xml:space="preserve"> entre la población.</w:t>
      </w:r>
    </w:p>
    <w:p w14:paraId="49D2AFE8" w14:textId="77777777" w:rsidR="00D731F5" w:rsidRDefault="00D731F5" w:rsidP="005D6372">
      <w:pPr>
        <w:rPr>
          <w:bCs/>
          <w:sz w:val="28"/>
          <w:szCs w:val="28"/>
        </w:rPr>
      </w:pPr>
    </w:p>
    <w:p w14:paraId="085807BB" w14:textId="277338CC" w:rsidR="00E93F3C" w:rsidRPr="00D731F5" w:rsidRDefault="00E93F3C" w:rsidP="005D6372">
      <w:pPr>
        <w:rPr>
          <w:sz w:val="28"/>
          <w:szCs w:val="28"/>
        </w:rPr>
      </w:pPr>
      <w:r w:rsidRPr="00D731F5">
        <w:rPr>
          <w:sz w:val="28"/>
          <w:szCs w:val="28"/>
        </w:rPr>
        <w:t>Se anexa al presente planteamiento una tabla comparativa referente a la modificación que propongo a la disposición en comento:</w:t>
      </w:r>
    </w:p>
    <w:p w14:paraId="197746C0" w14:textId="77777777" w:rsidR="005D6372" w:rsidRPr="00D731F5" w:rsidRDefault="005D6372" w:rsidP="005D6372">
      <w:pPr>
        <w:rPr>
          <w:bCs/>
          <w:sz w:val="28"/>
          <w:szCs w:val="28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731F5" w:rsidRPr="00D731F5" w14:paraId="7AF08FFD" w14:textId="77777777" w:rsidTr="005D6372">
        <w:trPr>
          <w:trHeight w:val="813"/>
        </w:trPr>
        <w:tc>
          <w:tcPr>
            <w:tcW w:w="4678" w:type="dxa"/>
          </w:tcPr>
          <w:p w14:paraId="2BED8714" w14:textId="77777777" w:rsidR="005D6372" w:rsidRPr="00D731F5" w:rsidRDefault="005D6372" w:rsidP="005D637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3EF584" w14:textId="3F68A0CC" w:rsidR="00F813B0" w:rsidRPr="00D731F5" w:rsidRDefault="00A91B28" w:rsidP="005D637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731F5">
              <w:rPr>
                <w:rFonts w:ascii="Arial" w:hAnsi="Arial" w:cs="Arial"/>
                <w:b/>
                <w:sz w:val="26"/>
                <w:szCs w:val="26"/>
              </w:rPr>
              <w:t xml:space="preserve">Artículo </w:t>
            </w:r>
            <w:r w:rsidR="00F813B0" w:rsidRPr="00D731F5">
              <w:rPr>
                <w:rFonts w:ascii="Arial" w:hAnsi="Arial" w:cs="Arial"/>
                <w:b/>
                <w:sz w:val="26"/>
                <w:szCs w:val="26"/>
              </w:rPr>
              <w:t>102 fracción IV numeral 1</w:t>
            </w:r>
          </w:p>
          <w:p w14:paraId="4AA89F28" w14:textId="70A5AC1E" w:rsidR="00A91B28" w:rsidRPr="00D731F5" w:rsidRDefault="00F813B0" w:rsidP="005D63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31F5">
              <w:rPr>
                <w:rFonts w:ascii="Arial" w:hAnsi="Arial" w:cs="Arial"/>
                <w:b/>
                <w:sz w:val="26"/>
                <w:szCs w:val="26"/>
              </w:rPr>
              <w:t>ACTUAL</w:t>
            </w:r>
          </w:p>
        </w:tc>
        <w:tc>
          <w:tcPr>
            <w:tcW w:w="4536" w:type="dxa"/>
          </w:tcPr>
          <w:p w14:paraId="69261DD0" w14:textId="77777777" w:rsidR="005D6372" w:rsidRPr="00D731F5" w:rsidRDefault="005D6372" w:rsidP="005D637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5ACCE5" w14:textId="4C6566D0" w:rsidR="00F813B0" w:rsidRPr="00D731F5" w:rsidRDefault="00F813B0" w:rsidP="005D637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731F5">
              <w:rPr>
                <w:rFonts w:ascii="Arial" w:hAnsi="Arial" w:cs="Arial"/>
                <w:b/>
                <w:sz w:val="26"/>
                <w:szCs w:val="26"/>
              </w:rPr>
              <w:t>Artículo 102 fracción IV numeral 1</w:t>
            </w:r>
          </w:p>
          <w:p w14:paraId="41EEA303" w14:textId="23E0583C" w:rsidR="00A91B28" w:rsidRPr="00D731F5" w:rsidRDefault="00F813B0" w:rsidP="005D63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31F5">
              <w:rPr>
                <w:rFonts w:ascii="Arial" w:hAnsi="Arial" w:cs="Arial"/>
                <w:b/>
                <w:sz w:val="26"/>
                <w:szCs w:val="26"/>
              </w:rPr>
              <w:t>REFORMADO</w:t>
            </w:r>
          </w:p>
        </w:tc>
      </w:tr>
      <w:tr w:rsidR="00D731F5" w:rsidRPr="00D731F5" w14:paraId="41444CD3" w14:textId="77777777" w:rsidTr="00855FD3">
        <w:trPr>
          <w:trHeight w:val="8402"/>
        </w:trPr>
        <w:tc>
          <w:tcPr>
            <w:tcW w:w="4678" w:type="dxa"/>
          </w:tcPr>
          <w:p w14:paraId="3E1D237B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lastRenderedPageBreak/>
              <w:t xml:space="preserve">IV. En materia de servicios públicos municipales: 1. Prestar los servicios públicos municipales siguientes: </w:t>
            </w:r>
          </w:p>
          <w:p w14:paraId="7F3325DB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a) Agua potable, drenaje, alcantarillado, tratamiento y disposición de sus aguas residuales; </w:t>
            </w:r>
          </w:p>
          <w:p w14:paraId="04D23EA4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b) Alumbrado público; </w:t>
            </w:r>
          </w:p>
          <w:p w14:paraId="444CB4A0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c) Limpia, recolección, traslado, tratamiento y disposición final de residuos; </w:t>
            </w:r>
          </w:p>
          <w:p w14:paraId="7E6BD498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d) Mercados y centrales de abasto; </w:t>
            </w:r>
          </w:p>
          <w:p w14:paraId="5035A705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e) Panteones; </w:t>
            </w:r>
          </w:p>
          <w:p w14:paraId="229F598F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f) Rastro; </w:t>
            </w:r>
          </w:p>
          <w:p w14:paraId="46263822" w14:textId="77777777" w:rsidR="00F813B0" w:rsidRPr="00D731F5" w:rsidRDefault="00F813B0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g) Calles, parques y jardines y su equipamiento; h) Seguridad pública, en los términos del artículo 21 de la Constitución Política de los Estados Unidos Mexicanos, a través de la policía preventiva municipal; </w:t>
            </w:r>
          </w:p>
          <w:p w14:paraId="1C1D0FD8" w14:textId="563B9093" w:rsidR="00DF5C36" w:rsidRPr="00D731F5" w:rsidRDefault="00F813B0" w:rsidP="005D6372">
            <w:pPr>
              <w:jc w:val="both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>i) Los demás que el Congreso del Estado determine según las condiciones territoriales y socioeconómicas de los Municipios, así como su capacidad administrativa y financiera.</w:t>
            </w:r>
          </w:p>
        </w:tc>
        <w:tc>
          <w:tcPr>
            <w:tcW w:w="4536" w:type="dxa"/>
          </w:tcPr>
          <w:p w14:paraId="4522A05A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IV. En materia de servicios públicos municipales: </w:t>
            </w:r>
          </w:p>
          <w:p w14:paraId="5C6E8837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1. Prestar los servicios públicos municipales siguientes: </w:t>
            </w:r>
          </w:p>
          <w:p w14:paraId="176C98EC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a) Agua potable, drenaje, alcantarillado, tratamiento y disposición de sus aguas residuales; </w:t>
            </w:r>
          </w:p>
          <w:p w14:paraId="3C3361A3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b) Alumbrado público; </w:t>
            </w:r>
          </w:p>
          <w:p w14:paraId="1A358422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c) Limpia, recolección, traslado, tratamiento y disposición final de residuos; </w:t>
            </w:r>
          </w:p>
          <w:p w14:paraId="121ABEA2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d) Mercados y centrales de abasto; </w:t>
            </w:r>
          </w:p>
          <w:p w14:paraId="270FFBC2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e) Panteones; </w:t>
            </w:r>
          </w:p>
          <w:p w14:paraId="2B3A1014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f) Rastro; </w:t>
            </w:r>
          </w:p>
          <w:p w14:paraId="30BC0A7F" w14:textId="77777777" w:rsidR="00F813B0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g) Calles, parques y jardines y su equipamiento; </w:t>
            </w:r>
          </w:p>
          <w:p w14:paraId="6D87977E" w14:textId="41857BF2" w:rsidR="00794DFE" w:rsidRPr="00D731F5" w:rsidRDefault="00794DFE" w:rsidP="005D6372">
            <w:pPr>
              <w:jc w:val="both"/>
              <w:rPr>
                <w:b/>
                <w:bCs/>
                <w:sz w:val="26"/>
                <w:szCs w:val="26"/>
              </w:rPr>
            </w:pPr>
            <w:r w:rsidRPr="00D731F5">
              <w:rPr>
                <w:b/>
                <w:bCs/>
                <w:sz w:val="26"/>
                <w:szCs w:val="26"/>
              </w:rPr>
              <w:t>h) Centros de control canino y felino</w:t>
            </w:r>
          </w:p>
          <w:p w14:paraId="05CBC0E0" w14:textId="77777777" w:rsidR="00794DFE" w:rsidRPr="00D731F5" w:rsidRDefault="00794DFE" w:rsidP="005D6372">
            <w:pPr>
              <w:jc w:val="both"/>
              <w:rPr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 xml:space="preserve">i) Seguridad pública, en los términos del artículo 21 de la Constitución Política de los Estados Unidos Mexicanos, a través de la policía preventiva municipal; </w:t>
            </w:r>
          </w:p>
          <w:p w14:paraId="3D214AED" w14:textId="74B30DD7" w:rsidR="00A91B28" w:rsidRPr="00D731F5" w:rsidRDefault="00794DFE" w:rsidP="005D637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731F5">
              <w:rPr>
                <w:sz w:val="26"/>
                <w:szCs w:val="26"/>
              </w:rPr>
              <w:t>j) Los demás que el Congreso del Estado determine según las condiciones territoriales y socioeconómicas de los Municipios, así como su capacidad administrativa y financiera.</w:t>
            </w:r>
          </w:p>
        </w:tc>
      </w:tr>
    </w:tbl>
    <w:p w14:paraId="7444159D" w14:textId="77777777" w:rsidR="00A91B28" w:rsidRPr="00D731F5" w:rsidRDefault="00A91B28" w:rsidP="005D6372">
      <w:pPr>
        <w:rPr>
          <w:bCs/>
          <w:sz w:val="26"/>
          <w:szCs w:val="26"/>
        </w:rPr>
      </w:pPr>
    </w:p>
    <w:p w14:paraId="72FE1581" w14:textId="428C88A2" w:rsidR="00754B5F" w:rsidRDefault="00754B5F" w:rsidP="005D6372">
      <w:pPr>
        <w:rPr>
          <w:bCs/>
          <w:sz w:val="26"/>
          <w:szCs w:val="26"/>
        </w:rPr>
      </w:pPr>
      <w:r w:rsidRPr="00D731F5">
        <w:rPr>
          <w:bCs/>
          <w:sz w:val="26"/>
          <w:szCs w:val="26"/>
        </w:rPr>
        <w:t>Con base en todo lo anteriormente expuesto y con fundamento en lo dispuesto por los artículos 59 fracción I, 60 y 67 fracc</w:t>
      </w:r>
      <w:r w:rsidR="00AD6732" w:rsidRPr="00D731F5">
        <w:rPr>
          <w:bCs/>
          <w:sz w:val="26"/>
          <w:szCs w:val="26"/>
        </w:rPr>
        <w:t>iones</w:t>
      </w:r>
      <w:r w:rsidRPr="00D731F5">
        <w:rPr>
          <w:bCs/>
          <w:sz w:val="26"/>
          <w:szCs w:val="26"/>
        </w:rPr>
        <w:t xml:space="preserve"> I</w:t>
      </w:r>
      <w:r w:rsidR="00AD6732" w:rsidRPr="00D731F5">
        <w:rPr>
          <w:bCs/>
          <w:sz w:val="26"/>
          <w:szCs w:val="26"/>
        </w:rPr>
        <w:t xml:space="preserve"> y IV</w:t>
      </w:r>
      <w:r w:rsidRPr="00D731F5">
        <w:rPr>
          <w:bCs/>
          <w:sz w:val="26"/>
          <w:szCs w:val="26"/>
        </w:rPr>
        <w:t xml:space="preserve"> de la Constitución Política del Estado de Coahuila, así como 21 fracción IV, 152 fracción I y demás relativos de </w:t>
      </w:r>
      <w:r w:rsidRPr="008F5C13">
        <w:rPr>
          <w:bCs/>
          <w:sz w:val="26"/>
          <w:szCs w:val="26"/>
        </w:rPr>
        <w:t xml:space="preserve">la Ley Orgánica del Congreso del Estado Independiente, Libre y Soberano de Coahuila de Zaragoza, </w:t>
      </w:r>
      <w:r w:rsidR="00D731F5">
        <w:rPr>
          <w:bCs/>
          <w:sz w:val="26"/>
          <w:szCs w:val="26"/>
        </w:rPr>
        <w:t>me permito poner a consideración de</w:t>
      </w:r>
      <w:r w:rsidRPr="008F5C13">
        <w:rPr>
          <w:bCs/>
          <w:sz w:val="26"/>
          <w:szCs w:val="26"/>
        </w:rPr>
        <w:t xml:space="preserve"> este Honorable Congreso del Estado Independiente, Libre y Soberano de Coahuila de Zaragoza, la siguiente Iniciativa con...</w:t>
      </w:r>
    </w:p>
    <w:p w14:paraId="1A4469C3" w14:textId="77777777" w:rsidR="00B62BA9" w:rsidRDefault="00B62BA9" w:rsidP="005D6372">
      <w:pPr>
        <w:rPr>
          <w:b/>
          <w:sz w:val="26"/>
          <w:szCs w:val="26"/>
        </w:rPr>
      </w:pPr>
    </w:p>
    <w:p w14:paraId="48D9A50C" w14:textId="68AB9A1E" w:rsidR="00754B5F" w:rsidRPr="008F5C13" w:rsidRDefault="00754B5F" w:rsidP="005D6372">
      <w:pPr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>PROYECTO DE DECRETO</w:t>
      </w:r>
    </w:p>
    <w:p w14:paraId="609DA3DC" w14:textId="77777777" w:rsidR="00754B5F" w:rsidRPr="008F5C13" w:rsidRDefault="00754B5F" w:rsidP="005D6372">
      <w:pPr>
        <w:rPr>
          <w:bCs/>
          <w:sz w:val="26"/>
          <w:szCs w:val="26"/>
        </w:rPr>
      </w:pPr>
    </w:p>
    <w:p w14:paraId="28FC34A3" w14:textId="0C27B627" w:rsidR="00D731F5" w:rsidRDefault="004A5F3F" w:rsidP="005D6372">
      <w:pPr>
        <w:rPr>
          <w:bCs/>
          <w:sz w:val="26"/>
          <w:szCs w:val="26"/>
        </w:rPr>
      </w:pPr>
      <w:r w:rsidRPr="008F5C13">
        <w:rPr>
          <w:b/>
          <w:sz w:val="26"/>
          <w:szCs w:val="26"/>
        </w:rPr>
        <w:lastRenderedPageBreak/>
        <w:t>PRIMERO</w:t>
      </w:r>
      <w:r w:rsidR="00754B5F" w:rsidRPr="008F5C13">
        <w:rPr>
          <w:b/>
          <w:sz w:val="26"/>
          <w:szCs w:val="26"/>
        </w:rPr>
        <w:t>. -</w:t>
      </w:r>
      <w:r w:rsidR="00754B5F" w:rsidRPr="008F5C13">
        <w:rPr>
          <w:bCs/>
          <w:sz w:val="26"/>
          <w:szCs w:val="26"/>
        </w:rPr>
        <w:t xml:space="preserve"> </w:t>
      </w:r>
      <w:r w:rsidR="009A0C9F" w:rsidRPr="008F5C13">
        <w:rPr>
          <w:bCs/>
          <w:sz w:val="26"/>
          <w:szCs w:val="26"/>
        </w:rPr>
        <w:t xml:space="preserve"> </w:t>
      </w:r>
      <w:r w:rsidR="008F5C13" w:rsidRPr="008F5C13">
        <w:rPr>
          <w:bCs/>
          <w:sz w:val="26"/>
          <w:szCs w:val="26"/>
        </w:rPr>
        <w:t xml:space="preserve">Se </w:t>
      </w:r>
      <w:bookmarkStart w:id="1" w:name="_Hlk41163822"/>
      <w:r w:rsidR="00D731F5">
        <w:rPr>
          <w:bCs/>
          <w:sz w:val="26"/>
          <w:szCs w:val="26"/>
        </w:rPr>
        <w:t>adiciona el inciso h) al número 1 de la fracción IV del artículo 102</w:t>
      </w:r>
      <w:r w:rsidR="007201DD">
        <w:rPr>
          <w:bCs/>
          <w:sz w:val="26"/>
          <w:szCs w:val="26"/>
        </w:rPr>
        <w:t xml:space="preserve"> del Código Municipal para el Estado de Coahuila de Zaragoza, recorriéndose los incisos subsecuentes</w:t>
      </w:r>
      <w:bookmarkEnd w:id="1"/>
      <w:r w:rsidR="007201DD">
        <w:rPr>
          <w:bCs/>
          <w:sz w:val="26"/>
          <w:szCs w:val="26"/>
        </w:rPr>
        <w:t>, para quedar de la siguiente manera:</w:t>
      </w:r>
    </w:p>
    <w:p w14:paraId="32FC6A39" w14:textId="70B47FCE" w:rsidR="007201DD" w:rsidRDefault="007201DD" w:rsidP="005D6372">
      <w:pPr>
        <w:rPr>
          <w:bCs/>
          <w:sz w:val="26"/>
          <w:szCs w:val="26"/>
        </w:rPr>
      </w:pPr>
    </w:p>
    <w:p w14:paraId="5797EB2F" w14:textId="19923326" w:rsidR="007201DD" w:rsidRDefault="007201DD" w:rsidP="005D63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ARTÍCULO 102. ...</w:t>
      </w:r>
    </w:p>
    <w:p w14:paraId="18C0E910" w14:textId="3BB9BD64" w:rsidR="007201DD" w:rsidRDefault="007201DD" w:rsidP="005D6372">
      <w:pPr>
        <w:rPr>
          <w:bCs/>
          <w:sz w:val="26"/>
          <w:szCs w:val="26"/>
        </w:rPr>
      </w:pPr>
    </w:p>
    <w:p w14:paraId="5FA3701B" w14:textId="60889CCB" w:rsidR="007201DD" w:rsidRDefault="007201DD" w:rsidP="005D63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...</w:t>
      </w:r>
    </w:p>
    <w:p w14:paraId="73F40164" w14:textId="72E65DE0" w:rsidR="007201DD" w:rsidRDefault="007201DD" w:rsidP="005D6372">
      <w:pPr>
        <w:rPr>
          <w:bCs/>
          <w:sz w:val="26"/>
          <w:szCs w:val="26"/>
        </w:rPr>
      </w:pPr>
    </w:p>
    <w:p w14:paraId="0AAC40A8" w14:textId="02A56BC2" w:rsidR="007201DD" w:rsidRDefault="007201DD" w:rsidP="005D63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...</w:t>
      </w:r>
    </w:p>
    <w:p w14:paraId="1F23A508" w14:textId="357ED630" w:rsidR="007201DD" w:rsidRDefault="007201DD" w:rsidP="005D6372">
      <w:pPr>
        <w:rPr>
          <w:bCs/>
          <w:sz w:val="26"/>
          <w:szCs w:val="26"/>
        </w:rPr>
      </w:pPr>
    </w:p>
    <w:p w14:paraId="5DEBB558" w14:textId="4E6CFF01" w:rsidR="007201DD" w:rsidRDefault="007201DD" w:rsidP="005D6372">
      <w:pPr>
        <w:rPr>
          <w:bCs/>
          <w:sz w:val="26"/>
          <w:szCs w:val="26"/>
        </w:rPr>
      </w:pPr>
      <w:r w:rsidRPr="007201DD">
        <w:rPr>
          <w:bCs/>
          <w:sz w:val="26"/>
          <w:szCs w:val="26"/>
        </w:rPr>
        <w:t>En todo caso, los ayuntamientos tendrán las competencias, facultades y obligaciones siguientes:</w:t>
      </w:r>
    </w:p>
    <w:p w14:paraId="467FA41A" w14:textId="29C75203" w:rsidR="00016EAA" w:rsidRDefault="00016EAA" w:rsidP="005D6372">
      <w:pPr>
        <w:rPr>
          <w:bCs/>
          <w:sz w:val="26"/>
          <w:szCs w:val="26"/>
        </w:rPr>
      </w:pPr>
    </w:p>
    <w:p w14:paraId="5EA20B63" w14:textId="592B55AC" w:rsidR="00016EAA" w:rsidRPr="00016EAA" w:rsidRDefault="00016EAA" w:rsidP="00016EAA">
      <w:pPr>
        <w:rPr>
          <w:bCs/>
          <w:sz w:val="26"/>
          <w:szCs w:val="26"/>
        </w:rPr>
      </w:pPr>
      <w:r w:rsidRPr="00016EAA">
        <w:rPr>
          <w:bCs/>
          <w:sz w:val="26"/>
          <w:szCs w:val="26"/>
        </w:rPr>
        <w:t>I.</w:t>
      </w:r>
      <w:r>
        <w:rPr>
          <w:bCs/>
          <w:sz w:val="26"/>
          <w:szCs w:val="26"/>
        </w:rPr>
        <w:t xml:space="preserve"> </w:t>
      </w:r>
      <w:r w:rsidRPr="00016EA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.. a la III. ...</w:t>
      </w:r>
    </w:p>
    <w:p w14:paraId="2B471FD1" w14:textId="77777777" w:rsidR="007201DD" w:rsidRDefault="007201DD" w:rsidP="005D6372">
      <w:pPr>
        <w:rPr>
          <w:bCs/>
          <w:sz w:val="26"/>
          <w:szCs w:val="26"/>
        </w:rPr>
      </w:pPr>
    </w:p>
    <w:p w14:paraId="52FB33FB" w14:textId="1883C91A" w:rsidR="00F813B0" w:rsidRDefault="00F813B0" w:rsidP="005D6372">
      <w:pPr>
        <w:rPr>
          <w:sz w:val="26"/>
          <w:szCs w:val="26"/>
        </w:rPr>
      </w:pPr>
      <w:r w:rsidRPr="00F813B0">
        <w:rPr>
          <w:sz w:val="26"/>
          <w:szCs w:val="26"/>
        </w:rPr>
        <w:t xml:space="preserve">IV. En materia de servicios públicos municipales: </w:t>
      </w:r>
    </w:p>
    <w:p w14:paraId="12C6AD5C" w14:textId="77777777" w:rsidR="007201DD" w:rsidRPr="00F813B0" w:rsidRDefault="007201DD" w:rsidP="005D6372">
      <w:pPr>
        <w:rPr>
          <w:sz w:val="26"/>
          <w:szCs w:val="26"/>
        </w:rPr>
      </w:pPr>
    </w:p>
    <w:p w14:paraId="0A0609DD" w14:textId="6BC9695E" w:rsidR="00F813B0" w:rsidRPr="007201DD" w:rsidRDefault="007201DD" w:rsidP="007201DD">
      <w:pPr>
        <w:rPr>
          <w:sz w:val="26"/>
          <w:szCs w:val="26"/>
        </w:rPr>
      </w:pPr>
      <w:r w:rsidRPr="007201D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813B0" w:rsidRPr="007201DD">
        <w:rPr>
          <w:sz w:val="26"/>
          <w:szCs w:val="26"/>
        </w:rPr>
        <w:t xml:space="preserve">Prestar los servicios públicos municipales siguientes: </w:t>
      </w:r>
    </w:p>
    <w:p w14:paraId="621AFCA5" w14:textId="77777777" w:rsidR="007201DD" w:rsidRPr="007201DD" w:rsidRDefault="007201DD" w:rsidP="007201DD"/>
    <w:p w14:paraId="24B5296C" w14:textId="4DE90038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Agua potable, drenaje, alcantarillado, tratamiento y disposición de sus aguas residuales;</w:t>
      </w:r>
    </w:p>
    <w:p w14:paraId="37211B18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5502C84F" w14:textId="7EBA527C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Alumbrado público;</w:t>
      </w:r>
    </w:p>
    <w:p w14:paraId="0171EEBA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66CB61C1" w14:textId="4CFB5FB3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Limpia, recolección, traslado, tratamiento y disposición final de residuos;</w:t>
      </w:r>
    </w:p>
    <w:p w14:paraId="1CE46169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237207E6" w14:textId="62932B38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Mercados y centrales de abasto;</w:t>
      </w:r>
    </w:p>
    <w:p w14:paraId="6F122164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68A5D3C6" w14:textId="42EDF157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Panteones;</w:t>
      </w:r>
    </w:p>
    <w:p w14:paraId="69D1C83B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3CBA4F3C" w14:textId="3D5062F5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Rastro;</w:t>
      </w:r>
    </w:p>
    <w:p w14:paraId="7C5E83AE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527E97BF" w14:textId="4FF12E5D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>Calles, parques y jardines y su equipamiento;</w:t>
      </w:r>
    </w:p>
    <w:p w14:paraId="2AF56B02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5D906A41" w14:textId="728C8C0F" w:rsidR="00F813B0" w:rsidRPr="007201DD" w:rsidRDefault="00F813B0" w:rsidP="007201DD">
      <w:pPr>
        <w:pStyle w:val="Prrafodelista"/>
        <w:numPr>
          <w:ilvl w:val="0"/>
          <w:numId w:val="10"/>
        </w:numPr>
        <w:rPr>
          <w:sz w:val="26"/>
          <w:szCs w:val="26"/>
        </w:rPr>
      </w:pPr>
      <w:r w:rsidRPr="007201DD">
        <w:rPr>
          <w:sz w:val="26"/>
          <w:szCs w:val="26"/>
        </w:rPr>
        <w:t>Centros de control canino y felino</w:t>
      </w:r>
    </w:p>
    <w:p w14:paraId="21F86074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084920B9" w14:textId="14E61955" w:rsidR="00F813B0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 xml:space="preserve">Seguridad pública, en los términos del artículo 21 de la Constitución Política de los Estados Unidos Mexicanos, a través de la policía preventiva municipal; </w:t>
      </w:r>
    </w:p>
    <w:p w14:paraId="1A551A92" w14:textId="77777777" w:rsidR="007201DD" w:rsidRPr="007201DD" w:rsidRDefault="007201DD" w:rsidP="005D6372">
      <w:pPr>
        <w:rPr>
          <w:bCs/>
          <w:sz w:val="26"/>
          <w:szCs w:val="26"/>
        </w:rPr>
      </w:pPr>
    </w:p>
    <w:p w14:paraId="10E071B3" w14:textId="5A668B59" w:rsidR="00754B5F" w:rsidRPr="007201DD" w:rsidRDefault="00F813B0" w:rsidP="007201DD">
      <w:pPr>
        <w:pStyle w:val="Prrafodelista"/>
        <w:numPr>
          <w:ilvl w:val="0"/>
          <w:numId w:val="10"/>
        </w:numPr>
        <w:rPr>
          <w:b w:val="0"/>
          <w:bCs/>
          <w:sz w:val="26"/>
          <w:szCs w:val="26"/>
        </w:rPr>
      </w:pPr>
      <w:r w:rsidRPr="007201DD">
        <w:rPr>
          <w:b w:val="0"/>
          <w:bCs/>
          <w:sz w:val="26"/>
          <w:szCs w:val="26"/>
        </w:rPr>
        <w:t xml:space="preserve">Los demás que el Congreso del Estado determine según las condiciones </w:t>
      </w:r>
      <w:r w:rsidRPr="007201DD">
        <w:rPr>
          <w:b w:val="0"/>
          <w:bCs/>
          <w:sz w:val="26"/>
          <w:szCs w:val="26"/>
        </w:rPr>
        <w:lastRenderedPageBreak/>
        <w:t>territoriales y socioeconómicas de los Municipios, así como su capacidad administrativa y financiera.</w:t>
      </w:r>
    </w:p>
    <w:p w14:paraId="46F21B07" w14:textId="77777777" w:rsidR="00F813B0" w:rsidRDefault="00F813B0" w:rsidP="005D6372">
      <w:pPr>
        <w:jc w:val="center"/>
        <w:rPr>
          <w:b/>
          <w:sz w:val="26"/>
          <w:szCs w:val="26"/>
        </w:rPr>
      </w:pPr>
    </w:p>
    <w:p w14:paraId="0D768E69" w14:textId="5103C857" w:rsidR="00754B5F" w:rsidRPr="008F5C13" w:rsidRDefault="00754B5F" w:rsidP="005D6372">
      <w:pPr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>ARTÍCULOS TRANSITORIOS</w:t>
      </w:r>
    </w:p>
    <w:p w14:paraId="18421655" w14:textId="77777777" w:rsidR="00754B5F" w:rsidRPr="008F5C13" w:rsidRDefault="00754B5F" w:rsidP="005D6372">
      <w:pPr>
        <w:rPr>
          <w:b/>
          <w:sz w:val="26"/>
          <w:szCs w:val="26"/>
        </w:rPr>
      </w:pPr>
    </w:p>
    <w:p w14:paraId="3A5F7998" w14:textId="77777777" w:rsidR="00754B5F" w:rsidRPr="008F5C13" w:rsidRDefault="00754B5F" w:rsidP="005D6372">
      <w:pPr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>PRIMERO. -</w:t>
      </w:r>
      <w:r w:rsidRPr="008F5C13">
        <w:rPr>
          <w:bCs/>
          <w:sz w:val="26"/>
          <w:szCs w:val="26"/>
        </w:rPr>
        <w:t xml:space="preserve"> El presente decreto entrará en vigor al día siguiente de su publicación en el Periódico Oficial del Gobierno del Estado.</w:t>
      </w:r>
      <w:r w:rsidRPr="008F5C13">
        <w:rPr>
          <w:b/>
          <w:sz w:val="26"/>
          <w:szCs w:val="26"/>
        </w:rPr>
        <w:t xml:space="preserve"> </w:t>
      </w:r>
    </w:p>
    <w:p w14:paraId="59626CEC" w14:textId="2BEDE852" w:rsidR="00754B5F" w:rsidRDefault="00754B5F" w:rsidP="005D6372">
      <w:pPr>
        <w:rPr>
          <w:bCs/>
          <w:sz w:val="26"/>
          <w:szCs w:val="26"/>
        </w:rPr>
      </w:pPr>
    </w:p>
    <w:p w14:paraId="60F657D8" w14:textId="77777777" w:rsidR="005D6372" w:rsidRPr="008F5C13" w:rsidRDefault="005D6372" w:rsidP="005D6372">
      <w:pPr>
        <w:rPr>
          <w:bCs/>
          <w:sz w:val="26"/>
          <w:szCs w:val="26"/>
        </w:rPr>
      </w:pPr>
    </w:p>
    <w:p w14:paraId="2FF979DE" w14:textId="13E85648" w:rsidR="00754B5F" w:rsidRDefault="00754B5F" w:rsidP="005D6372">
      <w:pPr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>A t e n t a m e n t e :</w:t>
      </w:r>
    </w:p>
    <w:p w14:paraId="5342D269" w14:textId="77777777" w:rsidR="005D6372" w:rsidRPr="008F5C13" w:rsidRDefault="005D6372" w:rsidP="005D6372">
      <w:pPr>
        <w:jc w:val="center"/>
        <w:rPr>
          <w:b/>
          <w:sz w:val="26"/>
          <w:szCs w:val="26"/>
        </w:rPr>
      </w:pPr>
    </w:p>
    <w:p w14:paraId="73CB911B" w14:textId="628492D8" w:rsidR="00754B5F" w:rsidRPr="008F5C13" w:rsidRDefault="00754B5F" w:rsidP="005D6372">
      <w:pPr>
        <w:spacing w:line="360" w:lineRule="auto"/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 xml:space="preserve">Saltillo, Coahuila de Zaragoza, a </w:t>
      </w:r>
      <w:r w:rsidR="00F813B0">
        <w:rPr>
          <w:b/>
          <w:sz w:val="26"/>
          <w:szCs w:val="26"/>
        </w:rPr>
        <w:t>25</w:t>
      </w:r>
      <w:r w:rsidR="00B53FA3" w:rsidRPr="008F5C13">
        <w:rPr>
          <w:b/>
          <w:sz w:val="26"/>
          <w:szCs w:val="26"/>
        </w:rPr>
        <w:t xml:space="preserve"> de </w:t>
      </w:r>
      <w:r w:rsidR="00016EAA">
        <w:rPr>
          <w:b/>
          <w:sz w:val="26"/>
          <w:szCs w:val="26"/>
        </w:rPr>
        <w:t>mayo</w:t>
      </w:r>
      <w:r w:rsidRPr="008F5C13">
        <w:rPr>
          <w:b/>
          <w:sz w:val="26"/>
          <w:szCs w:val="26"/>
        </w:rPr>
        <w:t xml:space="preserve"> de 20</w:t>
      </w:r>
      <w:r w:rsidR="008F5C13">
        <w:rPr>
          <w:b/>
          <w:sz w:val="26"/>
          <w:szCs w:val="26"/>
        </w:rPr>
        <w:t>20</w:t>
      </w:r>
    </w:p>
    <w:p w14:paraId="638AA680" w14:textId="77777777" w:rsidR="00754B5F" w:rsidRPr="008F5C13" w:rsidRDefault="00754B5F" w:rsidP="005D6372">
      <w:pPr>
        <w:jc w:val="center"/>
        <w:rPr>
          <w:b/>
          <w:i/>
          <w:sz w:val="26"/>
          <w:szCs w:val="26"/>
        </w:rPr>
      </w:pPr>
      <w:r w:rsidRPr="008F5C13">
        <w:rPr>
          <w:b/>
          <w:i/>
          <w:sz w:val="26"/>
          <w:szCs w:val="26"/>
        </w:rPr>
        <w:t>“Por el Camino de la Cuarta Transformación”</w:t>
      </w:r>
    </w:p>
    <w:p w14:paraId="1AA3DC3D" w14:textId="3E671933" w:rsidR="00754B5F" w:rsidRDefault="00754B5F" w:rsidP="005D6372">
      <w:pPr>
        <w:jc w:val="center"/>
        <w:rPr>
          <w:b/>
          <w:sz w:val="26"/>
          <w:szCs w:val="26"/>
        </w:rPr>
      </w:pPr>
      <w:bookmarkStart w:id="2" w:name="_GoBack"/>
      <w:bookmarkEnd w:id="2"/>
    </w:p>
    <w:p w14:paraId="0D9478BB" w14:textId="194040D7" w:rsidR="005D6372" w:rsidRDefault="005D6372" w:rsidP="005D6372">
      <w:pPr>
        <w:jc w:val="center"/>
        <w:rPr>
          <w:b/>
          <w:sz w:val="26"/>
          <w:szCs w:val="26"/>
        </w:rPr>
      </w:pPr>
    </w:p>
    <w:p w14:paraId="3054C65F" w14:textId="77777777" w:rsidR="00867F01" w:rsidRPr="008F5C13" w:rsidRDefault="00867F01" w:rsidP="005D6372">
      <w:pPr>
        <w:jc w:val="center"/>
        <w:rPr>
          <w:b/>
          <w:sz w:val="26"/>
          <w:szCs w:val="26"/>
        </w:rPr>
      </w:pPr>
    </w:p>
    <w:p w14:paraId="1B44CE94" w14:textId="77777777" w:rsidR="00754B5F" w:rsidRPr="008F5C13" w:rsidRDefault="00754B5F" w:rsidP="005D6372">
      <w:pPr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>DIPUTADO JOSÉ BENITO RAMÍREZ ROSAS</w:t>
      </w:r>
    </w:p>
    <w:p w14:paraId="5C3B2363" w14:textId="4925566F" w:rsidR="008F7CE6" w:rsidRDefault="00754B5F" w:rsidP="005D6372">
      <w:pPr>
        <w:jc w:val="center"/>
        <w:rPr>
          <w:b/>
          <w:sz w:val="26"/>
          <w:szCs w:val="26"/>
        </w:rPr>
      </w:pPr>
      <w:r w:rsidRPr="008F5C13">
        <w:rPr>
          <w:b/>
          <w:sz w:val="26"/>
          <w:szCs w:val="26"/>
        </w:rPr>
        <w:t xml:space="preserve">FRACCIÓN </w:t>
      </w:r>
      <w:r w:rsidR="00D43021" w:rsidRPr="008F5C13">
        <w:rPr>
          <w:b/>
          <w:sz w:val="26"/>
          <w:szCs w:val="26"/>
        </w:rPr>
        <w:t>PARLAMENTARIA “</w:t>
      </w:r>
      <w:r w:rsidRPr="008F5C13">
        <w:rPr>
          <w:b/>
          <w:sz w:val="26"/>
          <w:szCs w:val="26"/>
        </w:rPr>
        <w:t>VENUSTIANO CARRANZA GARZA”</w:t>
      </w:r>
    </w:p>
    <w:p w14:paraId="3871B598" w14:textId="7D5056D1" w:rsidR="005D6372" w:rsidRPr="005D6372" w:rsidRDefault="005D6372" w:rsidP="005D6372">
      <w:pPr>
        <w:rPr>
          <w:bCs/>
          <w:sz w:val="26"/>
          <w:szCs w:val="26"/>
        </w:rPr>
      </w:pPr>
    </w:p>
    <w:p w14:paraId="0E1F7E86" w14:textId="77777777" w:rsidR="005D6372" w:rsidRPr="005D6372" w:rsidRDefault="005D6372" w:rsidP="005D6372">
      <w:pPr>
        <w:rPr>
          <w:bCs/>
          <w:sz w:val="28"/>
          <w:szCs w:val="28"/>
        </w:rPr>
      </w:pPr>
    </w:p>
    <w:sectPr w:rsidR="005D6372" w:rsidRPr="005D6372" w:rsidSect="00EE6D0A">
      <w:headerReference w:type="default" r:id="rId8"/>
      <w:footerReference w:type="even" r:id="rId9"/>
      <w:footerReference w:type="default" r:id="rId10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6FBF" w14:textId="77777777" w:rsidR="007B2823" w:rsidRDefault="007B2823">
      <w:r>
        <w:separator/>
      </w:r>
    </w:p>
  </w:endnote>
  <w:endnote w:type="continuationSeparator" w:id="0">
    <w:p w14:paraId="60C0B784" w14:textId="77777777" w:rsidR="007B2823" w:rsidRDefault="007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D65E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490ACC09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0EB9CFAD" w14:textId="5D23E3D4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6E" w:rsidRPr="00D66F6E">
          <w:rPr>
            <w:noProof/>
            <w:lang w:val="es-ES"/>
          </w:rPr>
          <w:t>5</w:t>
        </w:r>
        <w:r>
          <w:fldChar w:fldCharType="end"/>
        </w:r>
      </w:p>
    </w:sdtContent>
  </w:sdt>
  <w:p w14:paraId="0960EADB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D53B" w14:textId="77777777" w:rsidR="007B2823" w:rsidRDefault="007B2823">
      <w:r>
        <w:separator/>
      </w:r>
    </w:p>
  </w:footnote>
  <w:footnote w:type="continuationSeparator" w:id="0">
    <w:p w14:paraId="5FE0E03B" w14:textId="77777777" w:rsidR="007B2823" w:rsidRDefault="007B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5F14A7D9" w14:textId="77777777" w:rsidTr="005B096C">
      <w:trPr>
        <w:trHeight w:val="1762"/>
        <w:jc w:val="center"/>
      </w:trPr>
      <w:tc>
        <w:tcPr>
          <w:tcW w:w="1297" w:type="dxa"/>
        </w:tcPr>
        <w:p w14:paraId="3E66569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71422D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3" w:name="_30j0zll" w:colFirst="0" w:colLast="0"/>
          <w:bookmarkEnd w:id="3"/>
        </w:p>
        <w:p w14:paraId="5A8958FD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227B574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86911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1C8F7CE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5D7955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A882B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4F7D1B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23430E5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44808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A02C15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16C0C0DD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472D93E4" wp14:editId="3A8F6453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B39AF9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344D479B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13C0D69C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67F5D538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161D15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5D01A82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39D903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EB2DEA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36782159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2A089D78" wp14:editId="278DCBDA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F50E2D"/>
    <w:multiLevelType w:val="hybridMultilevel"/>
    <w:tmpl w:val="CD026590"/>
    <w:lvl w:ilvl="0" w:tplc="60CCC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DC0"/>
    <w:multiLevelType w:val="hybridMultilevel"/>
    <w:tmpl w:val="2D520060"/>
    <w:lvl w:ilvl="0" w:tplc="445E4B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5831"/>
    <w:multiLevelType w:val="hybridMultilevel"/>
    <w:tmpl w:val="9D429802"/>
    <w:lvl w:ilvl="0" w:tplc="0400C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4071"/>
    <w:multiLevelType w:val="hybridMultilevel"/>
    <w:tmpl w:val="D0029D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6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029DD"/>
    <w:rsid w:val="00016EAA"/>
    <w:rsid w:val="00035E74"/>
    <w:rsid w:val="00036967"/>
    <w:rsid w:val="00060595"/>
    <w:rsid w:val="00072684"/>
    <w:rsid w:val="000901CA"/>
    <w:rsid w:val="00097D0D"/>
    <w:rsid w:val="000A0029"/>
    <w:rsid w:val="000B3750"/>
    <w:rsid w:val="000B4C45"/>
    <w:rsid w:val="000B7680"/>
    <w:rsid w:val="000C191B"/>
    <w:rsid w:val="000C7EA3"/>
    <w:rsid w:val="000D6400"/>
    <w:rsid w:val="000E2EA5"/>
    <w:rsid w:val="000F4272"/>
    <w:rsid w:val="00101870"/>
    <w:rsid w:val="00110A35"/>
    <w:rsid w:val="00122DE9"/>
    <w:rsid w:val="00161D15"/>
    <w:rsid w:val="00164A05"/>
    <w:rsid w:val="00175F95"/>
    <w:rsid w:val="001859B2"/>
    <w:rsid w:val="001913A9"/>
    <w:rsid w:val="001B0B87"/>
    <w:rsid w:val="001B6DB9"/>
    <w:rsid w:val="001D3FB6"/>
    <w:rsid w:val="001D4D5E"/>
    <w:rsid w:val="001F130A"/>
    <w:rsid w:val="001F74C9"/>
    <w:rsid w:val="00202B4E"/>
    <w:rsid w:val="002116FA"/>
    <w:rsid w:val="00214D28"/>
    <w:rsid w:val="00250830"/>
    <w:rsid w:val="0026340C"/>
    <w:rsid w:val="00264319"/>
    <w:rsid w:val="00283129"/>
    <w:rsid w:val="00291F57"/>
    <w:rsid w:val="00295B95"/>
    <w:rsid w:val="002A2427"/>
    <w:rsid w:val="002A77E1"/>
    <w:rsid w:val="002B26ED"/>
    <w:rsid w:val="002B5B6E"/>
    <w:rsid w:val="002B637F"/>
    <w:rsid w:val="002C3AC5"/>
    <w:rsid w:val="002D0382"/>
    <w:rsid w:val="002E1D00"/>
    <w:rsid w:val="00301A73"/>
    <w:rsid w:val="00301EE1"/>
    <w:rsid w:val="0032552D"/>
    <w:rsid w:val="00353950"/>
    <w:rsid w:val="00393FD8"/>
    <w:rsid w:val="003A3802"/>
    <w:rsid w:val="003B042E"/>
    <w:rsid w:val="003D33FD"/>
    <w:rsid w:val="003D436E"/>
    <w:rsid w:val="003D45C5"/>
    <w:rsid w:val="003E1BCE"/>
    <w:rsid w:val="00473110"/>
    <w:rsid w:val="00473BEE"/>
    <w:rsid w:val="004A3375"/>
    <w:rsid w:val="004A5F3F"/>
    <w:rsid w:val="004C5078"/>
    <w:rsid w:val="004D771A"/>
    <w:rsid w:val="004E7A4D"/>
    <w:rsid w:val="004F31B1"/>
    <w:rsid w:val="004F32F8"/>
    <w:rsid w:val="005138BC"/>
    <w:rsid w:val="005140E8"/>
    <w:rsid w:val="0052663B"/>
    <w:rsid w:val="00546299"/>
    <w:rsid w:val="0055670F"/>
    <w:rsid w:val="0057037F"/>
    <w:rsid w:val="00573EA0"/>
    <w:rsid w:val="00574894"/>
    <w:rsid w:val="005A47D1"/>
    <w:rsid w:val="005B096C"/>
    <w:rsid w:val="005C04D8"/>
    <w:rsid w:val="005C2539"/>
    <w:rsid w:val="005C60BF"/>
    <w:rsid w:val="005D1718"/>
    <w:rsid w:val="005D436C"/>
    <w:rsid w:val="005D4FD1"/>
    <w:rsid w:val="005D6372"/>
    <w:rsid w:val="005F2D91"/>
    <w:rsid w:val="0060494D"/>
    <w:rsid w:val="00605549"/>
    <w:rsid w:val="006073D4"/>
    <w:rsid w:val="006076BE"/>
    <w:rsid w:val="006201A2"/>
    <w:rsid w:val="00620945"/>
    <w:rsid w:val="006232C9"/>
    <w:rsid w:val="00633E81"/>
    <w:rsid w:val="00634BD1"/>
    <w:rsid w:val="00643E04"/>
    <w:rsid w:val="00651540"/>
    <w:rsid w:val="0065210E"/>
    <w:rsid w:val="00657E60"/>
    <w:rsid w:val="00676B2B"/>
    <w:rsid w:val="006806CD"/>
    <w:rsid w:val="006957C2"/>
    <w:rsid w:val="0069672B"/>
    <w:rsid w:val="006C2A2C"/>
    <w:rsid w:val="006C5722"/>
    <w:rsid w:val="006E0E65"/>
    <w:rsid w:val="006E2D35"/>
    <w:rsid w:val="006E48CB"/>
    <w:rsid w:val="006F5D24"/>
    <w:rsid w:val="007040DE"/>
    <w:rsid w:val="00704F90"/>
    <w:rsid w:val="007201DD"/>
    <w:rsid w:val="00723A7D"/>
    <w:rsid w:val="0074172E"/>
    <w:rsid w:val="00745FA2"/>
    <w:rsid w:val="00754B5F"/>
    <w:rsid w:val="00755E99"/>
    <w:rsid w:val="007576D8"/>
    <w:rsid w:val="00765B74"/>
    <w:rsid w:val="0076746D"/>
    <w:rsid w:val="00767C04"/>
    <w:rsid w:val="00794DFE"/>
    <w:rsid w:val="00795541"/>
    <w:rsid w:val="007A7C61"/>
    <w:rsid w:val="007B1F2C"/>
    <w:rsid w:val="007B2823"/>
    <w:rsid w:val="007B3244"/>
    <w:rsid w:val="007C162F"/>
    <w:rsid w:val="007C4E94"/>
    <w:rsid w:val="007D077C"/>
    <w:rsid w:val="007D6DF5"/>
    <w:rsid w:val="007F37CC"/>
    <w:rsid w:val="007F75F4"/>
    <w:rsid w:val="00802C40"/>
    <w:rsid w:val="008030D0"/>
    <w:rsid w:val="00815B64"/>
    <w:rsid w:val="00817F46"/>
    <w:rsid w:val="00835639"/>
    <w:rsid w:val="008406D6"/>
    <w:rsid w:val="00850D69"/>
    <w:rsid w:val="00855FD3"/>
    <w:rsid w:val="00867F01"/>
    <w:rsid w:val="00881BAE"/>
    <w:rsid w:val="008A140F"/>
    <w:rsid w:val="008A24E2"/>
    <w:rsid w:val="008B64ED"/>
    <w:rsid w:val="008B775A"/>
    <w:rsid w:val="008F240B"/>
    <w:rsid w:val="008F2479"/>
    <w:rsid w:val="008F5C13"/>
    <w:rsid w:val="008F7CE6"/>
    <w:rsid w:val="009041CF"/>
    <w:rsid w:val="00951681"/>
    <w:rsid w:val="009571B8"/>
    <w:rsid w:val="00962F73"/>
    <w:rsid w:val="00976778"/>
    <w:rsid w:val="00982519"/>
    <w:rsid w:val="00996CF3"/>
    <w:rsid w:val="009A0C9F"/>
    <w:rsid w:val="009B5F91"/>
    <w:rsid w:val="009C5683"/>
    <w:rsid w:val="009C674C"/>
    <w:rsid w:val="009E71DA"/>
    <w:rsid w:val="00A05534"/>
    <w:rsid w:val="00A214C6"/>
    <w:rsid w:val="00A278FF"/>
    <w:rsid w:val="00A3059E"/>
    <w:rsid w:val="00A543A9"/>
    <w:rsid w:val="00A605AD"/>
    <w:rsid w:val="00A667EB"/>
    <w:rsid w:val="00A7090B"/>
    <w:rsid w:val="00A7408D"/>
    <w:rsid w:val="00A87B29"/>
    <w:rsid w:val="00A91B28"/>
    <w:rsid w:val="00AA7726"/>
    <w:rsid w:val="00AC4896"/>
    <w:rsid w:val="00AD6732"/>
    <w:rsid w:val="00AE3451"/>
    <w:rsid w:val="00AF5737"/>
    <w:rsid w:val="00B00A1F"/>
    <w:rsid w:val="00B01C85"/>
    <w:rsid w:val="00B07534"/>
    <w:rsid w:val="00B109BF"/>
    <w:rsid w:val="00B11257"/>
    <w:rsid w:val="00B22449"/>
    <w:rsid w:val="00B227F9"/>
    <w:rsid w:val="00B2350C"/>
    <w:rsid w:val="00B3286E"/>
    <w:rsid w:val="00B40FA6"/>
    <w:rsid w:val="00B41D32"/>
    <w:rsid w:val="00B471BC"/>
    <w:rsid w:val="00B53FA3"/>
    <w:rsid w:val="00B61BCD"/>
    <w:rsid w:val="00B629B7"/>
    <w:rsid w:val="00B62BA9"/>
    <w:rsid w:val="00B645F3"/>
    <w:rsid w:val="00B81D9D"/>
    <w:rsid w:val="00B91E14"/>
    <w:rsid w:val="00B9368C"/>
    <w:rsid w:val="00B95074"/>
    <w:rsid w:val="00BA15FA"/>
    <w:rsid w:val="00BB0FC9"/>
    <w:rsid w:val="00BC513F"/>
    <w:rsid w:val="00BD01A4"/>
    <w:rsid w:val="00BF231F"/>
    <w:rsid w:val="00BF2E13"/>
    <w:rsid w:val="00BF437D"/>
    <w:rsid w:val="00C03000"/>
    <w:rsid w:val="00C059ED"/>
    <w:rsid w:val="00C073DB"/>
    <w:rsid w:val="00C32C6F"/>
    <w:rsid w:val="00C452E8"/>
    <w:rsid w:val="00C45DA7"/>
    <w:rsid w:val="00C61E17"/>
    <w:rsid w:val="00C80734"/>
    <w:rsid w:val="00C95273"/>
    <w:rsid w:val="00CB1E6D"/>
    <w:rsid w:val="00CB5BD0"/>
    <w:rsid w:val="00CC2234"/>
    <w:rsid w:val="00CF17BE"/>
    <w:rsid w:val="00CF3882"/>
    <w:rsid w:val="00CF61FC"/>
    <w:rsid w:val="00CF648A"/>
    <w:rsid w:val="00D00320"/>
    <w:rsid w:val="00D01C18"/>
    <w:rsid w:val="00D14C02"/>
    <w:rsid w:val="00D23103"/>
    <w:rsid w:val="00D238B7"/>
    <w:rsid w:val="00D2576B"/>
    <w:rsid w:val="00D35B23"/>
    <w:rsid w:val="00D43021"/>
    <w:rsid w:val="00D64A60"/>
    <w:rsid w:val="00D66F6E"/>
    <w:rsid w:val="00D71975"/>
    <w:rsid w:val="00D72AAB"/>
    <w:rsid w:val="00D731F5"/>
    <w:rsid w:val="00D74532"/>
    <w:rsid w:val="00D77807"/>
    <w:rsid w:val="00D8112A"/>
    <w:rsid w:val="00D86579"/>
    <w:rsid w:val="00DB359A"/>
    <w:rsid w:val="00DB3E06"/>
    <w:rsid w:val="00DB702D"/>
    <w:rsid w:val="00DD7AAC"/>
    <w:rsid w:val="00DD7C67"/>
    <w:rsid w:val="00DE31A0"/>
    <w:rsid w:val="00DE627F"/>
    <w:rsid w:val="00DF5C36"/>
    <w:rsid w:val="00E147FE"/>
    <w:rsid w:val="00E44309"/>
    <w:rsid w:val="00E564AB"/>
    <w:rsid w:val="00E61BDD"/>
    <w:rsid w:val="00E65549"/>
    <w:rsid w:val="00E740A0"/>
    <w:rsid w:val="00E93F3C"/>
    <w:rsid w:val="00EA3054"/>
    <w:rsid w:val="00EB22C4"/>
    <w:rsid w:val="00EB5CC7"/>
    <w:rsid w:val="00EC4E4F"/>
    <w:rsid w:val="00ED12C5"/>
    <w:rsid w:val="00ED274F"/>
    <w:rsid w:val="00ED4676"/>
    <w:rsid w:val="00ED53D1"/>
    <w:rsid w:val="00EE0B33"/>
    <w:rsid w:val="00EE0EE3"/>
    <w:rsid w:val="00EE6292"/>
    <w:rsid w:val="00EE64D5"/>
    <w:rsid w:val="00EE6D0A"/>
    <w:rsid w:val="00EF5F40"/>
    <w:rsid w:val="00F12726"/>
    <w:rsid w:val="00F409FA"/>
    <w:rsid w:val="00F424DC"/>
    <w:rsid w:val="00F5135D"/>
    <w:rsid w:val="00F55730"/>
    <w:rsid w:val="00F654A5"/>
    <w:rsid w:val="00F67450"/>
    <w:rsid w:val="00F813B0"/>
    <w:rsid w:val="00F93B83"/>
    <w:rsid w:val="00F94066"/>
    <w:rsid w:val="00F961D8"/>
    <w:rsid w:val="00FA567B"/>
    <w:rsid w:val="00FB7B32"/>
    <w:rsid w:val="00FE3CB0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9024"/>
  <w15:docId w15:val="{75B5F478-7C7A-46E9-B6AD-D5167CF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1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16FA"/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D436E"/>
    <w:rPr>
      <w:b/>
      <w:bCs/>
    </w:rPr>
  </w:style>
  <w:style w:type="character" w:styleId="nfasis">
    <w:name w:val="Emphasis"/>
    <w:basedOn w:val="Fuentedeprrafopredeter"/>
    <w:uiPriority w:val="20"/>
    <w:qFormat/>
    <w:rsid w:val="003D4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BF5-FF53-4521-BDD8-D10C9541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 Congreso del Estado de Coahuila/Juan M. Lumbreras Teniente</dc:creator>
  <cp:lastModifiedBy>Juan Lumbreras</cp:lastModifiedBy>
  <cp:revision>3</cp:revision>
  <cp:lastPrinted>2020-02-04T14:38:00Z</cp:lastPrinted>
  <dcterms:created xsi:type="dcterms:W3CDTF">2020-05-27T15:58:00Z</dcterms:created>
  <dcterms:modified xsi:type="dcterms:W3CDTF">2020-05-27T15:58:00Z</dcterms:modified>
</cp:coreProperties>
</file>