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26396" w14:textId="5FC08694" w:rsidR="00415224" w:rsidRDefault="00415224" w:rsidP="00415224">
      <w:pPr>
        <w:tabs>
          <w:tab w:val="left" w:pos="5056"/>
        </w:tabs>
        <w:rPr>
          <w:rFonts w:ascii="Arial Narrow" w:hAnsi="Arial Narrow" w:cs="Times New Roman"/>
          <w:color w:val="000000"/>
          <w:sz w:val="26"/>
          <w:szCs w:val="26"/>
          <w:lang w:val="es-MX" w:eastAsia="es-ES"/>
        </w:rPr>
      </w:pPr>
    </w:p>
    <w:p w14:paraId="77F7D572" w14:textId="77777777" w:rsidR="00562591" w:rsidRPr="00415224" w:rsidRDefault="00562591" w:rsidP="00415224">
      <w:pPr>
        <w:tabs>
          <w:tab w:val="left" w:pos="5056"/>
        </w:tabs>
        <w:rPr>
          <w:rFonts w:ascii="Arial Narrow" w:hAnsi="Arial Narrow" w:cs="Times New Roman"/>
          <w:color w:val="000000"/>
          <w:sz w:val="26"/>
          <w:szCs w:val="26"/>
          <w:lang w:val="es-MX" w:eastAsia="es-ES"/>
        </w:rPr>
      </w:pPr>
    </w:p>
    <w:p w14:paraId="1108A29D" w14:textId="4EAD0C5F" w:rsidR="00562591" w:rsidRPr="00562591" w:rsidRDefault="00562591" w:rsidP="00562591">
      <w:pPr>
        <w:tabs>
          <w:tab w:val="left" w:pos="5056"/>
        </w:tabs>
        <w:rPr>
          <w:rFonts w:ascii="Arial Narrow" w:hAnsi="Arial Narrow" w:cs="Times New Roman"/>
          <w:b/>
          <w:color w:val="000000"/>
          <w:sz w:val="26"/>
          <w:szCs w:val="26"/>
          <w:lang w:val="es-MX" w:eastAsia="es-ES"/>
        </w:rPr>
      </w:pPr>
      <w:r w:rsidRPr="00562591">
        <w:rPr>
          <w:rFonts w:ascii="Arial Narrow" w:hAnsi="Arial Narrow" w:cs="Times New Roman"/>
          <w:color w:val="000000"/>
          <w:sz w:val="26"/>
          <w:szCs w:val="26"/>
          <w:lang w:val="es-MX" w:eastAsia="es-ES"/>
        </w:rPr>
        <w:t xml:space="preserve">Iniciativa por la que se modifica el contenido de la fracción XLI del artículo 67 de la </w:t>
      </w:r>
      <w:r w:rsidRPr="00562591">
        <w:rPr>
          <w:rFonts w:ascii="Arial Narrow" w:hAnsi="Arial Narrow" w:cs="Times New Roman"/>
          <w:b/>
          <w:color w:val="000000"/>
          <w:sz w:val="26"/>
          <w:szCs w:val="26"/>
          <w:lang w:val="es-MX" w:eastAsia="es-ES"/>
        </w:rPr>
        <w:t>Constitución Política del Estado de Coahuila de Zaragoza.</w:t>
      </w:r>
    </w:p>
    <w:p w14:paraId="791DCB07" w14:textId="77777777" w:rsidR="00562591" w:rsidRDefault="00562591" w:rsidP="00562591">
      <w:pPr>
        <w:tabs>
          <w:tab w:val="left" w:pos="5056"/>
        </w:tabs>
        <w:rPr>
          <w:rFonts w:ascii="Arial Narrow" w:hAnsi="Arial Narrow" w:cs="Times New Roman"/>
          <w:color w:val="000000"/>
          <w:sz w:val="26"/>
          <w:szCs w:val="26"/>
          <w:lang w:val="es-MX" w:eastAsia="es-ES"/>
        </w:rPr>
      </w:pPr>
    </w:p>
    <w:p w14:paraId="202C9617" w14:textId="280B1012" w:rsidR="00562591" w:rsidRPr="00562591" w:rsidRDefault="00562591" w:rsidP="00562591">
      <w:pPr>
        <w:widowControl w:val="0"/>
        <w:numPr>
          <w:ilvl w:val="0"/>
          <w:numId w:val="19"/>
        </w:numPr>
        <w:tabs>
          <w:tab w:val="left" w:pos="5056"/>
        </w:tabs>
        <w:contextualSpacing/>
        <w:rPr>
          <w:rFonts w:ascii="Arial Narrow" w:hAnsi="Arial Narrow" w:cs="Times New Roman"/>
          <w:b/>
          <w:snapToGrid w:val="0"/>
          <w:color w:val="000000"/>
          <w:sz w:val="26"/>
          <w:szCs w:val="26"/>
          <w:lang w:val="es-MX" w:eastAsia="es-ES"/>
        </w:rPr>
      </w:pPr>
      <w:r w:rsidRPr="00562591">
        <w:rPr>
          <w:rFonts w:ascii="Arial Narrow" w:hAnsi="Arial Narrow" w:cs="Times New Roman"/>
          <w:b/>
          <w:snapToGrid w:val="0"/>
          <w:color w:val="000000"/>
          <w:sz w:val="26"/>
          <w:szCs w:val="26"/>
          <w:lang w:val="es-MX" w:eastAsia="es-ES"/>
        </w:rPr>
        <w:t>Con la finalidad de establecer que el proceso de creación de leyes sobre planeación del desarrollo económico y social del Estado, así como para el fomento de las actividades económicas, se realice siempre con perspectiva de género.</w:t>
      </w:r>
    </w:p>
    <w:p w14:paraId="71E336B1" w14:textId="77777777" w:rsidR="00415224" w:rsidRPr="00415224" w:rsidRDefault="00415224" w:rsidP="00415224">
      <w:pPr>
        <w:tabs>
          <w:tab w:val="left" w:pos="5056"/>
        </w:tabs>
        <w:rPr>
          <w:rFonts w:ascii="Arial Narrow" w:hAnsi="Arial Narrow" w:cs="Times New Roman"/>
          <w:color w:val="000000"/>
          <w:sz w:val="26"/>
          <w:szCs w:val="26"/>
          <w:lang w:val="es-MX" w:eastAsia="es-ES"/>
        </w:rPr>
      </w:pPr>
    </w:p>
    <w:p w14:paraId="34B609FB" w14:textId="74F9B4C0" w:rsidR="00415224" w:rsidRPr="00415224" w:rsidRDefault="00415224" w:rsidP="00415224">
      <w:pPr>
        <w:tabs>
          <w:tab w:val="left" w:pos="5056"/>
        </w:tabs>
        <w:rPr>
          <w:rFonts w:ascii="Arial Narrow" w:hAnsi="Arial Narrow" w:cs="Times New Roman"/>
          <w:color w:val="000000"/>
          <w:sz w:val="26"/>
          <w:szCs w:val="26"/>
          <w:lang w:val="es-MX" w:eastAsia="es-ES"/>
        </w:rPr>
      </w:pPr>
      <w:r w:rsidRPr="00415224">
        <w:rPr>
          <w:rFonts w:ascii="Arial Narrow" w:hAnsi="Arial Narrow" w:cs="Times New Roman"/>
          <w:color w:val="000000"/>
          <w:sz w:val="26"/>
          <w:szCs w:val="26"/>
          <w:lang w:val="es-MX" w:eastAsia="es-ES"/>
        </w:rPr>
        <w:t xml:space="preserve">Planteada por </w:t>
      </w:r>
      <w:r w:rsidR="00562591">
        <w:rPr>
          <w:rFonts w:ascii="Arial Narrow" w:hAnsi="Arial Narrow" w:cs="Times New Roman"/>
          <w:color w:val="000000"/>
          <w:sz w:val="26"/>
          <w:szCs w:val="26"/>
          <w:lang w:val="es-MX" w:eastAsia="es-ES"/>
        </w:rPr>
        <w:t xml:space="preserve">la </w:t>
      </w:r>
      <w:r w:rsidRPr="00415224">
        <w:rPr>
          <w:rFonts w:ascii="Arial Narrow" w:hAnsi="Arial Narrow" w:cs="Times New Roman"/>
          <w:b/>
          <w:color w:val="000000"/>
          <w:sz w:val="26"/>
          <w:szCs w:val="26"/>
          <w:lang w:val="es-MX" w:eastAsia="es-ES"/>
        </w:rPr>
        <w:t>Diputad</w:t>
      </w:r>
      <w:r w:rsidR="00562591">
        <w:rPr>
          <w:rFonts w:ascii="Arial Narrow" w:hAnsi="Arial Narrow" w:cs="Times New Roman"/>
          <w:b/>
          <w:color w:val="000000"/>
          <w:sz w:val="26"/>
          <w:szCs w:val="26"/>
          <w:lang w:val="es-MX" w:eastAsia="es-ES"/>
        </w:rPr>
        <w:t>a</w:t>
      </w:r>
      <w:r w:rsidRPr="00415224">
        <w:rPr>
          <w:rFonts w:ascii="Arial Narrow" w:hAnsi="Arial Narrow" w:cs="Times New Roman"/>
          <w:b/>
          <w:color w:val="000000"/>
          <w:sz w:val="26"/>
          <w:szCs w:val="26"/>
          <w:lang w:val="es-MX" w:eastAsia="es-ES"/>
        </w:rPr>
        <w:t xml:space="preserve"> </w:t>
      </w:r>
      <w:r w:rsidR="00562591" w:rsidRPr="00562591">
        <w:rPr>
          <w:rFonts w:ascii="Arial Narrow" w:hAnsi="Arial Narrow" w:cs="Times New Roman"/>
          <w:b/>
          <w:color w:val="000000"/>
          <w:sz w:val="26"/>
          <w:szCs w:val="26"/>
          <w:lang w:val="es-MX" w:eastAsia="es-ES"/>
        </w:rPr>
        <w:t xml:space="preserve">Blanca </w:t>
      </w:r>
      <w:proofErr w:type="spellStart"/>
      <w:r w:rsidR="00562591" w:rsidRPr="00562591">
        <w:rPr>
          <w:rFonts w:ascii="Arial Narrow" w:hAnsi="Arial Narrow" w:cs="Times New Roman"/>
          <w:b/>
          <w:color w:val="000000"/>
          <w:sz w:val="26"/>
          <w:szCs w:val="26"/>
          <w:lang w:val="es-MX" w:eastAsia="es-ES"/>
        </w:rPr>
        <w:t>Eppen</w:t>
      </w:r>
      <w:proofErr w:type="spellEnd"/>
      <w:r w:rsidR="00562591" w:rsidRPr="00562591">
        <w:rPr>
          <w:rFonts w:ascii="Arial Narrow" w:hAnsi="Arial Narrow" w:cs="Times New Roman"/>
          <w:b/>
          <w:color w:val="000000"/>
          <w:sz w:val="26"/>
          <w:szCs w:val="26"/>
          <w:lang w:val="es-MX" w:eastAsia="es-ES"/>
        </w:rPr>
        <w:t xml:space="preserve"> Canales</w:t>
      </w:r>
      <w:r w:rsidRPr="00415224">
        <w:rPr>
          <w:rFonts w:ascii="Arial Narrow" w:hAnsi="Arial Narrow" w:cs="Times New Roman"/>
          <w:color w:val="000000"/>
          <w:sz w:val="26"/>
          <w:szCs w:val="26"/>
          <w:lang w:val="es-MX" w:eastAsia="es-ES"/>
        </w:rPr>
        <w:t>,</w:t>
      </w:r>
      <w:r w:rsidRPr="00415224">
        <w:rPr>
          <w:rFonts w:ascii="Arial Narrow" w:hAnsi="Arial Narrow" w:cs="Times New Roman"/>
          <w:b/>
          <w:color w:val="000000"/>
          <w:sz w:val="26"/>
          <w:szCs w:val="26"/>
          <w:lang w:val="es-MX" w:eastAsia="es-ES"/>
        </w:rPr>
        <w:t xml:space="preserve"> </w:t>
      </w:r>
      <w:r w:rsidRPr="00415224">
        <w:rPr>
          <w:rFonts w:ascii="Arial Narrow" w:hAnsi="Arial Narrow" w:cs="Times New Roman"/>
          <w:color w:val="000000"/>
          <w:sz w:val="26"/>
          <w:szCs w:val="26"/>
          <w:lang w:val="es-MX" w:eastAsia="es-ES"/>
        </w:rPr>
        <w:t>del Grupo Parlamentario “Del Partido Acción Nacional”, conjuntamente con las demás Diputadas y Diputados que la suscriben.</w:t>
      </w:r>
    </w:p>
    <w:p w14:paraId="46A9A864" w14:textId="77777777" w:rsidR="00415224" w:rsidRPr="00415224" w:rsidRDefault="00415224" w:rsidP="00415224">
      <w:pPr>
        <w:rPr>
          <w:rFonts w:ascii="Arial Narrow" w:hAnsi="Arial Narrow" w:cs="Times New Roman"/>
          <w:color w:val="000000"/>
          <w:sz w:val="26"/>
          <w:szCs w:val="26"/>
          <w:lang w:val="es-MX" w:eastAsia="es-ES"/>
        </w:rPr>
      </w:pPr>
    </w:p>
    <w:p w14:paraId="75ADE5BB" w14:textId="489D6B6F" w:rsidR="00415224" w:rsidRPr="00415224" w:rsidRDefault="00415224" w:rsidP="00415224">
      <w:pPr>
        <w:rPr>
          <w:rFonts w:ascii="Arial Narrow" w:hAnsi="Arial Narrow" w:cs="Times New Roman"/>
          <w:b/>
          <w:color w:val="000000"/>
          <w:sz w:val="26"/>
          <w:szCs w:val="26"/>
          <w:lang w:val="es-MX" w:eastAsia="es-ES"/>
        </w:rPr>
      </w:pPr>
      <w:r w:rsidRPr="00415224">
        <w:rPr>
          <w:rFonts w:ascii="Arial Narrow" w:hAnsi="Arial Narrow" w:cs="Times New Roman"/>
          <w:color w:val="000000"/>
          <w:sz w:val="26"/>
          <w:szCs w:val="26"/>
          <w:lang w:val="es-MX" w:eastAsia="es-ES"/>
        </w:rPr>
        <w:t xml:space="preserve">Fecha de Lectura de la Iniciativa: </w:t>
      </w:r>
      <w:r w:rsidR="004011F9">
        <w:rPr>
          <w:rFonts w:ascii="Arial Narrow" w:hAnsi="Arial Narrow" w:cs="Times New Roman"/>
          <w:b/>
          <w:color w:val="000000"/>
          <w:sz w:val="26"/>
          <w:szCs w:val="26"/>
          <w:lang w:val="es-MX" w:eastAsia="es-ES"/>
        </w:rPr>
        <w:t>03</w:t>
      </w:r>
      <w:r w:rsidRPr="00415224">
        <w:rPr>
          <w:rFonts w:ascii="Arial Narrow" w:hAnsi="Arial Narrow" w:cs="Times New Roman"/>
          <w:b/>
          <w:color w:val="000000"/>
          <w:sz w:val="26"/>
          <w:szCs w:val="26"/>
          <w:lang w:val="es-MX" w:eastAsia="es-ES"/>
        </w:rPr>
        <w:t xml:space="preserve"> de </w:t>
      </w:r>
      <w:r w:rsidR="004011F9">
        <w:rPr>
          <w:rFonts w:ascii="Arial Narrow" w:hAnsi="Arial Narrow" w:cs="Times New Roman"/>
          <w:b/>
          <w:color w:val="000000"/>
          <w:sz w:val="26"/>
          <w:szCs w:val="26"/>
          <w:lang w:val="es-MX" w:eastAsia="es-ES"/>
        </w:rPr>
        <w:t xml:space="preserve">Junio </w:t>
      </w:r>
      <w:r w:rsidRPr="00415224">
        <w:rPr>
          <w:rFonts w:ascii="Arial Narrow" w:hAnsi="Arial Narrow" w:cs="Times New Roman"/>
          <w:b/>
          <w:color w:val="000000"/>
          <w:sz w:val="26"/>
          <w:szCs w:val="26"/>
          <w:lang w:val="es-MX" w:eastAsia="es-ES"/>
        </w:rPr>
        <w:t>de 2020.</w:t>
      </w:r>
    </w:p>
    <w:p w14:paraId="2B533C3C" w14:textId="77777777" w:rsidR="00415224" w:rsidRPr="00415224" w:rsidRDefault="00415224" w:rsidP="00415224">
      <w:pPr>
        <w:rPr>
          <w:rFonts w:ascii="Arial Narrow" w:hAnsi="Arial Narrow"/>
          <w:sz w:val="26"/>
          <w:szCs w:val="26"/>
          <w:lang w:val="es-MX" w:eastAsia="es-ES"/>
        </w:rPr>
      </w:pPr>
    </w:p>
    <w:p w14:paraId="66B3AECA" w14:textId="4CF14872" w:rsidR="00415224" w:rsidRDefault="00415224" w:rsidP="00415224">
      <w:pPr>
        <w:tabs>
          <w:tab w:val="left" w:pos="5056"/>
        </w:tabs>
        <w:rPr>
          <w:rFonts w:ascii="Arial Narrow" w:hAnsi="Arial Narrow" w:cs="Times New Roman"/>
          <w:b/>
          <w:color w:val="000000"/>
          <w:sz w:val="26"/>
          <w:szCs w:val="26"/>
          <w:lang w:val="es-MX" w:eastAsia="es-ES"/>
        </w:rPr>
      </w:pPr>
      <w:r w:rsidRPr="00415224">
        <w:rPr>
          <w:rFonts w:ascii="Arial Narrow" w:hAnsi="Arial Narrow" w:cs="Times New Roman"/>
          <w:color w:val="000000"/>
          <w:sz w:val="26"/>
          <w:szCs w:val="26"/>
          <w:lang w:val="es-MX" w:eastAsia="es-ES"/>
        </w:rPr>
        <w:t xml:space="preserve">Turnada a la </w:t>
      </w:r>
      <w:r w:rsidR="00562591" w:rsidRPr="00562591">
        <w:rPr>
          <w:rFonts w:ascii="Arial Narrow" w:hAnsi="Arial Narrow" w:cs="Times New Roman"/>
          <w:b/>
          <w:color w:val="000000"/>
          <w:sz w:val="26"/>
          <w:szCs w:val="26"/>
          <w:lang w:val="es-MX" w:eastAsia="es-ES"/>
        </w:rPr>
        <w:t>Comisión de Gobernación, Puntos Constitucionales y Justicia.</w:t>
      </w:r>
    </w:p>
    <w:p w14:paraId="5F752EDB" w14:textId="77777777" w:rsidR="00562591" w:rsidRPr="00415224" w:rsidRDefault="00562591" w:rsidP="00415224">
      <w:pPr>
        <w:tabs>
          <w:tab w:val="left" w:pos="5056"/>
        </w:tabs>
        <w:rPr>
          <w:rFonts w:ascii="Arial Narrow" w:hAnsi="Arial Narrow" w:cs="Times New Roman"/>
          <w:color w:val="000000"/>
          <w:sz w:val="26"/>
          <w:szCs w:val="26"/>
          <w:lang w:val="es-MX" w:eastAsia="es-ES"/>
        </w:rPr>
      </w:pPr>
    </w:p>
    <w:p w14:paraId="44052013" w14:textId="77777777" w:rsidR="008D6F47" w:rsidRDefault="008D6F47" w:rsidP="008D6F47">
      <w:pPr>
        <w:rPr>
          <w:rFonts w:ascii="Arial Narrow" w:hAnsi="Arial Narrow" w:cs="Times New Roman"/>
          <w:b/>
          <w:color w:val="000000"/>
          <w:sz w:val="26"/>
          <w:szCs w:val="26"/>
          <w:lang w:val="es-MX" w:eastAsia="es-ES"/>
        </w:rPr>
      </w:pPr>
      <w:r w:rsidRPr="00415224">
        <w:rPr>
          <w:rFonts w:ascii="Arial Narrow" w:hAnsi="Arial Narrow" w:cs="Times New Roman"/>
          <w:b/>
          <w:color w:val="000000"/>
          <w:sz w:val="26"/>
          <w:szCs w:val="26"/>
          <w:lang w:val="es-MX" w:eastAsia="es-ES"/>
        </w:rPr>
        <w:t xml:space="preserve">Lectura del Dictamen: </w:t>
      </w:r>
      <w:r>
        <w:rPr>
          <w:rFonts w:ascii="Arial Narrow" w:hAnsi="Arial Narrow" w:cs="Times New Roman"/>
          <w:b/>
          <w:color w:val="000000"/>
          <w:sz w:val="26"/>
          <w:szCs w:val="26"/>
          <w:lang w:val="es-MX" w:eastAsia="es-ES"/>
        </w:rPr>
        <w:t xml:space="preserve">15 de </w:t>
      </w:r>
      <w:proofErr w:type="gramStart"/>
      <w:r>
        <w:rPr>
          <w:rFonts w:ascii="Arial Narrow" w:hAnsi="Arial Narrow" w:cs="Times New Roman"/>
          <w:b/>
          <w:color w:val="000000"/>
          <w:sz w:val="26"/>
          <w:szCs w:val="26"/>
          <w:lang w:val="es-MX" w:eastAsia="es-ES"/>
        </w:rPr>
        <w:t>Octubre</w:t>
      </w:r>
      <w:proofErr w:type="gramEnd"/>
      <w:r>
        <w:rPr>
          <w:rFonts w:ascii="Arial Narrow" w:hAnsi="Arial Narrow" w:cs="Times New Roman"/>
          <w:b/>
          <w:color w:val="000000"/>
          <w:sz w:val="26"/>
          <w:szCs w:val="26"/>
          <w:lang w:val="es-MX" w:eastAsia="es-ES"/>
        </w:rPr>
        <w:t xml:space="preserve"> de 2020.</w:t>
      </w:r>
    </w:p>
    <w:p w14:paraId="0A121779" w14:textId="731B27BD" w:rsidR="00562591" w:rsidRDefault="00562591" w:rsidP="00415224">
      <w:pPr>
        <w:rPr>
          <w:rFonts w:ascii="Arial Narrow" w:hAnsi="Arial Narrow" w:cs="Times New Roman"/>
          <w:b/>
          <w:color w:val="000000"/>
          <w:sz w:val="26"/>
          <w:szCs w:val="26"/>
          <w:lang w:val="es-MX" w:eastAsia="es-ES"/>
        </w:rPr>
      </w:pPr>
      <w:bookmarkStart w:id="0" w:name="_GoBack"/>
      <w:bookmarkEnd w:id="0"/>
    </w:p>
    <w:p w14:paraId="73D072FF" w14:textId="33111952" w:rsidR="00562591" w:rsidRPr="00415224" w:rsidRDefault="00562591" w:rsidP="00415224">
      <w:pPr>
        <w:rPr>
          <w:rFonts w:ascii="Arial Narrow" w:hAnsi="Arial Narrow" w:cs="Times New Roman"/>
          <w:b/>
          <w:color w:val="000000"/>
          <w:sz w:val="26"/>
          <w:szCs w:val="26"/>
          <w:lang w:val="es-MX" w:eastAsia="es-ES"/>
        </w:rPr>
      </w:pPr>
      <w:r>
        <w:rPr>
          <w:rFonts w:ascii="Arial Narrow" w:hAnsi="Arial Narrow" w:cs="Times New Roman"/>
          <w:b/>
          <w:color w:val="000000"/>
          <w:sz w:val="26"/>
          <w:szCs w:val="26"/>
          <w:lang w:val="es-MX" w:eastAsia="es-ES"/>
        </w:rPr>
        <w:t>Lectura de la Declaratoria:</w:t>
      </w:r>
    </w:p>
    <w:p w14:paraId="7E58EC90" w14:textId="77777777" w:rsidR="00415224" w:rsidRPr="00415224" w:rsidRDefault="00415224" w:rsidP="00415224">
      <w:pPr>
        <w:rPr>
          <w:rFonts w:ascii="Arial Narrow" w:hAnsi="Arial Narrow" w:cs="Times New Roman"/>
          <w:b/>
          <w:color w:val="000000"/>
          <w:sz w:val="26"/>
          <w:szCs w:val="26"/>
          <w:lang w:val="es-MX" w:eastAsia="es-ES"/>
        </w:rPr>
      </w:pPr>
    </w:p>
    <w:p w14:paraId="3478516A" w14:textId="77777777" w:rsidR="00415224" w:rsidRPr="00415224" w:rsidRDefault="00415224" w:rsidP="00415224">
      <w:pPr>
        <w:rPr>
          <w:rFonts w:ascii="Arial Narrow" w:hAnsi="Arial Narrow" w:cs="Times New Roman"/>
          <w:b/>
          <w:color w:val="000000"/>
          <w:sz w:val="26"/>
          <w:szCs w:val="26"/>
          <w:lang w:val="es-MX" w:eastAsia="es-ES"/>
        </w:rPr>
      </w:pPr>
      <w:r w:rsidRPr="00415224">
        <w:rPr>
          <w:rFonts w:ascii="Arial Narrow" w:hAnsi="Arial Narrow" w:cs="Times New Roman"/>
          <w:b/>
          <w:color w:val="000000"/>
          <w:sz w:val="26"/>
          <w:szCs w:val="26"/>
          <w:lang w:val="es-MX" w:eastAsia="es-ES"/>
        </w:rPr>
        <w:t xml:space="preserve">Decreto No. </w:t>
      </w:r>
    </w:p>
    <w:p w14:paraId="06D82827" w14:textId="77777777" w:rsidR="00415224" w:rsidRPr="00415224" w:rsidRDefault="00415224" w:rsidP="00415224">
      <w:pPr>
        <w:rPr>
          <w:rFonts w:ascii="Arial Narrow" w:hAnsi="Arial Narrow" w:cs="Times New Roman"/>
          <w:b/>
          <w:color w:val="000000"/>
          <w:sz w:val="26"/>
          <w:szCs w:val="26"/>
          <w:lang w:val="es-MX" w:eastAsia="es-ES"/>
        </w:rPr>
      </w:pPr>
    </w:p>
    <w:p w14:paraId="2D890F13" w14:textId="77777777" w:rsidR="00415224" w:rsidRPr="00415224" w:rsidRDefault="00415224" w:rsidP="00415224">
      <w:pPr>
        <w:rPr>
          <w:rFonts w:ascii="Arial Narrow" w:hAnsi="Arial Narrow" w:cs="Times New Roman"/>
          <w:b/>
          <w:color w:val="000000"/>
          <w:sz w:val="26"/>
          <w:szCs w:val="26"/>
          <w:lang w:val="es-MX" w:eastAsia="es-ES"/>
        </w:rPr>
      </w:pPr>
      <w:r w:rsidRPr="00415224">
        <w:rPr>
          <w:rFonts w:ascii="Arial Narrow" w:hAnsi="Arial Narrow" w:cs="Times New Roman"/>
          <w:color w:val="000000"/>
          <w:sz w:val="26"/>
          <w:szCs w:val="26"/>
          <w:lang w:val="es-MX" w:eastAsia="es-ES"/>
        </w:rPr>
        <w:t>Publicación en el Periódico Oficial del Gobierno del Estado:</w:t>
      </w:r>
      <w:r w:rsidRPr="00415224">
        <w:rPr>
          <w:rFonts w:ascii="Arial Narrow" w:hAnsi="Arial Narrow" w:cs="Times New Roman"/>
          <w:b/>
          <w:color w:val="000000"/>
          <w:sz w:val="26"/>
          <w:szCs w:val="26"/>
          <w:lang w:val="es-MX" w:eastAsia="es-ES"/>
        </w:rPr>
        <w:t xml:space="preserve"> </w:t>
      </w:r>
    </w:p>
    <w:p w14:paraId="7E141A80" w14:textId="77777777" w:rsidR="00415224" w:rsidRPr="00415224" w:rsidRDefault="00415224" w:rsidP="00415224">
      <w:pPr>
        <w:rPr>
          <w:rFonts w:ascii="Arial Narrow" w:hAnsi="Arial Narrow" w:cs="Times New Roman"/>
          <w:color w:val="000000"/>
          <w:sz w:val="26"/>
          <w:szCs w:val="26"/>
          <w:lang w:val="es-MX" w:eastAsia="es-ES"/>
        </w:rPr>
      </w:pPr>
    </w:p>
    <w:p w14:paraId="64498F18" w14:textId="77777777" w:rsidR="00415224" w:rsidRPr="00415224" w:rsidRDefault="00415224" w:rsidP="00415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rPr>
      </w:pPr>
    </w:p>
    <w:p w14:paraId="754249AF" w14:textId="77777777" w:rsidR="00415224" w:rsidRDefault="00415224" w:rsidP="00AB49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6"/>
          <w:szCs w:val="26"/>
        </w:rPr>
      </w:pPr>
    </w:p>
    <w:p w14:paraId="3F279433" w14:textId="77777777" w:rsidR="00415224" w:rsidRDefault="00415224" w:rsidP="00AB49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6"/>
          <w:szCs w:val="26"/>
        </w:rPr>
      </w:pPr>
    </w:p>
    <w:p w14:paraId="37AEB547" w14:textId="77777777" w:rsidR="00415224" w:rsidRDefault="00415224" w:rsidP="00AB49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6"/>
          <w:szCs w:val="26"/>
        </w:rPr>
      </w:pPr>
    </w:p>
    <w:p w14:paraId="2B903AFA" w14:textId="77777777" w:rsidR="00415224" w:rsidRDefault="00415224">
      <w:pPr>
        <w:jc w:val="left"/>
        <w:rPr>
          <w:b/>
          <w:sz w:val="26"/>
          <w:szCs w:val="26"/>
        </w:rPr>
      </w:pPr>
      <w:r>
        <w:rPr>
          <w:b/>
          <w:sz w:val="26"/>
          <w:szCs w:val="26"/>
        </w:rPr>
        <w:br w:type="page"/>
      </w:r>
    </w:p>
    <w:p w14:paraId="7354C58F" w14:textId="446D2E26" w:rsidR="00AB498D" w:rsidRPr="00FB4DFB" w:rsidRDefault="00AB498D" w:rsidP="00AB49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6"/>
          <w:szCs w:val="26"/>
        </w:rPr>
      </w:pPr>
      <w:r w:rsidRPr="00FB4DFB">
        <w:rPr>
          <w:b/>
          <w:sz w:val="26"/>
          <w:szCs w:val="26"/>
        </w:rPr>
        <w:lastRenderedPageBreak/>
        <w:t xml:space="preserve">H. PLENO DEL CONGRESO DEL ESTADO </w:t>
      </w:r>
    </w:p>
    <w:p w14:paraId="162BE5E7" w14:textId="77777777" w:rsidR="00AB498D" w:rsidRPr="00FB4DFB" w:rsidRDefault="00AB498D" w:rsidP="00AB49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6"/>
          <w:szCs w:val="26"/>
        </w:rPr>
      </w:pPr>
      <w:r w:rsidRPr="00FB4DFB">
        <w:rPr>
          <w:b/>
          <w:sz w:val="26"/>
          <w:szCs w:val="26"/>
        </w:rPr>
        <w:t>DE COAHUILA DE ZARAGOZA.</w:t>
      </w:r>
    </w:p>
    <w:p w14:paraId="2D1F9893" w14:textId="77777777" w:rsidR="00AB498D" w:rsidRPr="00FB4DFB" w:rsidRDefault="00AB498D" w:rsidP="00AB49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6"/>
          <w:szCs w:val="26"/>
        </w:rPr>
      </w:pPr>
      <w:r w:rsidRPr="00FB4DFB">
        <w:rPr>
          <w:b/>
          <w:sz w:val="26"/>
          <w:szCs w:val="26"/>
        </w:rPr>
        <w:t xml:space="preserve">PRESENTE. – </w:t>
      </w:r>
    </w:p>
    <w:p w14:paraId="302D0816" w14:textId="77777777" w:rsidR="00AB498D" w:rsidRPr="00FB4DFB" w:rsidRDefault="00AB498D" w:rsidP="00AB49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6"/>
          <w:szCs w:val="26"/>
        </w:rPr>
      </w:pPr>
    </w:p>
    <w:p w14:paraId="4A9BEED0" w14:textId="2519E758" w:rsidR="00AB498D" w:rsidRPr="00FB4DFB" w:rsidRDefault="00550DE2" w:rsidP="00AB498D">
      <w:pPr>
        <w:spacing w:line="360" w:lineRule="auto"/>
        <w:rPr>
          <w:b/>
          <w:sz w:val="26"/>
          <w:szCs w:val="26"/>
          <w:lang w:eastAsia="es-ES"/>
        </w:rPr>
      </w:pPr>
      <w:r w:rsidRPr="00FB4DFB">
        <w:rPr>
          <w:b/>
          <w:sz w:val="26"/>
          <w:szCs w:val="26"/>
          <w:lang w:eastAsia="es-ES"/>
        </w:rPr>
        <w:t>Iniciativa que presenta la diputada</w:t>
      </w:r>
      <w:r w:rsidR="00BD06E9" w:rsidRPr="00FB4DFB">
        <w:rPr>
          <w:b/>
          <w:sz w:val="26"/>
          <w:szCs w:val="26"/>
          <w:lang w:eastAsia="es-ES"/>
        </w:rPr>
        <w:t xml:space="preserve"> Blanca </w:t>
      </w:r>
      <w:proofErr w:type="spellStart"/>
      <w:r w:rsidR="00BD06E9" w:rsidRPr="00FB4DFB">
        <w:rPr>
          <w:b/>
          <w:sz w:val="26"/>
          <w:szCs w:val="26"/>
          <w:lang w:eastAsia="es-ES"/>
        </w:rPr>
        <w:t>Eppen</w:t>
      </w:r>
      <w:proofErr w:type="spellEnd"/>
      <w:r w:rsidR="00BD06E9" w:rsidRPr="00FB4DFB">
        <w:rPr>
          <w:b/>
          <w:sz w:val="26"/>
          <w:szCs w:val="26"/>
          <w:lang w:eastAsia="es-ES"/>
        </w:rPr>
        <w:t xml:space="preserve"> Canales</w:t>
      </w:r>
      <w:r w:rsidR="00AB498D" w:rsidRPr="00FB4DFB">
        <w:rPr>
          <w:b/>
          <w:sz w:val="26"/>
          <w:szCs w:val="26"/>
          <w:lang w:eastAsia="es-ES"/>
        </w:rPr>
        <w:t>, conjuntamente con</w:t>
      </w:r>
      <w:r w:rsidR="00FB4226" w:rsidRPr="00FB4DFB">
        <w:rPr>
          <w:b/>
          <w:sz w:val="26"/>
          <w:szCs w:val="26"/>
          <w:lang w:eastAsia="es-ES"/>
        </w:rPr>
        <w:t xml:space="preserve"> </w:t>
      </w:r>
      <w:r w:rsidR="00FB4226" w:rsidRPr="00FB4DFB">
        <w:rPr>
          <w:b/>
          <w:sz w:val="26"/>
          <w:szCs w:val="26"/>
          <w:lang w:eastAsia="es-E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las y</w:t>
      </w:r>
      <w:r w:rsidR="00AB498D" w:rsidRPr="00FB4DFB">
        <w:rPr>
          <w:b/>
          <w:sz w:val="26"/>
          <w:szCs w:val="26"/>
          <w:lang w:eastAsia="es-ES"/>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AB498D" w:rsidRPr="00FB4DFB">
        <w:rPr>
          <w:b/>
          <w:sz w:val="26"/>
          <w:szCs w:val="26"/>
          <w:lang w:eastAsia="es-ES"/>
        </w:rPr>
        <w:t>los diputados del Grupo Parlamentario “Del Parti</w:t>
      </w:r>
      <w:r w:rsidR="00C95993" w:rsidRPr="00FB4DFB">
        <w:rPr>
          <w:b/>
          <w:sz w:val="26"/>
          <w:szCs w:val="26"/>
          <w:lang w:eastAsia="es-ES"/>
        </w:rPr>
        <w:t>do Acción Nacional”;</w:t>
      </w:r>
      <w:r w:rsidR="006F3FE9" w:rsidRPr="00FB4DFB">
        <w:rPr>
          <w:b/>
          <w:sz w:val="26"/>
          <w:szCs w:val="26"/>
          <w:lang w:eastAsia="es-ES"/>
        </w:rPr>
        <w:t xml:space="preserve"> </w:t>
      </w:r>
      <w:r w:rsidR="00AB498D" w:rsidRPr="00FB4DFB">
        <w:rPr>
          <w:b/>
          <w:sz w:val="26"/>
          <w:szCs w:val="26"/>
          <w:lang w:eastAsia="es-ES"/>
        </w:rPr>
        <w:t xml:space="preserve">de conformidad a las atribuciones establecidas  en los  artículos 59 Fracción I,  y 67 Fracción I de la Constitución Política del Estado de Coahuila de Zaragoza, y con fundamento en los artículos </w:t>
      </w:r>
      <w:r w:rsidR="00CA2C11" w:rsidRPr="00FB4DFB">
        <w:rPr>
          <w:b/>
          <w:sz w:val="26"/>
          <w:szCs w:val="26"/>
          <w:lang w:eastAsia="es-ES"/>
        </w:rPr>
        <w:t xml:space="preserve">21 Fracción IV y 152 fracción I </w:t>
      </w:r>
      <w:r w:rsidR="00AB498D" w:rsidRPr="00FB4DFB">
        <w:rPr>
          <w:b/>
          <w:sz w:val="26"/>
          <w:szCs w:val="26"/>
          <w:lang w:eastAsia="es-ES"/>
        </w:rPr>
        <w:t xml:space="preserve"> de la Ley Orgánica del Congreso Local, presentamos  </w:t>
      </w:r>
      <w:bookmarkStart w:id="1" w:name="_Hlk35801407"/>
      <w:r w:rsidR="00AB498D" w:rsidRPr="00FB4DFB">
        <w:rPr>
          <w:b/>
          <w:sz w:val="26"/>
          <w:szCs w:val="26"/>
          <w:lang w:eastAsia="es-ES"/>
        </w:rPr>
        <w:t xml:space="preserve">INICIATIVA CON PROYECTO DE DECRETO  por la que </w:t>
      </w:r>
      <w:bookmarkStart w:id="2" w:name="_Hlk510431668"/>
      <w:r w:rsidR="00AB498D" w:rsidRPr="00FB4DFB">
        <w:rPr>
          <w:b/>
          <w:sz w:val="26"/>
          <w:szCs w:val="26"/>
          <w:lang w:eastAsia="es-ES"/>
        </w:rPr>
        <w:t>se</w:t>
      </w:r>
      <w:r w:rsidR="00A52C62" w:rsidRPr="00FB4DFB">
        <w:rPr>
          <w:b/>
          <w:sz w:val="26"/>
          <w:szCs w:val="26"/>
        </w:rPr>
        <w:t xml:space="preserve"> </w:t>
      </w:r>
      <w:r w:rsidR="003A4C87" w:rsidRPr="00FB4DFB">
        <w:rPr>
          <w:b/>
          <w:sz w:val="26"/>
          <w:szCs w:val="26"/>
        </w:rPr>
        <w:t xml:space="preserve"> modifica el contenido de la fracción XLI del artículo 67</w:t>
      </w:r>
      <w:r w:rsidR="00AB498D" w:rsidRPr="00FB4DFB">
        <w:rPr>
          <w:b/>
          <w:sz w:val="26"/>
          <w:szCs w:val="26"/>
        </w:rPr>
        <w:t xml:space="preserve"> </w:t>
      </w:r>
      <w:r w:rsidR="006F488C" w:rsidRPr="00FB4DFB">
        <w:rPr>
          <w:b/>
          <w:sz w:val="26"/>
          <w:szCs w:val="26"/>
          <w:lang w:eastAsia="es-ES"/>
        </w:rPr>
        <w:t>de la Constitución Política del Estado de Coahuila de Zaragoza</w:t>
      </w:r>
      <w:bookmarkEnd w:id="1"/>
      <w:r w:rsidR="00AB498D" w:rsidRPr="00FB4DFB">
        <w:rPr>
          <w:b/>
          <w:sz w:val="26"/>
          <w:szCs w:val="26"/>
          <w:lang w:eastAsia="es-ES"/>
        </w:rPr>
        <w:t>, con</w:t>
      </w:r>
      <w:r w:rsidR="00CA2C11" w:rsidRPr="00FB4DFB">
        <w:rPr>
          <w:b/>
          <w:sz w:val="26"/>
          <w:szCs w:val="26"/>
          <w:lang w:eastAsia="es-ES"/>
        </w:rPr>
        <w:t xml:space="preserve"> base en</w:t>
      </w:r>
      <w:r w:rsidR="00AB498D" w:rsidRPr="00FB4DFB">
        <w:rPr>
          <w:b/>
          <w:sz w:val="26"/>
          <w:szCs w:val="26"/>
          <w:lang w:eastAsia="es-ES"/>
        </w:rPr>
        <w:t xml:space="preserve"> la siguiente:</w:t>
      </w:r>
    </w:p>
    <w:p w14:paraId="5B256B97" w14:textId="77777777" w:rsidR="006F488C" w:rsidRPr="00FB4DFB" w:rsidRDefault="006F488C" w:rsidP="00AB498D">
      <w:pPr>
        <w:spacing w:line="360" w:lineRule="auto"/>
        <w:rPr>
          <w:b/>
          <w:sz w:val="26"/>
          <w:szCs w:val="26"/>
          <w:lang w:eastAsia="es-ES"/>
        </w:rPr>
      </w:pPr>
    </w:p>
    <w:bookmarkEnd w:id="2"/>
    <w:p w14:paraId="459D6B61" w14:textId="77777777" w:rsidR="00E96139" w:rsidRPr="00FB4DFB" w:rsidRDefault="00AB498D" w:rsidP="006757AC">
      <w:pPr>
        <w:spacing w:line="360" w:lineRule="auto"/>
        <w:jc w:val="center"/>
        <w:rPr>
          <w:sz w:val="26"/>
          <w:szCs w:val="26"/>
          <w:lang w:eastAsia="es-ES"/>
        </w:rPr>
      </w:pPr>
      <w:r w:rsidRPr="00FB4DFB">
        <w:rPr>
          <w:sz w:val="26"/>
          <w:szCs w:val="26"/>
          <w:lang w:eastAsia="es-ES"/>
        </w:rPr>
        <w:t>Exposición de motivos</w:t>
      </w:r>
    </w:p>
    <w:p w14:paraId="432D34D1" w14:textId="77777777" w:rsidR="006757AC" w:rsidRPr="00FB4DFB" w:rsidRDefault="006757AC" w:rsidP="006757AC">
      <w:pPr>
        <w:spacing w:line="360" w:lineRule="auto"/>
        <w:jc w:val="center"/>
        <w:rPr>
          <w:sz w:val="26"/>
          <w:szCs w:val="26"/>
          <w:lang w:eastAsia="es-ES"/>
        </w:rPr>
      </w:pPr>
    </w:p>
    <w:p w14:paraId="385001D4" w14:textId="77777777" w:rsidR="003A4C87" w:rsidRPr="00FB4DFB" w:rsidRDefault="003A4C87" w:rsidP="003A4C87">
      <w:pPr>
        <w:spacing w:line="360" w:lineRule="auto"/>
        <w:rPr>
          <w:sz w:val="26"/>
          <w:szCs w:val="26"/>
          <w:lang w:eastAsia="es-ES"/>
        </w:rPr>
      </w:pPr>
      <w:r w:rsidRPr="00FB4DFB">
        <w:rPr>
          <w:sz w:val="26"/>
          <w:szCs w:val="26"/>
          <w:lang w:eastAsia="es-ES"/>
        </w:rPr>
        <w:t>En fecha 25 de septiembre del año 2018, presentamos ante esta soberanía una iniciativa con proyecto de decreto para modificar el contenido de la fracción II del apartado A del artículo 16 de la Ley de Igualdad entre Mujeres y Hombres en el Estado de Coahuila de Zaragoza.  La propuesta fue aprobada por esta legislatura (publicación en el Periódico Oficial del Gobierno del Estado: P.O. 5 / 15 de Enero de 2019.) Quedando de la siguiente manera:</w:t>
      </w:r>
    </w:p>
    <w:p w14:paraId="7062FBED" w14:textId="77777777" w:rsidR="003A4C87" w:rsidRPr="00FB4DFB" w:rsidRDefault="003A4C87" w:rsidP="003A4C87">
      <w:pPr>
        <w:spacing w:line="360" w:lineRule="auto"/>
        <w:rPr>
          <w:sz w:val="26"/>
          <w:szCs w:val="26"/>
          <w:lang w:eastAsia="es-ES"/>
        </w:rPr>
      </w:pPr>
    </w:p>
    <w:p w14:paraId="2067B21A" w14:textId="77777777" w:rsidR="003A4C87" w:rsidRPr="00FB4DFB" w:rsidRDefault="003A4C87" w:rsidP="003A4C87">
      <w:pPr>
        <w:spacing w:line="360" w:lineRule="auto"/>
        <w:rPr>
          <w:sz w:val="26"/>
          <w:szCs w:val="26"/>
          <w:lang w:eastAsia="es-ES"/>
        </w:rPr>
      </w:pPr>
      <w:r w:rsidRPr="00FB4DFB">
        <w:rPr>
          <w:sz w:val="26"/>
          <w:szCs w:val="26"/>
          <w:lang w:eastAsia="es-ES"/>
        </w:rPr>
        <w:t>Artículo 16.- Atribuciones de los tres poderes del Estado:</w:t>
      </w:r>
    </w:p>
    <w:p w14:paraId="452864CA" w14:textId="77777777" w:rsidR="003A4C87" w:rsidRPr="00FB4DFB" w:rsidRDefault="003A4C87" w:rsidP="003A4C87">
      <w:pPr>
        <w:spacing w:line="360" w:lineRule="auto"/>
        <w:rPr>
          <w:sz w:val="26"/>
          <w:szCs w:val="26"/>
          <w:lang w:eastAsia="es-ES"/>
        </w:rPr>
      </w:pPr>
    </w:p>
    <w:p w14:paraId="39AF6EF4" w14:textId="77777777" w:rsidR="003A4C87" w:rsidRPr="00FB4DFB" w:rsidRDefault="003A4C87" w:rsidP="003A4C87">
      <w:pPr>
        <w:spacing w:line="360" w:lineRule="auto"/>
        <w:rPr>
          <w:sz w:val="26"/>
          <w:szCs w:val="26"/>
          <w:lang w:eastAsia="es-ES"/>
        </w:rPr>
      </w:pPr>
      <w:r w:rsidRPr="00FB4DFB">
        <w:rPr>
          <w:sz w:val="26"/>
          <w:szCs w:val="26"/>
          <w:lang w:eastAsia="es-ES"/>
        </w:rPr>
        <w:t>A.- Corresponde al Poder Ejecutivo:</w:t>
      </w:r>
    </w:p>
    <w:p w14:paraId="1A404AC1" w14:textId="77777777" w:rsidR="003A4C87" w:rsidRPr="00FB4DFB" w:rsidRDefault="003A4C87" w:rsidP="003A4C87">
      <w:pPr>
        <w:spacing w:line="360" w:lineRule="auto"/>
        <w:rPr>
          <w:sz w:val="26"/>
          <w:szCs w:val="26"/>
          <w:lang w:eastAsia="es-ES"/>
        </w:rPr>
      </w:pPr>
      <w:r w:rsidRPr="00FB4DFB">
        <w:rPr>
          <w:sz w:val="26"/>
          <w:szCs w:val="26"/>
          <w:lang w:eastAsia="es-ES"/>
        </w:rPr>
        <w:lastRenderedPageBreak/>
        <w:t>…..</w:t>
      </w:r>
    </w:p>
    <w:p w14:paraId="2F8085DC" w14:textId="77777777" w:rsidR="005857BA" w:rsidRPr="00FB4DFB" w:rsidRDefault="003A4C87" w:rsidP="003A4C87">
      <w:pPr>
        <w:spacing w:line="360" w:lineRule="auto"/>
        <w:rPr>
          <w:sz w:val="26"/>
          <w:szCs w:val="26"/>
          <w:lang w:eastAsia="es-ES"/>
        </w:rPr>
      </w:pPr>
      <w:r w:rsidRPr="00FB4DFB">
        <w:rPr>
          <w:sz w:val="26"/>
          <w:szCs w:val="26"/>
          <w:lang w:eastAsia="es-ES"/>
        </w:rPr>
        <w:t xml:space="preserve">II. </w:t>
      </w:r>
      <w:r w:rsidRPr="00FB4DFB">
        <w:rPr>
          <w:sz w:val="26"/>
          <w:szCs w:val="26"/>
          <w:lang w:eastAsia="es-ES"/>
        </w:rPr>
        <w:tab/>
        <w:t>Incorporar en el presupuesto de egresos del Estado la asignación de recursos para el cumplimiento de las normas y objetivos para el logro de la igualdad entre mujeres y hombres; observando que dicha asignación no sea inferior a la correspondiente al ejercicio fiscal que termina.</w:t>
      </w:r>
    </w:p>
    <w:p w14:paraId="709C2827" w14:textId="77777777" w:rsidR="003A4C87" w:rsidRPr="00FB4DFB" w:rsidRDefault="003A4C87" w:rsidP="003A4C87">
      <w:pPr>
        <w:spacing w:line="360" w:lineRule="auto"/>
        <w:rPr>
          <w:sz w:val="26"/>
          <w:szCs w:val="26"/>
          <w:lang w:eastAsia="es-ES"/>
        </w:rPr>
      </w:pPr>
      <w:r w:rsidRPr="00FB4DFB">
        <w:rPr>
          <w:sz w:val="26"/>
          <w:szCs w:val="26"/>
          <w:lang w:eastAsia="es-ES"/>
        </w:rPr>
        <w:t>De la exposición de motivos de lo que fue la iniciativa que dio origen a la reforma antes comentada y, por su estrecha relación con esta propuesta que hoy planteamos, nos permitimos retomar y citar de manera textual algunos párrafos de la misma:</w:t>
      </w:r>
    </w:p>
    <w:p w14:paraId="31BD5B34" w14:textId="77777777" w:rsidR="003A4C87" w:rsidRPr="00FB4DFB" w:rsidRDefault="003A4C87" w:rsidP="003A4C87">
      <w:pPr>
        <w:spacing w:line="360" w:lineRule="auto"/>
        <w:rPr>
          <w:sz w:val="26"/>
          <w:szCs w:val="26"/>
          <w:lang w:eastAsia="es-ES"/>
        </w:rPr>
      </w:pPr>
    </w:p>
    <w:p w14:paraId="48609742" w14:textId="5B5893B5" w:rsidR="003A4C87" w:rsidRPr="00FB4DFB" w:rsidRDefault="003A4C87" w:rsidP="003A4C87">
      <w:pPr>
        <w:spacing w:line="360" w:lineRule="auto"/>
        <w:rPr>
          <w:sz w:val="26"/>
          <w:szCs w:val="26"/>
          <w:lang w:eastAsia="es-ES"/>
        </w:rPr>
      </w:pPr>
      <w:r w:rsidRPr="00FB4DFB">
        <w:rPr>
          <w:sz w:val="26"/>
          <w:szCs w:val="26"/>
          <w:lang w:eastAsia="es-ES"/>
        </w:rPr>
        <w:t>Inicio de cita textual “</w:t>
      </w:r>
      <w:r w:rsidR="00C95993" w:rsidRPr="00FB4DFB">
        <w:rPr>
          <w:sz w:val="26"/>
          <w:szCs w:val="26"/>
          <w:lang w:eastAsia="es-ES"/>
        </w:rPr>
        <w:t>…</w:t>
      </w:r>
      <w:r w:rsidRPr="00FB4DFB">
        <w:rPr>
          <w:sz w:val="26"/>
          <w:szCs w:val="26"/>
          <w:lang w:eastAsia="es-ES"/>
        </w:rPr>
        <w:t xml:space="preserve"> Los presupuestos públicos son instrumentos de política social y económica que reflejan las prioridades de los estados en relación con el bienestar de la población. Es así que la forma en que se programa, planea y distribuye el presupuesto público impacta de forma directa en la disminución de las desigualdades entre mujeres y hombres, especialmente en aspectos económicos como: salario mal remunerado, acceso a la propiedad mueble e inmueble, acceso al crédito, a los servicios de calidad y, de paso, contribuye a erradicar la violencia contra las mujeres.</w:t>
      </w:r>
    </w:p>
    <w:p w14:paraId="3C978FC0" w14:textId="77777777" w:rsidR="003A4C87" w:rsidRPr="00FB4DFB" w:rsidRDefault="003A4C87" w:rsidP="003A4C87">
      <w:pPr>
        <w:spacing w:line="360" w:lineRule="auto"/>
        <w:rPr>
          <w:sz w:val="26"/>
          <w:szCs w:val="26"/>
          <w:lang w:eastAsia="es-ES"/>
        </w:rPr>
      </w:pPr>
    </w:p>
    <w:p w14:paraId="1D728B40" w14:textId="77777777" w:rsidR="003A4C87" w:rsidRPr="00FB4DFB" w:rsidRDefault="003A4C87" w:rsidP="003A4C87">
      <w:pPr>
        <w:spacing w:line="360" w:lineRule="auto"/>
        <w:rPr>
          <w:sz w:val="26"/>
          <w:szCs w:val="26"/>
          <w:lang w:eastAsia="es-ES"/>
        </w:rPr>
      </w:pPr>
      <w:r w:rsidRPr="00FB4DFB">
        <w:rPr>
          <w:sz w:val="26"/>
          <w:szCs w:val="26"/>
          <w:lang w:eastAsia="es-ES"/>
        </w:rPr>
        <w:t xml:space="preserve">La Organización </w:t>
      </w:r>
      <w:r w:rsidR="00AB0277" w:rsidRPr="00FB4DFB">
        <w:rPr>
          <w:sz w:val="26"/>
          <w:szCs w:val="26"/>
          <w:lang w:eastAsia="es-ES"/>
        </w:rPr>
        <w:t>de</w:t>
      </w:r>
      <w:r w:rsidRPr="00FB4DFB">
        <w:rPr>
          <w:sz w:val="26"/>
          <w:szCs w:val="26"/>
          <w:lang w:eastAsia="es-ES"/>
        </w:rPr>
        <w:t xml:space="preserve"> las Naciones Unidas define el </w:t>
      </w:r>
      <w:r w:rsidR="00AB0277" w:rsidRPr="00FB4DFB">
        <w:rPr>
          <w:sz w:val="26"/>
          <w:szCs w:val="26"/>
          <w:lang w:eastAsia="es-ES"/>
        </w:rPr>
        <w:t>“</w:t>
      </w:r>
      <w:r w:rsidRPr="00FB4DFB">
        <w:rPr>
          <w:sz w:val="26"/>
          <w:szCs w:val="26"/>
          <w:lang w:eastAsia="es-ES"/>
        </w:rPr>
        <w:t>Presupuesto Sensible al Género o PPG</w:t>
      </w:r>
      <w:r w:rsidR="00AB0277" w:rsidRPr="00FB4DFB">
        <w:rPr>
          <w:sz w:val="26"/>
          <w:szCs w:val="26"/>
          <w:lang w:eastAsia="es-ES"/>
        </w:rPr>
        <w:t>”</w:t>
      </w:r>
      <w:r w:rsidRPr="00FB4DFB">
        <w:rPr>
          <w:sz w:val="26"/>
          <w:szCs w:val="26"/>
          <w:lang w:eastAsia="es-ES"/>
        </w:rPr>
        <w:t xml:space="preserve">, como aquel </w:t>
      </w:r>
      <w:r w:rsidR="00AB0277" w:rsidRPr="00FB4DFB">
        <w:rPr>
          <w:sz w:val="26"/>
          <w:szCs w:val="26"/>
          <w:lang w:eastAsia="es-ES"/>
        </w:rPr>
        <w:t>“</w:t>
      </w:r>
      <w:r w:rsidRPr="00FB4DFB">
        <w:rPr>
          <w:sz w:val="26"/>
          <w:szCs w:val="26"/>
          <w:lang w:eastAsia="es-ES"/>
        </w:rPr>
        <w:t>cuya planeación, programación y presupuesto contribuye al avance de la igualdad de género y la realización de los derechos de las mujeres</w:t>
      </w:r>
      <w:r w:rsidR="00AB0277" w:rsidRPr="00FB4DFB">
        <w:rPr>
          <w:sz w:val="26"/>
          <w:szCs w:val="26"/>
          <w:lang w:eastAsia="es-ES"/>
        </w:rPr>
        <w:t>”</w:t>
      </w:r>
      <w:r w:rsidRPr="00FB4DFB">
        <w:rPr>
          <w:sz w:val="26"/>
          <w:szCs w:val="26"/>
          <w:lang w:eastAsia="es-ES"/>
        </w:rPr>
        <w:t>.</w:t>
      </w:r>
    </w:p>
    <w:p w14:paraId="4E54C933" w14:textId="77777777" w:rsidR="003A4C87" w:rsidRPr="00FB4DFB" w:rsidRDefault="003A4C87" w:rsidP="003A4C87">
      <w:pPr>
        <w:spacing w:line="360" w:lineRule="auto"/>
        <w:rPr>
          <w:sz w:val="26"/>
          <w:szCs w:val="26"/>
          <w:lang w:eastAsia="es-ES"/>
        </w:rPr>
      </w:pPr>
      <w:r w:rsidRPr="00FB4DFB">
        <w:rPr>
          <w:sz w:val="26"/>
          <w:szCs w:val="26"/>
          <w:lang w:eastAsia="es-ES"/>
        </w:rPr>
        <w:t>…..</w:t>
      </w:r>
    </w:p>
    <w:p w14:paraId="25B79726" w14:textId="77777777" w:rsidR="003A4C87" w:rsidRPr="00FB4DFB" w:rsidRDefault="003A4C87" w:rsidP="003A4C87">
      <w:pPr>
        <w:spacing w:line="360" w:lineRule="auto"/>
        <w:rPr>
          <w:sz w:val="26"/>
          <w:szCs w:val="26"/>
          <w:lang w:eastAsia="es-ES"/>
        </w:rPr>
      </w:pPr>
      <w:r w:rsidRPr="00FB4DFB">
        <w:rPr>
          <w:sz w:val="26"/>
          <w:szCs w:val="26"/>
          <w:lang w:eastAsia="es-ES"/>
        </w:rPr>
        <w:t xml:space="preserve">Las iniciativas de PPG buscan también fortalecer los marcos normativos propicios al objetivo del logro de la igualdad de resultados, construir capacidades, y </w:t>
      </w:r>
      <w:r w:rsidRPr="00FB4DFB">
        <w:rPr>
          <w:sz w:val="26"/>
          <w:szCs w:val="26"/>
          <w:lang w:eastAsia="es-ES"/>
        </w:rPr>
        <w:lastRenderedPageBreak/>
        <w:t>consolidar mecanismos de monitoreo y evaluación de los presupuestos públicos para la transparencia y la rendición de cuentas a las mujeres.  En este sentido, ONU Mujeres promueve la armonización legislativa con los instrumentos internacionales en materia de derechos humanos de las mujeres para que las leyes de planeación y, presupuestos y de responsabilidad hacendaria contemplen la igualdad de género y la no discriminación contra las mujeres…”</w:t>
      </w:r>
    </w:p>
    <w:p w14:paraId="0F2E5CAE" w14:textId="77777777" w:rsidR="003A4C87" w:rsidRPr="00FB4DFB" w:rsidRDefault="003A4C87" w:rsidP="003A4C87">
      <w:pPr>
        <w:spacing w:line="360" w:lineRule="auto"/>
        <w:rPr>
          <w:sz w:val="26"/>
          <w:szCs w:val="26"/>
          <w:lang w:eastAsia="es-ES"/>
        </w:rPr>
      </w:pPr>
    </w:p>
    <w:p w14:paraId="00A64AD1" w14:textId="77777777" w:rsidR="003A4C87" w:rsidRPr="00FB4DFB" w:rsidRDefault="003A4C87" w:rsidP="003A4C87">
      <w:pPr>
        <w:spacing w:line="360" w:lineRule="auto"/>
        <w:rPr>
          <w:sz w:val="26"/>
          <w:szCs w:val="26"/>
          <w:lang w:eastAsia="es-ES"/>
        </w:rPr>
      </w:pPr>
      <w:r w:rsidRPr="00FB4DFB">
        <w:rPr>
          <w:sz w:val="26"/>
          <w:szCs w:val="26"/>
          <w:lang w:eastAsia="es-ES"/>
        </w:rPr>
        <w:t>El Informe “Hacer las promesas realidad: La igualdad de género en la Agenda 2030 para el Desarrollo Sostenible”, refiere que la brecha de desigualdad en México y en los países de América Latina es aún muy amplia, menciona que las mujeres son mucho más afectadas por la pobreza que los hombres, las mujeres tienen mayores probabilidades que los hombres de sufrir inseguridad alimentaria, y que un considerable porcentaje de las mujeres de las zonas indígenas y rurales en México enfrentan grandes carencias como el acceso a servicios cualificados durante el parto (18%), y acceso a servicios básicos como agua entubada (22%)……</w:t>
      </w:r>
    </w:p>
    <w:p w14:paraId="0690F1F8" w14:textId="77777777" w:rsidR="003A4C87" w:rsidRPr="00FB4DFB" w:rsidRDefault="003A4C87" w:rsidP="003A4C87">
      <w:pPr>
        <w:spacing w:line="360" w:lineRule="auto"/>
        <w:rPr>
          <w:sz w:val="26"/>
          <w:szCs w:val="26"/>
          <w:lang w:eastAsia="es-ES"/>
        </w:rPr>
      </w:pPr>
    </w:p>
    <w:p w14:paraId="019F79DC" w14:textId="77777777" w:rsidR="003A4C87" w:rsidRPr="00FB4DFB" w:rsidRDefault="003A4C87" w:rsidP="003A4C87">
      <w:pPr>
        <w:spacing w:line="360" w:lineRule="auto"/>
        <w:rPr>
          <w:sz w:val="26"/>
          <w:szCs w:val="26"/>
          <w:lang w:eastAsia="es-ES"/>
        </w:rPr>
      </w:pPr>
      <w:r w:rsidRPr="00FB4DFB">
        <w:rPr>
          <w:sz w:val="26"/>
          <w:szCs w:val="26"/>
          <w:lang w:eastAsia="es-ES"/>
        </w:rPr>
        <w:t>La perspectiva de género persigue la finalidad de alcanzar la equidad de género en la distribución de recursos y beneficios entre hombres y mujeres conforme a normas y mediciones adecuadas del impacto de las políticas públicas, programas y acciones.</w:t>
      </w:r>
    </w:p>
    <w:p w14:paraId="5E12A5D3" w14:textId="77777777" w:rsidR="003A4C87" w:rsidRPr="00FB4DFB" w:rsidRDefault="003A4C87" w:rsidP="003A4C87">
      <w:pPr>
        <w:spacing w:line="360" w:lineRule="auto"/>
        <w:rPr>
          <w:sz w:val="26"/>
          <w:szCs w:val="26"/>
          <w:lang w:eastAsia="es-ES"/>
        </w:rPr>
      </w:pPr>
      <w:r w:rsidRPr="00FB4DFB">
        <w:rPr>
          <w:sz w:val="26"/>
          <w:szCs w:val="26"/>
          <w:lang w:eastAsia="es-ES"/>
        </w:rPr>
        <w:t xml:space="preserve"> </w:t>
      </w:r>
    </w:p>
    <w:p w14:paraId="0C70735D" w14:textId="77777777" w:rsidR="003A4C87" w:rsidRPr="00FB4DFB" w:rsidRDefault="003A4C87" w:rsidP="003A4C87">
      <w:pPr>
        <w:spacing w:line="360" w:lineRule="auto"/>
        <w:rPr>
          <w:sz w:val="26"/>
          <w:szCs w:val="26"/>
          <w:lang w:eastAsia="es-ES"/>
        </w:rPr>
      </w:pPr>
      <w:r w:rsidRPr="00FB4DFB">
        <w:rPr>
          <w:sz w:val="26"/>
          <w:szCs w:val="26"/>
          <w:lang w:eastAsia="es-ES"/>
        </w:rPr>
        <w:t>El documento denominado “Estrategia de Montevideo para la Implementación de la Agenda Regional de Género en el Marco del Desarrollo Sostenible hacia 2030”, integra la voluntad política y el trabajo de los gobiernos, las propuestas de las mujeres organizadas y el Sistema de Naciones Unidas.</w:t>
      </w:r>
    </w:p>
    <w:p w14:paraId="51066CE2" w14:textId="77777777" w:rsidR="003A4C87" w:rsidRPr="00FB4DFB" w:rsidRDefault="003A4C87" w:rsidP="003A4C87">
      <w:pPr>
        <w:spacing w:line="360" w:lineRule="auto"/>
        <w:rPr>
          <w:sz w:val="26"/>
          <w:szCs w:val="26"/>
          <w:lang w:eastAsia="es-ES"/>
        </w:rPr>
      </w:pPr>
      <w:r w:rsidRPr="00FB4DFB">
        <w:rPr>
          <w:sz w:val="26"/>
          <w:szCs w:val="26"/>
          <w:lang w:eastAsia="es-ES"/>
        </w:rPr>
        <w:lastRenderedPageBreak/>
        <w:t xml:space="preserve"> </w:t>
      </w:r>
    </w:p>
    <w:p w14:paraId="7E8BF97B" w14:textId="77777777" w:rsidR="003A4C87" w:rsidRPr="00FB4DFB" w:rsidRDefault="003A4C87" w:rsidP="003A4C87">
      <w:pPr>
        <w:spacing w:line="360" w:lineRule="auto"/>
        <w:rPr>
          <w:sz w:val="26"/>
          <w:szCs w:val="26"/>
          <w:lang w:eastAsia="es-ES"/>
        </w:rPr>
      </w:pPr>
      <w:r w:rsidRPr="00FB4DFB">
        <w:rPr>
          <w:sz w:val="26"/>
          <w:szCs w:val="26"/>
          <w:lang w:eastAsia="es-ES"/>
        </w:rPr>
        <w:t xml:space="preserve">Como parte de los acuerdos se estructura con enfoques que orienten las políticas públicas y se establecen: la igualdad de género, derechos humanos de las mujeres, </w:t>
      </w:r>
      <w:proofErr w:type="spellStart"/>
      <w:r w:rsidRPr="00FB4DFB">
        <w:rPr>
          <w:sz w:val="26"/>
          <w:szCs w:val="26"/>
          <w:lang w:eastAsia="es-ES"/>
        </w:rPr>
        <w:t>interseccionalidad</w:t>
      </w:r>
      <w:proofErr w:type="spellEnd"/>
      <w:r w:rsidRPr="00FB4DFB">
        <w:rPr>
          <w:sz w:val="26"/>
          <w:szCs w:val="26"/>
          <w:lang w:eastAsia="es-ES"/>
        </w:rPr>
        <w:t xml:space="preserve"> e interculturalidad, desarrollo sostenible inclusivo; asimismo, se establecen como ejes de implementación el marco normativo y la institucionalidad. Los cuales constituyen los ejes torales para la modificación legislativa y las acciones de política pública que pueden y deben emprenderse…” Fin de la cita textual.</w:t>
      </w:r>
    </w:p>
    <w:p w14:paraId="5AEEECA7" w14:textId="77777777" w:rsidR="00341430" w:rsidRPr="00FB4DFB" w:rsidRDefault="00341430" w:rsidP="003A4C87">
      <w:pPr>
        <w:spacing w:line="360" w:lineRule="auto"/>
        <w:rPr>
          <w:sz w:val="26"/>
          <w:szCs w:val="26"/>
          <w:lang w:eastAsia="es-ES"/>
        </w:rPr>
      </w:pPr>
    </w:p>
    <w:p w14:paraId="1AF99E02" w14:textId="77777777" w:rsidR="00AB0277" w:rsidRPr="00FB4DFB" w:rsidRDefault="00AB0277" w:rsidP="00AB0277">
      <w:pPr>
        <w:spacing w:line="360" w:lineRule="auto"/>
        <w:rPr>
          <w:sz w:val="26"/>
          <w:szCs w:val="26"/>
          <w:lang w:eastAsia="es-ES"/>
        </w:rPr>
      </w:pPr>
      <w:r w:rsidRPr="00FB4DFB">
        <w:rPr>
          <w:sz w:val="26"/>
          <w:szCs w:val="26"/>
          <w:lang w:eastAsia="es-ES"/>
        </w:rPr>
        <w:t>El Foro Económico Mundial publicó</w:t>
      </w:r>
      <w:r w:rsidRPr="00FB4DFB">
        <w:rPr>
          <w:sz w:val="26"/>
          <w:szCs w:val="26"/>
        </w:rPr>
        <w:t xml:space="preserve"> su </w:t>
      </w:r>
      <w:r w:rsidRPr="00FB4DFB">
        <w:rPr>
          <w:sz w:val="26"/>
          <w:szCs w:val="26"/>
          <w:lang w:eastAsia="es-ES"/>
        </w:rPr>
        <w:t>Informe Global de Brecha de Género 2020 que compara 153 países en su progreso hacia la paridad de género en cuatro dimensiones: participación y oportunidad económica, logro educativo, salud y supervivencia y empoderamiento político. Además, el informe de este año examina las perspectivas de brecha de género en las profesiones del futuro.</w:t>
      </w:r>
    </w:p>
    <w:p w14:paraId="752F764F" w14:textId="77777777" w:rsidR="00E73B2F" w:rsidRPr="00FB4DFB" w:rsidRDefault="00E73B2F" w:rsidP="00AB0277">
      <w:pPr>
        <w:spacing w:line="360" w:lineRule="auto"/>
        <w:rPr>
          <w:sz w:val="26"/>
          <w:szCs w:val="26"/>
          <w:lang w:eastAsia="es-ES"/>
        </w:rPr>
      </w:pPr>
    </w:p>
    <w:p w14:paraId="38DAAEC2" w14:textId="77777777" w:rsidR="00AB0277" w:rsidRPr="00FB4DFB" w:rsidRDefault="00AB0277" w:rsidP="00AB0277">
      <w:pPr>
        <w:spacing w:line="360" w:lineRule="auto"/>
        <w:rPr>
          <w:sz w:val="26"/>
          <w:szCs w:val="26"/>
          <w:lang w:eastAsia="es-ES"/>
        </w:rPr>
      </w:pPr>
      <w:r w:rsidRPr="00FB4DFB">
        <w:rPr>
          <w:sz w:val="26"/>
          <w:szCs w:val="26"/>
          <w:lang w:eastAsia="es-ES"/>
        </w:rPr>
        <w:t>El Informe de este año denominado “Cuidado con la brecha de 100 años”, presentan los siguientes datos:</w:t>
      </w:r>
    </w:p>
    <w:p w14:paraId="386F1E45" w14:textId="77777777" w:rsidR="00E73B2F" w:rsidRPr="00FB4DFB" w:rsidRDefault="00E73B2F" w:rsidP="00AB0277">
      <w:pPr>
        <w:spacing w:line="360" w:lineRule="auto"/>
        <w:rPr>
          <w:sz w:val="26"/>
          <w:szCs w:val="26"/>
          <w:lang w:eastAsia="es-ES"/>
        </w:rPr>
      </w:pPr>
    </w:p>
    <w:p w14:paraId="19E91615" w14:textId="77777777" w:rsidR="00AB0277" w:rsidRPr="00FB4DFB" w:rsidRDefault="00AB0277" w:rsidP="00AB0277">
      <w:pPr>
        <w:pStyle w:val="Prrafodelista"/>
        <w:numPr>
          <w:ilvl w:val="0"/>
          <w:numId w:val="17"/>
        </w:numPr>
        <w:spacing w:line="360" w:lineRule="auto"/>
        <w:rPr>
          <w:b w:val="0"/>
          <w:sz w:val="26"/>
          <w:szCs w:val="26"/>
        </w:rPr>
      </w:pPr>
      <w:r w:rsidRPr="00FB4DFB">
        <w:rPr>
          <w:b w:val="0"/>
          <w:sz w:val="26"/>
          <w:szCs w:val="26"/>
        </w:rPr>
        <w:t>A nivel mundial, la paridad de género es del 68,6% y los 10 países más bajos han cerrado solo el 40% de la brecha de género.</w:t>
      </w:r>
    </w:p>
    <w:p w14:paraId="1E00F561" w14:textId="77777777" w:rsidR="00AB0277" w:rsidRPr="00FB4DFB" w:rsidRDefault="00AB0277" w:rsidP="00AB0277">
      <w:pPr>
        <w:pStyle w:val="Prrafodelista"/>
        <w:numPr>
          <w:ilvl w:val="0"/>
          <w:numId w:val="17"/>
        </w:numPr>
        <w:spacing w:line="360" w:lineRule="auto"/>
        <w:rPr>
          <w:b w:val="0"/>
          <w:sz w:val="26"/>
          <w:szCs w:val="26"/>
        </w:rPr>
      </w:pPr>
      <w:r w:rsidRPr="00FB4DFB">
        <w:rPr>
          <w:b w:val="0"/>
          <w:sz w:val="26"/>
          <w:szCs w:val="26"/>
        </w:rPr>
        <w:t>Los puntajes de empoderamiento político son pobres. En términos de representación parlamentaria, las mujeres a nivel mundial han asegurado solo el 25% de los puestos disponibles, una cifra que cae al 21% a nivel ministerial. En este nivel, hay nueve donde no tienen representación.</w:t>
      </w:r>
    </w:p>
    <w:p w14:paraId="25D2443C" w14:textId="77777777" w:rsidR="00AB0277" w:rsidRPr="00FB4DFB" w:rsidRDefault="00AB0277" w:rsidP="00AB0277">
      <w:pPr>
        <w:pStyle w:val="Prrafodelista"/>
        <w:numPr>
          <w:ilvl w:val="0"/>
          <w:numId w:val="17"/>
        </w:numPr>
        <w:spacing w:line="360" w:lineRule="auto"/>
        <w:rPr>
          <w:b w:val="0"/>
          <w:sz w:val="26"/>
          <w:szCs w:val="26"/>
        </w:rPr>
      </w:pPr>
      <w:r w:rsidRPr="00FB4DFB">
        <w:rPr>
          <w:b w:val="0"/>
          <w:sz w:val="26"/>
          <w:szCs w:val="26"/>
        </w:rPr>
        <w:t>En los últimos 50 años, 85 estados no han tenido jefas de estado.</w:t>
      </w:r>
    </w:p>
    <w:p w14:paraId="0E907BE8" w14:textId="77777777" w:rsidR="00AB0277" w:rsidRPr="00FB4DFB" w:rsidRDefault="00AB0277" w:rsidP="00AB0277">
      <w:pPr>
        <w:pStyle w:val="Prrafodelista"/>
        <w:numPr>
          <w:ilvl w:val="0"/>
          <w:numId w:val="17"/>
        </w:numPr>
        <w:spacing w:line="360" w:lineRule="auto"/>
        <w:rPr>
          <w:b w:val="0"/>
          <w:sz w:val="26"/>
          <w:szCs w:val="26"/>
        </w:rPr>
      </w:pPr>
      <w:r w:rsidRPr="00FB4DFB">
        <w:rPr>
          <w:b w:val="0"/>
          <w:sz w:val="26"/>
          <w:szCs w:val="26"/>
        </w:rPr>
        <w:t xml:space="preserve">En términos de participación económica, la brecha de género tardará 257 </w:t>
      </w:r>
      <w:r w:rsidRPr="00FB4DFB">
        <w:rPr>
          <w:b w:val="0"/>
          <w:sz w:val="26"/>
          <w:szCs w:val="26"/>
        </w:rPr>
        <w:lastRenderedPageBreak/>
        <w:t>años en cerrarse (en comparación con 202 años en el informe de 2019).</w:t>
      </w:r>
    </w:p>
    <w:p w14:paraId="57EE190B" w14:textId="77777777" w:rsidR="00AB0277" w:rsidRPr="00FB4DFB" w:rsidRDefault="00AB0277" w:rsidP="00AB0277">
      <w:pPr>
        <w:pStyle w:val="Prrafodelista"/>
        <w:numPr>
          <w:ilvl w:val="0"/>
          <w:numId w:val="17"/>
        </w:numPr>
        <w:spacing w:line="360" w:lineRule="auto"/>
        <w:rPr>
          <w:b w:val="0"/>
          <w:sz w:val="26"/>
          <w:szCs w:val="26"/>
        </w:rPr>
      </w:pPr>
      <w:r w:rsidRPr="00FB4DFB">
        <w:rPr>
          <w:b w:val="0"/>
          <w:sz w:val="26"/>
          <w:szCs w:val="26"/>
        </w:rPr>
        <w:t>A nivel mundial, solo el 55% de las mujeres (de 15 a 64 años) participan en el mercado laboral, en comparación con el 78% de los hombres.</w:t>
      </w:r>
    </w:p>
    <w:p w14:paraId="6443A9D0" w14:textId="77777777" w:rsidR="00AB0277" w:rsidRPr="00FB4DFB" w:rsidRDefault="00AB0277" w:rsidP="00AB0277">
      <w:pPr>
        <w:pStyle w:val="Prrafodelista"/>
        <w:numPr>
          <w:ilvl w:val="0"/>
          <w:numId w:val="17"/>
        </w:numPr>
        <w:spacing w:line="360" w:lineRule="auto"/>
        <w:rPr>
          <w:b w:val="0"/>
          <w:sz w:val="26"/>
          <w:szCs w:val="26"/>
        </w:rPr>
      </w:pPr>
      <w:r w:rsidRPr="00FB4DFB">
        <w:rPr>
          <w:b w:val="0"/>
          <w:sz w:val="26"/>
          <w:szCs w:val="26"/>
        </w:rPr>
        <w:t>Hay 72 países donde las mujeres tienen prohibido abrir cuentas bancarias u obtener crédito.</w:t>
      </w:r>
    </w:p>
    <w:p w14:paraId="12D68335" w14:textId="77777777" w:rsidR="00AB0277" w:rsidRPr="00FB4DFB" w:rsidRDefault="00AB0277" w:rsidP="00AB0277">
      <w:pPr>
        <w:pStyle w:val="Prrafodelista"/>
        <w:numPr>
          <w:ilvl w:val="0"/>
          <w:numId w:val="17"/>
        </w:numPr>
        <w:spacing w:line="360" w:lineRule="auto"/>
        <w:rPr>
          <w:b w:val="0"/>
          <w:sz w:val="26"/>
          <w:szCs w:val="26"/>
        </w:rPr>
      </w:pPr>
      <w:r w:rsidRPr="00FB4DFB">
        <w:rPr>
          <w:b w:val="0"/>
          <w:sz w:val="26"/>
          <w:szCs w:val="26"/>
        </w:rPr>
        <w:t>No hay país donde los hombres pasen la misma cantidad de tiempo en el trabajo no remunerado que las mujeres. En países donde la proporción es más baja, sigue siendo 2:1.</w:t>
      </w:r>
    </w:p>
    <w:p w14:paraId="4A743848" w14:textId="77777777" w:rsidR="00E73B2F" w:rsidRPr="00FB4DFB" w:rsidRDefault="00E73B2F" w:rsidP="003A4C87">
      <w:pPr>
        <w:spacing w:line="360" w:lineRule="auto"/>
        <w:rPr>
          <w:strike/>
          <w:sz w:val="26"/>
          <w:szCs w:val="26"/>
          <w:lang w:eastAsia="es-ES"/>
        </w:rPr>
      </w:pPr>
    </w:p>
    <w:p w14:paraId="67A00C8D" w14:textId="77777777" w:rsidR="00E73B2F" w:rsidRPr="00FB4DFB" w:rsidRDefault="00E73B2F" w:rsidP="003A4C87">
      <w:pPr>
        <w:spacing w:line="360" w:lineRule="auto"/>
        <w:rPr>
          <w:strike/>
          <w:sz w:val="26"/>
          <w:szCs w:val="26"/>
          <w:lang w:eastAsia="es-ES"/>
        </w:rPr>
      </w:pPr>
    </w:p>
    <w:p w14:paraId="020E7ABB" w14:textId="77777777" w:rsidR="00E73B2F" w:rsidRPr="00FB4DFB" w:rsidRDefault="00E73B2F" w:rsidP="003A4C87">
      <w:pPr>
        <w:spacing w:line="360" w:lineRule="auto"/>
        <w:rPr>
          <w:strike/>
          <w:sz w:val="26"/>
          <w:szCs w:val="26"/>
          <w:lang w:eastAsia="es-ES"/>
        </w:rPr>
      </w:pPr>
    </w:p>
    <w:p w14:paraId="008714EE" w14:textId="77777777" w:rsidR="00341430" w:rsidRPr="00FB4DFB" w:rsidRDefault="00341430" w:rsidP="00341430">
      <w:pPr>
        <w:spacing w:line="360" w:lineRule="auto"/>
        <w:rPr>
          <w:strike/>
          <w:sz w:val="26"/>
          <w:szCs w:val="26"/>
          <w:lang w:eastAsia="es-ES"/>
        </w:rPr>
      </w:pPr>
    </w:p>
    <w:p w14:paraId="593A9C65" w14:textId="77777777" w:rsidR="00E73B2F" w:rsidRPr="00FB4DFB" w:rsidRDefault="00E73B2F" w:rsidP="00E73B2F">
      <w:pPr>
        <w:spacing w:line="360" w:lineRule="auto"/>
        <w:rPr>
          <w:sz w:val="26"/>
          <w:szCs w:val="26"/>
          <w:lang w:eastAsia="es-ES"/>
        </w:rPr>
      </w:pPr>
      <w:r w:rsidRPr="00FB4DFB">
        <w:rPr>
          <w:sz w:val="26"/>
          <w:szCs w:val="26"/>
          <w:lang w:eastAsia="es-ES"/>
        </w:rPr>
        <w:t>En este mismo sentido, la participación económica de las mujeres ha avanzado muy lentamente. Ejemplo de ello, de acuerdo al Instituto Nacional de las Mujeres y el Instituto Nacional de Estadística y Geografía en su publicación “Mujeres y Hombres 2019” mencionan los datos siguientes:</w:t>
      </w:r>
    </w:p>
    <w:p w14:paraId="388EA66D" w14:textId="77777777" w:rsidR="00E73B2F" w:rsidRPr="00FB4DFB" w:rsidRDefault="00E73B2F" w:rsidP="00E73B2F">
      <w:pPr>
        <w:spacing w:line="360" w:lineRule="auto"/>
        <w:rPr>
          <w:sz w:val="26"/>
          <w:szCs w:val="26"/>
          <w:lang w:eastAsia="es-ES"/>
        </w:rPr>
      </w:pPr>
    </w:p>
    <w:p w14:paraId="5393853A" w14:textId="77777777" w:rsidR="00AB0277" w:rsidRPr="00FB4DFB" w:rsidRDefault="00E73B2F" w:rsidP="00E73B2F">
      <w:pPr>
        <w:pStyle w:val="Prrafodelista"/>
        <w:numPr>
          <w:ilvl w:val="0"/>
          <w:numId w:val="18"/>
        </w:numPr>
        <w:spacing w:line="360" w:lineRule="auto"/>
        <w:rPr>
          <w:b w:val="0"/>
          <w:sz w:val="26"/>
          <w:szCs w:val="26"/>
        </w:rPr>
      </w:pPr>
      <w:r w:rsidRPr="00FB4DFB">
        <w:rPr>
          <w:b w:val="0"/>
          <w:sz w:val="26"/>
          <w:szCs w:val="26"/>
        </w:rPr>
        <w:t>La distribución por sexo de la población de 15 años y más para el año de 2019 muestra que 45.0 millones son hombres, de los cuales casi ocho de cada 10 son económicamente activos, y 49.6 millones son mujeres, de ellas, cuatro de cada 10 participan en el mercado de trabajo, ya sea que estén ocupadas o busquen empleo.</w:t>
      </w:r>
    </w:p>
    <w:p w14:paraId="5D6AF5E8" w14:textId="77777777" w:rsidR="00E73B2F" w:rsidRPr="00FB4DFB" w:rsidRDefault="00E73B2F" w:rsidP="00E73B2F">
      <w:pPr>
        <w:pStyle w:val="Prrafodelista"/>
        <w:numPr>
          <w:ilvl w:val="0"/>
          <w:numId w:val="18"/>
        </w:numPr>
        <w:spacing w:line="360" w:lineRule="auto"/>
        <w:rPr>
          <w:b w:val="0"/>
          <w:sz w:val="26"/>
          <w:szCs w:val="26"/>
        </w:rPr>
      </w:pPr>
      <w:r w:rsidRPr="00FB4DFB">
        <w:rPr>
          <w:b w:val="0"/>
          <w:sz w:val="26"/>
          <w:szCs w:val="26"/>
        </w:rPr>
        <w:t>Con base en los resultados de la Encuesta Nacional de Ocupación y Empleo (ENOE), se muestra que las mujeres ocupadas en el mercado de trabajo cuentan con instrucción media superior y superior en mayor proporción que los hombres: 41.3% de ellas frente a 36.5% de ellos.</w:t>
      </w:r>
    </w:p>
    <w:p w14:paraId="6B68BE70" w14:textId="77777777" w:rsidR="00E73B2F" w:rsidRPr="00FB4DFB" w:rsidRDefault="00E73B2F" w:rsidP="00E73B2F">
      <w:pPr>
        <w:pStyle w:val="Prrafodelista"/>
        <w:numPr>
          <w:ilvl w:val="0"/>
          <w:numId w:val="18"/>
        </w:numPr>
        <w:spacing w:line="360" w:lineRule="auto"/>
        <w:rPr>
          <w:b w:val="0"/>
          <w:sz w:val="26"/>
          <w:szCs w:val="26"/>
        </w:rPr>
      </w:pPr>
      <w:r w:rsidRPr="00FB4DFB">
        <w:rPr>
          <w:b w:val="0"/>
          <w:sz w:val="26"/>
          <w:szCs w:val="26"/>
        </w:rPr>
        <w:lastRenderedPageBreak/>
        <w:t>De acuerdo con los grupos de ocupación, el más alto porcentaje para las mujeres corresponde a las actividades relacionadas con el comercio (25.4%). El mayor porcentaje para los hombres se ubica en los trabajadores industriales, artesanos y ayudantes (31.0%).</w:t>
      </w:r>
    </w:p>
    <w:p w14:paraId="2C5EC3E0" w14:textId="77777777" w:rsidR="00E73B2F" w:rsidRPr="00FB4DFB" w:rsidRDefault="00E73B2F" w:rsidP="00E73B2F">
      <w:pPr>
        <w:pStyle w:val="Prrafodelista"/>
        <w:numPr>
          <w:ilvl w:val="0"/>
          <w:numId w:val="18"/>
        </w:numPr>
        <w:spacing w:line="360" w:lineRule="auto"/>
        <w:rPr>
          <w:b w:val="0"/>
          <w:sz w:val="26"/>
          <w:szCs w:val="26"/>
        </w:rPr>
      </w:pPr>
      <w:r w:rsidRPr="00FB4DFB">
        <w:rPr>
          <w:b w:val="0"/>
          <w:sz w:val="26"/>
          <w:szCs w:val="26"/>
        </w:rPr>
        <w:t>La posición en la ocupación distingue a la población ocupada según su relación de propiedad con el negocio, empresa o establecimiento, de ahí que, tanto mujeres como hombres presentan distribuciones semejantes cuando se ubican como trabajadores subordinados y remunerados. Existe una situación desfavorable entre las mujeres que no reciben pago por su trabajo y entre las empleadoras; ya que las primeras duplican al porcentaje de hombres sin ingresos por tal concepto, mientras que las segundas, alcanzan 2.4% del total del empleo femenino.</w:t>
      </w:r>
    </w:p>
    <w:p w14:paraId="4A8D4583" w14:textId="77777777" w:rsidR="00E73B2F" w:rsidRPr="00FB4DFB" w:rsidRDefault="00E73B2F" w:rsidP="00E73B2F">
      <w:pPr>
        <w:pStyle w:val="Prrafodelista"/>
        <w:numPr>
          <w:ilvl w:val="0"/>
          <w:numId w:val="18"/>
        </w:numPr>
        <w:spacing w:line="360" w:lineRule="auto"/>
        <w:rPr>
          <w:b w:val="0"/>
          <w:sz w:val="26"/>
          <w:szCs w:val="26"/>
        </w:rPr>
      </w:pPr>
      <w:r w:rsidRPr="00FB4DFB">
        <w:rPr>
          <w:b w:val="0"/>
          <w:sz w:val="26"/>
          <w:szCs w:val="26"/>
        </w:rPr>
        <w:t>Más de la mitad de las mujeres ocupadas, perciben hasta dos salarios mínimos, con diferencia de 12.0 puntos porcentuales por arriba de los hombres; en contraste las mujeres con ingresos superiores a los cinco salarios mínimos representan 2.4% del total de ocupadas.</w:t>
      </w:r>
    </w:p>
    <w:p w14:paraId="28B083F7" w14:textId="77777777" w:rsidR="00E73B2F" w:rsidRPr="00FB4DFB" w:rsidRDefault="00E73B2F" w:rsidP="00E73B2F">
      <w:pPr>
        <w:pStyle w:val="Prrafodelista"/>
        <w:numPr>
          <w:ilvl w:val="0"/>
          <w:numId w:val="18"/>
        </w:numPr>
        <w:spacing w:line="360" w:lineRule="auto"/>
        <w:rPr>
          <w:b w:val="0"/>
          <w:sz w:val="26"/>
          <w:szCs w:val="26"/>
        </w:rPr>
      </w:pPr>
      <w:r w:rsidRPr="00FB4DFB">
        <w:rPr>
          <w:b w:val="0"/>
          <w:sz w:val="26"/>
          <w:szCs w:val="26"/>
        </w:rPr>
        <w:t>Las actividades agropecuarias y de la construcción son áreas de trabajo principalmente ocupadas por hombres; por ejemplo, mientras que el 17.8% de los hombres se desempeñan en el sector agropecuario, entre la población femenina lo hace el 3.6 por ciento.</w:t>
      </w:r>
    </w:p>
    <w:p w14:paraId="16C35840" w14:textId="77777777" w:rsidR="00E73B2F" w:rsidRPr="00FB4DFB" w:rsidRDefault="00E73B2F" w:rsidP="00496E69">
      <w:pPr>
        <w:pStyle w:val="Prrafodelista"/>
        <w:numPr>
          <w:ilvl w:val="0"/>
          <w:numId w:val="18"/>
        </w:numPr>
        <w:spacing w:line="360" w:lineRule="auto"/>
        <w:rPr>
          <w:b w:val="0"/>
          <w:sz w:val="26"/>
          <w:szCs w:val="26"/>
        </w:rPr>
      </w:pPr>
      <w:r w:rsidRPr="00FB4DFB">
        <w:rPr>
          <w:b w:val="0"/>
          <w:sz w:val="26"/>
          <w:szCs w:val="26"/>
        </w:rPr>
        <w:t>Una situación similar se observa en la construcción, ya que el 12.4% de los hombres labora en ese sector, mientras que únicamente 0.8% de las mujeres está empleada en esta industria.</w:t>
      </w:r>
    </w:p>
    <w:p w14:paraId="5F1D4798" w14:textId="77777777" w:rsidR="00E73B2F" w:rsidRPr="00FB4DFB" w:rsidRDefault="00E73B2F" w:rsidP="00894861">
      <w:pPr>
        <w:pStyle w:val="Prrafodelista"/>
        <w:numPr>
          <w:ilvl w:val="0"/>
          <w:numId w:val="18"/>
        </w:numPr>
        <w:spacing w:line="360" w:lineRule="auto"/>
        <w:rPr>
          <w:b w:val="0"/>
          <w:sz w:val="26"/>
          <w:szCs w:val="26"/>
        </w:rPr>
      </w:pPr>
      <w:r w:rsidRPr="00FB4DFB">
        <w:rPr>
          <w:b w:val="0"/>
          <w:sz w:val="26"/>
          <w:szCs w:val="26"/>
        </w:rPr>
        <w:t xml:space="preserve">Para la industria manufacturera es ligeramente mayor el porcentaje de hombres que de mujeres trabajadoras: 17.2% de ellos, por 15.9% de ellas. Por el contrario, en las actividades del comercio y de los servicios es </w:t>
      </w:r>
      <w:r w:rsidRPr="00FB4DFB">
        <w:rPr>
          <w:b w:val="0"/>
          <w:sz w:val="26"/>
          <w:szCs w:val="26"/>
        </w:rPr>
        <w:lastRenderedPageBreak/>
        <w:t xml:space="preserve">superior el porcentaje de las mujeres ocupadas (25.8% y 53.2%, respectivamente). Este último sector representa la actividad donde se inserta el mayor porcentaje de población ocupada femenina. </w:t>
      </w:r>
    </w:p>
    <w:p w14:paraId="015082D7" w14:textId="77777777" w:rsidR="00E73B2F" w:rsidRPr="00FB4DFB" w:rsidRDefault="00E73B2F" w:rsidP="00BE57AC">
      <w:pPr>
        <w:pStyle w:val="Prrafodelista"/>
        <w:numPr>
          <w:ilvl w:val="0"/>
          <w:numId w:val="18"/>
        </w:numPr>
        <w:spacing w:line="360" w:lineRule="auto"/>
        <w:rPr>
          <w:b w:val="0"/>
          <w:sz w:val="26"/>
          <w:szCs w:val="26"/>
        </w:rPr>
      </w:pPr>
      <w:r w:rsidRPr="00FB4DFB">
        <w:rPr>
          <w:b w:val="0"/>
          <w:sz w:val="26"/>
          <w:szCs w:val="26"/>
        </w:rPr>
        <w:t>De acuerdo con la ENOE, al segundo trimestre de 2019, 55.1% de las mujeres económicamente activas de 15 y más años de edad no tienen acceso a trabajos formales. Los porcentajes más altos se observan en los grupos de 15 a 19 años de edad (76.5%) y de 60 y más años (72.3%).</w:t>
      </w:r>
    </w:p>
    <w:p w14:paraId="08B825CF" w14:textId="77777777" w:rsidR="00E73B2F" w:rsidRPr="00FB4DFB" w:rsidRDefault="00E73B2F" w:rsidP="00C82514">
      <w:pPr>
        <w:pStyle w:val="Prrafodelista"/>
        <w:numPr>
          <w:ilvl w:val="0"/>
          <w:numId w:val="18"/>
        </w:numPr>
        <w:spacing w:line="360" w:lineRule="auto"/>
        <w:rPr>
          <w:b w:val="0"/>
          <w:sz w:val="26"/>
          <w:szCs w:val="26"/>
        </w:rPr>
      </w:pPr>
      <w:r w:rsidRPr="00FB4DFB">
        <w:rPr>
          <w:b w:val="0"/>
          <w:sz w:val="26"/>
          <w:szCs w:val="26"/>
        </w:rPr>
        <w:t xml:space="preserve">A lo largo del periodo 2010 a 2019 se observa que las mujeres reciben un menor salario que los hombres en las diferentes actividades económicas, situación que tiende a reducirse, pero no de una manera definitiva, ya que mientras en 2013 el índice se redujo a -3.1, en 2019 se incrementó nuevamente a -6.6 por ciento. </w:t>
      </w:r>
    </w:p>
    <w:p w14:paraId="50335056" w14:textId="1DD02342" w:rsidR="003560AE" w:rsidRPr="00FB4DFB" w:rsidRDefault="00E73B2F" w:rsidP="00341430">
      <w:pPr>
        <w:pStyle w:val="Prrafodelista"/>
        <w:numPr>
          <w:ilvl w:val="0"/>
          <w:numId w:val="18"/>
        </w:numPr>
        <w:spacing w:line="360" w:lineRule="auto"/>
        <w:rPr>
          <w:b w:val="0"/>
          <w:sz w:val="26"/>
          <w:szCs w:val="26"/>
        </w:rPr>
      </w:pPr>
      <w:r w:rsidRPr="00FB4DFB">
        <w:rPr>
          <w:b w:val="0"/>
          <w:sz w:val="26"/>
          <w:szCs w:val="26"/>
        </w:rPr>
        <w:t>La diferencia entre los niveles salariales de mujeres y hombres varía entre las distintas actividades. Para 2019, entre los trabajadores de la industria manufacturera y del comercio, la remuneración de las mujeres tendría que aumentarse 18.2% y 22.7% para alcanzar la igualdad salarial; por el contrario, en las actividades de servicios diversos el salario de los hombres el que tendría que incrementarse en 6.5% para lograr la igualdad con el de las mujeres.</w:t>
      </w:r>
    </w:p>
    <w:p w14:paraId="7E04F4B3" w14:textId="77777777" w:rsidR="00341430" w:rsidRPr="00FB4DFB" w:rsidRDefault="00341430" w:rsidP="00341430">
      <w:pPr>
        <w:spacing w:line="360" w:lineRule="auto"/>
        <w:rPr>
          <w:sz w:val="26"/>
          <w:szCs w:val="26"/>
          <w:lang w:eastAsia="es-ES"/>
        </w:rPr>
      </w:pPr>
    </w:p>
    <w:p w14:paraId="1F2C7BBA" w14:textId="77777777" w:rsidR="00341430" w:rsidRPr="00FB4DFB" w:rsidRDefault="00B56379" w:rsidP="00B56379">
      <w:pPr>
        <w:spacing w:line="360" w:lineRule="auto"/>
        <w:jc w:val="center"/>
        <w:rPr>
          <w:b/>
          <w:sz w:val="26"/>
          <w:szCs w:val="26"/>
          <w:lang w:eastAsia="es-ES"/>
        </w:rPr>
      </w:pPr>
      <w:r w:rsidRPr="00FB4DFB">
        <w:rPr>
          <w:b/>
          <w:sz w:val="26"/>
          <w:szCs w:val="26"/>
          <w:lang w:eastAsia="es-ES"/>
        </w:rPr>
        <w:t>Necesidades legislativas</w:t>
      </w:r>
    </w:p>
    <w:p w14:paraId="08935C6D" w14:textId="77777777" w:rsidR="00B56379" w:rsidRPr="00FB4DFB" w:rsidRDefault="00B56379" w:rsidP="00B56379">
      <w:pPr>
        <w:spacing w:line="360" w:lineRule="auto"/>
        <w:jc w:val="left"/>
        <w:rPr>
          <w:b/>
          <w:sz w:val="26"/>
          <w:szCs w:val="26"/>
          <w:lang w:eastAsia="es-ES"/>
        </w:rPr>
      </w:pPr>
    </w:p>
    <w:p w14:paraId="184D6A83" w14:textId="3349A687" w:rsidR="00B56379" w:rsidRPr="00FB4DFB" w:rsidRDefault="00B56379" w:rsidP="00B56379">
      <w:pPr>
        <w:spacing w:line="360" w:lineRule="auto"/>
        <w:rPr>
          <w:sz w:val="26"/>
          <w:szCs w:val="26"/>
          <w:lang w:eastAsia="es-ES"/>
        </w:rPr>
      </w:pPr>
      <w:r w:rsidRPr="00FB4DFB">
        <w:rPr>
          <w:sz w:val="26"/>
          <w:szCs w:val="26"/>
          <w:lang w:eastAsia="es-ES"/>
        </w:rPr>
        <w:t>No basta la creación de programas para lograr la igualdad sustantiva entre hombres y mujeres, sino que, de acuerdo a las experiencias</w:t>
      </w:r>
      <w:r w:rsidR="00C95993" w:rsidRPr="00FB4DFB">
        <w:rPr>
          <w:sz w:val="26"/>
          <w:szCs w:val="26"/>
          <w:lang w:eastAsia="es-ES"/>
        </w:rPr>
        <w:t xml:space="preserve">, cifras y realidades </w:t>
      </w:r>
      <w:r w:rsidRPr="00FB4DFB">
        <w:rPr>
          <w:sz w:val="26"/>
          <w:szCs w:val="26"/>
          <w:lang w:eastAsia="es-ES"/>
        </w:rPr>
        <w:t>antes mencionadas, se debe transitar hacia marcos legislativos y políticas públicas que incidan desde los proceso</w:t>
      </w:r>
      <w:r w:rsidR="00AB0277" w:rsidRPr="00FB4DFB">
        <w:rPr>
          <w:sz w:val="26"/>
          <w:szCs w:val="26"/>
          <w:lang w:eastAsia="es-ES"/>
        </w:rPr>
        <w:t>s</w:t>
      </w:r>
      <w:r w:rsidRPr="00FB4DFB">
        <w:rPr>
          <w:sz w:val="26"/>
          <w:szCs w:val="26"/>
          <w:lang w:eastAsia="es-ES"/>
        </w:rPr>
        <w:t xml:space="preserve"> de planeación misma en el crecimiento y el </w:t>
      </w:r>
      <w:r w:rsidRPr="00FB4DFB">
        <w:rPr>
          <w:sz w:val="26"/>
          <w:szCs w:val="26"/>
          <w:lang w:eastAsia="es-ES"/>
        </w:rPr>
        <w:lastRenderedPageBreak/>
        <w:t>desarrollo económico nacional con l</w:t>
      </w:r>
      <w:r w:rsidR="00E73B2F" w:rsidRPr="00FB4DFB">
        <w:rPr>
          <w:sz w:val="26"/>
          <w:szCs w:val="26"/>
          <w:lang w:eastAsia="es-ES"/>
        </w:rPr>
        <w:t>a</w:t>
      </w:r>
      <w:r w:rsidRPr="00FB4DFB">
        <w:rPr>
          <w:sz w:val="26"/>
          <w:szCs w:val="26"/>
          <w:lang w:eastAsia="es-ES"/>
        </w:rPr>
        <w:t xml:space="preserve"> perspectiva de género y con miras a lograr la igualdad sustantiva en el plano económico entre mujeres y hombres.</w:t>
      </w:r>
    </w:p>
    <w:p w14:paraId="6CFBDDCF" w14:textId="77777777" w:rsidR="00B56379" w:rsidRPr="00FB4DFB" w:rsidRDefault="00B56379" w:rsidP="00B56379">
      <w:pPr>
        <w:spacing w:line="360" w:lineRule="auto"/>
        <w:rPr>
          <w:sz w:val="26"/>
          <w:szCs w:val="26"/>
          <w:lang w:eastAsia="es-ES"/>
        </w:rPr>
      </w:pPr>
    </w:p>
    <w:p w14:paraId="15792D36" w14:textId="7F04C705" w:rsidR="00B56379" w:rsidRPr="00FB4DFB" w:rsidRDefault="00B56379" w:rsidP="00B56379">
      <w:pPr>
        <w:spacing w:line="360" w:lineRule="auto"/>
        <w:rPr>
          <w:sz w:val="26"/>
          <w:szCs w:val="26"/>
          <w:lang w:eastAsia="es-ES"/>
        </w:rPr>
      </w:pPr>
      <w:r w:rsidRPr="00FB4DFB">
        <w:rPr>
          <w:sz w:val="26"/>
          <w:szCs w:val="26"/>
          <w:lang w:eastAsia="es-ES"/>
        </w:rPr>
        <w:t>Las leyes encaminadas al desarrollo económico debe</w:t>
      </w:r>
      <w:r w:rsidR="00E71D86" w:rsidRPr="00FB4DFB">
        <w:rPr>
          <w:sz w:val="26"/>
          <w:szCs w:val="26"/>
          <w:lang w:eastAsia="es-ES"/>
        </w:rPr>
        <w:t>n, entre otras cosas, contemplar</w:t>
      </w:r>
      <w:r w:rsidRPr="00FB4DFB">
        <w:rPr>
          <w:sz w:val="26"/>
          <w:szCs w:val="26"/>
          <w:lang w:eastAsia="es-ES"/>
        </w:rPr>
        <w:t xml:space="preserve"> los aspectos siguientes:</w:t>
      </w:r>
    </w:p>
    <w:p w14:paraId="64C83061" w14:textId="77777777" w:rsidR="00B56379" w:rsidRPr="00FB4DFB" w:rsidRDefault="00B56379" w:rsidP="00B56379">
      <w:pPr>
        <w:spacing w:line="360" w:lineRule="auto"/>
        <w:rPr>
          <w:sz w:val="26"/>
          <w:szCs w:val="26"/>
          <w:lang w:eastAsia="es-ES"/>
        </w:rPr>
      </w:pPr>
    </w:p>
    <w:p w14:paraId="6EF4E92E" w14:textId="77777777" w:rsidR="00B56379" w:rsidRPr="00FB4DFB" w:rsidRDefault="00B56379" w:rsidP="00B56379">
      <w:pPr>
        <w:spacing w:line="360" w:lineRule="auto"/>
        <w:rPr>
          <w:sz w:val="26"/>
          <w:szCs w:val="26"/>
          <w:lang w:eastAsia="es-ES"/>
        </w:rPr>
      </w:pPr>
      <w:r w:rsidRPr="00FB4DFB">
        <w:rPr>
          <w:sz w:val="26"/>
          <w:szCs w:val="26"/>
          <w:lang w:eastAsia="es-ES"/>
        </w:rPr>
        <w:t>I.- El crecimiento sostenible y equitativo de la riqueza, entendida esta como la igualdad entre los distintos niveles de ingreso de la población.</w:t>
      </w:r>
    </w:p>
    <w:p w14:paraId="44A271C9" w14:textId="77777777" w:rsidR="00B56379" w:rsidRPr="00FB4DFB" w:rsidRDefault="00B56379" w:rsidP="00B56379">
      <w:pPr>
        <w:spacing w:line="360" w:lineRule="auto"/>
        <w:rPr>
          <w:sz w:val="26"/>
          <w:szCs w:val="26"/>
          <w:lang w:eastAsia="es-ES"/>
        </w:rPr>
      </w:pPr>
    </w:p>
    <w:p w14:paraId="26F41166" w14:textId="77777777" w:rsidR="00B56379" w:rsidRPr="00FB4DFB" w:rsidRDefault="00B56379" w:rsidP="00B56379">
      <w:pPr>
        <w:spacing w:line="360" w:lineRule="auto"/>
        <w:rPr>
          <w:sz w:val="26"/>
          <w:szCs w:val="26"/>
          <w:lang w:eastAsia="es-ES"/>
        </w:rPr>
      </w:pPr>
      <w:r w:rsidRPr="00FB4DFB">
        <w:rPr>
          <w:sz w:val="26"/>
          <w:szCs w:val="26"/>
          <w:lang w:eastAsia="es-ES"/>
        </w:rPr>
        <w:t>II.- La valoración medida y cuantificada del impacto de la brecha de desigualdad entre mujeres y hombres.</w:t>
      </w:r>
    </w:p>
    <w:p w14:paraId="7C4C46AD" w14:textId="77777777" w:rsidR="00B56379" w:rsidRPr="00FB4DFB" w:rsidRDefault="00B56379" w:rsidP="00B56379">
      <w:pPr>
        <w:spacing w:line="360" w:lineRule="auto"/>
        <w:rPr>
          <w:sz w:val="26"/>
          <w:szCs w:val="26"/>
          <w:lang w:eastAsia="es-ES"/>
        </w:rPr>
      </w:pPr>
    </w:p>
    <w:p w14:paraId="154045C6" w14:textId="77777777" w:rsidR="00B56379" w:rsidRPr="00FB4DFB" w:rsidRDefault="00B56379" w:rsidP="00B56379">
      <w:pPr>
        <w:spacing w:line="360" w:lineRule="auto"/>
        <w:rPr>
          <w:sz w:val="26"/>
          <w:szCs w:val="26"/>
          <w:lang w:eastAsia="es-ES"/>
        </w:rPr>
      </w:pPr>
      <w:r w:rsidRPr="00FB4DFB">
        <w:rPr>
          <w:sz w:val="26"/>
          <w:szCs w:val="26"/>
          <w:lang w:eastAsia="es-ES"/>
        </w:rPr>
        <w:t>III.- El acceso de oportunidades de desarrollo para mujeres y hombres en los mismos términos.</w:t>
      </w:r>
    </w:p>
    <w:p w14:paraId="5DC17832" w14:textId="77777777" w:rsidR="00B56379" w:rsidRPr="00FB4DFB" w:rsidRDefault="00B56379" w:rsidP="00B56379">
      <w:pPr>
        <w:spacing w:line="360" w:lineRule="auto"/>
        <w:rPr>
          <w:sz w:val="26"/>
          <w:szCs w:val="26"/>
          <w:lang w:eastAsia="es-ES"/>
        </w:rPr>
      </w:pPr>
    </w:p>
    <w:p w14:paraId="622D0A00" w14:textId="77777777" w:rsidR="00B56379" w:rsidRPr="00FB4DFB" w:rsidRDefault="00B56379" w:rsidP="00B56379">
      <w:pPr>
        <w:spacing w:line="360" w:lineRule="auto"/>
        <w:rPr>
          <w:sz w:val="26"/>
          <w:szCs w:val="26"/>
          <w:lang w:eastAsia="es-ES"/>
        </w:rPr>
      </w:pPr>
      <w:r w:rsidRPr="00FB4DFB">
        <w:rPr>
          <w:sz w:val="26"/>
          <w:szCs w:val="26"/>
          <w:lang w:eastAsia="es-ES"/>
        </w:rPr>
        <w:t>IV.- Una planeación estratégica con perspectiva de género.</w:t>
      </w:r>
    </w:p>
    <w:p w14:paraId="74E59B28" w14:textId="77777777" w:rsidR="00B56379" w:rsidRPr="00FB4DFB" w:rsidRDefault="00B56379" w:rsidP="00B56379">
      <w:pPr>
        <w:spacing w:line="360" w:lineRule="auto"/>
        <w:rPr>
          <w:sz w:val="26"/>
          <w:szCs w:val="26"/>
          <w:lang w:eastAsia="es-ES"/>
        </w:rPr>
      </w:pPr>
    </w:p>
    <w:p w14:paraId="277E42B9" w14:textId="77777777" w:rsidR="00B56379" w:rsidRPr="00FB4DFB" w:rsidRDefault="00B56379" w:rsidP="00B56379">
      <w:pPr>
        <w:spacing w:line="360" w:lineRule="auto"/>
        <w:rPr>
          <w:sz w:val="26"/>
          <w:szCs w:val="26"/>
          <w:lang w:eastAsia="es-ES"/>
        </w:rPr>
      </w:pPr>
      <w:r w:rsidRPr="00FB4DFB">
        <w:rPr>
          <w:sz w:val="26"/>
          <w:szCs w:val="26"/>
          <w:lang w:eastAsia="es-ES"/>
        </w:rPr>
        <w:t xml:space="preserve">V.- Planes y </w:t>
      </w:r>
      <w:r w:rsidR="00AB0277" w:rsidRPr="00FB4DFB">
        <w:rPr>
          <w:sz w:val="26"/>
          <w:szCs w:val="26"/>
          <w:lang w:eastAsia="es-ES"/>
        </w:rPr>
        <w:t>programas</w:t>
      </w:r>
      <w:r w:rsidRPr="00FB4DFB">
        <w:rPr>
          <w:sz w:val="26"/>
          <w:szCs w:val="26"/>
          <w:lang w:eastAsia="es-ES"/>
        </w:rPr>
        <w:t xml:space="preserve"> de desarrollo que incorporen la participación activa de las mujeres en condiciones de igualdad.</w:t>
      </w:r>
    </w:p>
    <w:p w14:paraId="31D269FB" w14:textId="77777777" w:rsidR="00B56379" w:rsidRPr="00FB4DFB" w:rsidRDefault="00B56379" w:rsidP="00B56379">
      <w:pPr>
        <w:spacing w:line="360" w:lineRule="auto"/>
        <w:rPr>
          <w:sz w:val="26"/>
          <w:szCs w:val="26"/>
          <w:lang w:eastAsia="es-ES"/>
        </w:rPr>
      </w:pPr>
    </w:p>
    <w:p w14:paraId="7038938E" w14:textId="77777777" w:rsidR="00B56379" w:rsidRPr="00FB4DFB" w:rsidRDefault="00B56379" w:rsidP="00B56379">
      <w:pPr>
        <w:spacing w:line="360" w:lineRule="auto"/>
        <w:rPr>
          <w:sz w:val="26"/>
          <w:szCs w:val="26"/>
          <w:lang w:eastAsia="es-ES"/>
        </w:rPr>
      </w:pPr>
      <w:r w:rsidRPr="00FB4DFB">
        <w:rPr>
          <w:sz w:val="26"/>
          <w:szCs w:val="26"/>
          <w:lang w:eastAsia="es-ES"/>
        </w:rPr>
        <w:t xml:space="preserve">V.- </w:t>
      </w:r>
      <w:r w:rsidR="00921125" w:rsidRPr="00FB4DFB">
        <w:rPr>
          <w:sz w:val="26"/>
          <w:szCs w:val="26"/>
          <w:lang w:eastAsia="es-ES"/>
        </w:rPr>
        <w:t xml:space="preserve">Políticas Públicas </w:t>
      </w:r>
      <w:r w:rsidR="00F10CE4" w:rsidRPr="00FB4DFB">
        <w:rPr>
          <w:sz w:val="26"/>
          <w:szCs w:val="26"/>
          <w:lang w:eastAsia="es-ES"/>
        </w:rPr>
        <w:t>para el</w:t>
      </w:r>
      <w:r w:rsidR="00601CD0" w:rsidRPr="00FB4DFB">
        <w:rPr>
          <w:sz w:val="26"/>
          <w:szCs w:val="26"/>
          <w:lang w:eastAsia="es-ES"/>
        </w:rPr>
        <w:t xml:space="preserve"> desarrollo económico con perspectiva de género; y,</w:t>
      </w:r>
    </w:p>
    <w:p w14:paraId="45819277" w14:textId="77777777" w:rsidR="00601CD0" w:rsidRPr="00FB4DFB" w:rsidRDefault="00601CD0" w:rsidP="00B56379">
      <w:pPr>
        <w:spacing w:line="360" w:lineRule="auto"/>
        <w:rPr>
          <w:sz w:val="26"/>
          <w:szCs w:val="26"/>
          <w:lang w:eastAsia="es-ES"/>
        </w:rPr>
      </w:pPr>
    </w:p>
    <w:p w14:paraId="16DCBE05" w14:textId="77777777" w:rsidR="00601CD0" w:rsidRPr="00FB4DFB" w:rsidRDefault="00601CD0" w:rsidP="00B56379">
      <w:pPr>
        <w:spacing w:line="360" w:lineRule="auto"/>
        <w:rPr>
          <w:sz w:val="26"/>
          <w:szCs w:val="26"/>
          <w:lang w:eastAsia="es-ES"/>
        </w:rPr>
      </w:pPr>
      <w:r w:rsidRPr="00FB4DFB">
        <w:rPr>
          <w:sz w:val="26"/>
          <w:szCs w:val="26"/>
          <w:lang w:eastAsia="es-ES"/>
        </w:rPr>
        <w:t>VI.- Acciones afirmativas en el ámbito económico, laboral y social.</w:t>
      </w:r>
    </w:p>
    <w:p w14:paraId="2D7270AD" w14:textId="77777777" w:rsidR="00AB0277" w:rsidRPr="00FB4DFB" w:rsidRDefault="00AB0277" w:rsidP="00F10CE4">
      <w:pPr>
        <w:spacing w:line="360" w:lineRule="auto"/>
        <w:jc w:val="center"/>
        <w:rPr>
          <w:b/>
          <w:sz w:val="26"/>
          <w:szCs w:val="26"/>
          <w:lang w:eastAsia="es-ES"/>
        </w:rPr>
      </w:pPr>
    </w:p>
    <w:p w14:paraId="1A5972CB" w14:textId="77777777" w:rsidR="00B56379" w:rsidRPr="00FB4DFB" w:rsidRDefault="00F10CE4" w:rsidP="00F10CE4">
      <w:pPr>
        <w:spacing w:line="360" w:lineRule="auto"/>
        <w:jc w:val="center"/>
        <w:rPr>
          <w:b/>
          <w:sz w:val="26"/>
          <w:szCs w:val="26"/>
          <w:lang w:eastAsia="es-ES"/>
        </w:rPr>
      </w:pPr>
      <w:r w:rsidRPr="00FB4DFB">
        <w:rPr>
          <w:b/>
          <w:sz w:val="26"/>
          <w:szCs w:val="26"/>
          <w:lang w:eastAsia="es-ES"/>
        </w:rPr>
        <w:t>Derecho comparado</w:t>
      </w:r>
    </w:p>
    <w:p w14:paraId="2B8658B1" w14:textId="77777777" w:rsidR="00C95993" w:rsidRPr="00FB4DFB" w:rsidRDefault="00C95993" w:rsidP="00F10CE4">
      <w:pPr>
        <w:spacing w:line="360" w:lineRule="auto"/>
        <w:jc w:val="center"/>
        <w:rPr>
          <w:b/>
          <w:sz w:val="26"/>
          <w:szCs w:val="26"/>
          <w:lang w:eastAsia="es-ES"/>
        </w:rPr>
      </w:pPr>
    </w:p>
    <w:p w14:paraId="74959655" w14:textId="77777777" w:rsidR="00F10CE4" w:rsidRPr="00FB4DFB" w:rsidRDefault="00F10CE4" w:rsidP="00F10CE4">
      <w:pPr>
        <w:spacing w:line="360" w:lineRule="auto"/>
        <w:rPr>
          <w:sz w:val="26"/>
          <w:szCs w:val="26"/>
          <w:lang w:eastAsia="es-ES"/>
        </w:rPr>
      </w:pPr>
      <w:r w:rsidRPr="00FB4DFB">
        <w:rPr>
          <w:sz w:val="26"/>
          <w:szCs w:val="26"/>
          <w:lang w:eastAsia="es-ES"/>
        </w:rPr>
        <w:lastRenderedPageBreak/>
        <w:t>Revisamos más de 15 constituciones locales, encontrando que el estado de Quintana Roo, en su constitución local, plasma lo siguiente:</w:t>
      </w:r>
    </w:p>
    <w:p w14:paraId="29B52AC0" w14:textId="77777777" w:rsidR="00F10CE4" w:rsidRPr="00FB4DFB" w:rsidRDefault="00F10CE4" w:rsidP="00F10CE4">
      <w:pPr>
        <w:spacing w:line="360" w:lineRule="auto"/>
        <w:rPr>
          <w:sz w:val="26"/>
          <w:szCs w:val="26"/>
          <w:lang w:eastAsia="es-ES"/>
        </w:rPr>
      </w:pPr>
    </w:p>
    <w:p w14:paraId="2635C292" w14:textId="77777777" w:rsidR="00F10CE4" w:rsidRPr="00FB4DFB" w:rsidRDefault="00F10CE4" w:rsidP="00F10CE4">
      <w:pPr>
        <w:spacing w:line="360" w:lineRule="auto"/>
        <w:rPr>
          <w:sz w:val="26"/>
          <w:szCs w:val="26"/>
          <w:lang w:eastAsia="es-ES"/>
        </w:rPr>
      </w:pPr>
      <w:r w:rsidRPr="00FB4DFB">
        <w:rPr>
          <w:sz w:val="26"/>
          <w:szCs w:val="26"/>
          <w:lang w:eastAsia="es-ES"/>
        </w:rPr>
        <w:t>CONSTITUCIÓN POLÍTICA DEL ESTADO LIBRE Y SOBERANO DE QUINTANA ROO</w:t>
      </w:r>
    </w:p>
    <w:p w14:paraId="77762511" w14:textId="77777777" w:rsidR="00F10CE4" w:rsidRPr="00FB4DFB" w:rsidRDefault="00F10CE4" w:rsidP="00F10CE4">
      <w:pPr>
        <w:spacing w:line="360" w:lineRule="auto"/>
        <w:rPr>
          <w:sz w:val="26"/>
          <w:szCs w:val="26"/>
          <w:lang w:eastAsia="es-ES"/>
        </w:rPr>
      </w:pPr>
    </w:p>
    <w:p w14:paraId="0A78E8B4" w14:textId="77777777" w:rsidR="00F10CE4" w:rsidRPr="00FB4DFB" w:rsidRDefault="00F10CE4" w:rsidP="00F10CE4">
      <w:pPr>
        <w:spacing w:line="360" w:lineRule="auto"/>
        <w:rPr>
          <w:i/>
          <w:sz w:val="26"/>
          <w:szCs w:val="26"/>
          <w:lang w:eastAsia="es-ES"/>
        </w:rPr>
      </w:pPr>
      <w:r w:rsidRPr="00FB4DFB">
        <w:rPr>
          <w:i/>
          <w:sz w:val="26"/>
          <w:szCs w:val="26"/>
          <w:lang w:eastAsia="es-ES"/>
        </w:rPr>
        <w:t xml:space="preserve">Artículo 10.- Al Estado corresponde impulsar el desarrollo económico en equilibrio con el medio ambiente y con </w:t>
      </w:r>
      <w:r w:rsidRPr="00FB4DFB">
        <w:rPr>
          <w:i/>
          <w:sz w:val="26"/>
          <w:szCs w:val="26"/>
          <w:u w:val="single"/>
          <w:lang w:eastAsia="es-ES"/>
        </w:rPr>
        <w:t>perspectiva de género</w:t>
      </w:r>
      <w:r w:rsidRPr="00FB4DFB">
        <w:rPr>
          <w:i/>
          <w:sz w:val="26"/>
          <w:szCs w:val="26"/>
          <w:lang w:eastAsia="es-ES"/>
        </w:rPr>
        <w:t>, procurar el progreso compartido y la distribución equitativa de la riqueza para garantizar la justicia social, a cuyo efecto planeará, conducirá, coordinará y orientará la actividad económica, en la esfera de su competencia, regulando y fomentando las actividades de interés general a la cual concurrirán los diversos sectores de población de conformidad a las leyes de la materia, con irrestricto apego a las libertades consagradas en la Constitución Federal y la del Estado.</w:t>
      </w:r>
    </w:p>
    <w:p w14:paraId="5B83E7AD" w14:textId="77777777" w:rsidR="00F10CE4" w:rsidRPr="00FB4DFB" w:rsidRDefault="00F10CE4" w:rsidP="00F10CE4">
      <w:pPr>
        <w:spacing w:line="360" w:lineRule="auto"/>
        <w:rPr>
          <w:i/>
          <w:sz w:val="26"/>
          <w:szCs w:val="26"/>
          <w:lang w:eastAsia="es-ES"/>
        </w:rPr>
      </w:pPr>
    </w:p>
    <w:p w14:paraId="6E5BD114" w14:textId="77777777" w:rsidR="00F10CE4" w:rsidRPr="00FB4DFB" w:rsidRDefault="00F10CE4" w:rsidP="00F10CE4">
      <w:pPr>
        <w:spacing w:line="360" w:lineRule="auto"/>
        <w:rPr>
          <w:i/>
          <w:sz w:val="26"/>
          <w:szCs w:val="26"/>
          <w:lang w:eastAsia="es-ES"/>
        </w:rPr>
      </w:pPr>
      <w:r w:rsidRPr="00FB4DFB">
        <w:rPr>
          <w:i/>
          <w:sz w:val="26"/>
          <w:szCs w:val="26"/>
          <w:lang w:eastAsia="es-ES"/>
        </w:rPr>
        <w:t>El Estado velará por la estabilidad de las finanzas públicas para coadyuvar a generar condiciones favorables para el crecimiento económico y el empleo. Los planes estatal y municipales deberán observar dicho principio.</w:t>
      </w:r>
    </w:p>
    <w:p w14:paraId="5370E86C" w14:textId="77777777" w:rsidR="00F10CE4" w:rsidRPr="00FB4DFB" w:rsidRDefault="00F10CE4" w:rsidP="00F10CE4">
      <w:pPr>
        <w:spacing w:line="360" w:lineRule="auto"/>
        <w:rPr>
          <w:i/>
          <w:sz w:val="26"/>
          <w:szCs w:val="26"/>
          <w:lang w:eastAsia="es-ES"/>
        </w:rPr>
      </w:pPr>
    </w:p>
    <w:p w14:paraId="2D915053" w14:textId="77777777" w:rsidR="00F10CE4" w:rsidRPr="00FB4DFB" w:rsidRDefault="00F10CE4" w:rsidP="00F10CE4">
      <w:pPr>
        <w:spacing w:line="360" w:lineRule="auto"/>
        <w:rPr>
          <w:i/>
          <w:sz w:val="26"/>
          <w:szCs w:val="26"/>
          <w:lang w:eastAsia="es-ES"/>
        </w:rPr>
      </w:pPr>
      <w:r w:rsidRPr="00FB4DFB">
        <w:rPr>
          <w:i/>
          <w:sz w:val="26"/>
          <w:szCs w:val="26"/>
          <w:lang w:eastAsia="es-ES"/>
        </w:rPr>
        <w:t>Para garantizar el cumplimiento de lo dispuesto en el presente artículo, las autoridades de los Poderes Ejecutivo, Legislativo y Judicial del Estado de Quintana Roo, así como sus Municipios, en el ámbito de sus competencias, deberán implementar políticas públicas de Mejora Regulatoria para la simplificación de regulaciones, trámites, servicios y demás objetivos que establezca la ley en la materia.</w:t>
      </w:r>
    </w:p>
    <w:p w14:paraId="3AC358DE" w14:textId="77777777" w:rsidR="00F10CE4" w:rsidRPr="00FB4DFB" w:rsidRDefault="00F10CE4" w:rsidP="00F10CE4">
      <w:pPr>
        <w:spacing w:line="360" w:lineRule="auto"/>
        <w:rPr>
          <w:i/>
          <w:sz w:val="26"/>
          <w:szCs w:val="26"/>
          <w:lang w:eastAsia="es-ES"/>
        </w:rPr>
      </w:pPr>
    </w:p>
    <w:p w14:paraId="733518E2" w14:textId="77777777" w:rsidR="00F10CE4" w:rsidRPr="00FB4DFB" w:rsidRDefault="00F10CE4" w:rsidP="00F10CE4">
      <w:pPr>
        <w:spacing w:line="360" w:lineRule="auto"/>
        <w:rPr>
          <w:i/>
          <w:sz w:val="26"/>
          <w:szCs w:val="26"/>
          <w:lang w:eastAsia="es-ES"/>
        </w:rPr>
      </w:pPr>
      <w:r w:rsidRPr="00FB4DFB">
        <w:rPr>
          <w:i/>
          <w:sz w:val="26"/>
          <w:szCs w:val="26"/>
          <w:lang w:eastAsia="es-ES"/>
        </w:rPr>
        <w:lastRenderedPageBreak/>
        <w:t>Artículo 75.- Son facultades de la Legislatura del Estado.</w:t>
      </w:r>
    </w:p>
    <w:p w14:paraId="570886F1" w14:textId="77777777" w:rsidR="00F10CE4" w:rsidRPr="00FB4DFB" w:rsidRDefault="00F10CE4" w:rsidP="00F10CE4">
      <w:pPr>
        <w:spacing w:line="360" w:lineRule="auto"/>
        <w:rPr>
          <w:i/>
          <w:sz w:val="26"/>
          <w:szCs w:val="26"/>
          <w:lang w:eastAsia="es-ES"/>
        </w:rPr>
      </w:pPr>
    </w:p>
    <w:p w14:paraId="7D2DBAAB" w14:textId="77777777" w:rsidR="00F10CE4" w:rsidRPr="00FB4DFB" w:rsidRDefault="00F10CE4" w:rsidP="00F10CE4">
      <w:pPr>
        <w:spacing w:line="360" w:lineRule="auto"/>
        <w:rPr>
          <w:i/>
          <w:sz w:val="26"/>
          <w:szCs w:val="26"/>
          <w:lang w:eastAsia="es-ES"/>
        </w:rPr>
      </w:pPr>
      <w:r w:rsidRPr="00FB4DFB">
        <w:rPr>
          <w:i/>
          <w:sz w:val="26"/>
          <w:szCs w:val="26"/>
          <w:lang w:eastAsia="es-ES"/>
        </w:rPr>
        <w:t>I…</w:t>
      </w:r>
    </w:p>
    <w:p w14:paraId="5E5F1A45" w14:textId="77777777" w:rsidR="00F10CE4" w:rsidRPr="00FB4DFB" w:rsidRDefault="00F10CE4" w:rsidP="00F10CE4">
      <w:pPr>
        <w:spacing w:line="360" w:lineRule="auto"/>
        <w:rPr>
          <w:i/>
          <w:sz w:val="26"/>
          <w:szCs w:val="26"/>
          <w:lang w:eastAsia="es-ES"/>
        </w:rPr>
      </w:pPr>
    </w:p>
    <w:p w14:paraId="017FB57E" w14:textId="77777777" w:rsidR="00F10CE4" w:rsidRPr="00FB4DFB" w:rsidRDefault="00F10CE4" w:rsidP="00F10CE4">
      <w:pPr>
        <w:spacing w:line="360" w:lineRule="auto"/>
        <w:rPr>
          <w:i/>
          <w:sz w:val="26"/>
          <w:szCs w:val="26"/>
          <w:lang w:eastAsia="es-ES"/>
        </w:rPr>
      </w:pPr>
      <w:r w:rsidRPr="00FB4DFB">
        <w:rPr>
          <w:i/>
          <w:sz w:val="26"/>
          <w:szCs w:val="26"/>
          <w:lang w:eastAsia="es-ES"/>
        </w:rPr>
        <w:t>II…</w:t>
      </w:r>
    </w:p>
    <w:p w14:paraId="1B624FE2" w14:textId="77777777" w:rsidR="00F10CE4" w:rsidRPr="00FB4DFB" w:rsidRDefault="00F10CE4" w:rsidP="00F10CE4">
      <w:pPr>
        <w:spacing w:line="360" w:lineRule="auto"/>
        <w:rPr>
          <w:i/>
          <w:sz w:val="26"/>
          <w:szCs w:val="26"/>
          <w:lang w:eastAsia="es-ES"/>
        </w:rPr>
      </w:pPr>
    </w:p>
    <w:p w14:paraId="259F51EB" w14:textId="77777777" w:rsidR="00F10CE4" w:rsidRPr="00FB4DFB" w:rsidRDefault="00F10CE4" w:rsidP="00F10CE4">
      <w:pPr>
        <w:spacing w:line="360" w:lineRule="auto"/>
        <w:rPr>
          <w:i/>
          <w:sz w:val="26"/>
          <w:szCs w:val="26"/>
          <w:lang w:eastAsia="es-ES"/>
        </w:rPr>
      </w:pPr>
      <w:r w:rsidRPr="00FB4DFB">
        <w:rPr>
          <w:i/>
          <w:sz w:val="26"/>
          <w:szCs w:val="26"/>
          <w:lang w:eastAsia="es-ES"/>
        </w:rPr>
        <w:t>III…</w:t>
      </w:r>
    </w:p>
    <w:p w14:paraId="6C1667EB" w14:textId="77777777" w:rsidR="00F10CE4" w:rsidRPr="00FB4DFB" w:rsidRDefault="00F10CE4" w:rsidP="00F10CE4">
      <w:pPr>
        <w:spacing w:line="360" w:lineRule="auto"/>
        <w:rPr>
          <w:i/>
          <w:sz w:val="26"/>
          <w:szCs w:val="26"/>
          <w:lang w:eastAsia="es-ES"/>
        </w:rPr>
      </w:pPr>
    </w:p>
    <w:p w14:paraId="329D85C4" w14:textId="77777777" w:rsidR="00F10CE4" w:rsidRPr="00FB4DFB" w:rsidRDefault="00F10CE4" w:rsidP="00F10CE4">
      <w:pPr>
        <w:spacing w:line="360" w:lineRule="auto"/>
        <w:rPr>
          <w:i/>
          <w:sz w:val="26"/>
          <w:szCs w:val="26"/>
          <w:lang w:eastAsia="es-ES"/>
        </w:rPr>
      </w:pPr>
      <w:r w:rsidRPr="00FB4DFB">
        <w:rPr>
          <w:i/>
          <w:sz w:val="26"/>
          <w:szCs w:val="26"/>
          <w:lang w:eastAsia="es-ES"/>
        </w:rPr>
        <w:t>…</w:t>
      </w:r>
    </w:p>
    <w:p w14:paraId="602174E9" w14:textId="77777777" w:rsidR="00F10CE4" w:rsidRPr="00FB4DFB" w:rsidRDefault="00F10CE4" w:rsidP="00F10CE4">
      <w:pPr>
        <w:spacing w:line="360" w:lineRule="auto"/>
        <w:rPr>
          <w:i/>
          <w:sz w:val="26"/>
          <w:szCs w:val="26"/>
          <w:lang w:eastAsia="es-ES"/>
        </w:rPr>
      </w:pPr>
    </w:p>
    <w:p w14:paraId="7E8EFE22" w14:textId="77777777" w:rsidR="00F10CE4" w:rsidRPr="00FB4DFB" w:rsidRDefault="00F10CE4" w:rsidP="00F10CE4">
      <w:pPr>
        <w:spacing w:line="360" w:lineRule="auto"/>
        <w:rPr>
          <w:i/>
          <w:sz w:val="26"/>
          <w:szCs w:val="26"/>
          <w:lang w:eastAsia="es-ES"/>
        </w:rPr>
      </w:pPr>
      <w:r w:rsidRPr="00FB4DFB">
        <w:rPr>
          <w:i/>
          <w:sz w:val="26"/>
          <w:szCs w:val="26"/>
          <w:lang w:eastAsia="es-ES"/>
        </w:rPr>
        <w:t xml:space="preserve">XXI.- Legislar con </w:t>
      </w:r>
      <w:r w:rsidRPr="00FB4DFB">
        <w:rPr>
          <w:i/>
          <w:sz w:val="26"/>
          <w:szCs w:val="26"/>
          <w:u w:val="single"/>
          <w:lang w:eastAsia="es-ES"/>
        </w:rPr>
        <w:t>perspectiva de género en todo lo relativo a la administración pública, planeación y desarrollo económico y social</w:t>
      </w:r>
      <w:r w:rsidRPr="00FB4DFB">
        <w:rPr>
          <w:i/>
          <w:sz w:val="26"/>
          <w:szCs w:val="26"/>
          <w:lang w:eastAsia="es-ES"/>
        </w:rPr>
        <w:t>, así como para la programación y ejecución de acciones de orden económico, en la esfera de la competencia estatal y otras cuya finalidad sea la producción suficiente y oportuna de bienes y servicios, social y estatalmente necesarios.</w:t>
      </w:r>
    </w:p>
    <w:p w14:paraId="4EB86958" w14:textId="77777777" w:rsidR="00F10CE4" w:rsidRPr="00FB4DFB" w:rsidRDefault="00F10CE4" w:rsidP="00F10CE4">
      <w:pPr>
        <w:spacing w:line="360" w:lineRule="auto"/>
        <w:jc w:val="left"/>
        <w:rPr>
          <w:b/>
          <w:sz w:val="26"/>
          <w:szCs w:val="26"/>
          <w:lang w:eastAsia="es-ES"/>
        </w:rPr>
      </w:pPr>
    </w:p>
    <w:p w14:paraId="13AE2CB6" w14:textId="77777777" w:rsidR="00F10CE4" w:rsidRPr="00FB4DFB" w:rsidRDefault="00F10CE4" w:rsidP="00F10CE4">
      <w:pPr>
        <w:spacing w:line="360" w:lineRule="auto"/>
        <w:rPr>
          <w:sz w:val="26"/>
          <w:szCs w:val="26"/>
          <w:lang w:eastAsia="es-ES"/>
        </w:rPr>
      </w:pPr>
      <w:r w:rsidRPr="00FB4DFB">
        <w:rPr>
          <w:sz w:val="26"/>
          <w:szCs w:val="26"/>
          <w:lang w:eastAsia="es-ES"/>
        </w:rPr>
        <w:t>Actualmente, la Constitución Política del Estado de Coahuila de Zaragoza, establece en similares dispositivos, lo siguiente:</w:t>
      </w:r>
    </w:p>
    <w:p w14:paraId="1BF6107F" w14:textId="77777777" w:rsidR="00F10CE4" w:rsidRPr="00FB4DFB" w:rsidRDefault="00F10CE4" w:rsidP="00F10CE4">
      <w:pPr>
        <w:spacing w:line="360" w:lineRule="auto"/>
        <w:rPr>
          <w:sz w:val="26"/>
          <w:szCs w:val="26"/>
          <w:lang w:eastAsia="es-ES"/>
        </w:rPr>
      </w:pPr>
    </w:p>
    <w:p w14:paraId="49E38B76" w14:textId="77777777" w:rsidR="00F10CE4" w:rsidRPr="00FB4DFB" w:rsidRDefault="00F10CE4" w:rsidP="00F10CE4">
      <w:pPr>
        <w:spacing w:line="360" w:lineRule="auto"/>
        <w:rPr>
          <w:i/>
          <w:sz w:val="26"/>
          <w:szCs w:val="26"/>
          <w:lang w:eastAsia="es-ES"/>
        </w:rPr>
      </w:pPr>
      <w:r w:rsidRPr="00FB4DFB">
        <w:rPr>
          <w:i/>
          <w:sz w:val="26"/>
          <w:szCs w:val="26"/>
          <w:lang w:eastAsia="es-ES"/>
        </w:rPr>
        <w:t>Artículo 67. Son atribuciones del Poder Legislativo:</w:t>
      </w:r>
    </w:p>
    <w:p w14:paraId="396A17F7" w14:textId="77777777" w:rsidR="00F10CE4" w:rsidRPr="00FB4DFB" w:rsidRDefault="00F10CE4" w:rsidP="00F10CE4">
      <w:pPr>
        <w:spacing w:line="360" w:lineRule="auto"/>
        <w:rPr>
          <w:i/>
          <w:sz w:val="26"/>
          <w:szCs w:val="26"/>
          <w:lang w:eastAsia="es-ES"/>
        </w:rPr>
      </w:pPr>
      <w:r w:rsidRPr="00FB4DFB">
        <w:rPr>
          <w:i/>
          <w:sz w:val="26"/>
          <w:szCs w:val="26"/>
          <w:lang w:eastAsia="es-ES"/>
        </w:rPr>
        <w:t>I a la XL…</w:t>
      </w:r>
    </w:p>
    <w:p w14:paraId="3626405D" w14:textId="77777777" w:rsidR="00F10CE4" w:rsidRPr="00FB4DFB" w:rsidRDefault="00F10CE4" w:rsidP="00F10CE4">
      <w:pPr>
        <w:spacing w:line="360" w:lineRule="auto"/>
        <w:rPr>
          <w:i/>
          <w:sz w:val="26"/>
          <w:szCs w:val="26"/>
          <w:lang w:eastAsia="es-ES"/>
        </w:rPr>
      </w:pPr>
      <w:r w:rsidRPr="00FB4DFB">
        <w:rPr>
          <w:i/>
          <w:sz w:val="26"/>
          <w:szCs w:val="26"/>
          <w:lang w:eastAsia="es-ES"/>
        </w:rPr>
        <w:t>XLI.</w:t>
      </w:r>
      <w:r w:rsidRPr="00FB4DFB">
        <w:rPr>
          <w:i/>
          <w:sz w:val="26"/>
          <w:szCs w:val="26"/>
          <w:lang w:eastAsia="es-ES"/>
        </w:rPr>
        <w:tab/>
        <w:t>Expedir leyes sobre planeación del desarrollo económico y social del Estado, así como para el fomento de las actividades económicas.</w:t>
      </w:r>
    </w:p>
    <w:p w14:paraId="747FFD42" w14:textId="77777777" w:rsidR="00B56379" w:rsidRPr="00FB4DFB" w:rsidRDefault="00B56379" w:rsidP="00F10CE4">
      <w:pPr>
        <w:spacing w:line="360" w:lineRule="auto"/>
        <w:rPr>
          <w:i/>
          <w:sz w:val="26"/>
          <w:szCs w:val="26"/>
          <w:lang w:eastAsia="es-ES"/>
        </w:rPr>
      </w:pPr>
    </w:p>
    <w:p w14:paraId="6D23C622" w14:textId="77777777" w:rsidR="00B56379" w:rsidRPr="00FB4DFB" w:rsidRDefault="00F10CE4" w:rsidP="00B56379">
      <w:pPr>
        <w:spacing w:line="360" w:lineRule="auto"/>
        <w:rPr>
          <w:sz w:val="26"/>
          <w:szCs w:val="26"/>
          <w:lang w:eastAsia="es-ES"/>
        </w:rPr>
      </w:pPr>
      <w:r w:rsidRPr="00FB4DFB">
        <w:rPr>
          <w:sz w:val="26"/>
          <w:szCs w:val="26"/>
          <w:lang w:eastAsia="es-ES"/>
        </w:rPr>
        <w:t xml:space="preserve">En consecuencia y en atención a los argumentos y fundamentos expuestos, consideramos que es oportuno reformar el contenido de esta fracción del artículo </w:t>
      </w:r>
      <w:r w:rsidRPr="00FB4DFB">
        <w:rPr>
          <w:sz w:val="26"/>
          <w:szCs w:val="26"/>
          <w:lang w:eastAsia="es-ES"/>
        </w:rPr>
        <w:lastRenderedPageBreak/>
        <w:t>67, a fin de introducir la perspectiva de género, como parte de los contenidos de este tipo de leyes para el desarrollo económico de la entidad, con miras a lograr las metas de igualdad económica entre mujeres y hombres en Coahuila de Zaragoza.</w:t>
      </w:r>
    </w:p>
    <w:p w14:paraId="1074FB9E" w14:textId="77777777" w:rsidR="003A4C87" w:rsidRPr="00FB4DFB" w:rsidRDefault="003A4C87" w:rsidP="003A4C87">
      <w:pPr>
        <w:spacing w:line="360" w:lineRule="auto"/>
        <w:rPr>
          <w:sz w:val="26"/>
          <w:szCs w:val="26"/>
          <w:lang w:eastAsia="es-ES"/>
        </w:rPr>
      </w:pPr>
    </w:p>
    <w:p w14:paraId="72E59A36" w14:textId="77777777" w:rsidR="00B260BF" w:rsidRPr="00FB4DFB" w:rsidRDefault="00B260BF" w:rsidP="00AB498D">
      <w:pPr>
        <w:spacing w:line="360" w:lineRule="auto"/>
        <w:rPr>
          <w:sz w:val="26"/>
          <w:szCs w:val="26"/>
          <w:lang w:eastAsia="es-ES"/>
        </w:rPr>
      </w:pPr>
    </w:p>
    <w:p w14:paraId="6D5A0433" w14:textId="77777777" w:rsidR="00AB498D" w:rsidRPr="00FB4DFB" w:rsidRDefault="00AB498D" w:rsidP="00AB498D">
      <w:pPr>
        <w:spacing w:line="360" w:lineRule="auto"/>
        <w:rPr>
          <w:sz w:val="26"/>
          <w:szCs w:val="26"/>
          <w:lang w:eastAsia="es-ES"/>
        </w:rPr>
      </w:pPr>
      <w:r w:rsidRPr="00FB4DFB">
        <w:rPr>
          <w:sz w:val="26"/>
          <w:szCs w:val="26"/>
          <w:lang w:eastAsia="es-ES"/>
        </w:rPr>
        <w:t>Por todo lo expuesto, tenemos a bien presentar la presente iniciativa con proyecto de</w:t>
      </w:r>
    </w:p>
    <w:p w14:paraId="315FF8A9" w14:textId="77777777" w:rsidR="00AB498D" w:rsidRPr="00FB4DFB" w:rsidRDefault="00AB498D" w:rsidP="00AB498D">
      <w:pPr>
        <w:spacing w:line="360" w:lineRule="auto"/>
        <w:jc w:val="center"/>
        <w:rPr>
          <w:sz w:val="26"/>
          <w:szCs w:val="26"/>
          <w:lang w:eastAsia="es-ES"/>
        </w:rPr>
      </w:pPr>
      <w:r w:rsidRPr="00FB4DFB">
        <w:rPr>
          <w:sz w:val="26"/>
          <w:szCs w:val="26"/>
          <w:lang w:eastAsia="es-ES"/>
        </w:rPr>
        <w:t>DECRETO</w:t>
      </w:r>
    </w:p>
    <w:p w14:paraId="49D34708" w14:textId="77777777" w:rsidR="004A38DC" w:rsidRPr="00FB4DFB" w:rsidRDefault="004A38DC" w:rsidP="00AB498D">
      <w:pPr>
        <w:spacing w:line="360" w:lineRule="auto"/>
        <w:jc w:val="center"/>
        <w:rPr>
          <w:sz w:val="26"/>
          <w:szCs w:val="26"/>
          <w:lang w:eastAsia="es-ES"/>
        </w:rPr>
      </w:pPr>
    </w:p>
    <w:p w14:paraId="4958DD5D" w14:textId="77777777" w:rsidR="00AB498D" w:rsidRPr="00FB4DFB" w:rsidRDefault="00AB498D" w:rsidP="00705AB5">
      <w:pPr>
        <w:pStyle w:val="Texto"/>
        <w:spacing w:after="0" w:line="360" w:lineRule="auto"/>
        <w:ind w:firstLine="0"/>
        <w:rPr>
          <w:sz w:val="26"/>
          <w:szCs w:val="26"/>
        </w:rPr>
      </w:pPr>
      <w:r w:rsidRPr="00FB4DFB">
        <w:rPr>
          <w:b/>
          <w:sz w:val="26"/>
          <w:szCs w:val="26"/>
        </w:rPr>
        <w:t>ARTÍCULO ÚNICO</w:t>
      </w:r>
      <w:bookmarkStart w:id="3" w:name="Artículo_73"/>
      <w:r w:rsidRPr="00FB4DFB">
        <w:rPr>
          <w:b/>
          <w:sz w:val="26"/>
          <w:szCs w:val="26"/>
        </w:rPr>
        <w:t>:</w:t>
      </w:r>
      <w:r w:rsidR="00705AB5" w:rsidRPr="00FB4DFB">
        <w:rPr>
          <w:b/>
          <w:sz w:val="26"/>
          <w:szCs w:val="26"/>
        </w:rPr>
        <w:t xml:space="preserve"> Se </w:t>
      </w:r>
      <w:r w:rsidR="006506FC" w:rsidRPr="00FB4DFB">
        <w:rPr>
          <w:b/>
          <w:sz w:val="26"/>
          <w:szCs w:val="26"/>
        </w:rPr>
        <w:t>modifica el contenido de la fracción XLI del artículo 67</w:t>
      </w:r>
      <w:r w:rsidR="00FA230B" w:rsidRPr="00FB4DFB">
        <w:rPr>
          <w:sz w:val="26"/>
          <w:szCs w:val="26"/>
        </w:rPr>
        <w:t xml:space="preserve"> de la Constitución Política </w:t>
      </w:r>
      <w:r w:rsidR="00A52C62" w:rsidRPr="00FB4DFB">
        <w:rPr>
          <w:sz w:val="26"/>
          <w:szCs w:val="26"/>
        </w:rPr>
        <w:t>del Estado de Coahuila de Zaragoza</w:t>
      </w:r>
      <w:r w:rsidRPr="00FB4DFB">
        <w:rPr>
          <w:sz w:val="26"/>
          <w:szCs w:val="26"/>
        </w:rPr>
        <w:t>; para quedar como sigue:</w:t>
      </w:r>
    </w:p>
    <w:p w14:paraId="7131225B" w14:textId="77777777" w:rsidR="00DD2950" w:rsidRPr="00FB4DFB" w:rsidRDefault="00DD2950" w:rsidP="00DD2950">
      <w:pPr>
        <w:pStyle w:val="Texto"/>
        <w:spacing w:line="360" w:lineRule="auto"/>
        <w:ind w:firstLine="0"/>
        <w:rPr>
          <w:sz w:val="26"/>
          <w:szCs w:val="26"/>
        </w:rPr>
      </w:pPr>
      <w:r w:rsidRPr="00FB4DFB">
        <w:rPr>
          <w:sz w:val="26"/>
          <w:szCs w:val="26"/>
        </w:rPr>
        <w:t>Artículo 67…</w:t>
      </w:r>
    </w:p>
    <w:p w14:paraId="04FFFAA4" w14:textId="77777777" w:rsidR="00DD2950" w:rsidRPr="00FB4DFB" w:rsidRDefault="00DD2950" w:rsidP="00DD2950">
      <w:pPr>
        <w:pStyle w:val="Texto"/>
        <w:spacing w:line="360" w:lineRule="auto"/>
        <w:ind w:firstLine="0"/>
        <w:rPr>
          <w:sz w:val="26"/>
          <w:szCs w:val="26"/>
        </w:rPr>
      </w:pPr>
      <w:r w:rsidRPr="00FB4DFB">
        <w:rPr>
          <w:sz w:val="26"/>
          <w:szCs w:val="26"/>
        </w:rPr>
        <w:t>I a la XL…</w:t>
      </w:r>
    </w:p>
    <w:p w14:paraId="6B3F2989" w14:textId="77777777" w:rsidR="00DD2950" w:rsidRPr="00FB4DFB" w:rsidRDefault="00DD2950" w:rsidP="00DD2950">
      <w:pPr>
        <w:pStyle w:val="Texto"/>
        <w:spacing w:line="360" w:lineRule="auto"/>
        <w:rPr>
          <w:sz w:val="26"/>
          <w:szCs w:val="26"/>
        </w:rPr>
      </w:pPr>
    </w:p>
    <w:p w14:paraId="7129634E" w14:textId="77777777" w:rsidR="00DD2950" w:rsidRPr="00FB4DFB" w:rsidRDefault="00DD2950" w:rsidP="00DD2950">
      <w:pPr>
        <w:pStyle w:val="Texto"/>
        <w:spacing w:line="360" w:lineRule="auto"/>
        <w:ind w:firstLine="0"/>
        <w:rPr>
          <w:sz w:val="26"/>
          <w:szCs w:val="26"/>
        </w:rPr>
      </w:pPr>
      <w:r w:rsidRPr="00FB4DFB">
        <w:rPr>
          <w:sz w:val="26"/>
          <w:szCs w:val="26"/>
        </w:rPr>
        <w:t xml:space="preserve">XLI. Expedir leyes con </w:t>
      </w:r>
      <w:r w:rsidRPr="00FB4DFB">
        <w:rPr>
          <w:b/>
          <w:sz w:val="26"/>
          <w:szCs w:val="26"/>
        </w:rPr>
        <w:t>perspectiva de género</w:t>
      </w:r>
      <w:r w:rsidRPr="00FB4DFB">
        <w:rPr>
          <w:sz w:val="26"/>
          <w:szCs w:val="26"/>
        </w:rPr>
        <w:t xml:space="preserve"> sobre planeación del desarrollo económico y social del Estado, así como para el fomento de las actividades económicas.</w:t>
      </w:r>
    </w:p>
    <w:p w14:paraId="5BD38EF6" w14:textId="77777777" w:rsidR="00DD2950" w:rsidRPr="00FB4DFB" w:rsidRDefault="00DD2950" w:rsidP="00DD2950">
      <w:pPr>
        <w:pStyle w:val="Texto"/>
        <w:spacing w:line="360" w:lineRule="auto"/>
        <w:rPr>
          <w:sz w:val="26"/>
          <w:szCs w:val="26"/>
        </w:rPr>
      </w:pPr>
    </w:p>
    <w:p w14:paraId="5E20554C" w14:textId="77777777" w:rsidR="005857BA" w:rsidRPr="00FB4DFB" w:rsidRDefault="00DD2950" w:rsidP="00DD2950">
      <w:pPr>
        <w:pStyle w:val="Texto"/>
        <w:spacing w:after="0" w:line="360" w:lineRule="auto"/>
        <w:ind w:firstLine="0"/>
        <w:rPr>
          <w:sz w:val="26"/>
          <w:szCs w:val="26"/>
        </w:rPr>
      </w:pPr>
      <w:r w:rsidRPr="00FB4DFB">
        <w:rPr>
          <w:sz w:val="26"/>
          <w:szCs w:val="26"/>
        </w:rPr>
        <w:t>XLII…</w:t>
      </w:r>
    </w:p>
    <w:p w14:paraId="19752DF6" w14:textId="77777777" w:rsidR="006506FC" w:rsidRPr="00FB4DFB" w:rsidRDefault="006506FC" w:rsidP="00705AB5">
      <w:pPr>
        <w:pStyle w:val="Texto"/>
        <w:spacing w:after="0" w:line="360" w:lineRule="auto"/>
        <w:ind w:firstLine="0"/>
        <w:rPr>
          <w:sz w:val="26"/>
          <w:szCs w:val="26"/>
        </w:rPr>
      </w:pPr>
    </w:p>
    <w:bookmarkEnd w:id="3"/>
    <w:p w14:paraId="3F70F8AE" w14:textId="77777777" w:rsidR="00A52C62" w:rsidRPr="00FB4DFB" w:rsidRDefault="006506FC" w:rsidP="00AB498D">
      <w:pPr>
        <w:spacing w:line="360" w:lineRule="auto"/>
        <w:rPr>
          <w:b/>
          <w:sz w:val="26"/>
          <w:szCs w:val="26"/>
          <w:lang w:eastAsia="es-ES"/>
        </w:rPr>
      </w:pPr>
      <w:r w:rsidRPr="00FB4DFB">
        <w:rPr>
          <w:sz w:val="26"/>
          <w:szCs w:val="26"/>
          <w:lang w:eastAsia="es-ES"/>
        </w:rPr>
        <w:t xml:space="preserve"> </w:t>
      </w:r>
    </w:p>
    <w:p w14:paraId="6C00FB88" w14:textId="77777777" w:rsidR="00AB498D" w:rsidRPr="00FB4DFB" w:rsidRDefault="00AB498D" w:rsidP="00AB498D">
      <w:pPr>
        <w:spacing w:line="360" w:lineRule="auto"/>
        <w:jc w:val="center"/>
        <w:rPr>
          <w:sz w:val="26"/>
          <w:szCs w:val="26"/>
          <w:lang w:eastAsia="es-ES"/>
        </w:rPr>
      </w:pPr>
      <w:r w:rsidRPr="00FB4DFB">
        <w:rPr>
          <w:sz w:val="26"/>
          <w:szCs w:val="26"/>
          <w:lang w:eastAsia="es-ES"/>
        </w:rPr>
        <w:t>TRANSITORIOS</w:t>
      </w:r>
    </w:p>
    <w:p w14:paraId="7CBE85D1" w14:textId="77777777" w:rsidR="00AB498D" w:rsidRPr="00FB4DFB" w:rsidRDefault="00AB498D" w:rsidP="00AB498D">
      <w:pPr>
        <w:spacing w:line="360" w:lineRule="auto"/>
        <w:rPr>
          <w:sz w:val="26"/>
          <w:szCs w:val="26"/>
          <w:lang w:eastAsia="es-ES"/>
        </w:rPr>
      </w:pPr>
    </w:p>
    <w:p w14:paraId="3420950B" w14:textId="77777777" w:rsidR="00AB498D" w:rsidRPr="00FB4DFB" w:rsidRDefault="00AB0277" w:rsidP="00AB498D">
      <w:pPr>
        <w:spacing w:line="360" w:lineRule="auto"/>
        <w:rPr>
          <w:sz w:val="26"/>
          <w:szCs w:val="26"/>
          <w:lang w:eastAsia="es-ES"/>
        </w:rPr>
      </w:pPr>
      <w:r w:rsidRPr="00FB4DFB">
        <w:rPr>
          <w:b/>
          <w:sz w:val="26"/>
          <w:szCs w:val="26"/>
          <w:lang w:eastAsia="es-ES"/>
        </w:rPr>
        <w:lastRenderedPageBreak/>
        <w:t>Primero. -</w:t>
      </w:r>
      <w:r w:rsidR="00AB498D" w:rsidRPr="00FB4DFB">
        <w:rPr>
          <w:sz w:val="26"/>
          <w:szCs w:val="26"/>
          <w:lang w:eastAsia="es-ES"/>
        </w:rPr>
        <w:t xml:space="preserve">  El presente Decreto entrará en vigor al día siguiente de su publicación en el Diario Oficial de la Federación.</w:t>
      </w:r>
    </w:p>
    <w:p w14:paraId="3AD01B36" w14:textId="63F0C915" w:rsidR="00AB498D" w:rsidRPr="00FB4DFB" w:rsidRDefault="00AB498D" w:rsidP="00AB498D">
      <w:pPr>
        <w:spacing w:line="360" w:lineRule="auto"/>
        <w:rPr>
          <w:sz w:val="26"/>
          <w:szCs w:val="26"/>
          <w:lang w:eastAsia="es-ES"/>
        </w:rPr>
      </w:pPr>
    </w:p>
    <w:p w14:paraId="5CB0B704" w14:textId="77777777" w:rsidR="00AB498D" w:rsidRPr="00FB4DFB" w:rsidRDefault="00AB498D" w:rsidP="00AB498D">
      <w:pPr>
        <w:pStyle w:val="Ttulo5"/>
        <w:spacing w:line="360" w:lineRule="auto"/>
        <w:jc w:val="center"/>
        <w:rPr>
          <w:rFonts w:ascii="Arial" w:hAnsi="Arial" w:cs="Arial"/>
          <w:color w:val="auto"/>
          <w:sz w:val="26"/>
          <w:szCs w:val="26"/>
          <w:lang w:val="es-ES_tradnl"/>
        </w:rPr>
      </w:pPr>
      <w:r w:rsidRPr="00FB4DFB">
        <w:rPr>
          <w:rFonts w:ascii="Arial" w:hAnsi="Arial" w:cs="Arial"/>
          <w:color w:val="auto"/>
          <w:sz w:val="26"/>
          <w:szCs w:val="26"/>
          <w:lang w:val="es-ES_tradnl"/>
        </w:rPr>
        <w:t>ATENTAMENTE</w:t>
      </w:r>
    </w:p>
    <w:p w14:paraId="0269EA7A" w14:textId="77777777" w:rsidR="00AB498D" w:rsidRPr="00FB4DFB" w:rsidRDefault="00AB498D" w:rsidP="00AB498D">
      <w:pPr>
        <w:spacing w:line="360" w:lineRule="auto"/>
        <w:jc w:val="center"/>
        <w:rPr>
          <w:sz w:val="26"/>
          <w:szCs w:val="26"/>
        </w:rPr>
      </w:pPr>
      <w:r w:rsidRPr="00FB4DFB">
        <w:rPr>
          <w:sz w:val="26"/>
          <w:szCs w:val="26"/>
        </w:rPr>
        <w:t>“POR UNA PATRIA ORDENADA Y GENEROSA Y UNA VIDA MEJOR Y MÁS DIGNA PARA TODOS”</w:t>
      </w:r>
    </w:p>
    <w:p w14:paraId="3454EB84" w14:textId="77777777" w:rsidR="00AB498D" w:rsidRPr="00FB4DFB" w:rsidRDefault="00AB498D" w:rsidP="00AB498D">
      <w:pPr>
        <w:spacing w:line="360" w:lineRule="auto"/>
        <w:jc w:val="center"/>
        <w:rPr>
          <w:b/>
          <w:bCs/>
          <w:sz w:val="26"/>
          <w:szCs w:val="26"/>
        </w:rPr>
      </w:pPr>
      <w:r w:rsidRPr="00FB4DFB">
        <w:rPr>
          <w:b/>
          <w:bCs/>
          <w:sz w:val="26"/>
          <w:szCs w:val="26"/>
        </w:rPr>
        <w:t>GRUPO PARLAMENTARIO “DEL PARTIDO ACCION NACIONAL”</w:t>
      </w:r>
    </w:p>
    <w:p w14:paraId="38DBEC57" w14:textId="085DCFDF" w:rsidR="00AB498D" w:rsidRPr="00FB4DFB" w:rsidRDefault="00AB498D" w:rsidP="00AB498D">
      <w:pPr>
        <w:pStyle w:val="Ttulo2"/>
        <w:spacing w:line="360" w:lineRule="auto"/>
        <w:jc w:val="center"/>
        <w:rPr>
          <w:i w:val="0"/>
          <w:sz w:val="26"/>
          <w:szCs w:val="26"/>
        </w:rPr>
      </w:pPr>
      <w:r w:rsidRPr="00FB4DFB">
        <w:rPr>
          <w:i w:val="0"/>
          <w:sz w:val="26"/>
          <w:szCs w:val="26"/>
        </w:rPr>
        <w:t xml:space="preserve">Saltillo, Coahuila de </w:t>
      </w:r>
      <w:r w:rsidR="00C95993" w:rsidRPr="00FB4DFB">
        <w:rPr>
          <w:i w:val="0"/>
          <w:sz w:val="26"/>
          <w:szCs w:val="26"/>
        </w:rPr>
        <w:t xml:space="preserve">Zaragoza, 03 de junio </w:t>
      </w:r>
      <w:r w:rsidR="002023F8" w:rsidRPr="00FB4DFB">
        <w:rPr>
          <w:i w:val="0"/>
          <w:sz w:val="26"/>
          <w:szCs w:val="26"/>
        </w:rPr>
        <w:t>de 2020</w:t>
      </w:r>
    </w:p>
    <w:p w14:paraId="7E386FEB" w14:textId="77777777" w:rsidR="00C95993" w:rsidRPr="00FB4DFB" w:rsidRDefault="00C95993" w:rsidP="00C95993">
      <w:pPr>
        <w:rPr>
          <w:sz w:val="26"/>
          <w:szCs w:val="26"/>
        </w:rPr>
      </w:pPr>
    </w:p>
    <w:p w14:paraId="562A9643" w14:textId="71BB9AE6" w:rsidR="00C95993" w:rsidRDefault="00C95993" w:rsidP="00C95993">
      <w:pPr>
        <w:jc w:val="center"/>
      </w:pPr>
    </w:p>
    <w:p w14:paraId="45326230" w14:textId="77777777" w:rsidR="00630EC6" w:rsidRDefault="00630EC6" w:rsidP="00C95993">
      <w:pPr>
        <w:jc w:val="center"/>
      </w:pPr>
    </w:p>
    <w:p w14:paraId="3AD366FA" w14:textId="124907DC" w:rsidR="00C95993" w:rsidRPr="004C1441" w:rsidRDefault="00C95993" w:rsidP="00C95993">
      <w:pPr>
        <w:jc w:val="center"/>
        <w:rPr>
          <w:b/>
          <w:sz w:val="20"/>
          <w:szCs w:val="20"/>
        </w:rPr>
      </w:pPr>
      <w:r w:rsidRPr="004C1441">
        <w:rPr>
          <w:b/>
          <w:sz w:val="20"/>
          <w:szCs w:val="20"/>
        </w:rPr>
        <w:t>DIP. BLANCA EPPEN CANALES</w:t>
      </w:r>
    </w:p>
    <w:p w14:paraId="5B22481B" w14:textId="2386629A" w:rsidR="00C95993" w:rsidRDefault="00C95993" w:rsidP="00C95993"/>
    <w:p w14:paraId="4D3511FE" w14:textId="30A93EF1" w:rsidR="00C95993" w:rsidRPr="00C95993" w:rsidRDefault="00C95993" w:rsidP="00C95993"/>
    <w:p w14:paraId="5FF79768" w14:textId="1DFB980E" w:rsidR="00AB498D" w:rsidRPr="006831EC" w:rsidRDefault="00AB498D" w:rsidP="00AB498D">
      <w:pPr>
        <w:spacing w:line="360" w:lineRule="auto"/>
        <w:rPr>
          <w:b/>
        </w:rPr>
      </w:pPr>
    </w:p>
    <w:p w14:paraId="51AD36B0" w14:textId="1751D1BE" w:rsidR="001F397B" w:rsidRDefault="001F397B" w:rsidP="001F397B">
      <w:pPr>
        <w:tabs>
          <w:tab w:val="left" w:pos="5056"/>
        </w:tabs>
        <w:spacing w:line="360" w:lineRule="auto"/>
        <w:rPr>
          <w:b/>
          <w:sz w:val="20"/>
          <w:szCs w:val="20"/>
        </w:rPr>
      </w:pPr>
      <w:r w:rsidRPr="001F397B">
        <w:rPr>
          <w:b/>
          <w:sz w:val="20"/>
          <w:szCs w:val="20"/>
        </w:rPr>
        <w:t xml:space="preserve"> </w:t>
      </w:r>
      <w:r w:rsidRPr="006831EC">
        <w:rPr>
          <w:b/>
          <w:sz w:val="20"/>
          <w:szCs w:val="20"/>
        </w:rPr>
        <w:t>DIP. MARCELO DE JESUS TORRES COFIÑO</w:t>
      </w:r>
      <w:r>
        <w:rPr>
          <w:b/>
          <w:sz w:val="20"/>
          <w:szCs w:val="20"/>
        </w:rPr>
        <w:t xml:space="preserve">               </w:t>
      </w:r>
      <w:r w:rsidR="00AB498D" w:rsidRPr="006831EC">
        <w:rPr>
          <w:b/>
          <w:sz w:val="20"/>
          <w:szCs w:val="20"/>
        </w:rPr>
        <w:t>DIP. MARIA EUGENIA CAZARES MARTINEZ</w:t>
      </w:r>
    </w:p>
    <w:p w14:paraId="7D17F1A0" w14:textId="6D860A61" w:rsidR="001F397B" w:rsidRDefault="001F397B" w:rsidP="001F397B">
      <w:pPr>
        <w:tabs>
          <w:tab w:val="left" w:pos="5056"/>
        </w:tabs>
        <w:spacing w:line="360" w:lineRule="auto"/>
        <w:rPr>
          <w:b/>
          <w:sz w:val="20"/>
          <w:szCs w:val="20"/>
        </w:rPr>
      </w:pPr>
    </w:p>
    <w:p w14:paraId="4A491BC8" w14:textId="77777777" w:rsidR="00630EC6" w:rsidRDefault="00630EC6" w:rsidP="001F397B">
      <w:pPr>
        <w:tabs>
          <w:tab w:val="left" w:pos="5056"/>
        </w:tabs>
        <w:spacing w:line="360" w:lineRule="auto"/>
        <w:rPr>
          <w:b/>
          <w:sz w:val="20"/>
          <w:szCs w:val="20"/>
        </w:rPr>
      </w:pPr>
    </w:p>
    <w:p w14:paraId="2538977A" w14:textId="7424189E" w:rsidR="001F397B" w:rsidRDefault="001F397B" w:rsidP="001F397B">
      <w:pPr>
        <w:tabs>
          <w:tab w:val="left" w:pos="5056"/>
        </w:tabs>
        <w:spacing w:line="360" w:lineRule="auto"/>
        <w:rPr>
          <w:b/>
          <w:sz w:val="20"/>
          <w:szCs w:val="20"/>
        </w:rPr>
      </w:pPr>
    </w:p>
    <w:p w14:paraId="4BFC9A5F" w14:textId="5BFEB792" w:rsidR="00AB498D" w:rsidRDefault="00AB498D" w:rsidP="001F397B">
      <w:pPr>
        <w:tabs>
          <w:tab w:val="left" w:pos="5056"/>
        </w:tabs>
        <w:spacing w:line="360" w:lineRule="auto"/>
        <w:rPr>
          <w:b/>
          <w:sz w:val="20"/>
          <w:szCs w:val="20"/>
        </w:rPr>
      </w:pPr>
      <w:r w:rsidRPr="006831EC">
        <w:rPr>
          <w:b/>
          <w:sz w:val="20"/>
          <w:szCs w:val="20"/>
        </w:rPr>
        <w:t>DIP. FERNANDO IZAGUIRRE VALDÉS</w:t>
      </w:r>
      <w:r w:rsidR="001F397B">
        <w:rPr>
          <w:b/>
          <w:sz w:val="20"/>
          <w:szCs w:val="20"/>
        </w:rPr>
        <w:tab/>
        <w:t>DIP. GERARDO ABRAHAM AGUADO GÓMEZ</w:t>
      </w:r>
    </w:p>
    <w:p w14:paraId="4A8352D1" w14:textId="559A8A85" w:rsidR="004C1441" w:rsidRPr="006831EC" w:rsidRDefault="004C1441" w:rsidP="001F397B">
      <w:pPr>
        <w:tabs>
          <w:tab w:val="left" w:pos="5056"/>
        </w:tabs>
        <w:spacing w:line="360" w:lineRule="auto"/>
        <w:rPr>
          <w:b/>
          <w:sz w:val="20"/>
          <w:szCs w:val="20"/>
        </w:rPr>
      </w:pPr>
    </w:p>
    <w:p w14:paraId="086CBD27" w14:textId="7ACC5380" w:rsidR="00AB498D" w:rsidRDefault="00AB498D" w:rsidP="00AB498D">
      <w:pPr>
        <w:tabs>
          <w:tab w:val="left" w:pos="5056"/>
        </w:tabs>
        <w:spacing w:line="360" w:lineRule="auto"/>
        <w:rPr>
          <w:b/>
          <w:sz w:val="20"/>
          <w:szCs w:val="20"/>
        </w:rPr>
      </w:pPr>
    </w:p>
    <w:p w14:paraId="0BAC56AE" w14:textId="77777777" w:rsidR="00630EC6" w:rsidRPr="006831EC" w:rsidRDefault="00630EC6" w:rsidP="00AB498D">
      <w:pPr>
        <w:tabs>
          <w:tab w:val="left" w:pos="5056"/>
        </w:tabs>
        <w:spacing w:line="360" w:lineRule="auto"/>
        <w:rPr>
          <w:b/>
          <w:sz w:val="20"/>
          <w:szCs w:val="20"/>
        </w:rPr>
      </w:pPr>
    </w:p>
    <w:p w14:paraId="28CC5ACC" w14:textId="1F2604DF" w:rsidR="00AB498D" w:rsidRPr="006831EC" w:rsidRDefault="00AB498D" w:rsidP="001F397B">
      <w:pPr>
        <w:tabs>
          <w:tab w:val="left" w:pos="5056"/>
        </w:tabs>
        <w:spacing w:line="360" w:lineRule="auto"/>
        <w:rPr>
          <w:b/>
          <w:sz w:val="20"/>
          <w:szCs w:val="20"/>
        </w:rPr>
      </w:pPr>
      <w:r w:rsidRPr="006831EC">
        <w:rPr>
          <w:b/>
          <w:sz w:val="20"/>
          <w:szCs w:val="20"/>
        </w:rPr>
        <w:t>D</w:t>
      </w:r>
      <w:r w:rsidR="001F397B">
        <w:rPr>
          <w:b/>
          <w:sz w:val="20"/>
          <w:szCs w:val="20"/>
        </w:rPr>
        <w:t xml:space="preserve">IP. ROSA NILDA GONZÁLEZ NORIEGA               </w:t>
      </w:r>
      <w:r w:rsidRPr="006831EC">
        <w:rPr>
          <w:b/>
          <w:sz w:val="20"/>
          <w:szCs w:val="20"/>
        </w:rPr>
        <w:t>DIP. JUAN CARLOS GUERRA LÓPEZ NEGRETE</w:t>
      </w:r>
    </w:p>
    <w:p w14:paraId="0DE8CEA5" w14:textId="38E823B1" w:rsidR="00AB498D" w:rsidRDefault="00AB498D" w:rsidP="00AB498D">
      <w:pPr>
        <w:tabs>
          <w:tab w:val="left" w:pos="5056"/>
        </w:tabs>
        <w:spacing w:line="360" w:lineRule="auto"/>
        <w:rPr>
          <w:b/>
          <w:sz w:val="20"/>
          <w:szCs w:val="20"/>
        </w:rPr>
      </w:pPr>
    </w:p>
    <w:p w14:paraId="3CAE0396" w14:textId="77777777" w:rsidR="00630EC6" w:rsidRPr="006831EC" w:rsidRDefault="00630EC6" w:rsidP="00AB498D">
      <w:pPr>
        <w:tabs>
          <w:tab w:val="left" w:pos="5056"/>
        </w:tabs>
        <w:spacing w:line="360" w:lineRule="auto"/>
        <w:rPr>
          <w:b/>
          <w:sz w:val="20"/>
          <w:szCs w:val="20"/>
        </w:rPr>
      </w:pPr>
    </w:p>
    <w:p w14:paraId="374C49DD" w14:textId="77777777" w:rsidR="00AB498D" w:rsidRPr="006831EC" w:rsidRDefault="00AB498D" w:rsidP="00AB498D">
      <w:pPr>
        <w:tabs>
          <w:tab w:val="left" w:pos="5056"/>
        </w:tabs>
        <w:spacing w:line="360" w:lineRule="auto"/>
        <w:rPr>
          <w:b/>
          <w:sz w:val="20"/>
          <w:szCs w:val="20"/>
        </w:rPr>
      </w:pPr>
    </w:p>
    <w:p w14:paraId="04BA666D" w14:textId="77777777" w:rsidR="00AB498D" w:rsidRPr="006831EC" w:rsidRDefault="00AB498D" w:rsidP="00AB498D">
      <w:pPr>
        <w:tabs>
          <w:tab w:val="left" w:pos="5056"/>
        </w:tabs>
        <w:spacing w:line="360" w:lineRule="auto"/>
        <w:rPr>
          <w:b/>
          <w:sz w:val="20"/>
          <w:szCs w:val="20"/>
        </w:rPr>
      </w:pPr>
      <w:r w:rsidRPr="006831EC">
        <w:rPr>
          <w:b/>
          <w:sz w:val="20"/>
          <w:szCs w:val="20"/>
        </w:rPr>
        <w:t>DIP. JUAN ANTONIO GARCÍA VILLA</w:t>
      </w:r>
      <w:r w:rsidRPr="006831EC">
        <w:rPr>
          <w:b/>
          <w:sz w:val="20"/>
          <w:szCs w:val="20"/>
        </w:rPr>
        <w:tab/>
        <w:t>DIP. GABRIELA ZAPOPAN GARZA GALVÁN</w:t>
      </w:r>
    </w:p>
    <w:p w14:paraId="7DF80D7B" w14:textId="77777777" w:rsidR="00AB498D" w:rsidRPr="006831EC" w:rsidRDefault="00AB498D" w:rsidP="00AB498D">
      <w:pPr>
        <w:tabs>
          <w:tab w:val="left" w:pos="5056"/>
        </w:tabs>
        <w:spacing w:line="360" w:lineRule="auto"/>
        <w:rPr>
          <w:b/>
          <w:sz w:val="20"/>
          <w:szCs w:val="20"/>
        </w:rPr>
      </w:pPr>
    </w:p>
    <w:p w14:paraId="302A1621" w14:textId="77777777" w:rsidR="00AB498D" w:rsidRPr="006831EC" w:rsidRDefault="00AB498D" w:rsidP="00AB498D">
      <w:pPr>
        <w:tabs>
          <w:tab w:val="left" w:pos="5056"/>
        </w:tabs>
        <w:spacing w:line="360" w:lineRule="auto"/>
        <w:rPr>
          <w:b/>
          <w:sz w:val="20"/>
          <w:szCs w:val="20"/>
        </w:rPr>
      </w:pPr>
    </w:p>
    <w:p w14:paraId="55516944" w14:textId="77777777" w:rsidR="00252F59" w:rsidRPr="00252F59" w:rsidRDefault="00252F59" w:rsidP="00252F59">
      <w:pPr>
        <w:jc w:val="center"/>
        <w:rPr>
          <w:rFonts w:asciiTheme="minorHAnsi" w:hAnsiTheme="minorHAnsi" w:cstheme="minorHAnsi"/>
          <w:b/>
          <w:lang w:val="es-MX"/>
        </w:rPr>
      </w:pPr>
    </w:p>
    <w:sectPr w:rsidR="00252F59" w:rsidRPr="00252F59" w:rsidSect="00415224">
      <w:head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1E17" w14:textId="77777777" w:rsidR="00D33441" w:rsidRDefault="00D33441" w:rsidP="00B17064">
      <w:r>
        <w:separator/>
      </w:r>
    </w:p>
  </w:endnote>
  <w:endnote w:type="continuationSeparator" w:id="0">
    <w:p w14:paraId="070BAA94" w14:textId="77777777" w:rsidR="00D33441" w:rsidRDefault="00D33441" w:rsidP="00B1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1CCB0" w14:textId="77777777" w:rsidR="00D33441" w:rsidRDefault="00D33441" w:rsidP="00B17064">
      <w:r>
        <w:separator/>
      </w:r>
    </w:p>
  </w:footnote>
  <w:footnote w:type="continuationSeparator" w:id="0">
    <w:p w14:paraId="59F93215" w14:textId="77777777" w:rsidR="00D33441" w:rsidRDefault="00D33441" w:rsidP="00B170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029E" w14:textId="77777777" w:rsidR="00B73785" w:rsidRPr="002C04BD" w:rsidRDefault="00B73785" w:rsidP="00DF1F0F">
    <w:pPr>
      <w:pStyle w:val="Encabezado"/>
      <w:tabs>
        <w:tab w:val="left" w:pos="5040"/>
      </w:tabs>
      <w:jc w:val="center"/>
      <w:rPr>
        <w:rFonts w:cs="Arial"/>
        <w:bCs/>
        <w:smallCaps/>
        <w:spacing w:val="20"/>
        <w:sz w:val="30"/>
        <w:szCs w:val="30"/>
      </w:rPr>
    </w:pPr>
    <w:r>
      <w:rPr>
        <w:rFonts w:cs="Arial"/>
        <w:bCs/>
        <w:smallCaps/>
        <w:noProof/>
        <w:spacing w:val="20"/>
        <w:sz w:val="30"/>
        <w:szCs w:val="30"/>
        <w:lang w:val="es-MX" w:eastAsia="es-MX"/>
      </w:rPr>
      <w:drawing>
        <wp:anchor distT="0" distB="0" distL="114300" distR="114300" simplePos="0" relativeHeight="251659264" behindDoc="0" locked="0" layoutInCell="1" allowOverlap="1" wp14:anchorId="38F5773E" wp14:editId="3BEC6941">
          <wp:simplePos x="0" y="0"/>
          <wp:positionH relativeFrom="column">
            <wp:posOffset>-383540</wp:posOffset>
          </wp:positionH>
          <wp:positionV relativeFrom="paragraph">
            <wp:posOffset>144145</wp:posOffset>
          </wp:positionV>
          <wp:extent cx="791210" cy="831215"/>
          <wp:effectExtent l="19050" t="0" r="8890" b="0"/>
          <wp:wrapSquare wrapText="bothSides"/>
          <wp:docPr id="12"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1"/>
                  <a:srcRect/>
                  <a:stretch>
                    <a:fillRect/>
                  </a:stretch>
                </pic:blipFill>
                <pic:spPr bwMode="auto">
                  <a:xfrm>
                    <a:off x="0" y="0"/>
                    <a:ext cx="791210" cy="831215"/>
                  </a:xfrm>
                  <a:prstGeom prst="rect">
                    <a:avLst/>
                  </a:prstGeom>
                  <a:noFill/>
                  <a:ln w="9525">
                    <a:noFill/>
                    <a:miter lim="800000"/>
                    <a:headEnd/>
                    <a:tailEnd/>
                  </a:ln>
                </pic:spPr>
              </pic:pic>
            </a:graphicData>
          </a:graphic>
        </wp:anchor>
      </w:drawing>
    </w:r>
    <w:r>
      <w:rPr>
        <w:rFonts w:cs="Arial"/>
        <w:bCs/>
        <w:smallCaps/>
        <w:noProof/>
        <w:spacing w:val="20"/>
        <w:sz w:val="30"/>
        <w:szCs w:val="30"/>
        <w:lang w:val="es-MX" w:eastAsia="es-MX"/>
      </w:rPr>
      <w:drawing>
        <wp:anchor distT="0" distB="0" distL="114300" distR="114300" simplePos="0" relativeHeight="251660288" behindDoc="1" locked="0" layoutInCell="1" allowOverlap="1" wp14:anchorId="778EB362" wp14:editId="3884AF76">
          <wp:simplePos x="0" y="0"/>
          <wp:positionH relativeFrom="column">
            <wp:posOffset>5828030</wp:posOffset>
          </wp:positionH>
          <wp:positionV relativeFrom="paragraph">
            <wp:posOffset>-247650</wp:posOffset>
          </wp:positionV>
          <wp:extent cx="481042" cy="1311374"/>
          <wp:effectExtent l="19050" t="0" r="0" b="0"/>
          <wp:wrapNone/>
          <wp:docPr id="1" name="1 Imagen" descr="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png"/>
                  <pic:cNvPicPr/>
                </pic:nvPicPr>
                <pic:blipFill>
                  <a:blip r:embed="rId2"/>
                  <a:stretch>
                    <a:fillRect/>
                  </a:stretch>
                </pic:blipFill>
                <pic:spPr>
                  <a:xfrm>
                    <a:off x="0" y="0"/>
                    <a:ext cx="481042" cy="1311374"/>
                  </a:xfrm>
                  <a:prstGeom prst="rect">
                    <a:avLst/>
                  </a:prstGeom>
                </pic:spPr>
              </pic:pic>
            </a:graphicData>
          </a:graphic>
        </wp:anchor>
      </w:drawing>
    </w:r>
    <w:r w:rsidRPr="002C04BD">
      <w:rPr>
        <w:rFonts w:cs="Arial"/>
        <w:bCs/>
        <w:smallCaps/>
        <w:spacing w:val="20"/>
        <w:sz w:val="30"/>
        <w:szCs w:val="30"/>
      </w:rPr>
      <w:t xml:space="preserve">Congreso del Estado Independiente, </w:t>
    </w:r>
  </w:p>
  <w:p w14:paraId="31274F40" w14:textId="77777777" w:rsidR="00B73785" w:rsidRPr="002C04BD" w:rsidRDefault="00B73785" w:rsidP="00DF1F0F">
    <w:pPr>
      <w:pStyle w:val="Encabezado"/>
      <w:tabs>
        <w:tab w:val="left" w:pos="5040"/>
      </w:tabs>
      <w:ind w:right="-93"/>
      <w:jc w:val="center"/>
      <w:rPr>
        <w:rFonts w:cs="Arial"/>
        <w:bCs/>
        <w:smallCaps/>
        <w:spacing w:val="20"/>
        <w:sz w:val="30"/>
        <w:szCs w:val="30"/>
      </w:rPr>
    </w:pPr>
    <w:r w:rsidRPr="002C04BD">
      <w:rPr>
        <w:rFonts w:cs="Arial"/>
        <w:bCs/>
        <w:smallCaps/>
        <w:spacing w:val="20"/>
        <w:sz w:val="30"/>
        <w:szCs w:val="30"/>
      </w:rPr>
      <w:t>Libre y Soberano de Coahuila de Zaragoza</w:t>
    </w:r>
  </w:p>
  <w:p w14:paraId="4C181AA6" w14:textId="77777777" w:rsidR="00B73785" w:rsidRDefault="00B73785" w:rsidP="00DF1F0F">
    <w:pPr>
      <w:pStyle w:val="Encabezado"/>
      <w:tabs>
        <w:tab w:val="left" w:pos="5040"/>
      </w:tabs>
      <w:ind w:right="-93"/>
      <w:jc w:val="center"/>
      <w:rPr>
        <w:smallCaps/>
        <w:sz w:val="22"/>
        <w:szCs w:val="22"/>
      </w:rPr>
    </w:pPr>
  </w:p>
  <w:p w14:paraId="53C32852" w14:textId="77777777" w:rsidR="00B73785" w:rsidRPr="008B19DE" w:rsidRDefault="00B73785" w:rsidP="00DF1F0F">
    <w:pPr>
      <w:pStyle w:val="Encabezado"/>
      <w:ind w:right="49"/>
      <w:jc w:val="center"/>
      <w:rPr>
        <w:sz w:val="20"/>
        <w:szCs w:val="20"/>
      </w:rPr>
    </w:pPr>
    <w:r w:rsidRPr="00415224">
      <w:rPr>
        <w:color w:val="FFFFFF"/>
      </w:rPr>
      <w:t>2019, Año del respeto y protección de los derechos humanos en el Estado de Coahuila d</w:t>
    </w:r>
    <w:r w:rsidRPr="008B19DE">
      <w:rPr>
        <w:sz w:val="20"/>
        <w:szCs w:val="20"/>
      </w:rPr>
      <w:t>”2020, Año del Centenario Luctuoso de Venustiano Carranza, el Varón de Cuatro Ciénegas”</w:t>
    </w:r>
  </w:p>
  <w:p w14:paraId="00EEBFB7" w14:textId="77777777" w:rsidR="00B73785" w:rsidRPr="008B19DE" w:rsidRDefault="00B73785" w:rsidP="00DF1F0F">
    <w:pPr>
      <w:pStyle w:val="Encabezado"/>
      <w:rPr>
        <w:sz w:val="20"/>
        <w:szCs w:val="20"/>
      </w:rPr>
    </w:pPr>
  </w:p>
  <w:p w14:paraId="623D6E80" w14:textId="77777777" w:rsidR="00B73785" w:rsidRDefault="00B7378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EE0983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B431A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A34337"/>
    <w:multiLevelType w:val="hybridMultilevel"/>
    <w:tmpl w:val="783AAF82"/>
    <w:lvl w:ilvl="0" w:tplc="0C0A000F">
      <w:start w:val="1"/>
      <w:numFmt w:val="decimal"/>
      <w:lvlText w:val="%1."/>
      <w:lvlJc w:val="left"/>
      <w:pPr>
        <w:ind w:left="502" w:hanging="360"/>
      </w:pPr>
    </w:lvl>
    <w:lvl w:ilvl="1" w:tplc="0C0A0019">
      <w:start w:val="1"/>
      <w:numFmt w:val="decimal"/>
      <w:lvlText w:val="%2."/>
      <w:lvlJc w:val="left"/>
      <w:pPr>
        <w:tabs>
          <w:tab w:val="num" w:pos="1364"/>
        </w:tabs>
        <w:ind w:left="1364" w:hanging="360"/>
      </w:pPr>
    </w:lvl>
    <w:lvl w:ilvl="2" w:tplc="0C0A001B">
      <w:start w:val="1"/>
      <w:numFmt w:val="decimal"/>
      <w:lvlText w:val="%3."/>
      <w:lvlJc w:val="left"/>
      <w:pPr>
        <w:tabs>
          <w:tab w:val="num" w:pos="2084"/>
        </w:tabs>
        <w:ind w:left="2084" w:hanging="360"/>
      </w:pPr>
    </w:lvl>
    <w:lvl w:ilvl="3" w:tplc="0C0A000F">
      <w:start w:val="1"/>
      <w:numFmt w:val="decimal"/>
      <w:lvlText w:val="%4."/>
      <w:lvlJc w:val="left"/>
      <w:pPr>
        <w:tabs>
          <w:tab w:val="num" w:pos="2804"/>
        </w:tabs>
        <w:ind w:left="2804" w:hanging="360"/>
      </w:pPr>
    </w:lvl>
    <w:lvl w:ilvl="4" w:tplc="0C0A0019">
      <w:start w:val="1"/>
      <w:numFmt w:val="decimal"/>
      <w:lvlText w:val="%5."/>
      <w:lvlJc w:val="left"/>
      <w:pPr>
        <w:tabs>
          <w:tab w:val="num" w:pos="3524"/>
        </w:tabs>
        <w:ind w:left="3524" w:hanging="360"/>
      </w:pPr>
    </w:lvl>
    <w:lvl w:ilvl="5" w:tplc="0C0A001B">
      <w:start w:val="1"/>
      <w:numFmt w:val="decimal"/>
      <w:lvlText w:val="%6."/>
      <w:lvlJc w:val="left"/>
      <w:pPr>
        <w:tabs>
          <w:tab w:val="num" w:pos="4244"/>
        </w:tabs>
        <w:ind w:left="4244" w:hanging="360"/>
      </w:pPr>
    </w:lvl>
    <w:lvl w:ilvl="6" w:tplc="0C0A000F">
      <w:start w:val="1"/>
      <w:numFmt w:val="decimal"/>
      <w:lvlText w:val="%7."/>
      <w:lvlJc w:val="left"/>
      <w:pPr>
        <w:tabs>
          <w:tab w:val="num" w:pos="4964"/>
        </w:tabs>
        <w:ind w:left="4964" w:hanging="360"/>
      </w:pPr>
    </w:lvl>
    <w:lvl w:ilvl="7" w:tplc="0C0A0019">
      <w:start w:val="1"/>
      <w:numFmt w:val="decimal"/>
      <w:lvlText w:val="%8."/>
      <w:lvlJc w:val="left"/>
      <w:pPr>
        <w:tabs>
          <w:tab w:val="num" w:pos="5684"/>
        </w:tabs>
        <w:ind w:left="5684" w:hanging="360"/>
      </w:pPr>
    </w:lvl>
    <w:lvl w:ilvl="8" w:tplc="0C0A001B">
      <w:start w:val="1"/>
      <w:numFmt w:val="decimal"/>
      <w:lvlText w:val="%9."/>
      <w:lvlJc w:val="left"/>
      <w:pPr>
        <w:tabs>
          <w:tab w:val="num" w:pos="6404"/>
        </w:tabs>
        <w:ind w:left="6404" w:hanging="360"/>
      </w:pPr>
    </w:lvl>
  </w:abstractNum>
  <w:abstractNum w:abstractNumId="3" w15:restartNumberingAfterBreak="0">
    <w:nsid w:val="087F2715"/>
    <w:multiLevelType w:val="hybridMultilevel"/>
    <w:tmpl w:val="0D108C5E"/>
    <w:lvl w:ilvl="0" w:tplc="80047FBE">
      <w:numFmt w:val="bullet"/>
      <w:lvlText w:val=""/>
      <w:lvlJc w:val="left"/>
      <w:pPr>
        <w:ind w:left="720" w:hanging="360"/>
      </w:pPr>
      <w:rPr>
        <w:rFonts w:ascii="Symbol" w:eastAsia="Times New Roman"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FF32100"/>
    <w:multiLevelType w:val="hybridMultilevel"/>
    <w:tmpl w:val="AF8280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56274E"/>
    <w:multiLevelType w:val="hybridMultilevel"/>
    <w:tmpl w:val="355A06B2"/>
    <w:lvl w:ilvl="0" w:tplc="A7D052E2">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5D2B31"/>
    <w:multiLevelType w:val="hybridMultilevel"/>
    <w:tmpl w:val="C6C05C66"/>
    <w:lvl w:ilvl="0" w:tplc="9662B4FC">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D0F4895"/>
    <w:multiLevelType w:val="hybridMultilevel"/>
    <w:tmpl w:val="961E7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A57B5C"/>
    <w:multiLevelType w:val="hybridMultilevel"/>
    <w:tmpl w:val="E17C12DE"/>
    <w:lvl w:ilvl="0" w:tplc="0A76B42E">
      <w:start w:val="22"/>
      <w:numFmt w:val="bullet"/>
      <w:lvlText w:val="-"/>
      <w:lvlJc w:val="left"/>
      <w:pPr>
        <w:ind w:left="356" w:hanging="360"/>
      </w:pPr>
      <w:rPr>
        <w:rFonts w:ascii="Arial" w:eastAsia="Times New Roman" w:hAnsi="Arial" w:cs="Arial" w:hint="default"/>
      </w:rPr>
    </w:lvl>
    <w:lvl w:ilvl="1" w:tplc="080A0003" w:tentative="1">
      <w:start w:val="1"/>
      <w:numFmt w:val="bullet"/>
      <w:lvlText w:val="o"/>
      <w:lvlJc w:val="left"/>
      <w:pPr>
        <w:ind w:left="1076" w:hanging="360"/>
      </w:pPr>
      <w:rPr>
        <w:rFonts w:ascii="Courier New" w:hAnsi="Courier New" w:cs="Courier New" w:hint="default"/>
      </w:rPr>
    </w:lvl>
    <w:lvl w:ilvl="2" w:tplc="080A0005" w:tentative="1">
      <w:start w:val="1"/>
      <w:numFmt w:val="bullet"/>
      <w:lvlText w:val=""/>
      <w:lvlJc w:val="left"/>
      <w:pPr>
        <w:ind w:left="1796" w:hanging="360"/>
      </w:pPr>
      <w:rPr>
        <w:rFonts w:ascii="Wingdings" w:hAnsi="Wingdings" w:hint="default"/>
      </w:rPr>
    </w:lvl>
    <w:lvl w:ilvl="3" w:tplc="080A0001" w:tentative="1">
      <w:start w:val="1"/>
      <w:numFmt w:val="bullet"/>
      <w:lvlText w:val=""/>
      <w:lvlJc w:val="left"/>
      <w:pPr>
        <w:ind w:left="2516" w:hanging="360"/>
      </w:pPr>
      <w:rPr>
        <w:rFonts w:ascii="Symbol" w:hAnsi="Symbol" w:hint="default"/>
      </w:rPr>
    </w:lvl>
    <w:lvl w:ilvl="4" w:tplc="080A0003" w:tentative="1">
      <w:start w:val="1"/>
      <w:numFmt w:val="bullet"/>
      <w:lvlText w:val="o"/>
      <w:lvlJc w:val="left"/>
      <w:pPr>
        <w:ind w:left="3236" w:hanging="360"/>
      </w:pPr>
      <w:rPr>
        <w:rFonts w:ascii="Courier New" w:hAnsi="Courier New" w:cs="Courier New" w:hint="default"/>
      </w:rPr>
    </w:lvl>
    <w:lvl w:ilvl="5" w:tplc="080A0005" w:tentative="1">
      <w:start w:val="1"/>
      <w:numFmt w:val="bullet"/>
      <w:lvlText w:val=""/>
      <w:lvlJc w:val="left"/>
      <w:pPr>
        <w:ind w:left="3956" w:hanging="360"/>
      </w:pPr>
      <w:rPr>
        <w:rFonts w:ascii="Wingdings" w:hAnsi="Wingdings" w:hint="default"/>
      </w:rPr>
    </w:lvl>
    <w:lvl w:ilvl="6" w:tplc="080A0001" w:tentative="1">
      <w:start w:val="1"/>
      <w:numFmt w:val="bullet"/>
      <w:lvlText w:val=""/>
      <w:lvlJc w:val="left"/>
      <w:pPr>
        <w:ind w:left="4676" w:hanging="360"/>
      </w:pPr>
      <w:rPr>
        <w:rFonts w:ascii="Symbol" w:hAnsi="Symbol" w:hint="default"/>
      </w:rPr>
    </w:lvl>
    <w:lvl w:ilvl="7" w:tplc="080A0003" w:tentative="1">
      <w:start w:val="1"/>
      <w:numFmt w:val="bullet"/>
      <w:lvlText w:val="o"/>
      <w:lvlJc w:val="left"/>
      <w:pPr>
        <w:ind w:left="5396" w:hanging="360"/>
      </w:pPr>
      <w:rPr>
        <w:rFonts w:ascii="Courier New" w:hAnsi="Courier New" w:cs="Courier New" w:hint="default"/>
      </w:rPr>
    </w:lvl>
    <w:lvl w:ilvl="8" w:tplc="080A0005" w:tentative="1">
      <w:start w:val="1"/>
      <w:numFmt w:val="bullet"/>
      <w:lvlText w:val=""/>
      <w:lvlJc w:val="left"/>
      <w:pPr>
        <w:ind w:left="6116" w:hanging="360"/>
      </w:pPr>
      <w:rPr>
        <w:rFonts w:ascii="Wingdings" w:hAnsi="Wingdings" w:hint="default"/>
      </w:rPr>
    </w:lvl>
  </w:abstractNum>
  <w:abstractNum w:abstractNumId="9" w15:restartNumberingAfterBreak="0">
    <w:nsid w:val="35F24266"/>
    <w:multiLevelType w:val="multilevel"/>
    <w:tmpl w:val="E1A28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82E5DF6"/>
    <w:multiLevelType w:val="hybridMultilevel"/>
    <w:tmpl w:val="4AEEE0E0"/>
    <w:lvl w:ilvl="0" w:tplc="3E26A5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E65137"/>
    <w:multiLevelType w:val="hybridMultilevel"/>
    <w:tmpl w:val="2684DB2C"/>
    <w:lvl w:ilvl="0" w:tplc="F7F05EE0">
      <w:start w:val="1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1E4497"/>
    <w:multiLevelType w:val="hybridMultilevel"/>
    <w:tmpl w:val="119CE8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2413624"/>
    <w:multiLevelType w:val="hybridMultilevel"/>
    <w:tmpl w:val="17E0646C"/>
    <w:lvl w:ilvl="0" w:tplc="DE50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0C18A2"/>
    <w:multiLevelType w:val="hybridMultilevel"/>
    <w:tmpl w:val="46B4DB92"/>
    <w:lvl w:ilvl="0" w:tplc="C5083980">
      <w:start w:val="3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E40B0D"/>
    <w:multiLevelType w:val="hybridMultilevel"/>
    <w:tmpl w:val="5816B20C"/>
    <w:lvl w:ilvl="0" w:tplc="ED2A1412">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71D66106"/>
    <w:multiLevelType w:val="hybridMultilevel"/>
    <w:tmpl w:val="91D4014E"/>
    <w:lvl w:ilvl="0" w:tplc="2ECA8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8373B3"/>
    <w:multiLevelType w:val="hybridMultilevel"/>
    <w:tmpl w:val="E5940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7324BA"/>
    <w:multiLevelType w:val="hybridMultilevel"/>
    <w:tmpl w:val="1C682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6"/>
  </w:num>
  <w:num w:numId="4">
    <w:abstractNumId w:val="15"/>
  </w:num>
  <w:num w:numId="5">
    <w:abstractNumId w:val="8"/>
  </w:num>
  <w:num w:numId="6">
    <w:abstractNumId w:val="11"/>
  </w:num>
  <w:num w:numId="7">
    <w:abstractNumId w:val="9"/>
  </w:num>
  <w:num w:numId="8">
    <w:abstractNumId w:val="1"/>
  </w:num>
  <w:num w:numId="9">
    <w:abstractNumId w:val="0"/>
  </w:num>
  <w:num w:numId="10">
    <w:abstractNumId w:val="17"/>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13"/>
  </w:num>
  <w:num w:numId="16">
    <w:abstractNumId w:val="16"/>
  </w:num>
  <w:num w:numId="17">
    <w:abstractNumId w:val="12"/>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D8"/>
    <w:rsid w:val="000008F7"/>
    <w:rsid w:val="00000C42"/>
    <w:rsid w:val="00000ED5"/>
    <w:rsid w:val="00001D7C"/>
    <w:rsid w:val="000022B1"/>
    <w:rsid w:val="00002F85"/>
    <w:rsid w:val="000036CD"/>
    <w:rsid w:val="0000389F"/>
    <w:rsid w:val="00003CAD"/>
    <w:rsid w:val="00004D33"/>
    <w:rsid w:val="000056DD"/>
    <w:rsid w:val="00005BB4"/>
    <w:rsid w:val="0000636F"/>
    <w:rsid w:val="00006A27"/>
    <w:rsid w:val="00006E1A"/>
    <w:rsid w:val="00007A80"/>
    <w:rsid w:val="00007CEA"/>
    <w:rsid w:val="000101A0"/>
    <w:rsid w:val="000104A7"/>
    <w:rsid w:val="0001072E"/>
    <w:rsid w:val="00010A43"/>
    <w:rsid w:val="00010F70"/>
    <w:rsid w:val="000126E3"/>
    <w:rsid w:val="000146BA"/>
    <w:rsid w:val="000148FE"/>
    <w:rsid w:val="0001512E"/>
    <w:rsid w:val="0001619F"/>
    <w:rsid w:val="000168D8"/>
    <w:rsid w:val="00020102"/>
    <w:rsid w:val="000202D3"/>
    <w:rsid w:val="00020591"/>
    <w:rsid w:val="000213A4"/>
    <w:rsid w:val="00021618"/>
    <w:rsid w:val="000218EE"/>
    <w:rsid w:val="000242A3"/>
    <w:rsid w:val="000278A8"/>
    <w:rsid w:val="00027B83"/>
    <w:rsid w:val="00027F4B"/>
    <w:rsid w:val="00030462"/>
    <w:rsid w:val="0003081E"/>
    <w:rsid w:val="00032043"/>
    <w:rsid w:val="00034962"/>
    <w:rsid w:val="0003498F"/>
    <w:rsid w:val="00035271"/>
    <w:rsid w:val="00035760"/>
    <w:rsid w:val="00035961"/>
    <w:rsid w:val="000361F3"/>
    <w:rsid w:val="0003648E"/>
    <w:rsid w:val="00036519"/>
    <w:rsid w:val="00036C46"/>
    <w:rsid w:val="00036EA1"/>
    <w:rsid w:val="00037517"/>
    <w:rsid w:val="00040090"/>
    <w:rsid w:val="000411FA"/>
    <w:rsid w:val="000415B4"/>
    <w:rsid w:val="00041FF3"/>
    <w:rsid w:val="000422EA"/>
    <w:rsid w:val="00042B20"/>
    <w:rsid w:val="00043196"/>
    <w:rsid w:val="00043505"/>
    <w:rsid w:val="00043E96"/>
    <w:rsid w:val="00043EF1"/>
    <w:rsid w:val="00044F24"/>
    <w:rsid w:val="000456F3"/>
    <w:rsid w:val="000458CF"/>
    <w:rsid w:val="00047394"/>
    <w:rsid w:val="00051FCE"/>
    <w:rsid w:val="0005204D"/>
    <w:rsid w:val="00052065"/>
    <w:rsid w:val="0005588D"/>
    <w:rsid w:val="00055C70"/>
    <w:rsid w:val="000561EF"/>
    <w:rsid w:val="00056A25"/>
    <w:rsid w:val="00060BA1"/>
    <w:rsid w:val="00060CA2"/>
    <w:rsid w:val="00061419"/>
    <w:rsid w:val="000619A9"/>
    <w:rsid w:val="00061AD8"/>
    <w:rsid w:val="00062146"/>
    <w:rsid w:val="00064520"/>
    <w:rsid w:val="00064E4B"/>
    <w:rsid w:val="000656B2"/>
    <w:rsid w:val="000665CD"/>
    <w:rsid w:val="000667EB"/>
    <w:rsid w:val="00066BF9"/>
    <w:rsid w:val="00067C2D"/>
    <w:rsid w:val="00070C20"/>
    <w:rsid w:val="000736AA"/>
    <w:rsid w:val="00074195"/>
    <w:rsid w:val="00075B20"/>
    <w:rsid w:val="0007661A"/>
    <w:rsid w:val="00077E25"/>
    <w:rsid w:val="00081362"/>
    <w:rsid w:val="00081CC1"/>
    <w:rsid w:val="00081F75"/>
    <w:rsid w:val="00082592"/>
    <w:rsid w:val="00084694"/>
    <w:rsid w:val="0008490E"/>
    <w:rsid w:val="00084F2D"/>
    <w:rsid w:val="00085135"/>
    <w:rsid w:val="00085B94"/>
    <w:rsid w:val="00086816"/>
    <w:rsid w:val="000872A7"/>
    <w:rsid w:val="0008745F"/>
    <w:rsid w:val="00087A96"/>
    <w:rsid w:val="00087B61"/>
    <w:rsid w:val="00087E08"/>
    <w:rsid w:val="000906AD"/>
    <w:rsid w:val="000907EC"/>
    <w:rsid w:val="00091043"/>
    <w:rsid w:val="00091224"/>
    <w:rsid w:val="000922C7"/>
    <w:rsid w:val="0009350C"/>
    <w:rsid w:val="000955C9"/>
    <w:rsid w:val="00095921"/>
    <w:rsid w:val="00095A03"/>
    <w:rsid w:val="0009646B"/>
    <w:rsid w:val="000A0177"/>
    <w:rsid w:val="000A0A45"/>
    <w:rsid w:val="000A0BBD"/>
    <w:rsid w:val="000A1915"/>
    <w:rsid w:val="000A2037"/>
    <w:rsid w:val="000A2BBC"/>
    <w:rsid w:val="000A4208"/>
    <w:rsid w:val="000A4473"/>
    <w:rsid w:val="000A47B1"/>
    <w:rsid w:val="000A4A61"/>
    <w:rsid w:val="000A53D4"/>
    <w:rsid w:val="000A5B6A"/>
    <w:rsid w:val="000A68B1"/>
    <w:rsid w:val="000A696F"/>
    <w:rsid w:val="000A7592"/>
    <w:rsid w:val="000B16B4"/>
    <w:rsid w:val="000B378B"/>
    <w:rsid w:val="000B4564"/>
    <w:rsid w:val="000B6559"/>
    <w:rsid w:val="000B6989"/>
    <w:rsid w:val="000B6C87"/>
    <w:rsid w:val="000B7BD9"/>
    <w:rsid w:val="000B7C9A"/>
    <w:rsid w:val="000C0BC1"/>
    <w:rsid w:val="000C187C"/>
    <w:rsid w:val="000C26EA"/>
    <w:rsid w:val="000C2C86"/>
    <w:rsid w:val="000C3003"/>
    <w:rsid w:val="000C3157"/>
    <w:rsid w:val="000C4351"/>
    <w:rsid w:val="000C470A"/>
    <w:rsid w:val="000C4A6F"/>
    <w:rsid w:val="000C5F8D"/>
    <w:rsid w:val="000C66FA"/>
    <w:rsid w:val="000C7AFF"/>
    <w:rsid w:val="000C7EB9"/>
    <w:rsid w:val="000D223A"/>
    <w:rsid w:val="000D3AF4"/>
    <w:rsid w:val="000D4001"/>
    <w:rsid w:val="000D4E5C"/>
    <w:rsid w:val="000D5566"/>
    <w:rsid w:val="000D6560"/>
    <w:rsid w:val="000D763A"/>
    <w:rsid w:val="000E0B71"/>
    <w:rsid w:val="000E0D19"/>
    <w:rsid w:val="000E0F72"/>
    <w:rsid w:val="000E1071"/>
    <w:rsid w:val="000E1522"/>
    <w:rsid w:val="000E1615"/>
    <w:rsid w:val="000E172A"/>
    <w:rsid w:val="000E1A40"/>
    <w:rsid w:val="000E360F"/>
    <w:rsid w:val="000E365B"/>
    <w:rsid w:val="000E766F"/>
    <w:rsid w:val="000E77D8"/>
    <w:rsid w:val="000E795D"/>
    <w:rsid w:val="000F1853"/>
    <w:rsid w:val="000F2F71"/>
    <w:rsid w:val="000F400C"/>
    <w:rsid w:val="000F49DD"/>
    <w:rsid w:val="000F4C0F"/>
    <w:rsid w:val="000F4C79"/>
    <w:rsid w:val="000F53C0"/>
    <w:rsid w:val="000F5747"/>
    <w:rsid w:val="000F6826"/>
    <w:rsid w:val="000F6FEE"/>
    <w:rsid w:val="00100CC0"/>
    <w:rsid w:val="00102978"/>
    <w:rsid w:val="00102CE0"/>
    <w:rsid w:val="001033F5"/>
    <w:rsid w:val="00103F9C"/>
    <w:rsid w:val="001048BD"/>
    <w:rsid w:val="00104A91"/>
    <w:rsid w:val="00104AF8"/>
    <w:rsid w:val="00104D69"/>
    <w:rsid w:val="00106953"/>
    <w:rsid w:val="0010696D"/>
    <w:rsid w:val="00106B9B"/>
    <w:rsid w:val="0010756F"/>
    <w:rsid w:val="00107ACB"/>
    <w:rsid w:val="00107D81"/>
    <w:rsid w:val="00107E67"/>
    <w:rsid w:val="00110821"/>
    <w:rsid w:val="00110910"/>
    <w:rsid w:val="001115B9"/>
    <w:rsid w:val="00111703"/>
    <w:rsid w:val="00111D6A"/>
    <w:rsid w:val="00111F53"/>
    <w:rsid w:val="0011214B"/>
    <w:rsid w:val="001126C2"/>
    <w:rsid w:val="001127B5"/>
    <w:rsid w:val="00112A3F"/>
    <w:rsid w:val="00112C54"/>
    <w:rsid w:val="001141F8"/>
    <w:rsid w:val="001143E8"/>
    <w:rsid w:val="001167C1"/>
    <w:rsid w:val="00121BC1"/>
    <w:rsid w:val="00122D1F"/>
    <w:rsid w:val="001243D3"/>
    <w:rsid w:val="00124B76"/>
    <w:rsid w:val="001252F4"/>
    <w:rsid w:val="001259A5"/>
    <w:rsid w:val="0012604D"/>
    <w:rsid w:val="00127905"/>
    <w:rsid w:val="00130D63"/>
    <w:rsid w:val="00130DF1"/>
    <w:rsid w:val="00130F59"/>
    <w:rsid w:val="00131189"/>
    <w:rsid w:val="00132A15"/>
    <w:rsid w:val="00133735"/>
    <w:rsid w:val="0013411B"/>
    <w:rsid w:val="001349D7"/>
    <w:rsid w:val="00134DA6"/>
    <w:rsid w:val="00134F86"/>
    <w:rsid w:val="0013501D"/>
    <w:rsid w:val="0013514B"/>
    <w:rsid w:val="0013561E"/>
    <w:rsid w:val="001364DA"/>
    <w:rsid w:val="001376D2"/>
    <w:rsid w:val="00137868"/>
    <w:rsid w:val="00137924"/>
    <w:rsid w:val="00140731"/>
    <w:rsid w:val="00141829"/>
    <w:rsid w:val="001419E9"/>
    <w:rsid w:val="00142E67"/>
    <w:rsid w:val="00142FAC"/>
    <w:rsid w:val="001438D2"/>
    <w:rsid w:val="001442BC"/>
    <w:rsid w:val="0014457F"/>
    <w:rsid w:val="00144874"/>
    <w:rsid w:val="00144C95"/>
    <w:rsid w:val="00144CFF"/>
    <w:rsid w:val="00145AAF"/>
    <w:rsid w:val="00147409"/>
    <w:rsid w:val="00147C4E"/>
    <w:rsid w:val="001503DB"/>
    <w:rsid w:val="001504F8"/>
    <w:rsid w:val="0015090C"/>
    <w:rsid w:val="00150FE6"/>
    <w:rsid w:val="00151EB0"/>
    <w:rsid w:val="0015203D"/>
    <w:rsid w:val="00153106"/>
    <w:rsid w:val="0015436C"/>
    <w:rsid w:val="00154BDD"/>
    <w:rsid w:val="00155170"/>
    <w:rsid w:val="001556A7"/>
    <w:rsid w:val="00155FBA"/>
    <w:rsid w:val="00161999"/>
    <w:rsid w:val="00161AC8"/>
    <w:rsid w:val="001626C4"/>
    <w:rsid w:val="00162A61"/>
    <w:rsid w:val="00164573"/>
    <w:rsid w:val="0016539B"/>
    <w:rsid w:val="00165914"/>
    <w:rsid w:val="001673C6"/>
    <w:rsid w:val="00167F63"/>
    <w:rsid w:val="00167F93"/>
    <w:rsid w:val="00170056"/>
    <w:rsid w:val="001713CF"/>
    <w:rsid w:val="00171472"/>
    <w:rsid w:val="001719E0"/>
    <w:rsid w:val="00171F61"/>
    <w:rsid w:val="001735F8"/>
    <w:rsid w:val="00173E13"/>
    <w:rsid w:val="00176085"/>
    <w:rsid w:val="001807A6"/>
    <w:rsid w:val="00180899"/>
    <w:rsid w:val="00181BF3"/>
    <w:rsid w:val="00181FB7"/>
    <w:rsid w:val="0018313B"/>
    <w:rsid w:val="0018361F"/>
    <w:rsid w:val="0018430C"/>
    <w:rsid w:val="001850F7"/>
    <w:rsid w:val="001901DE"/>
    <w:rsid w:val="0019076A"/>
    <w:rsid w:val="00191110"/>
    <w:rsid w:val="00191978"/>
    <w:rsid w:val="00191C02"/>
    <w:rsid w:val="001926E5"/>
    <w:rsid w:val="0019274A"/>
    <w:rsid w:val="001927B3"/>
    <w:rsid w:val="001931F3"/>
    <w:rsid w:val="00193548"/>
    <w:rsid w:val="0019374E"/>
    <w:rsid w:val="00193D5B"/>
    <w:rsid w:val="00193D92"/>
    <w:rsid w:val="0019481A"/>
    <w:rsid w:val="00195587"/>
    <w:rsid w:val="00195883"/>
    <w:rsid w:val="0019626F"/>
    <w:rsid w:val="00196980"/>
    <w:rsid w:val="00197972"/>
    <w:rsid w:val="00197A3D"/>
    <w:rsid w:val="001A0A66"/>
    <w:rsid w:val="001A0AAC"/>
    <w:rsid w:val="001A0DC9"/>
    <w:rsid w:val="001A2035"/>
    <w:rsid w:val="001A3229"/>
    <w:rsid w:val="001A5515"/>
    <w:rsid w:val="001A5CE5"/>
    <w:rsid w:val="001A5EFE"/>
    <w:rsid w:val="001A7B73"/>
    <w:rsid w:val="001B0B17"/>
    <w:rsid w:val="001B0E16"/>
    <w:rsid w:val="001B26E8"/>
    <w:rsid w:val="001B68C3"/>
    <w:rsid w:val="001B7072"/>
    <w:rsid w:val="001C1CA9"/>
    <w:rsid w:val="001C24F4"/>
    <w:rsid w:val="001C3728"/>
    <w:rsid w:val="001C48A7"/>
    <w:rsid w:val="001C5BB7"/>
    <w:rsid w:val="001C5CDC"/>
    <w:rsid w:val="001C5F9B"/>
    <w:rsid w:val="001C609D"/>
    <w:rsid w:val="001C66FC"/>
    <w:rsid w:val="001C7401"/>
    <w:rsid w:val="001D06D0"/>
    <w:rsid w:val="001D0F81"/>
    <w:rsid w:val="001D51EE"/>
    <w:rsid w:val="001D5D83"/>
    <w:rsid w:val="001D617D"/>
    <w:rsid w:val="001D6227"/>
    <w:rsid w:val="001D68FD"/>
    <w:rsid w:val="001D6CB6"/>
    <w:rsid w:val="001E0BE4"/>
    <w:rsid w:val="001E0C25"/>
    <w:rsid w:val="001E165F"/>
    <w:rsid w:val="001E16A3"/>
    <w:rsid w:val="001E1A4E"/>
    <w:rsid w:val="001E1F18"/>
    <w:rsid w:val="001E2463"/>
    <w:rsid w:val="001E24C0"/>
    <w:rsid w:val="001E26AB"/>
    <w:rsid w:val="001E2ED0"/>
    <w:rsid w:val="001E39A6"/>
    <w:rsid w:val="001E3FC9"/>
    <w:rsid w:val="001E4818"/>
    <w:rsid w:val="001E4847"/>
    <w:rsid w:val="001E609C"/>
    <w:rsid w:val="001E671F"/>
    <w:rsid w:val="001E690D"/>
    <w:rsid w:val="001E6FED"/>
    <w:rsid w:val="001F0935"/>
    <w:rsid w:val="001F26F7"/>
    <w:rsid w:val="001F2C0C"/>
    <w:rsid w:val="001F38F5"/>
    <w:rsid w:val="001F397B"/>
    <w:rsid w:val="001F402E"/>
    <w:rsid w:val="001F4897"/>
    <w:rsid w:val="001F498A"/>
    <w:rsid w:val="001F537F"/>
    <w:rsid w:val="001F5726"/>
    <w:rsid w:val="001F6DF1"/>
    <w:rsid w:val="001F762F"/>
    <w:rsid w:val="002007DD"/>
    <w:rsid w:val="002011AA"/>
    <w:rsid w:val="002023F8"/>
    <w:rsid w:val="00202CF9"/>
    <w:rsid w:val="00203293"/>
    <w:rsid w:val="00205352"/>
    <w:rsid w:val="00207D3F"/>
    <w:rsid w:val="0021062C"/>
    <w:rsid w:val="00210D7E"/>
    <w:rsid w:val="00211A4F"/>
    <w:rsid w:val="00215D09"/>
    <w:rsid w:val="00216AE7"/>
    <w:rsid w:val="00220F21"/>
    <w:rsid w:val="0022147D"/>
    <w:rsid w:val="00221A44"/>
    <w:rsid w:val="00222713"/>
    <w:rsid w:val="00222966"/>
    <w:rsid w:val="00222AF2"/>
    <w:rsid w:val="002248DD"/>
    <w:rsid w:val="00226379"/>
    <w:rsid w:val="00226A08"/>
    <w:rsid w:val="00226A39"/>
    <w:rsid w:val="002279F9"/>
    <w:rsid w:val="00227C7F"/>
    <w:rsid w:val="0023047E"/>
    <w:rsid w:val="00231054"/>
    <w:rsid w:val="00231B9D"/>
    <w:rsid w:val="00232935"/>
    <w:rsid w:val="00232CD3"/>
    <w:rsid w:val="00232DD7"/>
    <w:rsid w:val="00233275"/>
    <w:rsid w:val="0023345C"/>
    <w:rsid w:val="00233ACB"/>
    <w:rsid w:val="0023437B"/>
    <w:rsid w:val="002343A6"/>
    <w:rsid w:val="002350D7"/>
    <w:rsid w:val="00236218"/>
    <w:rsid w:val="00236458"/>
    <w:rsid w:val="00236887"/>
    <w:rsid w:val="002371E7"/>
    <w:rsid w:val="00237287"/>
    <w:rsid w:val="00237525"/>
    <w:rsid w:val="00237A89"/>
    <w:rsid w:val="00237CE4"/>
    <w:rsid w:val="002409EB"/>
    <w:rsid w:val="00240BE3"/>
    <w:rsid w:val="0024109F"/>
    <w:rsid w:val="00242861"/>
    <w:rsid w:val="00242A8B"/>
    <w:rsid w:val="00242C7C"/>
    <w:rsid w:val="00243522"/>
    <w:rsid w:val="002451A9"/>
    <w:rsid w:val="00245456"/>
    <w:rsid w:val="002468BB"/>
    <w:rsid w:val="00246E9B"/>
    <w:rsid w:val="00247224"/>
    <w:rsid w:val="00247499"/>
    <w:rsid w:val="00247B19"/>
    <w:rsid w:val="00247E3C"/>
    <w:rsid w:val="00247F10"/>
    <w:rsid w:val="00250235"/>
    <w:rsid w:val="00250BED"/>
    <w:rsid w:val="00252B80"/>
    <w:rsid w:val="00252F59"/>
    <w:rsid w:val="00253001"/>
    <w:rsid w:val="00253826"/>
    <w:rsid w:val="00254CC0"/>
    <w:rsid w:val="00255908"/>
    <w:rsid w:val="002560E3"/>
    <w:rsid w:val="002567F5"/>
    <w:rsid w:val="00256A85"/>
    <w:rsid w:val="00260096"/>
    <w:rsid w:val="00260BF5"/>
    <w:rsid w:val="00260BFD"/>
    <w:rsid w:val="002615B8"/>
    <w:rsid w:val="002622E4"/>
    <w:rsid w:val="00262DC4"/>
    <w:rsid w:val="002639F7"/>
    <w:rsid w:val="00263E1F"/>
    <w:rsid w:val="002702A1"/>
    <w:rsid w:val="002703E6"/>
    <w:rsid w:val="00270526"/>
    <w:rsid w:val="00270775"/>
    <w:rsid w:val="00270791"/>
    <w:rsid w:val="00270E02"/>
    <w:rsid w:val="00271A03"/>
    <w:rsid w:val="00271F77"/>
    <w:rsid w:val="002727C2"/>
    <w:rsid w:val="00274678"/>
    <w:rsid w:val="00274C6D"/>
    <w:rsid w:val="00275CA6"/>
    <w:rsid w:val="00276A3B"/>
    <w:rsid w:val="00276F4D"/>
    <w:rsid w:val="00277065"/>
    <w:rsid w:val="00277628"/>
    <w:rsid w:val="0028062E"/>
    <w:rsid w:val="00281401"/>
    <w:rsid w:val="00284DD8"/>
    <w:rsid w:val="00284F43"/>
    <w:rsid w:val="00285221"/>
    <w:rsid w:val="00285747"/>
    <w:rsid w:val="00286DB8"/>
    <w:rsid w:val="00287515"/>
    <w:rsid w:val="00287BAF"/>
    <w:rsid w:val="00287EB7"/>
    <w:rsid w:val="002907C7"/>
    <w:rsid w:val="00291C02"/>
    <w:rsid w:val="0029260E"/>
    <w:rsid w:val="00292990"/>
    <w:rsid w:val="00293145"/>
    <w:rsid w:val="0029372A"/>
    <w:rsid w:val="002938AC"/>
    <w:rsid w:val="0029458C"/>
    <w:rsid w:val="00295A4B"/>
    <w:rsid w:val="00295C04"/>
    <w:rsid w:val="002966F6"/>
    <w:rsid w:val="002A14B1"/>
    <w:rsid w:val="002A205B"/>
    <w:rsid w:val="002A2425"/>
    <w:rsid w:val="002A2C43"/>
    <w:rsid w:val="002A4ECC"/>
    <w:rsid w:val="002A5149"/>
    <w:rsid w:val="002A5A33"/>
    <w:rsid w:val="002A630A"/>
    <w:rsid w:val="002A771D"/>
    <w:rsid w:val="002B01B4"/>
    <w:rsid w:val="002B0260"/>
    <w:rsid w:val="002B0421"/>
    <w:rsid w:val="002B160B"/>
    <w:rsid w:val="002B21FB"/>
    <w:rsid w:val="002B256F"/>
    <w:rsid w:val="002B3870"/>
    <w:rsid w:val="002B3888"/>
    <w:rsid w:val="002B3A59"/>
    <w:rsid w:val="002B5586"/>
    <w:rsid w:val="002B56EB"/>
    <w:rsid w:val="002B574B"/>
    <w:rsid w:val="002B6598"/>
    <w:rsid w:val="002B77BB"/>
    <w:rsid w:val="002C0338"/>
    <w:rsid w:val="002C1786"/>
    <w:rsid w:val="002C20B2"/>
    <w:rsid w:val="002C2E2E"/>
    <w:rsid w:val="002C37A8"/>
    <w:rsid w:val="002C473F"/>
    <w:rsid w:val="002C57E5"/>
    <w:rsid w:val="002D038D"/>
    <w:rsid w:val="002D077B"/>
    <w:rsid w:val="002D12BB"/>
    <w:rsid w:val="002D1BE5"/>
    <w:rsid w:val="002D40B7"/>
    <w:rsid w:val="002D5681"/>
    <w:rsid w:val="002D58A8"/>
    <w:rsid w:val="002D5F70"/>
    <w:rsid w:val="002D6858"/>
    <w:rsid w:val="002D706B"/>
    <w:rsid w:val="002D721A"/>
    <w:rsid w:val="002D7534"/>
    <w:rsid w:val="002E046A"/>
    <w:rsid w:val="002E0559"/>
    <w:rsid w:val="002E1047"/>
    <w:rsid w:val="002E123E"/>
    <w:rsid w:val="002E1438"/>
    <w:rsid w:val="002E253D"/>
    <w:rsid w:val="002E4DE3"/>
    <w:rsid w:val="002E50F5"/>
    <w:rsid w:val="002E7B13"/>
    <w:rsid w:val="002E7C63"/>
    <w:rsid w:val="002E7E27"/>
    <w:rsid w:val="002F03B1"/>
    <w:rsid w:val="002F0780"/>
    <w:rsid w:val="002F0DA7"/>
    <w:rsid w:val="002F0E3E"/>
    <w:rsid w:val="002F0F81"/>
    <w:rsid w:val="002F1D79"/>
    <w:rsid w:val="002F3173"/>
    <w:rsid w:val="002F3353"/>
    <w:rsid w:val="002F462C"/>
    <w:rsid w:val="002F539A"/>
    <w:rsid w:val="002F5496"/>
    <w:rsid w:val="002F56D7"/>
    <w:rsid w:val="002F7B46"/>
    <w:rsid w:val="0030015F"/>
    <w:rsid w:val="0030122C"/>
    <w:rsid w:val="003013C4"/>
    <w:rsid w:val="0030148C"/>
    <w:rsid w:val="0030183A"/>
    <w:rsid w:val="00301E0A"/>
    <w:rsid w:val="0030372A"/>
    <w:rsid w:val="00303887"/>
    <w:rsid w:val="00305196"/>
    <w:rsid w:val="00307F4A"/>
    <w:rsid w:val="00310214"/>
    <w:rsid w:val="00310287"/>
    <w:rsid w:val="0031060B"/>
    <w:rsid w:val="00310FA5"/>
    <w:rsid w:val="00311E38"/>
    <w:rsid w:val="00312454"/>
    <w:rsid w:val="00312697"/>
    <w:rsid w:val="0031457D"/>
    <w:rsid w:val="00314C40"/>
    <w:rsid w:val="00314F70"/>
    <w:rsid w:val="00315120"/>
    <w:rsid w:val="00316ECF"/>
    <w:rsid w:val="003177B5"/>
    <w:rsid w:val="003178C3"/>
    <w:rsid w:val="0031799A"/>
    <w:rsid w:val="00320FAD"/>
    <w:rsid w:val="00321AC1"/>
    <w:rsid w:val="00321CBB"/>
    <w:rsid w:val="00322EFD"/>
    <w:rsid w:val="003237A2"/>
    <w:rsid w:val="00323A0C"/>
    <w:rsid w:val="00323E57"/>
    <w:rsid w:val="00324B64"/>
    <w:rsid w:val="00324E36"/>
    <w:rsid w:val="003255BE"/>
    <w:rsid w:val="00325EB4"/>
    <w:rsid w:val="0032719F"/>
    <w:rsid w:val="00327863"/>
    <w:rsid w:val="00327917"/>
    <w:rsid w:val="00327DC4"/>
    <w:rsid w:val="003314D5"/>
    <w:rsid w:val="003315B9"/>
    <w:rsid w:val="0033196E"/>
    <w:rsid w:val="0033207B"/>
    <w:rsid w:val="00332F68"/>
    <w:rsid w:val="0033304E"/>
    <w:rsid w:val="003346D7"/>
    <w:rsid w:val="0033576E"/>
    <w:rsid w:val="00336034"/>
    <w:rsid w:val="00336DC9"/>
    <w:rsid w:val="00337A2E"/>
    <w:rsid w:val="00337AEC"/>
    <w:rsid w:val="00337C2F"/>
    <w:rsid w:val="00340A30"/>
    <w:rsid w:val="00340A5B"/>
    <w:rsid w:val="00340BBC"/>
    <w:rsid w:val="00341430"/>
    <w:rsid w:val="0034409B"/>
    <w:rsid w:val="00344C29"/>
    <w:rsid w:val="00346193"/>
    <w:rsid w:val="003479CA"/>
    <w:rsid w:val="00347BCE"/>
    <w:rsid w:val="00350E01"/>
    <w:rsid w:val="003524F0"/>
    <w:rsid w:val="00352A71"/>
    <w:rsid w:val="00353A23"/>
    <w:rsid w:val="0035515F"/>
    <w:rsid w:val="003560AE"/>
    <w:rsid w:val="003574FB"/>
    <w:rsid w:val="00357669"/>
    <w:rsid w:val="003579A6"/>
    <w:rsid w:val="003616ED"/>
    <w:rsid w:val="00361A69"/>
    <w:rsid w:val="00363C84"/>
    <w:rsid w:val="00364BF0"/>
    <w:rsid w:val="003662EA"/>
    <w:rsid w:val="00366C1B"/>
    <w:rsid w:val="003670BC"/>
    <w:rsid w:val="003679D0"/>
    <w:rsid w:val="00367E09"/>
    <w:rsid w:val="00370BBC"/>
    <w:rsid w:val="003716A3"/>
    <w:rsid w:val="0037313A"/>
    <w:rsid w:val="00374E5B"/>
    <w:rsid w:val="003753B9"/>
    <w:rsid w:val="00375E6E"/>
    <w:rsid w:val="00375E7C"/>
    <w:rsid w:val="0037655F"/>
    <w:rsid w:val="003766FA"/>
    <w:rsid w:val="00377DA8"/>
    <w:rsid w:val="00380535"/>
    <w:rsid w:val="00380EE2"/>
    <w:rsid w:val="00381292"/>
    <w:rsid w:val="0038245D"/>
    <w:rsid w:val="00382D0B"/>
    <w:rsid w:val="00382D2C"/>
    <w:rsid w:val="00382D64"/>
    <w:rsid w:val="00384E23"/>
    <w:rsid w:val="0038551A"/>
    <w:rsid w:val="0038569E"/>
    <w:rsid w:val="00385830"/>
    <w:rsid w:val="003874C2"/>
    <w:rsid w:val="00390971"/>
    <w:rsid w:val="00390CEA"/>
    <w:rsid w:val="00391848"/>
    <w:rsid w:val="00391F03"/>
    <w:rsid w:val="003929B4"/>
    <w:rsid w:val="00392BAE"/>
    <w:rsid w:val="00392E04"/>
    <w:rsid w:val="0039325B"/>
    <w:rsid w:val="003934A1"/>
    <w:rsid w:val="00394501"/>
    <w:rsid w:val="00395562"/>
    <w:rsid w:val="0039557D"/>
    <w:rsid w:val="003962A1"/>
    <w:rsid w:val="00396749"/>
    <w:rsid w:val="003974AE"/>
    <w:rsid w:val="0039777E"/>
    <w:rsid w:val="003A04E6"/>
    <w:rsid w:val="003A2FB5"/>
    <w:rsid w:val="003A332C"/>
    <w:rsid w:val="003A3505"/>
    <w:rsid w:val="003A37DD"/>
    <w:rsid w:val="003A3817"/>
    <w:rsid w:val="003A42C8"/>
    <w:rsid w:val="003A495A"/>
    <w:rsid w:val="003A4C87"/>
    <w:rsid w:val="003A5A4D"/>
    <w:rsid w:val="003A5BB4"/>
    <w:rsid w:val="003A6AFC"/>
    <w:rsid w:val="003B0BF3"/>
    <w:rsid w:val="003B0F7A"/>
    <w:rsid w:val="003B268D"/>
    <w:rsid w:val="003B2F9A"/>
    <w:rsid w:val="003B3113"/>
    <w:rsid w:val="003B3477"/>
    <w:rsid w:val="003B3823"/>
    <w:rsid w:val="003B451C"/>
    <w:rsid w:val="003B4592"/>
    <w:rsid w:val="003B56DA"/>
    <w:rsid w:val="003B5DD2"/>
    <w:rsid w:val="003B6C12"/>
    <w:rsid w:val="003C053B"/>
    <w:rsid w:val="003C0DCC"/>
    <w:rsid w:val="003C1050"/>
    <w:rsid w:val="003C1DC4"/>
    <w:rsid w:val="003C2453"/>
    <w:rsid w:val="003C34FD"/>
    <w:rsid w:val="003C43C6"/>
    <w:rsid w:val="003C45C6"/>
    <w:rsid w:val="003C60BD"/>
    <w:rsid w:val="003C63E8"/>
    <w:rsid w:val="003C6582"/>
    <w:rsid w:val="003C78EA"/>
    <w:rsid w:val="003D01E4"/>
    <w:rsid w:val="003D02D8"/>
    <w:rsid w:val="003D035E"/>
    <w:rsid w:val="003D11F9"/>
    <w:rsid w:val="003D39D9"/>
    <w:rsid w:val="003D4340"/>
    <w:rsid w:val="003D4727"/>
    <w:rsid w:val="003D54E1"/>
    <w:rsid w:val="003D5B91"/>
    <w:rsid w:val="003D5F94"/>
    <w:rsid w:val="003D67A1"/>
    <w:rsid w:val="003D6B6F"/>
    <w:rsid w:val="003D6F06"/>
    <w:rsid w:val="003D6F0B"/>
    <w:rsid w:val="003D7446"/>
    <w:rsid w:val="003D7465"/>
    <w:rsid w:val="003E16B8"/>
    <w:rsid w:val="003E1BD0"/>
    <w:rsid w:val="003E2322"/>
    <w:rsid w:val="003E35A2"/>
    <w:rsid w:val="003E3FA3"/>
    <w:rsid w:val="003E55F0"/>
    <w:rsid w:val="003E7857"/>
    <w:rsid w:val="003F0BA7"/>
    <w:rsid w:val="003F28FB"/>
    <w:rsid w:val="003F3817"/>
    <w:rsid w:val="003F3A51"/>
    <w:rsid w:val="003F4DF7"/>
    <w:rsid w:val="003F5E41"/>
    <w:rsid w:val="003F65F5"/>
    <w:rsid w:val="003F6988"/>
    <w:rsid w:val="003F794A"/>
    <w:rsid w:val="00400415"/>
    <w:rsid w:val="004010B9"/>
    <w:rsid w:val="004010CB"/>
    <w:rsid w:val="004011F9"/>
    <w:rsid w:val="00401C60"/>
    <w:rsid w:val="004037C1"/>
    <w:rsid w:val="00404A5F"/>
    <w:rsid w:val="00406013"/>
    <w:rsid w:val="00406E0F"/>
    <w:rsid w:val="00410700"/>
    <w:rsid w:val="00411132"/>
    <w:rsid w:val="0041202C"/>
    <w:rsid w:val="00412207"/>
    <w:rsid w:val="00412F12"/>
    <w:rsid w:val="0041313E"/>
    <w:rsid w:val="00414329"/>
    <w:rsid w:val="00414C42"/>
    <w:rsid w:val="00415224"/>
    <w:rsid w:val="0041533A"/>
    <w:rsid w:val="00417766"/>
    <w:rsid w:val="004179FC"/>
    <w:rsid w:val="0042014E"/>
    <w:rsid w:val="00422A1B"/>
    <w:rsid w:val="00422F55"/>
    <w:rsid w:val="004238CF"/>
    <w:rsid w:val="0042392F"/>
    <w:rsid w:val="00424E27"/>
    <w:rsid w:val="00425D69"/>
    <w:rsid w:val="0043031D"/>
    <w:rsid w:val="0043041C"/>
    <w:rsid w:val="004316D7"/>
    <w:rsid w:val="0043224E"/>
    <w:rsid w:val="00432A72"/>
    <w:rsid w:val="00433955"/>
    <w:rsid w:val="0043443E"/>
    <w:rsid w:val="00435751"/>
    <w:rsid w:val="00435847"/>
    <w:rsid w:val="00437DD0"/>
    <w:rsid w:val="00440025"/>
    <w:rsid w:val="00440DB0"/>
    <w:rsid w:val="0044127E"/>
    <w:rsid w:val="00441DC9"/>
    <w:rsid w:val="00441FEB"/>
    <w:rsid w:val="00442EBD"/>
    <w:rsid w:val="00444067"/>
    <w:rsid w:val="00447171"/>
    <w:rsid w:val="004478AF"/>
    <w:rsid w:val="00447CEF"/>
    <w:rsid w:val="00447DBC"/>
    <w:rsid w:val="004500F1"/>
    <w:rsid w:val="00452415"/>
    <w:rsid w:val="00453BB6"/>
    <w:rsid w:val="00456A48"/>
    <w:rsid w:val="004570A1"/>
    <w:rsid w:val="004571FD"/>
    <w:rsid w:val="00457689"/>
    <w:rsid w:val="00457BF4"/>
    <w:rsid w:val="00460EFC"/>
    <w:rsid w:val="00462106"/>
    <w:rsid w:val="00462678"/>
    <w:rsid w:val="00462FB3"/>
    <w:rsid w:val="00463ABB"/>
    <w:rsid w:val="00465366"/>
    <w:rsid w:val="0046634E"/>
    <w:rsid w:val="0046653C"/>
    <w:rsid w:val="00466551"/>
    <w:rsid w:val="00467449"/>
    <w:rsid w:val="00470482"/>
    <w:rsid w:val="004708F5"/>
    <w:rsid w:val="00470F10"/>
    <w:rsid w:val="004710BF"/>
    <w:rsid w:val="004719C2"/>
    <w:rsid w:val="0047220F"/>
    <w:rsid w:val="00472985"/>
    <w:rsid w:val="00472BB5"/>
    <w:rsid w:val="004742D5"/>
    <w:rsid w:val="0047672F"/>
    <w:rsid w:val="00480163"/>
    <w:rsid w:val="00480236"/>
    <w:rsid w:val="00480CB9"/>
    <w:rsid w:val="00481365"/>
    <w:rsid w:val="0048254E"/>
    <w:rsid w:val="00483A99"/>
    <w:rsid w:val="00484F17"/>
    <w:rsid w:val="00484FFE"/>
    <w:rsid w:val="00485CCC"/>
    <w:rsid w:val="00486E2D"/>
    <w:rsid w:val="004871D4"/>
    <w:rsid w:val="00487A3D"/>
    <w:rsid w:val="00487DBC"/>
    <w:rsid w:val="00487FAF"/>
    <w:rsid w:val="0049001C"/>
    <w:rsid w:val="004908DA"/>
    <w:rsid w:val="00490CC5"/>
    <w:rsid w:val="004917B2"/>
    <w:rsid w:val="00492123"/>
    <w:rsid w:val="00492F54"/>
    <w:rsid w:val="00494250"/>
    <w:rsid w:val="0049431C"/>
    <w:rsid w:val="004948DD"/>
    <w:rsid w:val="00494D63"/>
    <w:rsid w:val="004A1DBC"/>
    <w:rsid w:val="004A21FF"/>
    <w:rsid w:val="004A269E"/>
    <w:rsid w:val="004A35EA"/>
    <w:rsid w:val="004A3611"/>
    <w:rsid w:val="004A38DC"/>
    <w:rsid w:val="004A4BB7"/>
    <w:rsid w:val="004A5F49"/>
    <w:rsid w:val="004A7881"/>
    <w:rsid w:val="004A799E"/>
    <w:rsid w:val="004A7CB0"/>
    <w:rsid w:val="004B020B"/>
    <w:rsid w:val="004B0FE0"/>
    <w:rsid w:val="004B2044"/>
    <w:rsid w:val="004B2A14"/>
    <w:rsid w:val="004B2E2F"/>
    <w:rsid w:val="004B3D3B"/>
    <w:rsid w:val="004B487B"/>
    <w:rsid w:val="004B4DB8"/>
    <w:rsid w:val="004B5790"/>
    <w:rsid w:val="004B5851"/>
    <w:rsid w:val="004B5869"/>
    <w:rsid w:val="004B5A8F"/>
    <w:rsid w:val="004B6CCA"/>
    <w:rsid w:val="004B6E0A"/>
    <w:rsid w:val="004B74C0"/>
    <w:rsid w:val="004C05E7"/>
    <w:rsid w:val="004C0BCE"/>
    <w:rsid w:val="004C0F9B"/>
    <w:rsid w:val="004C1441"/>
    <w:rsid w:val="004C21D6"/>
    <w:rsid w:val="004C23AB"/>
    <w:rsid w:val="004C3116"/>
    <w:rsid w:val="004C3433"/>
    <w:rsid w:val="004C3A49"/>
    <w:rsid w:val="004C3B83"/>
    <w:rsid w:val="004C46CB"/>
    <w:rsid w:val="004C5288"/>
    <w:rsid w:val="004C621F"/>
    <w:rsid w:val="004C6A03"/>
    <w:rsid w:val="004D025C"/>
    <w:rsid w:val="004D0B80"/>
    <w:rsid w:val="004D0DED"/>
    <w:rsid w:val="004D1182"/>
    <w:rsid w:val="004D2261"/>
    <w:rsid w:val="004D32EC"/>
    <w:rsid w:val="004D35E4"/>
    <w:rsid w:val="004D3C12"/>
    <w:rsid w:val="004D3F2B"/>
    <w:rsid w:val="004D428F"/>
    <w:rsid w:val="004D442E"/>
    <w:rsid w:val="004D6860"/>
    <w:rsid w:val="004D72AC"/>
    <w:rsid w:val="004E2AAB"/>
    <w:rsid w:val="004E2CF9"/>
    <w:rsid w:val="004E315E"/>
    <w:rsid w:val="004E323A"/>
    <w:rsid w:val="004E3961"/>
    <w:rsid w:val="004E446A"/>
    <w:rsid w:val="004E506C"/>
    <w:rsid w:val="004E5397"/>
    <w:rsid w:val="004E63FB"/>
    <w:rsid w:val="004E67BF"/>
    <w:rsid w:val="004E7575"/>
    <w:rsid w:val="004E7875"/>
    <w:rsid w:val="004F06D0"/>
    <w:rsid w:val="004F0EF3"/>
    <w:rsid w:val="004F168D"/>
    <w:rsid w:val="004F3B2B"/>
    <w:rsid w:val="004F52CD"/>
    <w:rsid w:val="004F59A2"/>
    <w:rsid w:val="004F6537"/>
    <w:rsid w:val="005002BD"/>
    <w:rsid w:val="005007D1"/>
    <w:rsid w:val="0050139C"/>
    <w:rsid w:val="00501437"/>
    <w:rsid w:val="00501C9D"/>
    <w:rsid w:val="00502BD0"/>
    <w:rsid w:val="00502F44"/>
    <w:rsid w:val="00504F7B"/>
    <w:rsid w:val="00506F7B"/>
    <w:rsid w:val="005103F9"/>
    <w:rsid w:val="00512762"/>
    <w:rsid w:val="00512E6D"/>
    <w:rsid w:val="00513FDA"/>
    <w:rsid w:val="0051624C"/>
    <w:rsid w:val="0051669A"/>
    <w:rsid w:val="00516ADC"/>
    <w:rsid w:val="005178BC"/>
    <w:rsid w:val="00517E5C"/>
    <w:rsid w:val="00517E7C"/>
    <w:rsid w:val="005213FD"/>
    <w:rsid w:val="00521510"/>
    <w:rsid w:val="005216F3"/>
    <w:rsid w:val="00522B1B"/>
    <w:rsid w:val="0052395A"/>
    <w:rsid w:val="00524156"/>
    <w:rsid w:val="00525548"/>
    <w:rsid w:val="0052584E"/>
    <w:rsid w:val="00525FEA"/>
    <w:rsid w:val="00526552"/>
    <w:rsid w:val="00526A80"/>
    <w:rsid w:val="00531834"/>
    <w:rsid w:val="00531A80"/>
    <w:rsid w:val="00534A69"/>
    <w:rsid w:val="0053599E"/>
    <w:rsid w:val="00535FDF"/>
    <w:rsid w:val="00536DAC"/>
    <w:rsid w:val="00537367"/>
    <w:rsid w:val="00540B77"/>
    <w:rsid w:val="00540E40"/>
    <w:rsid w:val="00541163"/>
    <w:rsid w:val="0054127D"/>
    <w:rsid w:val="0054255E"/>
    <w:rsid w:val="00542BAA"/>
    <w:rsid w:val="00544B5B"/>
    <w:rsid w:val="00545E30"/>
    <w:rsid w:val="005471D7"/>
    <w:rsid w:val="00547A78"/>
    <w:rsid w:val="00550B69"/>
    <w:rsid w:val="00550DE2"/>
    <w:rsid w:val="00551826"/>
    <w:rsid w:val="00552191"/>
    <w:rsid w:val="005525F7"/>
    <w:rsid w:val="00552CEB"/>
    <w:rsid w:val="00553B69"/>
    <w:rsid w:val="0055478E"/>
    <w:rsid w:val="00554B49"/>
    <w:rsid w:val="0055596B"/>
    <w:rsid w:val="00555DCB"/>
    <w:rsid w:val="00556206"/>
    <w:rsid w:val="00556F5D"/>
    <w:rsid w:val="00557C9B"/>
    <w:rsid w:val="00560400"/>
    <w:rsid w:val="00560862"/>
    <w:rsid w:val="005613DD"/>
    <w:rsid w:val="00562591"/>
    <w:rsid w:val="005632DF"/>
    <w:rsid w:val="00563331"/>
    <w:rsid w:val="00563CB2"/>
    <w:rsid w:val="0056498D"/>
    <w:rsid w:val="00564EA5"/>
    <w:rsid w:val="005650D7"/>
    <w:rsid w:val="005655C0"/>
    <w:rsid w:val="0056572E"/>
    <w:rsid w:val="00566521"/>
    <w:rsid w:val="005705D4"/>
    <w:rsid w:val="00570A0E"/>
    <w:rsid w:val="00570D8D"/>
    <w:rsid w:val="0057165E"/>
    <w:rsid w:val="00572D2F"/>
    <w:rsid w:val="0057409B"/>
    <w:rsid w:val="00574157"/>
    <w:rsid w:val="00574467"/>
    <w:rsid w:val="005744E6"/>
    <w:rsid w:val="00575D78"/>
    <w:rsid w:val="00577B0E"/>
    <w:rsid w:val="00577D7E"/>
    <w:rsid w:val="00580A62"/>
    <w:rsid w:val="00580EBA"/>
    <w:rsid w:val="00581C9C"/>
    <w:rsid w:val="00581E0C"/>
    <w:rsid w:val="00582486"/>
    <w:rsid w:val="00582829"/>
    <w:rsid w:val="00582E75"/>
    <w:rsid w:val="00582F0F"/>
    <w:rsid w:val="005857BA"/>
    <w:rsid w:val="005859A7"/>
    <w:rsid w:val="00585FA6"/>
    <w:rsid w:val="005860AC"/>
    <w:rsid w:val="005865B8"/>
    <w:rsid w:val="00586734"/>
    <w:rsid w:val="00586EB9"/>
    <w:rsid w:val="0058784C"/>
    <w:rsid w:val="00590CEA"/>
    <w:rsid w:val="00590F1B"/>
    <w:rsid w:val="00591B15"/>
    <w:rsid w:val="00591B71"/>
    <w:rsid w:val="00592509"/>
    <w:rsid w:val="00595257"/>
    <w:rsid w:val="0059554F"/>
    <w:rsid w:val="00596545"/>
    <w:rsid w:val="00597446"/>
    <w:rsid w:val="00597A63"/>
    <w:rsid w:val="005A059C"/>
    <w:rsid w:val="005A0D1F"/>
    <w:rsid w:val="005A3445"/>
    <w:rsid w:val="005A365D"/>
    <w:rsid w:val="005A3E1D"/>
    <w:rsid w:val="005A5946"/>
    <w:rsid w:val="005A77FF"/>
    <w:rsid w:val="005B0439"/>
    <w:rsid w:val="005B055A"/>
    <w:rsid w:val="005B07AF"/>
    <w:rsid w:val="005B0BA3"/>
    <w:rsid w:val="005B0BF5"/>
    <w:rsid w:val="005B1874"/>
    <w:rsid w:val="005B21DA"/>
    <w:rsid w:val="005B2573"/>
    <w:rsid w:val="005B3564"/>
    <w:rsid w:val="005B52A8"/>
    <w:rsid w:val="005B59E0"/>
    <w:rsid w:val="005B625E"/>
    <w:rsid w:val="005B6576"/>
    <w:rsid w:val="005B65B9"/>
    <w:rsid w:val="005C01A1"/>
    <w:rsid w:val="005C0369"/>
    <w:rsid w:val="005C18A0"/>
    <w:rsid w:val="005C3399"/>
    <w:rsid w:val="005C3429"/>
    <w:rsid w:val="005C353A"/>
    <w:rsid w:val="005C4CF4"/>
    <w:rsid w:val="005C5CD8"/>
    <w:rsid w:val="005C5ECF"/>
    <w:rsid w:val="005C6D93"/>
    <w:rsid w:val="005C6FE3"/>
    <w:rsid w:val="005D11C3"/>
    <w:rsid w:val="005D17DE"/>
    <w:rsid w:val="005D4049"/>
    <w:rsid w:val="005D4FE8"/>
    <w:rsid w:val="005D5E97"/>
    <w:rsid w:val="005D65B9"/>
    <w:rsid w:val="005D660F"/>
    <w:rsid w:val="005D6A49"/>
    <w:rsid w:val="005E0E83"/>
    <w:rsid w:val="005E0F79"/>
    <w:rsid w:val="005E12E4"/>
    <w:rsid w:val="005E22A4"/>
    <w:rsid w:val="005E2C30"/>
    <w:rsid w:val="005E347B"/>
    <w:rsid w:val="005E39B6"/>
    <w:rsid w:val="005E5383"/>
    <w:rsid w:val="005E5C6D"/>
    <w:rsid w:val="005F14A7"/>
    <w:rsid w:val="005F159C"/>
    <w:rsid w:val="005F1964"/>
    <w:rsid w:val="005F1E70"/>
    <w:rsid w:val="005F22CA"/>
    <w:rsid w:val="005F244D"/>
    <w:rsid w:val="005F27F2"/>
    <w:rsid w:val="005F293A"/>
    <w:rsid w:val="005F30D7"/>
    <w:rsid w:val="005F4801"/>
    <w:rsid w:val="005F50CB"/>
    <w:rsid w:val="005F5318"/>
    <w:rsid w:val="005F551E"/>
    <w:rsid w:val="005F6C55"/>
    <w:rsid w:val="005F7600"/>
    <w:rsid w:val="005F7D23"/>
    <w:rsid w:val="005F7E1C"/>
    <w:rsid w:val="00600184"/>
    <w:rsid w:val="00601179"/>
    <w:rsid w:val="00601CD0"/>
    <w:rsid w:val="00601EE4"/>
    <w:rsid w:val="006024A0"/>
    <w:rsid w:val="006026E4"/>
    <w:rsid w:val="00604629"/>
    <w:rsid w:val="006054AE"/>
    <w:rsid w:val="006060CD"/>
    <w:rsid w:val="00607F28"/>
    <w:rsid w:val="006110DF"/>
    <w:rsid w:val="00611860"/>
    <w:rsid w:val="00612219"/>
    <w:rsid w:val="00613061"/>
    <w:rsid w:val="00613754"/>
    <w:rsid w:val="00613A56"/>
    <w:rsid w:val="006141B4"/>
    <w:rsid w:val="00614BB1"/>
    <w:rsid w:val="00614BE0"/>
    <w:rsid w:val="006161DB"/>
    <w:rsid w:val="00616872"/>
    <w:rsid w:val="00617754"/>
    <w:rsid w:val="00617A14"/>
    <w:rsid w:val="00617DED"/>
    <w:rsid w:val="0062057B"/>
    <w:rsid w:val="00620F9D"/>
    <w:rsid w:val="00621AE9"/>
    <w:rsid w:val="0062227C"/>
    <w:rsid w:val="006222B3"/>
    <w:rsid w:val="00623610"/>
    <w:rsid w:val="0062385B"/>
    <w:rsid w:val="00625706"/>
    <w:rsid w:val="00625820"/>
    <w:rsid w:val="006259E8"/>
    <w:rsid w:val="006265D8"/>
    <w:rsid w:val="0062680A"/>
    <w:rsid w:val="00626FEC"/>
    <w:rsid w:val="0062700C"/>
    <w:rsid w:val="00627BC6"/>
    <w:rsid w:val="00630EC6"/>
    <w:rsid w:val="00631372"/>
    <w:rsid w:val="00631C2E"/>
    <w:rsid w:val="0063305B"/>
    <w:rsid w:val="00635F46"/>
    <w:rsid w:val="00636148"/>
    <w:rsid w:val="00636360"/>
    <w:rsid w:val="006400B9"/>
    <w:rsid w:val="00640126"/>
    <w:rsid w:val="006403C0"/>
    <w:rsid w:val="00640E31"/>
    <w:rsid w:val="00641828"/>
    <w:rsid w:val="00641D1C"/>
    <w:rsid w:val="006428C9"/>
    <w:rsid w:val="006430DC"/>
    <w:rsid w:val="006437B6"/>
    <w:rsid w:val="00643DBA"/>
    <w:rsid w:val="00643F6F"/>
    <w:rsid w:val="00644A36"/>
    <w:rsid w:val="00645393"/>
    <w:rsid w:val="00645827"/>
    <w:rsid w:val="00645FB6"/>
    <w:rsid w:val="00646279"/>
    <w:rsid w:val="00646916"/>
    <w:rsid w:val="00646C89"/>
    <w:rsid w:val="006476C3"/>
    <w:rsid w:val="006506FC"/>
    <w:rsid w:val="006515AF"/>
    <w:rsid w:val="006515F4"/>
    <w:rsid w:val="006522C0"/>
    <w:rsid w:val="00653B94"/>
    <w:rsid w:val="00653D53"/>
    <w:rsid w:val="006541AE"/>
    <w:rsid w:val="00654B20"/>
    <w:rsid w:val="0065515C"/>
    <w:rsid w:val="00655CDD"/>
    <w:rsid w:val="006600B3"/>
    <w:rsid w:val="0066046F"/>
    <w:rsid w:val="00660A75"/>
    <w:rsid w:val="00661953"/>
    <w:rsid w:val="00662D38"/>
    <w:rsid w:val="00664EA4"/>
    <w:rsid w:val="0066509B"/>
    <w:rsid w:val="0066565A"/>
    <w:rsid w:val="006671C1"/>
    <w:rsid w:val="00672571"/>
    <w:rsid w:val="00672A56"/>
    <w:rsid w:val="00672A6C"/>
    <w:rsid w:val="00673213"/>
    <w:rsid w:val="00673256"/>
    <w:rsid w:val="00673B4A"/>
    <w:rsid w:val="00673F7F"/>
    <w:rsid w:val="00674399"/>
    <w:rsid w:val="006747CD"/>
    <w:rsid w:val="006757AC"/>
    <w:rsid w:val="00676859"/>
    <w:rsid w:val="00676CEB"/>
    <w:rsid w:val="00681318"/>
    <w:rsid w:val="00682595"/>
    <w:rsid w:val="00684F27"/>
    <w:rsid w:val="00685FEA"/>
    <w:rsid w:val="00686B90"/>
    <w:rsid w:val="0068767D"/>
    <w:rsid w:val="00687C50"/>
    <w:rsid w:val="00687CA5"/>
    <w:rsid w:val="00687E61"/>
    <w:rsid w:val="00691764"/>
    <w:rsid w:val="006918EE"/>
    <w:rsid w:val="00691921"/>
    <w:rsid w:val="006936D1"/>
    <w:rsid w:val="00694256"/>
    <w:rsid w:val="0069456B"/>
    <w:rsid w:val="006947B6"/>
    <w:rsid w:val="00694A7E"/>
    <w:rsid w:val="006962A9"/>
    <w:rsid w:val="006963CB"/>
    <w:rsid w:val="00696968"/>
    <w:rsid w:val="006974D6"/>
    <w:rsid w:val="006A01D0"/>
    <w:rsid w:val="006A1242"/>
    <w:rsid w:val="006A12FB"/>
    <w:rsid w:val="006A1BC8"/>
    <w:rsid w:val="006A358A"/>
    <w:rsid w:val="006A4057"/>
    <w:rsid w:val="006A40AB"/>
    <w:rsid w:val="006A4664"/>
    <w:rsid w:val="006A542F"/>
    <w:rsid w:val="006A5DE9"/>
    <w:rsid w:val="006A679A"/>
    <w:rsid w:val="006A6D3A"/>
    <w:rsid w:val="006A6E55"/>
    <w:rsid w:val="006A742C"/>
    <w:rsid w:val="006B0043"/>
    <w:rsid w:val="006B1815"/>
    <w:rsid w:val="006B1C73"/>
    <w:rsid w:val="006B1E41"/>
    <w:rsid w:val="006B2766"/>
    <w:rsid w:val="006B52C1"/>
    <w:rsid w:val="006B547D"/>
    <w:rsid w:val="006B56E7"/>
    <w:rsid w:val="006B7978"/>
    <w:rsid w:val="006C0343"/>
    <w:rsid w:val="006C0E82"/>
    <w:rsid w:val="006C0F1E"/>
    <w:rsid w:val="006C1C83"/>
    <w:rsid w:val="006C273F"/>
    <w:rsid w:val="006C40E0"/>
    <w:rsid w:val="006C4CAE"/>
    <w:rsid w:val="006C653B"/>
    <w:rsid w:val="006C6D91"/>
    <w:rsid w:val="006C7F03"/>
    <w:rsid w:val="006D091C"/>
    <w:rsid w:val="006D092F"/>
    <w:rsid w:val="006D0AF0"/>
    <w:rsid w:val="006D0C41"/>
    <w:rsid w:val="006D180E"/>
    <w:rsid w:val="006D2BE9"/>
    <w:rsid w:val="006D36BA"/>
    <w:rsid w:val="006D4229"/>
    <w:rsid w:val="006D43C3"/>
    <w:rsid w:val="006D47A7"/>
    <w:rsid w:val="006D6740"/>
    <w:rsid w:val="006D6D9C"/>
    <w:rsid w:val="006D7A98"/>
    <w:rsid w:val="006E07ED"/>
    <w:rsid w:val="006E0BAA"/>
    <w:rsid w:val="006E0DA8"/>
    <w:rsid w:val="006E29B8"/>
    <w:rsid w:val="006E2DAB"/>
    <w:rsid w:val="006E3453"/>
    <w:rsid w:val="006E34C2"/>
    <w:rsid w:val="006E3677"/>
    <w:rsid w:val="006E466B"/>
    <w:rsid w:val="006E68E6"/>
    <w:rsid w:val="006E6D18"/>
    <w:rsid w:val="006E717B"/>
    <w:rsid w:val="006E7483"/>
    <w:rsid w:val="006E7750"/>
    <w:rsid w:val="006F09D3"/>
    <w:rsid w:val="006F2BBC"/>
    <w:rsid w:val="006F356C"/>
    <w:rsid w:val="006F3FE9"/>
    <w:rsid w:val="006F4100"/>
    <w:rsid w:val="006F488C"/>
    <w:rsid w:val="006F50E7"/>
    <w:rsid w:val="006F6EE5"/>
    <w:rsid w:val="006F7ED5"/>
    <w:rsid w:val="006F7F0B"/>
    <w:rsid w:val="00701D0D"/>
    <w:rsid w:val="00701F6F"/>
    <w:rsid w:val="007042BB"/>
    <w:rsid w:val="007056A4"/>
    <w:rsid w:val="0070577D"/>
    <w:rsid w:val="00705AB5"/>
    <w:rsid w:val="00706678"/>
    <w:rsid w:val="00711382"/>
    <w:rsid w:val="00711F06"/>
    <w:rsid w:val="00713079"/>
    <w:rsid w:val="0071349C"/>
    <w:rsid w:val="00713B00"/>
    <w:rsid w:val="00713B10"/>
    <w:rsid w:val="00713F3B"/>
    <w:rsid w:val="00714200"/>
    <w:rsid w:val="007157B9"/>
    <w:rsid w:val="00716234"/>
    <w:rsid w:val="00717CAB"/>
    <w:rsid w:val="00717D4C"/>
    <w:rsid w:val="00717FB3"/>
    <w:rsid w:val="00720398"/>
    <w:rsid w:val="00720F66"/>
    <w:rsid w:val="007226F7"/>
    <w:rsid w:val="0072270C"/>
    <w:rsid w:val="007229AA"/>
    <w:rsid w:val="00722C8D"/>
    <w:rsid w:val="00724167"/>
    <w:rsid w:val="00725AC8"/>
    <w:rsid w:val="00725E2C"/>
    <w:rsid w:val="007263DF"/>
    <w:rsid w:val="00726923"/>
    <w:rsid w:val="00726A79"/>
    <w:rsid w:val="00727BB0"/>
    <w:rsid w:val="00730419"/>
    <w:rsid w:val="00730A93"/>
    <w:rsid w:val="00731D0A"/>
    <w:rsid w:val="00732B2A"/>
    <w:rsid w:val="0073413D"/>
    <w:rsid w:val="0073443D"/>
    <w:rsid w:val="007376F5"/>
    <w:rsid w:val="00737C55"/>
    <w:rsid w:val="00740EA0"/>
    <w:rsid w:val="00741754"/>
    <w:rsid w:val="007419AE"/>
    <w:rsid w:val="00742027"/>
    <w:rsid w:val="00742700"/>
    <w:rsid w:val="00742BF7"/>
    <w:rsid w:val="00742BFA"/>
    <w:rsid w:val="007432CD"/>
    <w:rsid w:val="007440DF"/>
    <w:rsid w:val="00745710"/>
    <w:rsid w:val="00745D37"/>
    <w:rsid w:val="007475C1"/>
    <w:rsid w:val="007507B0"/>
    <w:rsid w:val="007510A5"/>
    <w:rsid w:val="0075150F"/>
    <w:rsid w:val="00752040"/>
    <w:rsid w:val="00752CBE"/>
    <w:rsid w:val="007546D0"/>
    <w:rsid w:val="00755872"/>
    <w:rsid w:val="00756B38"/>
    <w:rsid w:val="00760B9F"/>
    <w:rsid w:val="0076109D"/>
    <w:rsid w:val="0076170B"/>
    <w:rsid w:val="00761DAE"/>
    <w:rsid w:val="0076217E"/>
    <w:rsid w:val="0076346F"/>
    <w:rsid w:val="0076358F"/>
    <w:rsid w:val="00763FB7"/>
    <w:rsid w:val="0076415E"/>
    <w:rsid w:val="00764A9B"/>
    <w:rsid w:val="00764D1F"/>
    <w:rsid w:val="00765DB5"/>
    <w:rsid w:val="00770329"/>
    <w:rsid w:val="00770922"/>
    <w:rsid w:val="0077097B"/>
    <w:rsid w:val="00770AD5"/>
    <w:rsid w:val="00770F7E"/>
    <w:rsid w:val="0077245D"/>
    <w:rsid w:val="007727B3"/>
    <w:rsid w:val="00773301"/>
    <w:rsid w:val="00773CE7"/>
    <w:rsid w:val="00774E2A"/>
    <w:rsid w:val="00775BCB"/>
    <w:rsid w:val="00775D7D"/>
    <w:rsid w:val="00776015"/>
    <w:rsid w:val="0077671B"/>
    <w:rsid w:val="007768FE"/>
    <w:rsid w:val="0077781D"/>
    <w:rsid w:val="00783F9F"/>
    <w:rsid w:val="007846B6"/>
    <w:rsid w:val="007847B3"/>
    <w:rsid w:val="00784C81"/>
    <w:rsid w:val="00784D9A"/>
    <w:rsid w:val="0078712D"/>
    <w:rsid w:val="007877C1"/>
    <w:rsid w:val="0079054A"/>
    <w:rsid w:val="0079107C"/>
    <w:rsid w:val="0079347A"/>
    <w:rsid w:val="007936B2"/>
    <w:rsid w:val="00793BC5"/>
    <w:rsid w:val="00794A34"/>
    <w:rsid w:val="00794B8D"/>
    <w:rsid w:val="00794C09"/>
    <w:rsid w:val="007952E2"/>
    <w:rsid w:val="0079624B"/>
    <w:rsid w:val="00797302"/>
    <w:rsid w:val="007A04CE"/>
    <w:rsid w:val="007A098B"/>
    <w:rsid w:val="007A122A"/>
    <w:rsid w:val="007A1B81"/>
    <w:rsid w:val="007A1BB1"/>
    <w:rsid w:val="007A2035"/>
    <w:rsid w:val="007A398C"/>
    <w:rsid w:val="007A418A"/>
    <w:rsid w:val="007A4B6C"/>
    <w:rsid w:val="007A521A"/>
    <w:rsid w:val="007A6107"/>
    <w:rsid w:val="007A610F"/>
    <w:rsid w:val="007A6B64"/>
    <w:rsid w:val="007A6DA1"/>
    <w:rsid w:val="007A7165"/>
    <w:rsid w:val="007A7280"/>
    <w:rsid w:val="007A74B6"/>
    <w:rsid w:val="007A7675"/>
    <w:rsid w:val="007B0062"/>
    <w:rsid w:val="007B0586"/>
    <w:rsid w:val="007B0A08"/>
    <w:rsid w:val="007B15B3"/>
    <w:rsid w:val="007B1CD3"/>
    <w:rsid w:val="007B39DF"/>
    <w:rsid w:val="007B3A61"/>
    <w:rsid w:val="007B5D45"/>
    <w:rsid w:val="007B616A"/>
    <w:rsid w:val="007B7A4E"/>
    <w:rsid w:val="007B7B75"/>
    <w:rsid w:val="007C16B7"/>
    <w:rsid w:val="007C1850"/>
    <w:rsid w:val="007C276F"/>
    <w:rsid w:val="007C2968"/>
    <w:rsid w:val="007C39C0"/>
    <w:rsid w:val="007C450B"/>
    <w:rsid w:val="007C45C2"/>
    <w:rsid w:val="007C4CCE"/>
    <w:rsid w:val="007C576D"/>
    <w:rsid w:val="007C646F"/>
    <w:rsid w:val="007C7298"/>
    <w:rsid w:val="007D058B"/>
    <w:rsid w:val="007D0C3E"/>
    <w:rsid w:val="007D2958"/>
    <w:rsid w:val="007D3137"/>
    <w:rsid w:val="007D382F"/>
    <w:rsid w:val="007D3C75"/>
    <w:rsid w:val="007D475C"/>
    <w:rsid w:val="007D5BB7"/>
    <w:rsid w:val="007D647E"/>
    <w:rsid w:val="007D69F7"/>
    <w:rsid w:val="007D758D"/>
    <w:rsid w:val="007E0707"/>
    <w:rsid w:val="007E1966"/>
    <w:rsid w:val="007E1B78"/>
    <w:rsid w:val="007E276C"/>
    <w:rsid w:val="007E2CAE"/>
    <w:rsid w:val="007E2DFE"/>
    <w:rsid w:val="007E3B47"/>
    <w:rsid w:val="007E6B25"/>
    <w:rsid w:val="007E75B9"/>
    <w:rsid w:val="007E78E5"/>
    <w:rsid w:val="007F0DDE"/>
    <w:rsid w:val="007F1415"/>
    <w:rsid w:val="007F1487"/>
    <w:rsid w:val="007F3380"/>
    <w:rsid w:val="007F3867"/>
    <w:rsid w:val="007F4518"/>
    <w:rsid w:val="007F4DC2"/>
    <w:rsid w:val="007F51D0"/>
    <w:rsid w:val="00804234"/>
    <w:rsid w:val="0080474D"/>
    <w:rsid w:val="00804772"/>
    <w:rsid w:val="00804A8A"/>
    <w:rsid w:val="00805917"/>
    <w:rsid w:val="00805F9E"/>
    <w:rsid w:val="008078FD"/>
    <w:rsid w:val="00807E2C"/>
    <w:rsid w:val="008104E2"/>
    <w:rsid w:val="00810D76"/>
    <w:rsid w:val="00811502"/>
    <w:rsid w:val="008129DB"/>
    <w:rsid w:val="00812A50"/>
    <w:rsid w:val="00812D3E"/>
    <w:rsid w:val="0081595E"/>
    <w:rsid w:val="0081683E"/>
    <w:rsid w:val="00816E31"/>
    <w:rsid w:val="00817025"/>
    <w:rsid w:val="00817126"/>
    <w:rsid w:val="00817E47"/>
    <w:rsid w:val="00820605"/>
    <w:rsid w:val="00820A59"/>
    <w:rsid w:val="00823A7D"/>
    <w:rsid w:val="00823ACD"/>
    <w:rsid w:val="00823CBE"/>
    <w:rsid w:val="00824B55"/>
    <w:rsid w:val="00825CDC"/>
    <w:rsid w:val="00826103"/>
    <w:rsid w:val="008264C2"/>
    <w:rsid w:val="00826F87"/>
    <w:rsid w:val="00827641"/>
    <w:rsid w:val="00827DF5"/>
    <w:rsid w:val="00830F7B"/>
    <w:rsid w:val="00831732"/>
    <w:rsid w:val="00831C77"/>
    <w:rsid w:val="00833CB9"/>
    <w:rsid w:val="008359E5"/>
    <w:rsid w:val="00835BDC"/>
    <w:rsid w:val="00835E44"/>
    <w:rsid w:val="00841DFF"/>
    <w:rsid w:val="00841EAD"/>
    <w:rsid w:val="00841EC9"/>
    <w:rsid w:val="0084212A"/>
    <w:rsid w:val="0084298E"/>
    <w:rsid w:val="00843130"/>
    <w:rsid w:val="008431AD"/>
    <w:rsid w:val="00843CB1"/>
    <w:rsid w:val="008447ED"/>
    <w:rsid w:val="00844A6D"/>
    <w:rsid w:val="00844FEB"/>
    <w:rsid w:val="00850DF4"/>
    <w:rsid w:val="00851410"/>
    <w:rsid w:val="00851CA3"/>
    <w:rsid w:val="00852440"/>
    <w:rsid w:val="00852E1E"/>
    <w:rsid w:val="008542DC"/>
    <w:rsid w:val="00855EF5"/>
    <w:rsid w:val="008577E1"/>
    <w:rsid w:val="00857ADD"/>
    <w:rsid w:val="00857D48"/>
    <w:rsid w:val="0086020D"/>
    <w:rsid w:val="00860E4C"/>
    <w:rsid w:val="00861D2D"/>
    <w:rsid w:val="00861D6C"/>
    <w:rsid w:val="00862A2A"/>
    <w:rsid w:val="008633A9"/>
    <w:rsid w:val="008638B8"/>
    <w:rsid w:val="008657E4"/>
    <w:rsid w:val="008666C8"/>
    <w:rsid w:val="0086699B"/>
    <w:rsid w:val="008669DC"/>
    <w:rsid w:val="00867432"/>
    <w:rsid w:val="00867A44"/>
    <w:rsid w:val="00870190"/>
    <w:rsid w:val="0087019F"/>
    <w:rsid w:val="00871441"/>
    <w:rsid w:val="0087222B"/>
    <w:rsid w:val="008732AA"/>
    <w:rsid w:val="008769E8"/>
    <w:rsid w:val="00877EF3"/>
    <w:rsid w:val="00880556"/>
    <w:rsid w:val="00880D74"/>
    <w:rsid w:val="00883DBA"/>
    <w:rsid w:val="008850EA"/>
    <w:rsid w:val="00885B0C"/>
    <w:rsid w:val="0088645F"/>
    <w:rsid w:val="00886A21"/>
    <w:rsid w:val="008903A7"/>
    <w:rsid w:val="008903CC"/>
    <w:rsid w:val="00891279"/>
    <w:rsid w:val="00892C4A"/>
    <w:rsid w:val="008932B2"/>
    <w:rsid w:val="00894788"/>
    <w:rsid w:val="00896156"/>
    <w:rsid w:val="008963AC"/>
    <w:rsid w:val="00896BB2"/>
    <w:rsid w:val="00897626"/>
    <w:rsid w:val="00897E8C"/>
    <w:rsid w:val="008A1517"/>
    <w:rsid w:val="008A1E04"/>
    <w:rsid w:val="008A3078"/>
    <w:rsid w:val="008A385A"/>
    <w:rsid w:val="008A5B3C"/>
    <w:rsid w:val="008A6270"/>
    <w:rsid w:val="008A659D"/>
    <w:rsid w:val="008B0382"/>
    <w:rsid w:val="008B0461"/>
    <w:rsid w:val="008B07AC"/>
    <w:rsid w:val="008B0D65"/>
    <w:rsid w:val="008B1344"/>
    <w:rsid w:val="008B19DE"/>
    <w:rsid w:val="008B1FC1"/>
    <w:rsid w:val="008B346D"/>
    <w:rsid w:val="008B34A0"/>
    <w:rsid w:val="008B394A"/>
    <w:rsid w:val="008B3BA2"/>
    <w:rsid w:val="008B43CD"/>
    <w:rsid w:val="008B4BAE"/>
    <w:rsid w:val="008B6E7A"/>
    <w:rsid w:val="008B7305"/>
    <w:rsid w:val="008B7672"/>
    <w:rsid w:val="008C125E"/>
    <w:rsid w:val="008C2692"/>
    <w:rsid w:val="008C3905"/>
    <w:rsid w:val="008C495E"/>
    <w:rsid w:val="008C5117"/>
    <w:rsid w:val="008C5FAD"/>
    <w:rsid w:val="008C689F"/>
    <w:rsid w:val="008C6DF6"/>
    <w:rsid w:val="008C7E59"/>
    <w:rsid w:val="008D0812"/>
    <w:rsid w:val="008D0A9F"/>
    <w:rsid w:val="008D17C6"/>
    <w:rsid w:val="008D2B2B"/>
    <w:rsid w:val="008D2C7D"/>
    <w:rsid w:val="008D329A"/>
    <w:rsid w:val="008D5379"/>
    <w:rsid w:val="008D5385"/>
    <w:rsid w:val="008D574E"/>
    <w:rsid w:val="008D57BC"/>
    <w:rsid w:val="008D5D18"/>
    <w:rsid w:val="008D6F47"/>
    <w:rsid w:val="008D7495"/>
    <w:rsid w:val="008D7E3B"/>
    <w:rsid w:val="008E2E69"/>
    <w:rsid w:val="008E343F"/>
    <w:rsid w:val="008E3D29"/>
    <w:rsid w:val="008E49F4"/>
    <w:rsid w:val="008E5246"/>
    <w:rsid w:val="008E5FB1"/>
    <w:rsid w:val="008E68C3"/>
    <w:rsid w:val="008E7CB7"/>
    <w:rsid w:val="008F0EF1"/>
    <w:rsid w:val="008F1E63"/>
    <w:rsid w:val="008F2CC1"/>
    <w:rsid w:val="008F3C74"/>
    <w:rsid w:val="008F3D02"/>
    <w:rsid w:val="008F3E75"/>
    <w:rsid w:val="008F5791"/>
    <w:rsid w:val="008F59C7"/>
    <w:rsid w:val="008F5BF7"/>
    <w:rsid w:val="00900659"/>
    <w:rsid w:val="00902254"/>
    <w:rsid w:val="009033A5"/>
    <w:rsid w:val="00903FEB"/>
    <w:rsid w:val="009041AF"/>
    <w:rsid w:val="00904A76"/>
    <w:rsid w:val="00904BD2"/>
    <w:rsid w:val="00904C1F"/>
    <w:rsid w:val="009056A2"/>
    <w:rsid w:val="0090586E"/>
    <w:rsid w:val="0090598F"/>
    <w:rsid w:val="0090656F"/>
    <w:rsid w:val="00906A2F"/>
    <w:rsid w:val="00907634"/>
    <w:rsid w:val="009115E7"/>
    <w:rsid w:val="00912BF7"/>
    <w:rsid w:val="00913EB0"/>
    <w:rsid w:val="00913EE2"/>
    <w:rsid w:val="00914BC6"/>
    <w:rsid w:val="0091538F"/>
    <w:rsid w:val="009159B2"/>
    <w:rsid w:val="00915E26"/>
    <w:rsid w:val="009165DF"/>
    <w:rsid w:val="00917090"/>
    <w:rsid w:val="0091727E"/>
    <w:rsid w:val="0091758E"/>
    <w:rsid w:val="009207D0"/>
    <w:rsid w:val="00921125"/>
    <w:rsid w:val="00921ECC"/>
    <w:rsid w:val="0092248C"/>
    <w:rsid w:val="00923B51"/>
    <w:rsid w:val="00925E2A"/>
    <w:rsid w:val="0092672A"/>
    <w:rsid w:val="00926E8B"/>
    <w:rsid w:val="009274E0"/>
    <w:rsid w:val="00931731"/>
    <w:rsid w:val="00931910"/>
    <w:rsid w:val="00933933"/>
    <w:rsid w:val="00933B29"/>
    <w:rsid w:val="009349CD"/>
    <w:rsid w:val="009356D2"/>
    <w:rsid w:val="00935A7F"/>
    <w:rsid w:val="009366CF"/>
    <w:rsid w:val="00937C07"/>
    <w:rsid w:val="00940067"/>
    <w:rsid w:val="00940371"/>
    <w:rsid w:val="009411D6"/>
    <w:rsid w:val="00941977"/>
    <w:rsid w:val="00941D89"/>
    <w:rsid w:val="0094414C"/>
    <w:rsid w:val="009441F5"/>
    <w:rsid w:val="0094444C"/>
    <w:rsid w:val="00944589"/>
    <w:rsid w:val="00944C93"/>
    <w:rsid w:val="00945019"/>
    <w:rsid w:val="009455ED"/>
    <w:rsid w:val="00945736"/>
    <w:rsid w:val="00945746"/>
    <w:rsid w:val="00946D19"/>
    <w:rsid w:val="00946F2A"/>
    <w:rsid w:val="00946F9F"/>
    <w:rsid w:val="00951726"/>
    <w:rsid w:val="00952420"/>
    <w:rsid w:val="00953176"/>
    <w:rsid w:val="00954F03"/>
    <w:rsid w:val="00955604"/>
    <w:rsid w:val="00955816"/>
    <w:rsid w:val="00955E3A"/>
    <w:rsid w:val="00956161"/>
    <w:rsid w:val="00956B0F"/>
    <w:rsid w:val="0095753A"/>
    <w:rsid w:val="0095796F"/>
    <w:rsid w:val="0095798B"/>
    <w:rsid w:val="00957BD2"/>
    <w:rsid w:val="00960360"/>
    <w:rsid w:val="009603F6"/>
    <w:rsid w:val="0096064F"/>
    <w:rsid w:val="00961434"/>
    <w:rsid w:val="009630C2"/>
    <w:rsid w:val="0096596B"/>
    <w:rsid w:val="00966D70"/>
    <w:rsid w:val="00967DCE"/>
    <w:rsid w:val="00967E9A"/>
    <w:rsid w:val="00970F65"/>
    <w:rsid w:val="009712F8"/>
    <w:rsid w:val="00971D93"/>
    <w:rsid w:val="009722F4"/>
    <w:rsid w:val="00972DF3"/>
    <w:rsid w:val="00972FF9"/>
    <w:rsid w:val="0097308A"/>
    <w:rsid w:val="00973310"/>
    <w:rsid w:val="009738CD"/>
    <w:rsid w:val="0097395D"/>
    <w:rsid w:val="00974290"/>
    <w:rsid w:val="00974A5F"/>
    <w:rsid w:val="00974BFE"/>
    <w:rsid w:val="00974F65"/>
    <w:rsid w:val="009750FA"/>
    <w:rsid w:val="00977015"/>
    <w:rsid w:val="009772D2"/>
    <w:rsid w:val="009834FE"/>
    <w:rsid w:val="009839F8"/>
    <w:rsid w:val="0098516B"/>
    <w:rsid w:val="009852E0"/>
    <w:rsid w:val="009857C5"/>
    <w:rsid w:val="00985928"/>
    <w:rsid w:val="00985A42"/>
    <w:rsid w:val="00985AB9"/>
    <w:rsid w:val="0098601A"/>
    <w:rsid w:val="00986632"/>
    <w:rsid w:val="00986862"/>
    <w:rsid w:val="00987797"/>
    <w:rsid w:val="00987EC1"/>
    <w:rsid w:val="009900F8"/>
    <w:rsid w:val="009905D0"/>
    <w:rsid w:val="009914A8"/>
    <w:rsid w:val="00991505"/>
    <w:rsid w:val="00991F00"/>
    <w:rsid w:val="00992940"/>
    <w:rsid w:val="00993020"/>
    <w:rsid w:val="009933E6"/>
    <w:rsid w:val="009936A7"/>
    <w:rsid w:val="00993D8C"/>
    <w:rsid w:val="00994812"/>
    <w:rsid w:val="00996BAB"/>
    <w:rsid w:val="00997F7B"/>
    <w:rsid w:val="009A070C"/>
    <w:rsid w:val="009A1F32"/>
    <w:rsid w:val="009A21B1"/>
    <w:rsid w:val="009A22F4"/>
    <w:rsid w:val="009A2C7E"/>
    <w:rsid w:val="009A3082"/>
    <w:rsid w:val="009A373C"/>
    <w:rsid w:val="009A401B"/>
    <w:rsid w:val="009A4203"/>
    <w:rsid w:val="009A64CD"/>
    <w:rsid w:val="009B09EA"/>
    <w:rsid w:val="009B1EAC"/>
    <w:rsid w:val="009B2099"/>
    <w:rsid w:val="009B34B8"/>
    <w:rsid w:val="009B39C7"/>
    <w:rsid w:val="009B4705"/>
    <w:rsid w:val="009B4EC1"/>
    <w:rsid w:val="009B5B31"/>
    <w:rsid w:val="009B5E3D"/>
    <w:rsid w:val="009B65EC"/>
    <w:rsid w:val="009B7608"/>
    <w:rsid w:val="009B7D98"/>
    <w:rsid w:val="009C0E99"/>
    <w:rsid w:val="009C2732"/>
    <w:rsid w:val="009C2B99"/>
    <w:rsid w:val="009C44B2"/>
    <w:rsid w:val="009C497A"/>
    <w:rsid w:val="009C4DDA"/>
    <w:rsid w:val="009C52BD"/>
    <w:rsid w:val="009C5834"/>
    <w:rsid w:val="009C6E85"/>
    <w:rsid w:val="009C7747"/>
    <w:rsid w:val="009D01F8"/>
    <w:rsid w:val="009D0F46"/>
    <w:rsid w:val="009D1A4E"/>
    <w:rsid w:val="009D2D05"/>
    <w:rsid w:val="009D2D4B"/>
    <w:rsid w:val="009D4C56"/>
    <w:rsid w:val="009D4CEB"/>
    <w:rsid w:val="009D64A8"/>
    <w:rsid w:val="009D6BDF"/>
    <w:rsid w:val="009D7720"/>
    <w:rsid w:val="009D7D7F"/>
    <w:rsid w:val="009E05EF"/>
    <w:rsid w:val="009E09B5"/>
    <w:rsid w:val="009E0B3A"/>
    <w:rsid w:val="009E1795"/>
    <w:rsid w:val="009E2CAE"/>
    <w:rsid w:val="009E2E68"/>
    <w:rsid w:val="009E2FB4"/>
    <w:rsid w:val="009E3125"/>
    <w:rsid w:val="009E3352"/>
    <w:rsid w:val="009E35EF"/>
    <w:rsid w:val="009E4A3D"/>
    <w:rsid w:val="009E567D"/>
    <w:rsid w:val="009E57A3"/>
    <w:rsid w:val="009E63A1"/>
    <w:rsid w:val="009E649F"/>
    <w:rsid w:val="009E784C"/>
    <w:rsid w:val="009E7C92"/>
    <w:rsid w:val="009E7FCA"/>
    <w:rsid w:val="009F0359"/>
    <w:rsid w:val="009F0CF4"/>
    <w:rsid w:val="009F2014"/>
    <w:rsid w:val="009F29B3"/>
    <w:rsid w:val="009F2A1F"/>
    <w:rsid w:val="009F2B6A"/>
    <w:rsid w:val="009F3AE4"/>
    <w:rsid w:val="009F4838"/>
    <w:rsid w:val="009F4D51"/>
    <w:rsid w:val="009F5898"/>
    <w:rsid w:val="009F5A09"/>
    <w:rsid w:val="009F6B6F"/>
    <w:rsid w:val="009F7435"/>
    <w:rsid w:val="00A00274"/>
    <w:rsid w:val="00A00377"/>
    <w:rsid w:val="00A00792"/>
    <w:rsid w:val="00A008AC"/>
    <w:rsid w:val="00A01229"/>
    <w:rsid w:val="00A023A7"/>
    <w:rsid w:val="00A03B51"/>
    <w:rsid w:val="00A03D36"/>
    <w:rsid w:val="00A043C7"/>
    <w:rsid w:val="00A0516C"/>
    <w:rsid w:val="00A05E2D"/>
    <w:rsid w:val="00A0636C"/>
    <w:rsid w:val="00A0782B"/>
    <w:rsid w:val="00A07C83"/>
    <w:rsid w:val="00A10C38"/>
    <w:rsid w:val="00A110AD"/>
    <w:rsid w:val="00A1130B"/>
    <w:rsid w:val="00A119D2"/>
    <w:rsid w:val="00A13886"/>
    <w:rsid w:val="00A1498E"/>
    <w:rsid w:val="00A14CC3"/>
    <w:rsid w:val="00A14D82"/>
    <w:rsid w:val="00A15274"/>
    <w:rsid w:val="00A1537E"/>
    <w:rsid w:val="00A167A8"/>
    <w:rsid w:val="00A16F56"/>
    <w:rsid w:val="00A172C9"/>
    <w:rsid w:val="00A179AA"/>
    <w:rsid w:val="00A17F67"/>
    <w:rsid w:val="00A20E3B"/>
    <w:rsid w:val="00A217C0"/>
    <w:rsid w:val="00A21B31"/>
    <w:rsid w:val="00A22906"/>
    <w:rsid w:val="00A233E2"/>
    <w:rsid w:val="00A23B7B"/>
    <w:rsid w:val="00A27B7A"/>
    <w:rsid w:val="00A30698"/>
    <w:rsid w:val="00A31582"/>
    <w:rsid w:val="00A31B58"/>
    <w:rsid w:val="00A322DA"/>
    <w:rsid w:val="00A32FBE"/>
    <w:rsid w:val="00A3376A"/>
    <w:rsid w:val="00A3458C"/>
    <w:rsid w:val="00A352D4"/>
    <w:rsid w:val="00A35AEF"/>
    <w:rsid w:val="00A35DA2"/>
    <w:rsid w:val="00A36E10"/>
    <w:rsid w:val="00A371CD"/>
    <w:rsid w:val="00A374F6"/>
    <w:rsid w:val="00A410A6"/>
    <w:rsid w:val="00A4186F"/>
    <w:rsid w:val="00A42244"/>
    <w:rsid w:val="00A43143"/>
    <w:rsid w:val="00A437E0"/>
    <w:rsid w:val="00A43ACA"/>
    <w:rsid w:val="00A460F1"/>
    <w:rsid w:val="00A46251"/>
    <w:rsid w:val="00A50D18"/>
    <w:rsid w:val="00A5117C"/>
    <w:rsid w:val="00A516C3"/>
    <w:rsid w:val="00A5229B"/>
    <w:rsid w:val="00A52C62"/>
    <w:rsid w:val="00A53A83"/>
    <w:rsid w:val="00A53BD9"/>
    <w:rsid w:val="00A53E52"/>
    <w:rsid w:val="00A5411B"/>
    <w:rsid w:val="00A551C5"/>
    <w:rsid w:val="00A552BA"/>
    <w:rsid w:val="00A553DA"/>
    <w:rsid w:val="00A563DF"/>
    <w:rsid w:val="00A56D4C"/>
    <w:rsid w:val="00A577C4"/>
    <w:rsid w:val="00A57B90"/>
    <w:rsid w:val="00A61455"/>
    <w:rsid w:val="00A6211F"/>
    <w:rsid w:val="00A62150"/>
    <w:rsid w:val="00A6240F"/>
    <w:rsid w:val="00A626F8"/>
    <w:rsid w:val="00A62E28"/>
    <w:rsid w:val="00A632AA"/>
    <w:rsid w:val="00A63397"/>
    <w:rsid w:val="00A657A0"/>
    <w:rsid w:val="00A66588"/>
    <w:rsid w:val="00A66AD8"/>
    <w:rsid w:val="00A67B88"/>
    <w:rsid w:val="00A70D2D"/>
    <w:rsid w:val="00A71D9F"/>
    <w:rsid w:val="00A7378D"/>
    <w:rsid w:val="00A75EEC"/>
    <w:rsid w:val="00A76E92"/>
    <w:rsid w:val="00A775FA"/>
    <w:rsid w:val="00A80294"/>
    <w:rsid w:val="00A804E6"/>
    <w:rsid w:val="00A811CE"/>
    <w:rsid w:val="00A817C6"/>
    <w:rsid w:val="00A81AD0"/>
    <w:rsid w:val="00A81EA0"/>
    <w:rsid w:val="00A829D2"/>
    <w:rsid w:val="00A82A4C"/>
    <w:rsid w:val="00A86C32"/>
    <w:rsid w:val="00A86DBA"/>
    <w:rsid w:val="00A86E3D"/>
    <w:rsid w:val="00A87561"/>
    <w:rsid w:val="00A91CA4"/>
    <w:rsid w:val="00A933F1"/>
    <w:rsid w:val="00A9368A"/>
    <w:rsid w:val="00A9388C"/>
    <w:rsid w:val="00A95365"/>
    <w:rsid w:val="00A957B6"/>
    <w:rsid w:val="00A95979"/>
    <w:rsid w:val="00A95F63"/>
    <w:rsid w:val="00A96FE7"/>
    <w:rsid w:val="00A97E58"/>
    <w:rsid w:val="00AA084D"/>
    <w:rsid w:val="00AA0A77"/>
    <w:rsid w:val="00AA30BE"/>
    <w:rsid w:val="00AA387C"/>
    <w:rsid w:val="00AA52BA"/>
    <w:rsid w:val="00AA5A30"/>
    <w:rsid w:val="00AA5A4B"/>
    <w:rsid w:val="00AA5B52"/>
    <w:rsid w:val="00AA6941"/>
    <w:rsid w:val="00AA7784"/>
    <w:rsid w:val="00AB0277"/>
    <w:rsid w:val="00AB1D6F"/>
    <w:rsid w:val="00AB1DC7"/>
    <w:rsid w:val="00AB1F6E"/>
    <w:rsid w:val="00AB21FC"/>
    <w:rsid w:val="00AB2F63"/>
    <w:rsid w:val="00AB47A0"/>
    <w:rsid w:val="00AB497E"/>
    <w:rsid w:val="00AB498D"/>
    <w:rsid w:val="00AB4B93"/>
    <w:rsid w:val="00AB52A0"/>
    <w:rsid w:val="00AB53D1"/>
    <w:rsid w:val="00AB59DF"/>
    <w:rsid w:val="00AB62A1"/>
    <w:rsid w:val="00AB64CE"/>
    <w:rsid w:val="00AB671A"/>
    <w:rsid w:val="00AB67A0"/>
    <w:rsid w:val="00AC146E"/>
    <w:rsid w:val="00AC1687"/>
    <w:rsid w:val="00AC1A1D"/>
    <w:rsid w:val="00AC1B1F"/>
    <w:rsid w:val="00AC1EDF"/>
    <w:rsid w:val="00AC21CC"/>
    <w:rsid w:val="00AC22FE"/>
    <w:rsid w:val="00AC29A4"/>
    <w:rsid w:val="00AC30B3"/>
    <w:rsid w:val="00AC36A4"/>
    <w:rsid w:val="00AC3E9A"/>
    <w:rsid w:val="00AC4AA8"/>
    <w:rsid w:val="00AC50D6"/>
    <w:rsid w:val="00AC52DC"/>
    <w:rsid w:val="00AC62E4"/>
    <w:rsid w:val="00AC6B23"/>
    <w:rsid w:val="00AC6C94"/>
    <w:rsid w:val="00AC7F7A"/>
    <w:rsid w:val="00AD0347"/>
    <w:rsid w:val="00AD09B0"/>
    <w:rsid w:val="00AD4DEA"/>
    <w:rsid w:val="00AD5026"/>
    <w:rsid w:val="00AD5BF0"/>
    <w:rsid w:val="00AD61A2"/>
    <w:rsid w:val="00AD63A4"/>
    <w:rsid w:val="00AD643D"/>
    <w:rsid w:val="00AD67D1"/>
    <w:rsid w:val="00AD6B8F"/>
    <w:rsid w:val="00AD77E7"/>
    <w:rsid w:val="00AE0189"/>
    <w:rsid w:val="00AE1C98"/>
    <w:rsid w:val="00AE2B9A"/>
    <w:rsid w:val="00AE3233"/>
    <w:rsid w:val="00AE3D0C"/>
    <w:rsid w:val="00AE4A9A"/>
    <w:rsid w:val="00AE5038"/>
    <w:rsid w:val="00AE57BA"/>
    <w:rsid w:val="00AE5891"/>
    <w:rsid w:val="00AE63C3"/>
    <w:rsid w:val="00AE6FFF"/>
    <w:rsid w:val="00AE77D2"/>
    <w:rsid w:val="00AE7DF2"/>
    <w:rsid w:val="00AF0EC5"/>
    <w:rsid w:val="00AF2084"/>
    <w:rsid w:val="00AF233A"/>
    <w:rsid w:val="00AF2483"/>
    <w:rsid w:val="00AF249D"/>
    <w:rsid w:val="00AF3759"/>
    <w:rsid w:val="00AF3927"/>
    <w:rsid w:val="00AF562A"/>
    <w:rsid w:val="00AF7B99"/>
    <w:rsid w:val="00B00209"/>
    <w:rsid w:val="00B01539"/>
    <w:rsid w:val="00B01E73"/>
    <w:rsid w:val="00B02E97"/>
    <w:rsid w:val="00B042EB"/>
    <w:rsid w:val="00B062CF"/>
    <w:rsid w:val="00B064BF"/>
    <w:rsid w:val="00B06745"/>
    <w:rsid w:val="00B072D7"/>
    <w:rsid w:val="00B07FEF"/>
    <w:rsid w:val="00B107F9"/>
    <w:rsid w:val="00B114EF"/>
    <w:rsid w:val="00B11BB3"/>
    <w:rsid w:val="00B12508"/>
    <w:rsid w:val="00B12779"/>
    <w:rsid w:val="00B134DD"/>
    <w:rsid w:val="00B15678"/>
    <w:rsid w:val="00B15E01"/>
    <w:rsid w:val="00B15ECE"/>
    <w:rsid w:val="00B17064"/>
    <w:rsid w:val="00B17702"/>
    <w:rsid w:val="00B200F6"/>
    <w:rsid w:val="00B20655"/>
    <w:rsid w:val="00B20C5E"/>
    <w:rsid w:val="00B23889"/>
    <w:rsid w:val="00B24252"/>
    <w:rsid w:val="00B254EC"/>
    <w:rsid w:val="00B260BF"/>
    <w:rsid w:val="00B26620"/>
    <w:rsid w:val="00B267E6"/>
    <w:rsid w:val="00B27879"/>
    <w:rsid w:val="00B27E9D"/>
    <w:rsid w:val="00B340FE"/>
    <w:rsid w:val="00B34922"/>
    <w:rsid w:val="00B34B99"/>
    <w:rsid w:val="00B34EEB"/>
    <w:rsid w:val="00B3506B"/>
    <w:rsid w:val="00B357E9"/>
    <w:rsid w:val="00B35E32"/>
    <w:rsid w:val="00B36754"/>
    <w:rsid w:val="00B37329"/>
    <w:rsid w:val="00B40940"/>
    <w:rsid w:val="00B4349D"/>
    <w:rsid w:val="00B44429"/>
    <w:rsid w:val="00B4470D"/>
    <w:rsid w:val="00B45DCD"/>
    <w:rsid w:val="00B468BE"/>
    <w:rsid w:val="00B469FB"/>
    <w:rsid w:val="00B47113"/>
    <w:rsid w:val="00B50629"/>
    <w:rsid w:val="00B50D15"/>
    <w:rsid w:val="00B515D1"/>
    <w:rsid w:val="00B51AEF"/>
    <w:rsid w:val="00B51FC8"/>
    <w:rsid w:val="00B52F0C"/>
    <w:rsid w:val="00B52F4A"/>
    <w:rsid w:val="00B531BC"/>
    <w:rsid w:val="00B5413B"/>
    <w:rsid w:val="00B54155"/>
    <w:rsid w:val="00B544DD"/>
    <w:rsid w:val="00B548C1"/>
    <w:rsid w:val="00B54C18"/>
    <w:rsid w:val="00B54E56"/>
    <w:rsid w:val="00B5538D"/>
    <w:rsid w:val="00B55CA9"/>
    <w:rsid w:val="00B55FC0"/>
    <w:rsid w:val="00B55FD5"/>
    <w:rsid w:val="00B56379"/>
    <w:rsid w:val="00B57DDA"/>
    <w:rsid w:val="00B606B4"/>
    <w:rsid w:val="00B6127F"/>
    <w:rsid w:val="00B614FE"/>
    <w:rsid w:val="00B617B6"/>
    <w:rsid w:val="00B62BCB"/>
    <w:rsid w:val="00B62D4A"/>
    <w:rsid w:val="00B632B1"/>
    <w:rsid w:val="00B63DA9"/>
    <w:rsid w:val="00B64592"/>
    <w:rsid w:val="00B64A93"/>
    <w:rsid w:val="00B6586D"/>
    <w:rsid w:val="00B65AD8"/>
    <w:rsid w:val="00B65FDE"/>
    <w:rsid w:val="00B674B0"/>
    <w:rsid w:val="00B70480"/>
    <w:rsid w:val="00B70C49"/>
    <w:rsid w:val="00B70FC1"/>
    <w:rsid w:val="00B723C3"/>
    <w:rsid w:val="00B72DA4"/>
    <w:rsid w:val="00B735DC"/>
    <w:rsid w:val="00B73785"/>
    <w:rsid w:val="00B7699E"/>
    <w:rsid w:val="00B76B1E"/>
    <w:rsid w:val="00B80543"/>
    <w:rsid w:val="00B809F0"/>
    <w:rsid w:val="00B8162F"/>
    <w:rsid w:val="00B81939"/>
    <w:rsid w:val="00B81A1C"/>
    <w:rsid w:val="00B82B9A"/>
    <w:rsid w:val="00B84A03"/>
    <w:rsid w:val="00B84EA2"/>
    <w:rsid w:val="00B851CE"/>
    <w:rsid w:val="00B85EB7"/>
    <w:rsid w:val="00B86518"/>
    <w:rsid w:val="00B87870"/>
    <w:rsid w:val="00B9017F"/>
    <w:rsid w:val="00B92C9C"/>
    <w:rsid w:val="00B94115"/>
    <w:rsid w:val="00B946DF"/>
    <w:rsid w:val="00B94A9C"/>
    <w:rsid w:val="00B94E5D"/>
    <w:rsid w:val="00B958A0"/>
    <w:rsid w:val="00B95BA2"/>
    <w:rsid w:val="00B96407"/>
    <w:rsid w:val="00B96F30"/>
    <w:rsid w:val="00B97554"/>
    <w:rsid w:val="00B97CA8"/>
    <w:rsid w:val="00BA0E85"/>
    <w:rsid w:val="00BA150F"/>
    <w:rsid w:val="00BA1671"/>
    <w:rsid w:val="00BA179C"/>
    <w:rsid w:val="00BA1D47"/>
    <w:rsid w:val="00BA210C"/>
    <w:rsid w:val="00BA2764"/>
    <w:rsid w:val="00BA3144"/>
    <w:rsid w:val="00BA5AC2"/>
    <w:rsid w:val="00BA600B"/>
    <w:rsid w:val="00BA6C1A"/>
    <w:rsid w:val="00BA7744"/>
    <w:rsid w:val="00BA7E64"/>
    <w:rsid w:val="00BB0333"/>
    <w:rsid w:val="00BB12CF"/>
    <w:rsid w:val="00BB1D2B"/>
    <w:rsid w:val="00BB1F79"/>
    <w:rsid w:val="00BB2482"/>
    <w:rsid w:val="00BB24D0"/>
    <w:rsid w:val="00BB262E"/>
    <w:rsid w:val="00BB2D15"/>
    <w:rsid w:val="00BB7678"/>
    <w:rsid w:val="00BC31B4"/>
    <w:rsid w:val="00BC3943"/>
    <w:rsid w:val="00BC3F43"/>
    <w:rsid w:val="00BC47D0"/>
    <w:rsid w:val="00BC5AB5"/>
    <w:rsid w:val="00BC5E82"/>
    <w:rsid w:val="00BC5FBE"/>
    <w:rsid w:val="00BC69CA"/>
    <w:rsid w:val="00BC7E47"/>
    <w:rsid w:val="00BD01B8"/>
    <w:rsid w:val="00BD06E9"/>
    <w:rsid w:val="00BD2D1E"/>
    <w:rsid w:val="00BD5482"/>
    <w:rsid w:val="00BD5B7D"/>
    <w:rsid w:val="00BD5DAB"/>
    <w:rsid w:val="00BD7449"/>
    <w:rsid w:val="00BD7E57"/>
    <w:rsid w:val="00BE0D41"/>
    <w:rsid w:val="00BE0E7D"/>
    <w:rsid w:val="00BE18BD"/>
    <w:rsid w:val="00BE22EF"/>
    <w:rsid w:val="00BE24F9"/>
    <w:rsid w:val="00BE25A3"/>
    <w:rsid w:val="00BE2910"/>
    <w:rsid w:val="00BE2DDD"/>
    <w:rsid w:val="00BE32A2"/>
    <w:rsid w:val="00BE3700"/>
    <w:rsid w:val="00BE461B"/>
    <w:rsid w:val="00BE63BD"/>
    <w:rsid w:val="00BE63EA"/>
    <w:rsid w:val="00BE6789"/>
    <w:rsid w:val="00BE681A"/>
    <w:rsid w:val="00BE78F1"/>
    <w:rsid w:val="00BE79B2"/>
    <w:rsid w:val="00BF047D"/>
    <w:rsid w:val="00BF2967"/>
    <w:rsid w:val="00BF3255"/>
    <w:rsid w:val="00BF36F4"/>
    <w:rsid w:val="00BF3715"/>
    <w:rsid w:val="00BF39DD"/>
    <w:rsid w:val="00BF3C9A"/>
    <w:rsid w:val="00BF3DFF"/>
    <w:rsid w:val="00BF5764"/>
    <w:rsid w:val="00BF58C6"/>
    <w:rsid w:val="00BF5CCC"/>
    <w:rsid w:val="00BF6F6E"/>
    <w:rsid w:val="00BF700B"/>
    <w:rsid w:val="00BF75B3"/>
    <w:rsid w:val="00BF78FA"/>
    <w:rsid w:val="00C02B72"/>
    <w:rsid w:val="00C02E43"/>
    <w:rsid w:val="00C0303D"/>
    <w:rsid w:val="00C03483"/>
    <w:rsid w:val="00C03F26"/>
    <w:rsid w:val="00C041CB"/>
    <w:rsid w:val="00C055E3"/>
    <w:rsid w:val="00C05AB5"/>
    <w:rsid w:val="00C07CEF"/>
    <w:rsid w:val="00C102F0"/>
    <w:rsid w:val="00C110FB"/>
    <w:rsid w:val="00C1488A"/>
    <w:rsid w:val="00C148BB"/>
    <w:rsid w:val="00C15339"/>
    <w:rsid w:val="00C154C4"/>
    <w:rsid w:val="00C15E65"/>
    <w:rsid w:val="00C203EA"/>
    <w:rsid w:val="00C211CD"/>
    <w:rsid w:val="00C2135C"/>
    <w:rsid w:val="00C21917"/>
    <w:rsid w:val="00C226CB"/>
    <w:rsid w:val="00C229FB"/>
    <w:rsid w:val="00C2346D"/>
    <w:rsid w:val="00C23E64"/>
    <w:rsid w:val="00C24DBA"/>
    <w:rsid w:val="00C25864"/>
    <w:rsid w:val="00C30417"/>
    <w:rsid w:val="00C30E25"/>
    <w:rsid w:val="00C32D96"/>
    <w:rsid w:val="00C3403A"/>
    <w:rsid w:val="00C35389"/>
    <w:rsid w:val="00C35F7E"/>
    <w:rsid w:val="00C36D72"/>
    <w:rsid w:val="00C40819"/>
    <w:rsid w:val="00C4103E"/>
    <w:rsid w:val="00C4218A"/>
    <w:rsid w:val="00C44303"/>
    <w:rsid w:val="00C4470B"/>
    <w:rsid w:val="00C4752E"/>
    <w:rsid w:val="00C4764A"/>
    <w:rsid w:val="00C5105D"/>
    <w:rsid w:val="00C51EB2"/>
    <w:rsid w:val="00C52073"/>
    <w:rsid w:val="00C52FF6"/>
    <w:rsid w:val="00C53B0D"/>
    <w:rsid w:val="00C53EA0"/>
    <w:rsid w:val="00C548EC"/>
    <w:rsid w:val="00C5499A"/>
    <w:rsid w:val="00C5666D"/>
    <w:rsid w:val="00C567B3"/>
    <w:rsid w:val="00C5750A"/>
    <w:rsid w:val="00C600DC"/>
    <w:rsid w:val="00C62FCE"/>
    <w:rsid w:val="00C64A21"/>
    <w:rsid w:val="00C64E9D"/>
    <w:rsid w:val="00C65DC8"/>
    <w:rsid w:val="00C66A3F"/>
    <w:rsid w:val="00C676BD"/>
    <w:rsid w:val="00C708F5"/>
    <w:rsid w:val="00C70932"/>
    <w:rsid w:val="00C733F9"/>
    <w:rsid w:val="00C754E7"/>
    <w:rsid w:val="00C75560"/>
    <w:rsid w:val="00C7726F"/>
    <w:rsid w:val="00C772D4"/>
    <w:rsid w:val="00C77DDB"/>
    <w:rsid w:val="00C811CA"/>
    <w:rsid w:val="00C8141B"/>
    <w:rsid w:val="00C81CED"/>
    <w:rsid w:val="00C8231F"/>
    <w:rsid w:val="00C82500"/>
    <w:rsid w:val="00C830F4"/>
    <w:rsid w:val="00C848BC"/>
    <w:rsid w:val="00C85494"/>
    <w:rsid w:val="00C87754"/>
    <w:rsid w:val="00C91495"/>
    <w:rsid w:val="00C91620"/>
    <w:rsid w:val="00C9363A"/>
    <w:rsid w:val="00C938B1"/>
    <w:rsid w:val="00C93BAA"/>
    <w:rsid w:val="00C93EEE"/>
    <w:rsid w:val="00C9527F"/>
    <w:rsid w:val="00C95993"/>
    <w:rsid w:val="00C95ADA"/>
    <w:rsid w:val="00C95D63"/>
    <w:rsid w:val="00C96281"/>
    <w:rsid w:val="00C9674C"/>
    <w:rsid w:val="00C96F11"/>
    <w:rsid w:val="00CA008E"/>
    <w:rsid w:val="00CA15E7"/>
    <w:rsid w:val="00CA2C11"/>
    <w:rsid w:val="00CA2F62"/>
    <w:rsid w:val="00CA40BC"/>
    <w:rsid w:val="00CA548B"/>
    <w:rsid w:val="00CA5A24"/>
    <w:rsid w:val="00CA5B9C"/>
    <w:rsid w:val="00CB0650"/>
    <w:rsid w:val="00CB0711"/>
    <w:rsid w:val="00CB0EA5"/>
    <w:rsid w:val="00CB11CA"/>
    <w:rsid w:val="00CB15F5"/>
    <w:rsid w:val="00CB2AE3"/>
    <w:rsid w:val="00CB37AB"/>
    <w:rsid w:val="00CB470F"/>
    <w:rsid w:val="00CB4DA6"/>
    <w:rsid w:val="00CB5956"/>
    <w:rsid w:val="00CB7023"/>
    <w:rsid w:val="00CB70DF"/>
    <w:rsid w:val="00CB77B2"/>
    <w:rsid w:val="00CB7AB8"/>
    <w:rsid w:val="00CB7B3D"/>
    <w:rsid w:val="00CB7FB8"/>
    <w:rsid w:val="00CC0534"/>
    <w:rsid w:val="00CC0FBB"/>
    <w:rsid w:val="00CC129D"/>
    <w:rsid w:val="00CC1ABD"/>
    <w:rsid w:val="00CC3AD7"/>
    <w:rsid w:val="00CC4B3E"/>
    <w:rsid w:val="00CC4C8B"/>
    <w:rsid w:val="00CC578C"/>
    <w:rsid w:val="00CC5C9B"/>
    <w:rsid w:val="00CC5DC7"/>
    <w:rsid w:val="00CC6E1F"/>
    <w:rsid w:val="00CC70A2"/>
    <w:rsid w:val="00CC752F"/>
    <w:rsid w:val="00CD0296"/>
    <w:rsid w:val="00CD3399"/>
    <w:rsid w:val="00CD4C7D"/>
    <w:rsid w:val="00CE09C8"/>
    <w:rsid w:val="00CE1C8E"/>
    <w:rsid w:val="00CE3E5E"/>
    <w:rsid w:val="00CE4163"/>
    <w:rsid w:val="00CE443E"/>
    <w:rsid w:val="00CE4805"/>
    <w:rsid w:val="00CE4AA4"/>
    <w:rsid w:val="00CE533A"/>
    <w:rsid w:val="00CE5A0E"/>
    <w:rsid w:val="00CE5A11"/>
    <w:rsid w:val="00CE61FC"/>
    <w:rsid w:val="00CE6783"/>
    <w:rsid w:val="00CE704D"/>
    <w:rsid w:val="00CE70CC"/>
    <w:rsid w:val="00CE71C3"/>
    <w:rsid w:val="00CE7417"/>
    <w:rsid w:val="00CE7F9C"/>
    <w:rsid w:val="00CF079F"/>
    <w:rsid w:val="00CF0AF6"/>
    <w:rsid w:val="00CF0FBA"/>
    <w:rsid w:val="00CF1C53"/>
    <w:rsid w:val="00CF31EB"/>
    <w:rsid w:val="00CF431C"/>
    <w:rsid w:val="00CF438A"/>
    <w:rsid w:val="00CF59AC"/>
    <w:rsid w:val="00CF62A6"/>
    <w:rsid w:val="00CF6E23"/>
    <w:rsid w:val="00CF7BCD"/>
    <w:rsid w:val="00D003FD"/>
    <w:rsid w:val="00D00822"/>
    <w:rsid w:val="00D00EDF"/>
    <w:rsid w:val="00D01185"/>
    <w:rsid w:val="00D01771"/>
    <w:rsid w:val="00D01AD8"/>
    <w:rsid w:val="00D0210A"/>
    <w:rsid w:val="00D022AE"/>
    <w:rsid w:val="00D04478"/>
    <w:rsid w:val="00D044E6"/>
    <w:rsid w:val="00D0501C"/>
    <w:rsid w:val="00D05E50"/>
    <w:rsid w:val="00D05F9F"/>
    <w:rsid w:val="00D11A68"/>
    <w:rsid w:val="00D12BE6"/>
    <w:rsid w:val="00D133C7"/>
    <w:rsid w:val="00D1407C"/>
    <w:rsid w:val="00D1440A"/>
    <w:rsid w:val="00D16B24"/>
    <w:rsid w:val="00D2085F"/>
    <w:rsid w:val="00D21189"/>
    <w:rsid w:val="00D219DA"/>
    <w:rsid w:val="00D23CAE"/>
    <w:rsid w:val="00D24114"/>
    <w:rsid w:val="00D24CB5"/>
    <w:rsid w:val="00D2519D"/>
    <w:rsid w:val="00D25514"/>
    <w:rsid w:val="00D25813"/>
    <w:rsid w:val="00D261B9"/>
    <w:rsid w:val="00D26C58"/>
    <w:rsid w:val="00D3035E"/>
    <w:rsid w:val="00D316BB"/>
    <w:rsid w:val="00D31ADF"/>
    <w:rsid w:val="00D3218B"/>
    <w:rsid w:val="00D33441"/>
    <w:rsid w:val="00D33AE7"/>
    <w:rsid w:val="00D33F55"/>
    <w:rsid w:val="00D35C2E"/>
    <w:rsid w:val="00D40F49"/>
    <w:rsid w:val="00D414D9"/>
    <w:rsid w:val="00D41552"/>
    <w:rsid w:val="00D4175E"/>
    <w:rsid w:val="00D4224A"/>
    <w:rsid w:val="00D42870"/>
    <w:rsid w:val="00D43570"/>
    <w:rsid w:val="00D4626C"/>
    <w:rsid w:val="00D47A9A"/>
    <w:rsid w:val="00D47B54"/>
    <w:rsid w:val="00D47F5D"/>
    <w:rsid w:val="00D50766"/>
    <w:rsid w:val="00D50A4D"/>
    <w:rsid w:val="00D50ED8"/>
    <w:rsid w:val="00D50F93"/>
    <w:rsid w:val="00D512BD"/>
    <w:rsid w:val="00D51CFD"/>
    <w:rsid w:val="00D524A4"/>
    <w:rsid w:val="00D542C6"/>
    <w:rsid w:val="00D5482B"/>
    <w:rsid w:val="00D5538E"/>
    <w:rsid w:val="00D557A4"/>
    <w:rsid w:val="00D55ACF"/>
    <w:rsid w:val="00D55E7B"/>
    <w:rsid w:val="00D579D0"/>
    <w:rsid w:val="00D57F87"/>
    <w:rsid w:val="00D60398"/>
    <w:rsid w:val="00D60533"/>
    <w:rsid w:val="00D60559"/>
    <w:rsid w:val="00D614C3"/>
    <w:rsid w:val="00D616A1"/>
    <w:rsid w:val="00D64066"/>
    <w:rsid w:val="00D655D9"/>
    <w:rsid w:val="00D65CA9"/>
    <w:rsid w:val="00D660F7"/>
    <w:rsid w:val="00D66227"/>
    <w:rsid w:val="00D6711F"/>
    <w:rsid w:val="00D7006E"/>
    <w:rsid w:val="00D711BE"/>
    <w:rsid w:val="00D72215"/>
    <w:rsid w:val="00D72850"/>
    <w:rsid w:val="00D729C2"/>
    <w:rsid w:val="00D72A52"/>
    <w:rsid w:val="00D74BA8"/>
    <w:rsid w:val="00D75299"/>
    <w:rsid w:val="00D7613D"/>
    <w:rsid w:val="00D76190"/>
    <w:rsid w:val="00D775E0"/>
    <w:rsid w:val="00D80E3F"/>
    <w:rsid w:val="00D80FD4"/>
    <w:rsid w:val="00D81A0A"/>
    <w:rsid w:val="00D81AAF"/>
    <w:rsid w:val="00D82436"/>
    <w:rsid w:val="00D827D4"/>
    <w:rsid w:val="00D82DDD"/>
    <w:rsid w:val="00D82E24"/>
    <w:rsid w:val="00D834AE"/>
    <w:rsid w:val="00D836FC"/>
    <w:rsid w:val="00D83AA2"/>
    <w:rsid w:val="00D84908"/>
    <w:rsid w:val="00D84A84"/>
    <w:rsid w:val="00D84E5E"/>
    <w:rsid w:val="00D861A8"/>
    <w:rsid w:val="00D86445"/>
    <w:rsid w:val="00D867CB"/>
    <w:rsid w:val="00D869F2"/>
    <w:rsid w:val="00D86FB3"/>
    <w:rsid w:val="00D8710E"/>
    <w:rsid w:val="00D906F5"/>
    <w:rsid w:val="00D91534"/>
    <w:rsid w:val="00D920AB"/>
    <w:rsid w:val="00D92AC4"/>
    <w:rsid w:val="00D93043"/>
    <w:rsid w:val="00D93756"/>
    <w:rsid w:val="00D94320"/>
    <w:rsid w:val="00D95E6C"/>
    <w:rsid w:val="00D96459"/>
    <w:rsid w:val="00D96CA2"/>
    <w:rsid w:val="00D97AD5"/>
    <w:rsid w:val="00DA19B8"/>
    <w:rsid w:val="00DA2E61"/>
    <w:rsid w:val="00DA3098"/>
    <w:rsid w:val="00DA4217"/>
    <w:rsid w:val="00DA46E6"/>
    <w:rsid w:val="00DA4933"/>
    <w:rsid w:val="00DA4C5C"/>
    <w:rsid w:val="00DA5754"/>
    <w:rsid w:val="00DA5DAC"/>
    <w:rsid w:val="00DA5F28"/>
    <w:rsid w:val="00DA601B"/>
    <w:rsid w:val="00DA6054"/>
    <w:rsid w:val="00DB0256"/>
    <w:rsid w:val="00DB0315"/>
    <w:rsid w:val="00DB087E"/>
    <w:rsid w:val="00DB20FC"/>
    <w:rsid w:val="00DB236C"/>
    <w:rsid w:val="00DB30D0"/>
    <w:rsid w:val="00DB3812"/>
    <w:rsid w:val="00DC14DA"/>
    <w:rsid w:val="00DC189E"/>
    <w:rsid w:val="00DC1CAF"/>
    <w:rsid w:val="00DC33B6"/>
    <w:rsid w:val="00DC3A06"/>
    <w:rsid w:val="00DC3B1B"/>
    <w:rsid w:val="00DC3C95"/>
    <w:rsid w:val="00DC521A"/>
    <w:rsid w:val="00DC5D07"/>
    <w:rsid w:val="00DC6256"/>
    <w:rsid w:val="00DC6A28"/>
    <w:rsid w:val="00DC7A8B"/>
    <w:rsid w:val="00DD028F"/>
    <w:rsid w:val="00DD0307"/>
    <w:rsid w:val="00DD0A6C"/>
    <w:rsid w:val="00DD13B9"/>
    <w:rsid w:val="00DD17F8"/>
    <w:rsid w:val="00DD2950"/>
    <w:rsid w:val="00DD2DB7"/>
    <w:rsid w:val="00DD444D"/>
    <w:rsid w:val="00DD493F"/>
    <w:rsid w:val="00DD4ACE"/>
    <w:rsid w:val="00DD511F"/>
    <w:rsid w:val="00DD5ACF"/>
    <w:rsid w:val="00DD5FE6"/>
    <w:rsid w:val="00DD6013"/>
    <w:rsid w:val="00DD6AC3"/>
    <w:rsid w:val="00DD740B"/>
    <w:rsid w:val="00DE1590"/>
    <w:rsid w:val="00DE16F2"/>
    <w:rsid w:val="00DE1FCF"/>
    <w:rsid w:val="00DE25F3"/>
    <w:rsid w:val="00DE269C"/>
    <w:rsid w:val="00DE379B"/>
    <w:rsid w:val="00DE41D1"/>
    <w:rsid w:val="00DE4382"/>
    <w:rsid w:val="00DE463F"/>
    <w:rsid w:val="00DE63E7"/>
    <w:rsid w:val="00DE6620"/>
    <w:rsid w:val="00DE75A7"/>
    <w:rsid w:val="00DE7768"/>
    <w:rsid w:val="00DE7C71"/>
    <w:rsid w:val="00DE7F49"/>
    <w:rsid w:val="00DF1B9C"/>
    <w:rsid w:val="00DF1F0F"/>
    <w:rsid w:val="00DF3DBF"/>
    <w:rsid w:val="00DF3E04"/>
    <w:rsid w:val="00DF46EC"/>
    <w:rsid w:val="00DF544B"/>
    <w:rsid w:val="00DF6449"/>
    <w:rsid w:val="00DF650D"/>
    <w:rsid w:val="00DF6F7C"/>
    <w:rsid w:val="00E007DF"/>
    <w:rsid w:val="00E0086B"/>
    <w:rsid w:val="00E015DA"/>
    <w:rsid w:val="00E01CCE"/>
    <w:rsid w:val="00E02AFE"/>
    <w:rsid w:val="00E02F9A"/>
    <w:rsid w:val="00E03594"/>
    <w:rsid w:val="00E05DA4"/>
    <w:rsid w:val="00E06E7E"/>
    <w:rsid w:val="00E11617"/>
    <w:rsid w:val="00E1171C"/>
    <w:rsid w:val="00E11E23"/>
    <w:rsid w:val="00E12D6B"/>
    <w:rsid w:val="00E137BE"/>
    <w:rsid w:val="00E13B1E"/>
    <w:rsid w:val="00E14052"/>
    <w:rsid w:val="00E1410C"/>
    <w:rsid w:val="00E156B7"/>
    <w:rsid w:val="00E15EC5"/>
    <w:rsid w:val="00E16214"/>
    <w:rsid w:val="00E16AAD"/>
    <w:rsid w:val="00E17274"/>
    <w:rsid w:val="00E173DE"/>
    <w:rsid w:val="00E17B41"/>
    <w:rsid w:val="00E2065D"/>
    <w:rsid w:val="00E20680"/>
    <w:rsid w:val="00E20828"/>
    <w:rsid w:val="00E215FC"/>
    <w:rsid w:val="00E23B82"/>
    <w:rsid w:val="00E24C14"/>
    <w:rsid w:val="00E26389"/>
    <w:rsid w:val="00E26D89"/>
    <w:rsid w:val="00E31C08"/>
    <w:rsid w:val="00E31FA1"/>
    <w:rsid w:val="00E32467"/>
    <w:rsid w:val="00E33237"/>
    <w:rsid w:val="00E335A6"/>
    <w:rsid w:val="00E33B80"/>
    <w:rsid w:val="00E34639"/>
    <w:rsid w:val="00E3484D"/>
    <w:rsid w:val="00E34D39"/>
    <w:rsid w:val="00E350C7"/>
    <w:rsid w:val="00E35380"/>
    <w:rsid w:val="00E363A9"/>
    <w:rsid w:val="00E40242"/>
    <w:rsid w:val="00E4212B"/>
    <w:rsid w:val="00E4382C"/>
    <w:rsid w:val="00E439C9"/>
    <w:rsid w:val="00E43DDF"/>
    <w:rsid w:val="00E44119"/>
    <w:rsid w:val="00E445C5"/>
    <w:rsid w:val="00E44ECD"/>
    <w:rsid w:val="00E44F3C"/>
    <w:rsid w:val="00E45167"/>
    <w:rsid w:val="00E459AE"/>
    <w:rsid w:val="00E464ED"/>
    <w:rsid w:val="00E46684"/>
    <w:rsid w:val="00E4700C"/>
    <w:rsid w:val="00E47022"/>
    <w:rsid w:val="00E50432"/>
    <w:rsid w:val="00E50864"/>
    <w:rsid w:val="00E50E77"/>
    <w:rsid w:val="00E51F97"/>
    <w:rsid w:val="00E537A9"/>
    <w:rsid w:val="00E5452C"/>
    <w:rsid w:val="00E5470E"/>
    <w:rsid w:val="00E54EBD"/>
    <w:rsid w:val="00E5576A"/>
    <w:rsid w:val="00E5598F"/>
    <w:rsid w:val="00E56331"/>
    <w:rsid w:val="00E57340"/>
    <w:rsid w:val="00E57C85"/>
    <w:rsid w:val="00E61D96"/>
    <w:rsid w:val="00E625C0"/>
    <w:rsid w:val="00E628A4"/>
    <w:rsid w:val="00E629B5"/>
    <w:rsid w:val="00E62D5B"/>
    <w:rsid w:val="00E63857"/>
    <w:rsid w:val="00E63B7C"/>
    <w:rsid w:val="00E63C3A"/>
    <w:rsid w:val="00E64347"/>
    <w:rsid w:val="00E64A9B"/>
    <w:rsid w:val="00E66100"/>
    <w:rsid w:val="00E6648A"/>
    <w:rsid w:val="00E66A87"/>
    <w:rsid w:val="00E66CC8"/>
    <w:rsid w:val="00E67362"/>
    <w:rsid w:val="00E706F7"/>
    <w:rsid w:val="00E71C52"/>
    <w:rsid w:val="00E71D86"/>
    <w:rsid w:val="00E7368D"/>
    <w:rsid w:val="00E7379D"/>
    <w:rsid w:val="00E73887"/>
    <w:rsid w:val="00E738DF"/>
    <w:rsid w:val="00E73B2F"/>
    <w:rsid w:val="00E76664"/>
    <w:rsid w:val="00E76CAC"/>
    <w:rsid w:val="00E7749B"/>
    <w:rsid w:val="00E77A2A"/>
    <w:rsid w:val="00E77FF0"/>
    <w:rsid w:val="00E8042B"/>
    <w:rsid w:val="00E81598"/>
    <w:rsid w:val="00E816DF"/>
    <w:rsid w:val="00E816FC"/>
    <w:rsid w:val="00E818D5"/>
    <w:rsid w:val="00E83DAC"/>
    <w:rsid w:val="00E84A6A"/>
    <w:rsid w:val="00E84CF0"/>
    <w:rsid w:val="00E865C3"/>
    <w:rsid w:val="00E867F1"/>
    <w:rsid w:val="00E86865"/>
    <w:rsid w:val="00E86912"/>
    <w:rsid w:val="00E87053"/>
    <w:rsid w:val="00E87342"/>
    <w:rsid w:val="00E87374"/>
    <w:rsid w:val="00E874FB"/>
    <w:rsid w:val="00E87786"/>
    <w:rsid w:val="00E87D25"/>
    <w:rsid w:val="00E90100"/>
    <w:rsid w:val="00E9090D"/>
    <w:rsid w:val="00E9213A"/>
    <w:rsid w:val="00E926DC"/>
    <w:rsid w:val="00E92DDA"/>
    <w:rsid w:val="00E933C3"/>
    <w:rsid w:val="00E934E2"/>
    <w:rsid w:val="00E9356A"/>
    <w:rsid w:val="00E93774"/>
    <w:rsid w:val="00E93A71"/>
    <w:rsid w:val="00E9416A"/>
    <w:rsid w:val="00E94F8F"/>
    <w:rsid w:val="00E96139"/>
    <w:rsid w:val="00E97915"/>
    <w:rsid w:val="00E97BB0"/>
    <w:rsid w:val="00EA118F"/>
    <w:rsid w:val="00EA2395"/>
    <w:rsid w:val="00EA25F1"/>
    <w:rsid w:val="00EA35B6"/>
    <w:rsid w:val="00EA4E7C"/>
    <w:rsid w:val="00EA4EF6"/>
    <w:rsid w:val="00EA6155"/>
    <w:rsid w:val="00EA6473"/>
    <w:rsid w:val="00EB043A"/>
    <w:rsid w:val="00EB0CE1"/>
    <w:rsid w:val="00EB0F9D"/>
    <w:rsid w:val="00EB1739"/>
    <w:rsid w:val="00EB17D8"/>
    <w:rsid w:val="00EB1926"/>
    <w:rsid w:val="00EB1EC6"/>
    <w:rsid w:val="00EB282B"/>
    <w:rsid w:val="00EB3D5E"/>
    <w:rsid w:val="00EB3E38"/>
    <w:rsid w:val="00EB4A46"/>
    <w:rsid w:val="00EB4F72"/>
    <w:rsid w:val="00EB52C1"/>
    <w:rsid w:val="00EB6113"/>
    <w:rsid w:val="00EB631E"/>
    <w:rsid w:val="00EB734D"/>
    <w:rsid w:val="00EC11F9"/>
    <w:rsid w:val="00EC1D6E"/>
    <w:rsid w:val="00EC2232"/>
    <w:rsid w:val="00EC28BD"/>
    <w:rsid w:val="00EC527B"/>
    <w:rsid w:val="00EC58EB"/>
    <w:rsid w:val="00EC77FA"/>
    <w:rsid w:val="00EC7F5D"/>
    <w:rsid w:val="00ED0242"/>
    <w:rsid w:val="00ED03A7"/>
    <w:rsid w:val="00ED067B"/>
    <w:rsid w:val="00ED0A5B"/>
    <w:rsid w:val="00ED105E"/>
    <w:rsid w:val="00ED180D"/>
    <w:rsid w:val="00ED19D6"/>
    <w:rsid w:val="00ED3104"/>
    <w:rsid w:val="00ED3B60"/>
    <w:rsid w:val="00ED512F"/>
    <w:rsid w:val="00ED6CFE"/>
    <w:rsid w:val="00ED7459"/>
    <w:rsid w:val="00ED7A2B"/>
    <w:rsid w:val="00ED7BBF"/>
    <w:rsid w:val="00EE0454"/>
    <w:rsid w:val="00EE12C7"/>
    <w:rsid w:val="00EE1E83"/>
    <w:rsid w:val="00EE22A5"/>
    <w:rsid w:val="00EE241D"/>
    <w:rsid w:val="00EE2903"/>
    <w:rsid w:val="00EE2E73"/>
    <w:rsid w:val="00EE321A"/>
    <w:rsid w:val="00EE37D6"/>
    <w:rsid w:val="00EE540F"/>
    <w:rsid w:val="00EE558C"/>
    <w:rsid w:val="00EE648A"/>
    <w:rsid w:val="00EE65B4"/>
    <w:rsid w:val="00EE6A5B"/>
    <w:rsid w:val="00EE794E"/>
    <w:rsid w:val="00EF08A0"/>
    <w:rsid w:val="00EF09B5"/>
    <w:rsid w:val="00EF184D"/>
    <w:rsid w:val="00EF1912"/>
    <w:rsid w:val="00EF22D7"/>
    <w:rsid w:val="00EF495C"/>
    <w:rsid w:val="00EF4F15"/>
    <w:rsid w:val="00EF5AA8"/>
    <w:rsid w:val="00EF789B"/>
    <w:rsid w:val="00F014F3"/>
    <w:rsid w:val="00F0152E"/>
    <w:rsid w:val="00F03B8B"/>
    <w:rsid w:val="00F04305"/>
    <w:rsid w:val="00F04F78"/>
    <w:rsid w:val="00F0531A"/>
    <w:rsid w:val="00F05467"/>
    <w:rsid w:val="00F06A03"/>
    <w:rsid w:val="00F100C5"/>
    <w:rsid w:val="00F106ED"/>
    <w:rsid w:val="00F10CE4"/>
    <w:rsid w:val="00F11BCB"/>
    <w:rsid w:val="00F12185"/>
    <w:rsid w:val="00F124FD"/>
    <w:rsid w:val="00F12F0B"/>
    <w:rsid w:val="00F13805"/>
    <w:rsid w:val="00F13A45"/>
    <w:rsid w:val="00F13F26"/>
    <w:rsid w:val="00F14A68"/>
    <w:rsid w:val="00F14AF7"/>
    <w:rsid w:val="00F158A2"/>
    <w:rsid w:val="00F16822"/>
    <w:rsid w:val="00F16FCE"/>
    <w:rsid w:val="00F200DF"/>
    <w:rsid w:val="00F201C1"/>
    <w:rsid w:val="00F22406"/>
    <w:rsid w:val="00F226BB"/>
    <w:rsid w:val="00F246CD"/>
    <w:rsid w:val="00F261CD"/>
    <w:rsid w:val="00F26813"/>
    <w:rsid w:val="00F274F7"/>
    <w:rsid w:val="00F277BB"/>
    <w:rsid w:val="00F27EB0"/>
    <w:rsid w:val="00F3013E"/>
    <w:rsid w:val="00F32582"/>
    <w:rsid w:val="00F3261B"/>
    <w:rsid w:val="00F32801"/>
    <w:rsid w:val="00F32AFC"/>
    <w:rsid w:val="00F32B08"/>
    <w:rsid w:val="00F32DC1"/>
    <w:rsid w:val="00F32EB4"/>
    <w:rsid w:val="00F33C55"/>
    <w:rsid w:val="00F33D34"/>
    <w:rsid w:val="00F33DCF"/>
    <w:rsid w:val="00F34CD0"/>
    <w:rsid w:val="00F34DDF"/>
    <w:rsid w:val="00F35199"/>
    <w:rsid w:val="00F35B49"/>
    <w:rsid w:val="00F35D5F"/>
    <w:rsid w:val="00F35EEA"/>
    <w:rsid w:val="00F35FD6"/>
    <w:rsid w:val="00F36774"/>
    <w:rsid w:val="00F36D97"/>
    <w:rsid w:val="00F371C8"/>
    <w:rsid w:val="00F37A33"/>
    <w:rsid w:val="00F37E18"/>
    <w:rsid w:val="00F424EA"/>
    <w:rsid w:val="00F4293B"/>
    <w:rsid w:val="00F42A48"/>
    <w:rsid w:val="00F42DD4"/>
    <w:rsid w:val="00F43F34"/>
    <w:rsid w:val="00F444FD"/>
    <w:rsid w:val="00F44C31"/>
    <w:rsid w:val="00F44DDB"/>
    <w:rsid w:val="00F451D0"/>
    <w:rsid w:val="00F46CD5"/>
    <w:rsid w:val="00F46D9B"/>
    <w:rsid w:val="00F51A8B"/>
    <w:rsid w:val="00F5335A"/>
    <w:rsid w:val="00F53473"/>
    <w:rsid w:val="00F53567"/>
    <w:rsid w:val="00F540B2"/>
    <w:rsid w:val="00F54183"/>
    <w:rsid w:val="00F5422F"/>
    <w:rsid w:val="00F5505A"/>
    <w:rsid w:val="00F5574D"/>
    <w:rsid w:val="00F558E1"/>
    <w:rsid w:val="00F57513"/>
    <w:rsid w:val="00F579D8"/>
    <w:rsid w:val="00F61258"/>
    <w:rsid w:val="00F6299D"/>
    <w:rsid w:val="00F62F49"/>
    <w:rsid w:val="00F63262"/>
    <w:rsid w:val="00F634E1"/>
    <w:rsid w:val="00F63903"/>
    <w:rsid w:val="00F63AD9"/>
    <w:rsid w:val="00F654C5"/>
    <w:rsid w:val="00F65787"/>
    <w:rsid w:val="00F66BB1"/>
    <w:rsid w:val="00F701E4"/>
    <w:rsid w:val="00F703E3"/>
    <w:rsid w:val="00F70517"/>
    <w:rsid w:val="00F70C9D"/>
    <w:rsid w:val="00F712F3"/>
    <w:rsid w:val="00F71B64"/>
    <w:rsid w:val="00F72705"/>
    <w:rsid w:val="00F7344C"/>
    <w:rsid w:val="00F73569"/>
    <w:rsid w:val="00F73A0A"/>
    <w:rsid w:val="00F73B8A"/>
    <w:rsid w:val="00F73C38"/>
    <w:rsid w:val="00F74CB0"/>
    <w:rsid w:val="00F750CA"/>
    <w:rsid w:val="00F7525F"/>
    <w:rsid w:val="00F75D73"/>
    <w:rsid w:val="00F806AE"/>
    <w:rsid w:val="00F81563"/>
    <w:rsid w:val="00F81C7C"/>
    <w:rsid w:val="00F820F8"/>
    <w:rsid w:val="00F827A1"/>
    <w:rsid w:val="00F83841"/>
    <w:rsid w:val="00F83C0E"/>
    <w:rsid w:val="00F84464"/>
    <w:rsid w:val="00F84977"/>
    <w:rsid w:val="00F84BBC"/>
    <w:rsid w:val="00F859EF"/>
    <w:rsid w:val="00F85C9A"/>
    <w:rsid w:val="00F862A1"/>
    <w:rsid w:val="00F86A66"/>
    <w:rsid w:val="00F87803"/>
    <w:rsid w:val="00F87A01"/>
    <w:rsid w:val="00F87A91"/>
    <w:rsid w:val="00F90D0C"/>
    <w:rsid w:val="00F9210F"/>
    <w:rsid w:val="00F92770"/>
    <w:rsid w:val="00F932CE"/>
    <w:rsid w:val="00F935BF"/>
    <w:rsid w:val="00F93F61"/>
    <w:rsid w:val="00F93FB6"/>
    <w:rsid w:val="00F947E5"/>
    <w:rsid w:val="00F948B6"/>
    <w:rsid w:val="00F94EDB"/>
    <w:rsid w:val="00FA0C27"/>
    <w:rsid w:val="00FA1983"/>
    <w:rsid w:val="00FA1B1C"/>
    <w:rsid w:val="00FA21D3"/>
    <w:rsid w:val="00FA230B"/>
    <w:rsid w:val="00FA289F"/>
    <w:rsid w:val="00FA4682"/>
    <w:rsid w:val="00FA4DF4"/>
    <w:rsid w:val="00FA4E8D"/>
    <w:rsid w:val="00FA5686"/>
    <w:rsid w:val="00FA5D0B"/>
    <w:rsid w:val="00FA6463"/>
    <w:rsid w:val="00FA6A16"/>
    <w:rsid w:val="00FA6E0A"/>
    <w:rsid w:val="00FA6FF5"/>
    <w:rsid w:val="00FA7D34"/>
    <w:rsid w:val="00FA7EB7"/>
    <w:rsid w:val="00FB1996"/>
    <w:rsid w:val="00FB2D9A"/>
    <w:rsid w:val="00FB4226"/>
    <w:rsid w:val="00FB430E"/>
    <w:rsid w:val="00FB44EC"/>
    <w:rsid w:val="00FB4DFB"/>
    <w:rsid w:val="00FB4EA3"/>
    <w:rsid w:val="00FB5114"/>
    <w:rsid w:val="00FB5F9A"/>
    <w:rsid w:val="00FB6D69"/>
    <w:rsid w:val="00FB7A25"/>
    <w:rsid w:val="00FB7AE9"/>
    <w:rsid w:val="00FC0B8D"/>
    <w:rsid w:val="00FC118C"/>
    <w:rsid w:val="00FC2399"/>
    <w:rsid w:val="00FC3CA4"/>
    <w:rsid w:val="00FC3DB7"/>
    <w:rsid w:val="00FC3EB7"/>
    <w:rsid w:val="00FC4317"/>
    <w:rsid w:val="00FC4474"/>
    <w:rsid w:val="00FC59D3"/>
    <w:rsid w:val="00FC6B2E"/>
    <w:rsid w:val="00FD10DD"/>
    <w:rsid w:val="00FD20F3"/>
    <w:rsid w:val="00FD3256"/>
    <w:rsid w:val="00FD3ABD"/>
    <w:rsid w:val="00FD3EA4"/>
    <w:rsid w:val="00FD3F92"/>
    <w:rsid w:val="00FD616A"/>
    <w:rsid w:val="00FD6AEE"/>
    <w:rsid w:val="00FE0EEE"/>
    <w:rsid w:val="00FE1276"/>
    <w:rsid w:val="00FE1CF2"/>
    <w:rsid w:val="00FE1FC0"/>
    <w:rsid w:val="00FE2449"/>
    <w:rsid w:val="00FE259E"/>
    <w:rsid w:val="00FE2A43"/>
    <w:rsid w:val="00FE3659"/>
    <w:rsid w:val="00FE36DD"/>
    <w:rsid w:val="00FE3D5E"/>
    <w:rsid w:val="00FE5000"/>
    <w:rsid w:val="00FE5275"/>
    <w:rsid w:val="00FE5C48"/>
    <w:rsid w:val="00FE5D32"/>
    <w:rsid w:val="00FE5DBB"/>
    <w:rsid w:val="00FE6867"/>
    <w:rsid w:val="00FE71C9"/>
    <w:rsid w:val="00FE7E1C"/>
    <w:rsid w:val="00FE7F1F"/>
    <w:rsid w:val="00FF0D7E"/>
    <w:rsid w:val="00FF104F"/>
    <w:rsid w:val="00FF1BC1"/>
    <w:rsid w:val="00FF2B12"/>
    <w:rsid w:val="00FF2BB2"/>
    <w:rsid w:val="00FF38B5"/>
    <w:rsid w:val="00FF4793"/>
    <w:rsid w:val="00FF494E"/>
    <w:rsid w:val="00FF5221"/>
    <w:rsid w:val="00FF578B"/>
    <w:rsid w:val="00FF5BAF"/>
    <w:rsid w:val="00FF5CBF"/>
    <w:rsid w:val="00FF608E"/>
    <w:rsid w:val="00FF7142"/>
    <w:rsid w:val="00FF7D8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BE8133"/>
  <w15:docId w15:val="{3AFB8424-981A-476C-8079-09FE509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64"/>
    <w:pPr>
      <w:jc w:val="both"/>
    </w:pPr>
    <w:rPr>
      <w:rFonts w:ascii="Arial" w:hAnsi="Arial" w:cs="Arial"/>
      <w:sz w:val="28"/>
      <w:szCs w:val="28"/>
      <w:lang w:eastAsia="es-MX"/>
    </w:rPr>
  </w:style>
  <w:style w:type="paragraph" w:styleId="Ttulo1">
    <w:name w:val="heading 1"/>
    <w:basedOn w:val="Normal"/>
    <w:next w:val="Normal"/>
    <w:link w:val="Ttulo1Car"/>
    <w:uiPriority w:val="9"/>
    <w:qFormat/>
    <w:rsid w:val="00D01AD8"/>
    <w:pPr>
      <w:keepNext/>
      <w:spacing w:before="240" w:after="60"/>
      <w:outlineLvl w:val="0"/>
    </w:pPr>
    <w:rPr>
      <w:rFonts w:cs="Times New Roman"/>
      <w:b/>
      <w:bCs/>
      <w:kern w:val="32"/>
      <w:sz w:val="32"/>
      <w:szCs w:val="32"/>
    </w:rPr>
  </w:style>
  <w:style w:type="paragraph" w:styleId="Ttulo2">
    <w:name w:val="heading 2"/>
    <w:basedOn w:val="Normal"/>
    <w:next w:val="Normal"/>
    <w:qFormat/>
    <w:rsid w:val="00D01AD8"/>
    <w:pPr>
      <w:keepNext/>
      <w:spacing w:before="240" w:after="60"/>
      <w:outlineLvl w:val="1"/>
    </w:pPr>
    <w:rPr>
      <w:b/>
      <w:bCs/>
      <w:i/>
      <w:iCs/>
    </w:rPr>
  </w:style>
  <w:style w:type="paragraph" w:styleId="Ttulo3">
    <w:name w:val="heading 3"/>
    <w:basedOn w:val="Normal"/>
    <w:next w:val="Normal"/>
    <w:link w:val="Ttulo3Car"/>
    <w:uiPriority w:val="9"/>
    <w:qFormat/>
    <w:rsid w:val="00952420"/>
    <w:pPr>
      <w:keepNext/>
      <w:spacing w:before="240" w:after="60"/>
      <w:outlineLvl w:val="2"/>
    </w:pPr>
    <w:rPr>
      <w:rFonts w:ascii="Cambria" w:hAnsi="Cambria" w:cs="Times New Roman"/>
      <w:b/>
      <w:bCs/>
      <w:sz w:val="26"/>
      <w:szCs w:val="26"/>
    </w:rPr>
  </w:style>
  <w:style w:type="paragraph" w:styleId="Ttulo5">
    <w:name w:val="heading 5"/>
    <w:basedOn w:val="Normal"/>
    <w:next w:val="Normal"/>
    <w:link w:val="Ttulo5Car"/>
    <w:uiPriority w:val="9"/>
    <w:semiHidden/>
    <w:unhideWhenUsed/>
    <w:qFormat/>
    <w:rsid w:val="00AB498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01AD8"/>
    <w:pPr>
      <w:widowControl w:val="0"/>
      <w:tabs>
        <w:tab w:val="left" w:pos="9072"/>
      </w:tabs>
    </w:pPr>
    <w:rPr>
      <w:rFonts w:cs="Times New Roman"/>
      <w:b/>
      <w:snapToGrid w:val="0"/>
      <w:szCs w:val="20"/>
      <w:lang w:eastAsia="es-ES"/>
    </w:rPr>
  </w:style>
  <w:style w:type="character" w:styleId="nfasis">
    <w:name w:val="Emphasis"/>
    <w:qFormat/>
    <w:rsid w:val="000B7BD9"/>
    <w:rPr>
      <w:b/>
      <w:bCs/>
      <w:i w:val="0"/>
      <w:iCs w:val="0"/>
    </w:rPr>
  </w:style>
  <w:style w:type="character" w:styleId="Hipervnculo">
    <w:name w:val="Hyperlink"/>
    <w:uiPriority w:val="99"/>
    <w:unhideWhenUsed/>
    <w:rsid w:val="00E63857"/>
    <w:rPr>
      <w:strike w:val="0"/>
      <w:dstrike w:val="0"/>
      <w:color w:val="0000FF"/>
      <w:u w:val="none"/>
      <w:effect w:val="none"/>
    </w:rPr>
  </w:style>
  <w:style w:type="character" w:customStyle="1" w:styleId="Ttulo1Car">
    <w:name w:val="Título 1 Car"/>
    <w:link w:val="Ttulo1"/>
    <w:uiPriority w:val="9"/>
    <w:rsid w:val="00BD5DAB"/>
    <w:rPr>
      <w:rFonts w:ascii="Arial" w:hAnsi="Arial" w:cs="Arial"/>
      <w:b/>
      <w:bCs/>
      <w:kern w:val="32"/>
      <w:sz w:val="32"/>
      <w:szCs w:val="32"/>
    </w:rPr>
  </w:style>
  <w:style w:type="paragraph" w:styleId="Textoindependiente2">
    <w:name w:val="Body Text 2"/>
    <w:basedOn w:val="Normal"/>
    <w:link w:val="Textoindependiente2Car"/>
    <w:rsid w:val="00BD5DAB"/>
    <w:pPr>
      <w:spacing w:after="120" w:line="480" w:lineRule="auto"/>
    </w:pPr>
    <w:rPr>
      <w:rFonts w:ascii="Times New Roman" w:hAnsi="Times New Roman" w:cs="Times New Roman"/>
      <w:sz w:val="24"/>
      <w:szCs w:val="24"/>
      <w:lang w:eastAsia="es-ES"/>
    </w:rPr>
  </w:style>
  <w:style w:type="character" w:customStyle="1" w:styleId="Textoindependiente2Car">
    <w:name w:val="Texto independiente 2 Car"/>
    <w:link w:val="Textoindependiente2"/>
    <w:rsid w:val="00BD5DAB"/>
    <w:rPr>
      <w:sz w:val="24"/>
      <w:szCs w:val="24"/>
      <w:lang w:val="es-ES" w:eastAsia="es-ES"/>
    </w:rPr>
  </w:style>
  <w:style w:type="character" w:customStyle="1" w:styleId="TextoindependienteCar">
    <w:name w:val="Texto independiente Car"/>
    <w:link w:val="Textoindependiente"/>
    <w:rsid w:val="00BD5DAB"/>
    <w:rPr>
      <w:rFonts w:ascii="Arial" w:hAnsi="Arial"/>
      <w:b/>
      <w:snapToGrid w:val="0"/>
      <w:sz w:val="28"/>
      <w:lang w:val="es-ES" w:eastAsia="es-ES"/>
    </w:rPr>
  </w:style>
  <w:style w:type="paragraph" w:styleId="Prrafodelista">
    <w:name w:val="List Paragraph"/>
    <w:basedOn w:val="Normal"/>
    <w:qFormat/>
    <w:rsid w:val="00BD5DAB"/>
    <w:pPr>
      <w:widowControl w:val="0"/>
      <w:ind w:left="720"/>
      <w:contextualSpacing/>
    </w:pPr>
    <w:rPr>
      <w:b/>
      <w:snapToGrid w:val="0"/>
      <w:sz w:val="20"/>
      <w:szCs w:val="20"/>
      <w:lang w:eastAsia="es-ES"/>
    </w:rPr>
  </w:style>
  <w:style w:type="paragraph" w:styleId="Encabezado">
    <w:name w:val="header"/>
    <w:basedOn w:val="Normal"/>
    <w:link w:val="EncabezadoCar"/>
    <w:uiPriority w:val="99"/>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EncabezadoCar">
    <w:name w:val="Encabezado Car"/>
    <w:link w:val="Encabezado"/>
    <w:uiPriority w:val="99"/>
    <w:rsid w:val="00BD5DAB"/>
    <w:rPr>
      <w:sz w:val="24"/>
      <w:szCs w:val="24"/>
      <w:lang w:val="es-ES" w:eastAsia="es-ES"/>
    </w:rPr>
  </w:style>
  <w:style w:type="paragraph" w:styleId="Piedepgina">
    <w:name w:val="footer"/>
    <w:basedOn w:val="Normal"/>
    <w:link w:val="PiedepginaCar"/>
    <w:uiPriority w:val="99"/>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PiedepginaCar">
    <w:name w:val="Pie de página Car"/>
    <w:link w:val="Piedepgina"/>
    <w:uiPriority w:val="99"/>
    <w:rsid w:val="00BD5DAB"/>
    <w:rPr>
      <w:sz w:val="24"/>
      <w:szCs w:val="24"/>
      <w:lang w:val="es-ES" w:eastAsia="es-ES"/>
    </w:rPr>
  </w:style>
  <w:style w:type="paragraph" w:styleId="Textoindependiente3">
    <w:name w:val="Body Text 3"/>
    <w:basedOn w:val="Normal"/>
    <w:link w:val="Textoindependiente3Car"/>
    <w:uiPriority w:val="99"/>
    <w:rsid w:val="00BD5DAB"/>
    <w:pPr>
      <w:spacing w:after="120"/>
    </w:pPr>
    <w:rPr>
      <w:rFonts w:ascii="Times New Roman" w:hAnsi="Times New Roman" w:cs="Times New Roman"/>
      <w:sz w:val="16"/>
      <w:szCs w:val="16"/>
      <w:lang w:eastAsia="es-ES"/>
    </w:rPr>
  </w:style>
  <w:style w:type="character" w:customStyle="1" w:styleId="Textoindependiente3Car">
    <w:name w:val="Texto independiente 3 Car"/>
    <w:link w:val="Textoindependiente3"/>
    <w:uiPriority w:val="99"/>
    <w:rsid w:val="00BD5DAB"/>
    <w:rPr>
      <w:sz w:val="16"/>
      <w:szCs w:val="16"/>
      <w:lang w:val="es-ES" w:eastAsia="es-ES"/>
    </w:rPr>
  </w:style>
  <w:style w:type="paragraph" w:customStyle="1" w:styleId="Default">
    <w:name w:val="Default"/>
    <w:rsid w:val="00BD5DAB"/>
    <w:pPr>
      <w:autoSpaceDE w:val="0"/>
      <w:autoSpaceDN w:val="0"/>
      <w:adjustRightInd w:val="0"/>
    </w:pPr>
    <w:rPr>
      <w:rFonts w:ascii="Arial" w:eastAsia="Calibri" w:hAnsi="Arial" w:cs="Arial"/>
      <w:color w:val="000000"/>
      <w:sz w:val="24"/>
      <w:szCs w:val="24"/>
      <w:lang w:val="es-MX" w:eastAsia="en-US"/>
    </w:rPr>
  </w:style>
  <w:style w:type="paragraph" w:customStyle="1" w:styleId="ecxmsonormal">
    <w:name w:val="ecxmsonormal"/>
    <w:basedOn w:val="Normal"/>
    <w:rsid w:val="00BD5DAB"/>
    <w:pPr>
      <w:spacing w:after="324"/>
    </w:pPr>
  </w:style>
  <w:style w:type="character" w:customStyle="1" w:styleId="Cuerpodeltexto3">
    <w:name w:val="Cuerpo del texto (3)_"/>
    <w:link w:val="Cuerpodeltexto30"/>
    <w:rsid w:val="0094414C"/>
    <w:rPr>
      <w:rFonts w:ascii="Arial" w:eastAsia="Arial" w:hAnsi="Arial" w:cs="Arial"/>
      <w:b/>
      <w:bCs/>
      <w:sz w:val="23"/>
      <w:szCs w:val="23"/>
      <w:lang w:val="es-MX" w:eastAsia="es-MX" w:bidi="ar-SA"/>
    </w:rPr>
  </w:style>
  <w:style w:type="paragraph" w:customStyle="1" w:styleId="Cuerpodeltexto30">
    <w:name w:val="Cuerpo del texto (3)"/>
    <w:basedOn w:val="Normal"/>
    <w:link w:val="Cuerpodeltexto3"/>
    <w:rsid w:val="0094414C"/>
    <w:pPr>
      <w:widowControl w:val="0"/>
      <w:shd w:val="clear" w:color="auto" w:fill="FFFFFF"/>
      <w:spacing w:after="660" w:line="298" w:lineRule="exact"/>
    </w:pPr>
    <w:rPr>
      <w:rFonts w:eastAsia="Arial"/>
      <w:b/>
      <w:bCs/>
      <w:sz w:val="23"/>
      <w:szCs w:val="23"/>
      <w:lang w:val="es-MX"/>
    </w:rPr>
  </w:style>
  <w:style w:type="paragraph" w:styleId="Sinespaciado">
    <w:name w:val="No Spacing"/>
    <w:uiPriority w:val="1"/>
    <w:qFormat/>
    <w:rsid w:val="00E464ED"/>
    <w:rPr>
      <w:rFonts w:ascii="Calibri" w:eastAsia="Calibri" w:hAnsi="Calibri"/>
      <w:sz w:val="22"/>
      <w:szCs w:val="22"/>
      <w:lang w:val="es-MX" w:eastAsia="en-US"/>
    </w:rPr>
  </w:style>
  <w:style w:type="character" w:customStyle="1" w:styleId="Ttulo3Car">
    <w:name w:val="Título 3 Car"/>
    <w:link w:val="Ttulo3"/>
    <w:uiPriority w:val="9"/>
    <w:semiHidden/>
    <w:rsid w:val="00952420"/>
    <w:rPr>
      <w:rFonts w:ascii="Cambria" w:eastAsia="Times New Roman" w:hAnsi="Cambria" w:cs="Times New Roman"/>
      <w:b/>
      <w:bCs/>
      <w:sz w:val="26"/>
      <w:szCs w:val="26"/>
    </w:rPr>
  </w:style>
  <w:style w:type="paragraph" w:styleId="NormalWeb">
    <w:name w:val="Normal (Web)"/>
    <w:basedOn w:val="Normal"/>
    <w:uiPriority w:val="99"/>
    <w:semiHidden/>
    <w:unhideWhenUsed/>
    <w:rsid w:val="00625706"/>
    <w:pPr>
      <w:spacing w:before="100" w:beforeAutospacing="1" w:after="100" w:afterAutospacing="1"/>
    </w:pPr>
  </w:style>
  <w:style w:type="paragraph" w:styleId="Textodeglobo">
    <w:name w:val="Balloon Text"/>
    <w:basedOn w:val="Normal"/>
    <w:link w:val="TextodegloboCar"/>
    <w:uiPriority w:val="99"/>
    <w:unhideWhenUsed/>
    <w:rsid w:val="00501C9D"/>
    <w:rPr>
      <w:rFonts w:ascii="Tahoma" w:eastAsia="Calibri" w:hAnsi="Tahoma" w:cs="Times New Roman"/>
      <w:sz w:val="16"/>
      <w:szCs w:val="16"/>
      <w:lang w:eastAsia="en-US"/>
    </w:rPr>
  </w:style>
  <w:style w:type="character" w:customStyle="1" w:styleId="TextodegloboCar">
    <w:name w:val="Texto de globo Car"/>
    <w:link w:val="Textodeglobo"/>
    <w:uiPriority w:val="99"/>
    <w:rsid w:val="00501C9D"/>
    <w:rPr>
      <w:rFonts w:ascii="Tahoma" w:eastAsia="Calibri" w:hAnsi="Tahoma" w:cs="Tahoma"/>
      <w:sz w:val="16"/>
      <w:szCs w:val="16"/>
      <w:lang w:eastAsia="en-US"/>
    </w:rPr>
  </w:style>
  <w:style w:type="paragraph" w:styleId="Ttulo">
    <w:name w:val="Title"/>
    <w:basedOn w:val="Normal"/>
    <w:link w:val="TtuloCar"/>
    <w:qFormat/>
    <w:rsid w:val="00501C9D"/>
    <w:pPr>
      <w:jc w:val="center"/>
    </w:pPr>
    <w:rPr>
      <w:rFonts w:cs="Times New Roman"/>
      <w:b/>
      <w:sz w:val="24"/>
      <w:szCs w:val="20"/>
      <w:lang w:val="es-ES_tradnl"/>
    </w:rPr>
  </w:style>
  <w:style w:type="character" w:customStyle="1" w:styleId="TtuloCar">
    <w:name w:val="Título Car"/>
    <w:link w:val="Ttulo"/>
    <w:rsid w:val="00501C9D"/>
    <w:rPr>
      <w:rFonts w:ascii="Arial" w:hAnsi="Arial"/>
      <w:b/>
      <w:sz w:val="24"/>
      <w:lang w:val="es-ES_tradnl"/>
    </w:rPr>
  </w:style>
  <w:style w:type="character" w:customStyle="1" w:styleId="Cuerpodeltexto">
    <w:name w:val="Cuerpo del texto_"/>
    <w:link w:val="Cuerpodeltexto0"/>
    <w:rsid w:val="0048254E"/>
    <w:rPr>
      <w:rFonts w:ascii="Arial" w:eastAsia="Arial" w:hAnsi="Arial" w:cs="Arial"/>
      <w:sz w:val="26"/>
      <w:szCs w:val="26"/>
      <w:shd w:val="clear" w:color="auto" w:fill="FFFFFF"/>
    </w:rPr>
  </w:style>
  <w:style w:type="paragraph" w:customStyle="1" w:styleId="Cuerpodeltexto0">
    <w:name w:val="Cuerpo del texto"/>
    <w:basedOn w:val="Normal"/>
    <w:link w:val="Cuerpodeltexto"/>
    <w:rsid w:val="0048254E"/>
    <w:pPr>
      <w:widowControl w:val="0"/>
      <w:shd w:val="clear" w:color="auto" w:fill="FFFFFF"/>
      <w:spacing w:before="660" w:after="300" w:line="331" w:lineRule="exact"/>
    </w:pPr>
    <w:rPr>
      <w:rFonts w:eastAsia="Arial" w:cs="Times New Roman"/>
      <w:sz w:val="26"/>
      <w:szCs w:val="26"/>
    </w:rPr>
  </w:style>
  <w:style w:type="paragraph" w:styleId="Lista">
    <w:name w:val="List"/>
    <w:basedOn w:val="Normal"/>
    <w:uiPriority w:val="99"/>
    <w:unhideWhenUsed/>
    <w:rsid w:val="006541AE"/>
    <w:pPr>
      <w:ind w:left="283" w:hanging="283"/>
      <w:contextualSpacing/>
    </w:pPr>
  </w:style>
  <w:style w:type="paragraph" w:styleId="Saludo">
    <w:name w:val="Salutation"/>
    <w:basedOn w:val="Normal"/>
    <w:next w:val="Normal"/>
    <w:link w:val="SaludoCar"/>
    <w:uiPriority w:val="99"/>
    <w:unhideWhenUsed/>
    <w:rsid w:val="006541AE"/>
    <w:rPr>
      <w:rFonts w:ascii="Times New Roman" w:hAnsi="Times New Roman" w:cs="Times New Roman"/>
      <w:sz w:val="24"/>
      <w:szCs w:val="24"/>
    </w:rPr>
  </w:style>
  <w:style w:type="character" w:customStyle="1" w:styleId="SaludoCar">
    <w:name w:val="Saludo Car"/>
    <w:link w:val="Saludo"/>
    <w:uiPriority w:val="99"/>
    <w:rsid w:val="006541AE"/>
    <w:rPr>
      <w:sz w:val="24"/>
      <w:szCs w:val="24"/>
    </w:rPr>
  </w:style>
  <w:style w:type="paragraph" w:styleId="Listaconvietas">
    <w:name w:val="List Bullet"/>
    <w:basedOn w:val="Normal"/>
    <w:uiPriority w:val="99"/>
    <w:unhideWhenUsed/>
    <w:rsid w:val="006541AE"/>
    <w:pPr>
      <w:numPr>
        <w:numId w:val="8"/>
      </w:numPr>
      <w:contextualSpacing/>
    </w:pPr>
  </w:style>
  <w:style w:type="paragraph" w:styleId="Listaconvietas2">
    <w:name w:val="List Bullet 2"/>
    <w:basedOn w:val="Normal"/>
    <w:uiPriority w:val="99"/>
    <w:unhideWhenUsed/>
    <w:rsid w:val="006541AE"/>
    <w:pPr>
      <w:numPr>
        <w:numId w:val="9"/>
      </w:numPr>
      <w:contextualSpacing/>
    </w:pPr>
  </w:style>
  <w:style w:type="paragraph" w:styleId="Sangradetextonormal">
    <w:name w:val="Body Text Indent"/>
    <w:basedOn w:val="Normal"/>
    <w:link w:val="SangradetextonormalCar"/>
    <w:uiPriority w:val="99"/>
    <w:semiHidden/>
    <w:unhideWhenUsed/>
    <w:rsid w:val="006541AE"/>
    <w:pPr>
      <w:spacing w:after="120"/>
      <w:ind w:left="283"/>
    </w:pPr>
    <w:rPr>
      <w:rFonts w:ascii="Times New Roman" w:hAnsi="Times New Roman" w:cs="Times New Roman"/>
      <w:sz w:val="24"/>
      <w:szCs w:val="24"/>
    </w:rPr>
  </w:style>
  <w:style w:type="character" w:customStyle="1" w:styleId="SangradetextonormalCar">
    <w:name w:val="Sangría de texto normal Car"/>
    <w:link w:val="Sangradetextonormal"/>
    <w:uiPriority w:val="99"/>
    <w:semiHidden/>
    <w:rsid w:val="006541AE"/>
    <w:rPr>
      <w:sz w:val="24"/>
      <w:szCs w:val="24"/>
    </w:rPr>
  </w:style>
  <w:style w:type="paragraph" w:styleId="Textoindependienteprimerasangra2">
    <w:name w:val="Body Text First Indent 2"/>
    <w:basedOn w:val="Sangradetextonormal"/>
    <w:link w:val="Textoindependienteprimerasangra2Car"/>
    <w:uiPriority w:val="99"/>
    <w:unhideWhenUsed/>
    <w:rsid w:val="006541AE"/>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541AE"/>
    <w:rPr>
      <w:sz w:val="24"/>
      <w:szCs w:val="24"/>
    </w:rPr>
  </w:style>
  <w:style w:type="table" w:styleId="Tablaconcuadrcula">
    <w:name w:val="Table Grid"/>
    <w:basedOn w:val="Tablanormal"/>
    <w:uiPriority w:val="59"/>
    <w:rsid w:val="00BA7E6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link w:val="TextoCar"/>
    <w:rsid w:val="00BA7E64"/>
    <w:pPr>
      <w:spacing w:after="101" w:line="216" w:lineRule="exact"/>
      <w:ind w:firstLine="288"/>
    </w:pPr>
    <w:rPr>
      <w:rFonts w:cs="Times New Roman"/>
      <w:sz w:val="18"/>
      <w:szCs w:val="18"/>
      <w:lang w:eastAsia="es-ES"/>
    </w:rPr>
  </w:style>
  <w:style w:type="character" w:customStyle="1" w:styleId="TextoCar">
    <w:name w:val="Texto Car"/>
    <w:link w:val="Texto"/>
    <w:locked/>
    <w:rsid w:val="00BA7E64"/>
    <w:rPr>
      <w:rFonts w:ascii="Arial" w:hAnsi="Arial" w:cs="Arial"/>
      <w:sz w:val="18"/>
      <w:szCs w:val="18"/>
      <w:lang w:eastAsia="es-ES"/>
    </w:rPr>
  </w:style>
  <w:style w:type="paragraph" w:customStyle="1" w:styleId="Pa0">
    <w:name w:val="Pa0"/>
    <w:basedOn w:val="Default"/>
    <w:next w:val="Default"/>
    <w:rsid w:val="00A42244"/>
    <w:pPr>
      <w:spacing w:line="241" w:lineRule="atLeast"/>
    </w:pPr>
    <w:rPr>
      <w:rFonts w:ascii="Calibri" w:eastAsia="Times New Roman" w:hAnsi="Calibri" w:cs="Times New Roman"/>
      <w:color w:val="auto"/>
      <w:lang w:val="en-US"/>
    </w:rPr>
  </w:style>
  <w:style w:type="character" w:customStyle="1" w:styleId="A1">
    <w:name w:val="A1"/>
    <w:rsid w:val="00A42244"/>
    <w:rPr>
      <w:rFonts w:cs="Calibri"/>
      <w:b/>
      <w:bCs/>
      <w:color w:val="000000"/>
      <w:sz w:val="28"/>
      <w:szCs w:val="28"/>
    </w:rPr>
  </w:style>
  <w:style w:type="character" w:customStyle="1" w:styleId="Ttulo5Car">
    <w:name w:val="Título 5 Car"/>
    <w:basedOn w:val="Fuentedeprrafopredeter"/>
    <w:link w:val="Ttulo5"/>
    <w:uiPriority w:val="9"/>
    <w:semiHidden/>
    <w:rsid w:val="00AB498D"/>
    <w:rPr>
      <w:rFonts w:asciiTheme="majorHAnsi" w:eastAsiaTheme="majorEastAsia" w:hAnsiTheme="majorHAnsi" w:cstheme="majorBidi"/>
      <w:color w:val="365F91" w:themeColor="accent1" w:themeShade="BF"/>
      <w:sz w:val="28"/>
      <w:szCs w:val="28"/>
      <w:lang w:eastAsia="es-MX"/>
    </w:rPr>
  </w:style>
  <w:style w:type="paragraph" w:styleId="Textosinformato">
    <w:name w:val="Plain Text"/>
    <w:basedOn w:val="Normal"/>
    <w:link w:val="TextosinformatoCar"/>
    <w:rsid w:val="00AB498D"/>
    <w:pPr>
      <w:jc w:val="left"/>
    </w:pPr>
    <w:rPr>
      <w:rFonts w:ascii="Courier New" w:hAnsi="Courier New" w:cs="Times New Roman"/>
      <w:sz w:val="20"/>
      <w:szCs w:val="20"/>
      <w:lang w:val="x-none" w:eastAsia="es-ES"/>
    </w:rPr>
  </w:style>
  <w:style w:type="character" w:customStyle="1" w:styleId="TextosinformatoCar">
    <w:name w:val="Texto sin formato Car"/>
    <w:basedOn w:val="Fuentedeprrafopredeter"/>
    <w:link w:val="Textosinformato"/>
    <w:rsid w:val="00AB498D"/>
    <w:rPr>
      <w:rFonts w:ascii="Courier New" w:hAnsi="Courier New"/>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91262">
      <w:bodyDiv w:val="1"/>
      <w:marLeft w:val="0"/>
      <w:marRight w:val="0"/>
      <w:marTop w:val="0"/>
      <w:marBottom w:val="0"/>
      <w:divBdr>
        <w:top w:val="none" w:sz="0" w:space="0" w:color="auto"/>
        <w:left w:val="none" w:sz="0" w:space="0" w:color="auto"/>
        <w:bottom w:val="none" w:sz="0" w:space="0" w:color="auto"/>
        <w:right w:val="none" w:sz="0" w:space="0" w:color="auto"/>
      </w:divBdr>
    </w:div>
    <w:div w:id="588002676">
      <w:bodyDiv w:val="1"/>
      <w:marLeft w:val="0"/>
      <w:marRight w:val="0"/>
      <w:marTop w:val="0"/>
      <w:marBottom w:val="0"/>
      <w:divBdr>
        <w:top w:val="none" w:sz="0" w:space="0" w:color="auto"/>
        <w:left w:val="none" w:sz="0" w:space="0" w:color="auto"/>
        <w:bottom w:val="none" w:sz="0" w:space="0" w:color="auto"/>
        <w:right w:val="none" w:sz="0" w:space="0" w:color="auto"/>
      </w:divBdr>
    </w:div>
    <w:div w:id="17402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43AC6-B30F-43AA-99CF-5421B8E6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2482</Words>
  <Characters>13656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DIRECCIÓN DE APOYO PARLAMENTARIO</vt:lpstr>
    </vt:vector>
  </TitlesOfParts>
  <Company>Home</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DE APOYO PARLAMENTARIO</dc:title>
  <dc:creator>End User</dc:creator>
  <cp:lastModifiedBy>Juan Lumbreras</cp:lastModifiedBy>
  <cp:revision>8</cp:revision>
  <cp:lastPrinted>2020-03-02T22:54:00Z</cp:lastPrinted>
  <dcterms:created xsi:type="dcterms:W3CDTF">2020-06-03T15:23:00Z</dcterms:created>
  <dcterms:modified xsi:type="dcterms:W3CDTF">2020-10-16T16:49:00Z</dcterms:modified>
</cp:coreProperties>
</file>