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25C6D" w14:textId="78498BE1" w:rsidR="00F604E4" w:rsidRDefault="00F604E4" w:rsidP="00F604E4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388839A4" w14:textId="79A2EDFC" w:rsidR="00F604E4" w:rsidRDefault="00F604E4" w:rsidP="00F604E4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69A4608C" w14:textId="77777777" w:rsidR="00F604E4" w:rsidRPr="00F604E4" w:rsidRDefault="00F604E4" w:rsidP="00F604E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F604E4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Iniciativa con Proyecto de Decreto, por el que se adiciona el inciso g) a la fracción III del artículo 10 de la </w:t>
      </w:r>
      <w:r w:rsidRPr="00F604E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Ley de Prevención, Asistencia y Atención de la Violencia Familiar</w:t>
      </w:r>
      <w:r w:rsidRPr="00F604E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14:paraId="12E234EF" w14:textId="77777777" w:rsidR="00F604E4" w:rsidRDefault="00F604E4" w:rsidP="00F604E4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0970431A" w14:textId="6ED30D85" w:rsidR="00F604E4" w:rsidRPr="00F604E4" w:rsidRDefault="00F604E4" w:rsidP="00F604E4">
      <w:pPr>
        <w:numPr>
          <w:ilvl w:val="0"/>
          <w:numId w:val="14"/>
        </w:numPr>
        <w:ind w:left="714" w:hanging="357"/>
        <w:contextualSpacing/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/>
        </w:rPr>
      </w:pPr>
      <w:r w:rsidRPr="00F604E4"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/>
        </w:rPr>
        <w:t>P</w:t>
      </w:r>
      <w:r w:rsidRPr="00F604E4"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/>
        </w:rPr>
        <w:t>ara incorporar en dicho ordenamiento el concepto de “maltrato institucional” como una de las modalidades de agresión en perjuicio de la persona receptora de violencia familiar.</w:t>
      </w:r>
    </w:p>
    <w:p w14:paraId="7A90E823" w14:textId="77777777" w:rsidR="00F604E4" w:rsidRPr="00F604E4" w:rsidRDefault="00F604E4" w:rsidP="00F604E4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21A57B5C" w14:textId="77777777" w:rsidR="00F604E4" w:rsidRDefault="00F604E4" w:rsidP="00F604E4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bookmarkStart w:id="0" w:name="_Hlk5564419"/>
      <w:bookmarkEnd w:id="0"/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Planteada por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el </w:t>
      </w:r>
      <w:r w:rsidRPr="002950DA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Dip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utado José Benito Ramírez Rosas, </w:t>
      </w:r>
      <w:r w:rsidRPr="008E395C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de la Fracción Parlamentaria “Venustiano Carranza Garza”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.</w:t>
      </w:r>
    </w:p>
    <w:p w14:paraId="647A3436" w14:textId="77777777" w:rsidR="00F604E4" w:rsidRPr="00BC34D8" w:rsidRDefault="00F604E4" w:rsidP="00F604E4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3F31F9DF" w14:textId="77777777" w:rsidR="00F604E4" w:rsidRPr="00BC34D8" w:rsidRDefault="00F604E4" w:rsidP="00F604E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03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Junio</w:t>
      </w:r>
      <w:proofErr w:type="gramEnd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2020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14:paraId="7B4BBC52" w14:textId="77777777" w:rsidR="00F604E4" w:rsidRPr="00BC34D8" w:rsidRDefault="00F604E4" w:rsidP="00F604E4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23848D9A" w14:textId="77777777" w:rsidR="00F604E4" w:rsidRPr="00846278" w:rsidRDefault="00F604E4" w:rsidP="00F604E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Turnada a la </w:t>
      </w:r>
      <w:r w:rsidRPr="0084627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Comisión de Gobernación, Puntos Constitucionales y Justicia.</w:t>
      </w:r>
    </w:p>
    <w:p w14:paraId="2F391182" w14:textId="77777777" w:rsidR="00F604E4" w:rsidRDefault="00F604E4" w:rsidP="00F604E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3B61636C" w14:textId="77777777" w:rsidR="00F604E4" w:rsidRDefault="00F604E4" w:rsidP="00F604E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Lectura del Dictamen:</w:t>
      </w:r>
    </w:p>
    <w:p w14:paraId="222FECBE" w14:textId="77777777" w:rsidR="00F604E4" w:rsidRDefault="00F604E4" w:rsidP="00F604E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21EC3FA9" w14:textId="77777777" w:rsidR="00F604E4" w:rsidRPr="00BC34D8" w:rsidRDefault="00F604E4" w:rsidP="00F604E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Decreto No. </w:t>
      </w:r>
    </w:p>
    <w:p w14:paraId="7F52F601" w14:textId="77777777" w:rsidR="00F604E4" w:rsidRPr="00BC34D8" w:rsidRDefault="00F604E4" w:rsidP="00F604E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2CB48CBC" w14:textId="77777777" w:rsidR="00F604E4" w:rsidRPr="00BC34D8" w:rsidRDefault="00F604E4" w:rsidP="00F604E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Publicación en el Periódico Oficial del Gobierno del Estado:</w:t>
      </w:r>
    </w:p>
    <w:p w14:paraId="2587D241" w14:textId="77777777" w:rsidR="00F604E4" w:rsidRPr="00BC34D8" w:rsidRDefault="00F604E4" w:rsidP="00F604E4">
      <w:pPr>
        <w:rPr>
          <w:rFonts w:ascii="Arial Narrow" w:eastAsia="Times New Roman" w:hAnsi="Arial Narrow"/>
          <w:b/>
          <w:sz w:val="26"/>
          <w:szCs w:val="26"/>
          <w:lang w:val="es-ES"/>
        </w:rPr>
      </w:pPr>
    </w:p>
    <w:p w14:paraId="10A09E75" w14:textId="77777777" w:rsidR="00F604E4" w:rsidRPr="00F604E4" w:rsidRDefault="00F604E4" w:rsidP="00F136EE">
      <w:pPr>
        <w:rPr>
          <w:rFonts w:ascii="Arial Black" w:hAnsi="Arial Black"/>
          <w:bCs/>
          <w:sz w:val="26"/>
          <w:szCs w:val="26"/>
          <w:lang w:val="es-ES"/>
        </w:rPr>
      </w:pPr>
    </w:p>
    <w:p w14:paraId="51816A70" w14:textId="77777777" w:rsidR="00F604E4" w:rsidRDefault="00F604E4" w:rsidP="00F136EE">
      <w:pPr>
        <w:rPr>
          <w:rFonts w:ascii="Arial Black" w:hAnsi="Arial Black"/>
          <w:bCs/>
          <w:sz w:val="26"/>
          <w:szCs w:val="26"/>
        </w:rPr>
      </w:pPr>
    </w:p>
    <w:p w14:paraId="6EAC5B1B" w14:textId="77777777" w:rsidR="00F604E4" w:rsidRDefault="00F604E4" w:rsidP="00F136EE">
      <w:pPr>
        <w:rPr>
          <w:rFonts w:ascii="Arial Black" w:hAnsi="Arial Black"/>
          <w:bCs/>
          <w:sz w:val="26"/>
          <w:szCs w:val="26"/>
        </w:rPr>
      </w:pPr>
    </w:p>
    <w:p w14:paraId="22BAD912" w14:textId="77777777" w:rsidR="00F604E4" w:rsidRDefault="00F604E4">
      <w:pPr>
        <w:rPr>
          <w:rFonts w:ascii="Arial Black" w:hAnsi="Arial Black"/>
          <w:bCs/>
          <w:sz w:val="26"/>
          <w:szCs w:val="26"/>
        </w:rPr>
      </w:pPr>
      <w:r>
        <w:rPr>
          <w:rFonts w:ascii="Arial Black" w:hAnsi="Arial Black"/>
          <w:bCs/>
          <w:sz w:val="26"/>
          <w:szCs w:val="26"/>
        </w:rPr>
        <w:br w:type="page"/>
      </w:r>
    </w:p>
    <w:p w14:paraId="53909C7D" w14:textId="312CE786" w:rsidR="00F136EE" w:rsidRPr="00FA3902" w:rsidRDefault="008E6248" w:rsidP="00F136EE">
      <w:pPr>
        <w:rPr>
          <w:b/>
          <w:sz w:val="26"/>
          <w:szCs w:val="26"/>
        </w:rPr>
      </w:pPr>
      <w:r w:rsidRPr="00FA3902">
        <w:rPr>
          <w:rFonts w:ascii="Arial Black" w:hAnsi="Arial Black"/>
          <w:bCs/>
          <w:sz w:val="26"/>
          <w:szCs w:val="26"/>
        </w:rPr>
        <w:lastRenderedPageBreak/>
        <w:t>Iniciativa con proyecto de decreto</w:t>
      </w:r>
      <w:r w:rsidR="00F136EE" w:rsidRPr="00FA3902">
        <w:rPr>
          <w:rFonts w:ascii="Arial Black" w:hAnsi="Arial Black"/>
          <w:bCs/>
          <w:sz w:val="26"/>
          <w:szCs w:val="26"/>
        </w:rPr>
        <w:t xml:space="preserve"> </w:t>
      </w:r>
      <w:bookmarkStart w:id="1" w:name="_Hlk18658240"/>
      <w:r w:rsidRPr="00FA3902">
        <w:rPr>
          <w:b/>
          <w:sz w:val="26"/>
          <w:szCs w:val="26"/>
        </w:rPr>
        <w:t>que presenta el suscrito, Diputado José Benito Ramírez Rosas, de la Fracción Parlamentaria “Venustiano Carranza Garza”</w:t>
      </w:r>
      <w:r w:rsidR="00BD6B0B" w:rsidRPr="00FA3902">
        <w:rPr>
          <w:b/>
          <w:sz w:val="26"/>
          <w:szCs w:val="26"/>
        </w:rPr>
        <w:t xml:space="preserve">, </w:t>
      </w:r>
      <w:r w:rsidRPr="00FA3902">
        <w:rPr>
          <w:b/>
          <w:sz w:val="26"/>
          <w:szCs w:val="26"/>
        </w:rPr>
        <w:t xml:space="preserve">por </w:t>
      </w:r>
      <w:bookmarkEnd w:id="1"/>
      <w:r w:rsidRPr="00FA3902">
        <w:rPr>
          <w:b/>
          <w:sz w:val="26"/>
          <w:szCs w:val="26"/>
        </w:rPr>
        <w:t>el que</w:t>
      </w:r>
      <w:r w:rsidR="00BD6B0B" w:rsidRPr="00FA3902">
        <w:rPr>
          <w:b/>
          <w:sz w:val="26"/>
          <w:szCs w:val="26"/>
        </w:rPr>
        <w:t xml:space="preserve"> se adiciona el inciso g) a la fracción III del artículo 10 de la Ley de Prevención, Asistencia y Atención de la Violencia Familiar, </w:t>
      </w:r>
      <w:r w:rsidR="002F2710" w:rsidRPr="00FA3902">
        <w:rPr>
          <w:b/>
          <w:sz w:val="26"/>
          <w:szCs w:val="26"/>
        </w:rPr>
        <w:t>para</w:t>
      </w:r>
      <w:r w:rsidR="00BD6B0B" w:rsidRPr="00FA3902">
        <w:rPr>
          <w:b/>
          <w:sz w:val="26"/>
          <w:szCs w:val="26"/>
        </w:rPr>
        <w:t xml:space="preserve"> incorporar en dicho ordenamiento el concepto de “maltrato institucional” como una de las modalidades de </w:t>
      </w:r>
      <w:r w:rsidR="00E23A59" w:rsidRPr="00FA3902">
        <w:rPr>
          <w:b/>
          <w:sz w:val="26"/>
          <w:szCs w:val="26"/>
        </w:rPr>
        <w:t>agresión</w:t>
      </w:r>
      <w:r w:rsidR="00BD6B0B" w:rsidRPr="00FA3902">
        <w:rPr>
          <w:b/>
          <w:sz w:val="26"/>
          <w:szCs w:val="26"/>
        </w:rPr>
        <w:t xml:space="preserve"> </w:t>
      </w:r>
      <w:r w:rsidR="00E23A59" w:rsidRPr="00FA3902">
        <w:rPr>
          <w:b/>
          <w:sz w:val="26"/>
          <w:szCs w:val="26"/>
        </w:rPr>
        <w:t>en perjuicio de</w:t>
      </w:r>
      <w:r w:rsidR="004C49B7" w:rsidRPr="00FA3902">
        <w:rPr>
          <w:b/>
          <w:sz w:val="26"/>
          <w:szCs w:val="26"/>
        </w:rPr>
        <w:t xml:space="preserve"> la persona receptora de violencia familiar</w:t>
      </w:r>
      <w:r w:rsidR="00BD6B0B" w:rsidRPr="00FA3902">
        <w:rPr>
          <w:b/>
          <w:sz w:val="26"/>
          <w:szCs w:val="26"/>
        </w:rPr>
        <w:t xml:space="preserve">, </w:t>
      </w:r>
      <w:r w:rsidR="00E23A59" w:rsidRPr="00FA3902">
        <w:rPr>
          <w:b/>
          <w:sz w:val="26"/>
          <w:szCs w:val="26"/>
        </w:rPr>
        <w:t>al tenor de</w:t>
      </w:r>
      <w:r w:rsidR="00BD6B0B" w:rsidRPr="00FA3902">
        <w:rPr>
          <w:b/>
          <w:sz w:val="26"/>
          <w:szCs w:val="26"/>
        </w:rPr>
        <w:t xml:space="preserve"> la siguiente...</w:t>
      </w:r>
    </w:p>
    <w:p w14:paraId="7485342F" w14:textId="77777777" w:rsidR="00E653BD" w:rsidRPr="00FA3902" w:rsidRDefault="00E653BD" w:rsidP="00F136EE">
      <w:pPr>
        <w:jc w:val="center"/>
        <w:rPr>
          <w:bCs/>
          <w:sz w:val="26"/>
          <w:szCs w:val="26"/>
        </w:rPr>
      </w:pPr>
    </w:p>
    <w:p w14:paraId="69726546" w14:textId="046D69EC" w:rsidR="00F136EE" w:rsidRPr="00FA3902" w:rsidRDefault="00F136EE" w:rsidP="00F136EE">
      <w:pPr>
        <w:jc w:val="center"/>
        <w:rPr>
          <w:b/>
          <w:sz w:val="26"/>
          <w:szCs w:val="26"/>
        </w:rPr>
      </w:pPr>
      <w:r w:rsidRPr="00FA3902">
        <w:rPr>
          <w:b/>
          <w:sz w:val="26"/>
          <w:szCs w:val="26"/>
        </w:rPr>
        <w:t>EXPOSICIÓN DE MOTIVOS</w:t>
      </w:r>
    </w:p>
    <w:p w14:paraId="4A335700" w14:textId="7CF3D0D8" w:rsidR="007263B5" w:rsidRPr="00FA3902" w:rsidRDefault="007263B5" w:rsidP="00F136EE">
      <w:pPr>
        <w:rPr>
          <w:bCs/>
          <w:sz w:val="26"/>
          <w:szCs w:val="26"/>
        </w:rPr>
      </w:pPr>
    </w:p>
    <w:p w14:paraId="1A547161" w14:textId="0C9E1C78" w:rsidR="007263B5" w:rsidRPr="00FA3902" w:rsidRDefault="00F72785" w:rsidP="007263B5">
      <w:pPr>
        <w:rPr>
          <w:bCs/>
          <w:sz w:val="26"/>
          <w:szCs w:val="26"/>
        </w:rPr>
      </w:pPr>
      <w:r w:rsidRPr="00FA3902">
        <w:rPr>
          <w:bCs/>
          <w:sz w:val="26"/>
          <w:szCs w:val="26"/>
        </w:rPr>
        <w:t xml:space="preserve">La </w:t>
      </w:r>
      <w:r w:rsidR="007263B5" w:rsidRPr="00FA3902">
        <w:rPr>
          <w:bCs/>
          <w:sz w:val="26"/>
          <w:szCs w:val="26"/>
        </w:rPr>
        <w:t>Comisión Nacional de los Derechos Humanos</w:t>
      </w:r>
      <w:r w:rsidRPr="00FA3902">
        <w:rPr>
          <w:bCs/>
          <w:sz w:val="26"/>
          <w:szCs w:val="26"/>
        </w:rPr>
        <w:t xml:space="preserve"> define a</w:t>
      </w:r>
      <w:r w:rsidR="00DE60F4" w:rsidRPr="00FA3902">
        <w:rPr>
          <w:bCs/>
          <w:sz w:val="26"/>
          <w:szCs w:val="26"/>
        </w:rPr>
        <w:t xml:space="preserve"> las familias como </w:t>
      </w:r>
      <w:r w:rsidR="007263B5" w:rsidRPr="00FA3902">
        <w:rPr>
          <w:bCs/>
          <w:i/>
          <w:iCs/>
          <w:sz w:val="26"/>
          <w:szCs w:val="26"/>
        </w:rPr>
        <w:t>organizaciones dinámicas que se adaptan a los</w:t>
      </w:r>
      <w:r w:rsidR="00CD0A9A" w:rsidRPr="00FA3902">
        <w:rPr>
          <w:bCs/>
          <w:i/>
          <w:iCs/>
          <w:sz w:val="26"/>
          <w:szCs w:val="26"/>
        </w:rPr>
        <w:t xml:space="preserve"> </w:t>
      </w:r>
      <w:r w:rsidR="007263B5" w:rsidRPr="00FA3902">
        <w:rPr>
          <w:bCs/>
          <w:i/>
          <w:iCs/>
          <w:sz w:val="26"/>
          <w:szCs w:val="26"/>
        </w:rPr>
        <w:t>cambios demográficos, sociales, económicos y culturales que se presentan en la sociedad</w:t>
      </w:r>
      <w:r w:rsidR="007263B5" w:rsidRPr="00FA3902">
        <w:rPr>
          <w:bCs/>
          <w:sz w:val="26"/>
          <w:szCs w:val="26"/>
        </w:rPr>
        <w:t>.</w:t>
      </w:r>
    </w:p>
    <w:p w14:paraId="631E47DF" w14:textId="77777777" w:rsidR="00CD0A9A" w:rsidRPr="00FA3902" w:rsidRDefault="00CD0A9A" w:rsidP="007263B5">
      <w:pPr>
        <w:rPr>
          <w:bCs/>
          <w:sz w:val="26"/>
          <w:szCs w:val="26"/>
        </w:rPr>
      </w:pPr>
    </w:p>
    <w:p w14:paraId="52E8150E" w14:textId="3499E052" w:rsidR="007263B5" w:rsidRPr="00FA3902" w:rsidRDefault="007263B5" w:rsidP="007263B5">
      <w:pPr>
        <w:rPr>
          <w:bCs/>
          <w:sz w:val="26"/>
          <w:szCs w:val="26"/>
        </w:rPr>
      </w:pPr>
      <w:r w:rsidRPr="00FA3902">
        <w:rPr>
          <w:bCs/>
          <w:sz w:val="26"/>
          <w:szCs w:val="26"/>
        </w:rPr>
        <w:t xml:space="preserve">A lo largo de la historia, </w:t>
      </w:r>
      <w:r w:rsidR="00DE60F4" w:rsidRPr="00FA3902">
        <w:rPr>
          <w:bCs/>
          <w:sz w:val="26"/>
          <w:szCs w:val="26"/>
        </w:rPr>
        <w:t>los integrantes de esta institución</w:t>
      </w:r>
      <w:r w:rsidR="00D814A1" w:rsidRPr="00FA3902">
        <w:rPr>
          <w:bCs/>
          <w:sz w:val="26"/>
          <w:szCs w:val="26"/>
        </w:rPr>
        <w:t xml:space="preserve"> histórica y</w:t>
      </w:r>
      <w:r w:rsidR="00DE60F4" w:rsidRPr="00FA3902">
        <w:rPr>
          <w:bCs/>
          <w:sz w:val="26"/>
          <w:szCs w:val="26"/>
        </w:rPr>
        <w:t xml:space="preserve"> fundamental</w:t>
      </w:r>
      <w:r w:rsidR="00D814A1" w:rsidRPr="00FA3902">
        <w:rPr>
          <w:bCs/>
          <w:sz w:val="26"/>
          <w:szCs w:val="26"/>
        </w:rPr>
        <w:t xml:space="preserve"> </w:t>
      </w:r>
      <w:r w:rsidR="00DE60F4" w:rsidRPr="00FA3902">
        <w:rPr>
          <w:bCs/>
          <w:sz w:val="26"/>
          <w:szCs w:val="26"/>
        </w:rPr>
        <w:t>conforman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estructuras capaces de enfrentar los desafíos propios de cada época y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comunidad en que han vivido, con el objetivo de asegurar su subsistencia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y seguridad.</w:t>
      </w:r>
    </w:p>
    <w:p w14:paraId="0F6EA8DF" w14:textId="77777777" w:rsidR="00CD0A9A" w:rsidRPr="00FA3902" w:rsidRDefault="00CD0A9A" w:rsidP="007263B5">
      <w:pPr>
        <w:rPr>
          <w:bCs/>
          <w:sz w:val="26"/>
          <w:szCs w:val="26"/>
        </w:rPr>
      </w:pPr>
    </w:p>
    <w:p w14:paraId="67400FC0" w14:textId="2B64B0EF" w:rsidR="007263B5" w:rsidRPr="00FA3902" w:rsidRDefault="007263B5" w:rsidP="007263B5">
      <w:pPr>
        <w:rPr>
          <w:bCs/>
          <w:sz w:val="26"/>
          <w:szCs w:val="26"/>
        </w:rPr>
      </w:pPr>
      <w:r w:rsidRPr="00FA3902">
        <w:rPr>
          <w:bCs/>
          <w:sz w:val="26"/>
          <w:szCs w:val="26"/>
        </w:rPr>
        <w:t>La Convención Americana sobre Derechos Humanos o “Pacto de San José de Costa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 xml:space="preserve">Rica” </w:t>
      </w:r>
      <w:r w:rsidR="00DE60F4" w:rsidRPr="00FA3902">
        <w:rPr>
          <w:bCs/>
          <w:sz w:val="26"/>
          <w:szCs w:val="26"/>
        </w:rPr>
        <w:t>contempla</w:t>
      </w:r>
      <w:r w:rsidRPr="00FA3902">
        <w:rPr>
          <w:bCs/>
          <w:sz w:val="26"/>
          <w:szCs w:val="26"/>
        </w:rPr>
        <w:t xml:space="preserve"> </w:t>
      </w:r>
      <w:r w:rsidR="00DE60F4" w:rsidRPr="00FA3902">
        <w:rPr>
          <w:bCs/>
          <w:sz w:val="26"/>
          <w:szCs w:val="26"/>
        </w:rPr>
        <w:t>en el</w:t>
      </w:r>
      <w:r w:rsidRPr="00FA3902">
        <w:rPr>
          <w:bCs/>
          <w:sz w:val="26"/>
          <w:szCs w:val="26"/>
        </w:rPr>
        <w:t xml:space="preserve"> artículo 17 la protección a la Familia, </w:t>
      </w:r>
      <w:r w:rsidR="00D814A1" w:rsidRPr="00FA3902">
        <w:rPr>
          <w:bCs/>
          <w:sz w:val="26"/>
          <w:szCs w:val="26"/>
        </w:rPr>
        <w:t>estableciendo</w:t>
      </w:r>
      <w:r w:rsidRPr="00FA3902">
        <w:rPr>
          <w:bCs/>
          <w:sz w:val="26"/>
          <w:szCs w:val="26"/>
        </w:rPr>
        <w:t xml:space="preserve"> que</w:t>
      </w:r>
      <w:r w:rsidR="00CD0A9A" w:rsidRPr="00FA3902">
        <w:rPr>
          <w:bCs/>
          <w:sz w:val="26"/>
          <w:szCs w:val="26"/>
        </w:rPr>
        <w:t xml:space="preserve"> </w:t>
      </w:r>
      <w:r w:rsidR="00DE60F4" w:rsidRPr="00FA3902">
        <w:rPr>
          <w:bCs/>
          <w:sz w:val="26"/>
          <w:szCs w:val="26"/>
        </w:rPr>
        <w:t>este cuerpo</w:t>
      </w:r>
      <w:r w:rsidRPr="00FA3902">
        <w:rPr>
          <w:bCs/>
          <w:sz w:val="26"/>
          <w:szCs w:val="26"/>
        </w:rPr>
        <w:t xml:space="preserve"> es ...</w:t>
      </w:r>
      <w:r w:rsidRPr="00FA3902">
        <w:rPr>
          <w:bCs/>
          <w:i/>
          <w:iCs/>
          <w:sz w:val="26"/>
          <w:szCs w:val="26"/>
        </w:rPr>
        <w:t>el elemento natural y fundamental de la sociedad</w:t>
      </w:r>
      <w:r w:rsidR="00DE60F4" w:rsidRPr="00FA3902">
        <w:rPr>
          <w:bCs/>
          <w:i/>
          <w:iCs/>
          <w:sz w:val="26"/>
          <w:szCs w:val="26"/>
        </w:rPr>
        <w:t xml:space="preserve">, </w:t>
      </w:r>
      <w:r w:rsidRPr="00FA3902">
        <w:rPr>
          <w:bCs/>
          <w:i/>
          <w:iCs/>
          <w:sz w:val="26"/>
          <w:szCs w:val="26"/>
        </w:rPr>
        <w:t>y debe ser protegida por</w:t>
      </w:r>
      <w:r w:rsidR="00CD0A9A" w:rsidRPr="00FA3902">
        <w:rPr>
          <w:bCs/>
          <w:i/>
          <w:iCs/>
          <w:sz w:val="26"/>
          <w:szCs w:val="26"/>
        </w:rPr>
        <w:t xml:space="preserve"> </w:t>
      </w:r>
      <w:r w:rsidRPr="00FA3902">
        <w:rPr>
          <w:bCs/>
          <w:i/>
          <w:iCs/>
          <w:sz w:val="26"/>
          <w:szCs w:val="26"/>
        </w:rPr>
        <w:t>ésta y el Estado</w:t>
      </w:r>
      <w:r w:rsidR="00CD0A9A" w:rsidRPr="00FA3902">
        <w:rPr>
          <w:bCs/>
          <w:sz w:val="26"/>
          <w:szCs w:val="26"/>
        </w:rPr>
        <w:t>.</w:t>
      </w:r>
    </w:p>
    <w:p w14:paraId="2FC38B75" w14:textId="7BC9CF95" w:rsidR="007263B5" w:rsidRPr="00FA3902" w:rsidRDefault="007263B5" w:rsidP="007263B5">
      <w:pPr>
        <w:rPr>
          <w:bCs/>
          <w:sz w:val="26"/>
          <w:szCs w:val="26"/>
        </w:rPr>
      </w:pPr>
    </w:p>
    <w:p w14:paraId="082D7D4B" w14:textId="4881F3A3" w:rsidR="007263B5" w:rsidRPr="00FA3902" w:rsidRDefault="00D814A1" w:rsidP="007263B5">
      <w:pPr>
        <w:rPr>
          <w:bCs/>
          <w:sz w:val="26"/>
          <w:szCs w:val="26"/>
        </w:rPr>
      </w:pPr>
      <w:r w:rsidRPr="00FA3902">
        <w:rPr>
          <w:bCs/>
          <w:sz w:val="26"/>
          <w:szCs w:val="26"/>
        </w:rPr>
        <w:t>En lo que se refiere a</w:t>
      </w:r>
      <w:r w:rsidR="00DE60F4" w:rsidRPr="00FA3902">
        <w:rPr>
          <w:bCs/>
          <w:sz w:val="26"/>
          <w:szCs w:val="26"/>
        </w:rPr>
        <w:t xml:space="preserve"> l</w:t>
      </w:r>
      <w:r w:rsidR="007263B5" w:rsidRPr="00FA3902">
        <w:rPr>
          <w:bCs/>
          <w:sz w:val="26"/>
          <w:szCs w:val="26"/>
        </w:rPr>
        <w:t xml:space="preserve">a legislación mexicana, </w:t>
      </w:r>
      <w:r w:rsidRPr="00FA3902">
        <w:rPr>
          <w:bCs/>
          <w:sz w:val="26"/>
          <w:szCs w:val="26"/>
        </w:rPr>
        <w:t xml:space="preserve">reconoce, </w:t>
      </w:r>
      <w:r w:rsidR="00DE60F4" w:rsidRPr="00FA3902">
        <w:rPr>
          <w:bCs/>
          <w:sz w:val="26"/>
          <w:szCs w:val="26"/>
        </w:rPr>
        <w:t>en sintonía con diversos tratados internacionales</w:t>
      </w:r>
      <w:r w:rsidR="007263B5" w:rsidRPr="00FA3902">
        <w:rPr>
          <w:bCs/>
          <w:sz w:val="26"/>
          <w:szCs w:val="26"/>
        </w:rPr>
        <w:t>,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el derecho de las familias a recibir protección y asistencia del Estado,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 xml:space="preserve">en especial si se encuentran en </w:t>
      </w:r>
      <w:r w:rsidR="00776952" w:rsidRPr="00FA3902">
        <w:rPr>
          <w:bCs/>
          <w:sz w:val="26"/>
          <w:szCs w:val="26"/>
        </w:rPr>
        <w:t>una vulnerabilidad tal</w:t>
      </w:r>
      <w:r w:rsidR="007263B5" w:rsidRPr="00FA3902">
        <w:rPr>
          <w:bCs/>
          <w:sz w:val="26"/>
          <w:szCs w:val="26"/>
        </w:rPr>
        <w:t xml:space="preserve"> que</w:t>
      </w:r>
      <w:r w:rsidR="00776952" w:rsidRPr="00FA3902">
        <w:rPr>
          <w:bCs/>
          <w:sz w:val="26"/>
          <w:szCs w:val="26"/>
        </w:rPr>
        <w:t xml:space="preserve"> esto</w:t>
      </w:r>
      <w:r w:rsidR="007263B5" w:rsidRPr="00FA3902">
        <w:rPr>
          <w:bCs/>
          <w:sz w:val="26"/>
          <w:szCs w:val="26"/>
        </w:rPr>
        <w:t xml:space="preserve"> les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 xml:space="preserve">impida satisfacer </w:t>
      </w:r>
      <w:r w:rsidR="00DE60F4" w:rsidRPr="00FA3902">
        <w:rPr>
          <w:bCs/>
          <w:sz w:val="26"/>
          <w:szCs w:val="26"/>
        </w:rPr>
        <w:t>sus</w:t>
      </w:r>
      <w:r w:rsidR="007263B5" w:rsidRPr="00FA3902">
        <w:rPr>
          <w:bCs/>
          <w:sz w:val="26"/>
          <w:szCs w:val="26"/>
        </w:rPr>
        <w:t xml:space="preserve"> necesidades de subsistencia, socialización, educación, afecto y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desarrollo.</w:t>
      </w:r>
    </w:p>
    <w:p w14:paraId="266CE0F0" w14:textId="688B7700" w:rsidR="007263B5" w:rsidRPr="00FA3902" w:rsidRDefault="007263B5" w:rsidP="00F136EE">
      <w:pPr>
        <w:rPr>
          <w:bCs/>
          <w:sz w:val="26"/>
          <w:szCs w:val="26"/>
        </w:rPr>
      </w:pPr>
    </w:p>
    <w:p w14:paraId="5F52074F" w14:textId="460B13CC" w:rsidR="007263B5" w:rsidRPr="00FA3902" w:rsidRDefault="00DE60F4" w:rsidP="007263B5">
      <w:pPr>
        <w:rPr>
          <w:bCs/>
          <w:sz w:val="26"/>
          <w:szCs w:val="26"/>
        </w:rPr>
      </w:pPr>
      <w:r w:rsidRPr="00FA3902">
        <w:rPr>
          <w:bCs/>
          <w:sz w:val="26"/>
          <w:szCs w:val="26"/>
        </w:rPr>
        <w:t>De igual manera, e</w:t>
      </w:r>
      <w:r w:rsidR="007263B5" w:rsidRPr="00FA3902">
        <w:rPr>
          <w:bCs/>
          <w:sz w:val="26"/>
          <w:szCs w:val="26"/>
        </w:rPr>
        <w:t>l artículo 4o. de la Constitución Política de los Estados Unidos Mexicanos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señala que la ley debe proteger la organización y desarrollo de las familias.</w:t>
      </w:r>
      <w:r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Para alcanzar ese objetivo</w:t>
      </w:r>
      <w:r w:rsidRPr="00FA3902">
        <w:rPr>
          <w:bCs/>
          <w:sz w:val="26"/>
          <w:szCs w:val="26"/>
        </w:rPr>
        <w:t>,</w:t>
      </w:r>
      <w:r w:rsidR="007263B5" w:rsidRPr="00FA3902">
        <w:rPr>
          <w:bCs/>
          <w:sz w:val="26"/>
          <w:szCs w:val="26"/>
        </w:rPr>
        <w:t xml:space="preserve"> se han reconocido derechos y obligaciones de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quienes forman parte de ellas y se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han creado instituciones que otorgan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servicios especializados.</w:t>
      </w:r>
    </w:p>
    <w:p w14:paraId="2562A5CD" w14:textId="1399EAB7" w:rsidR="007263B5" w:rsidRPr="00FA3902" w:rsidRDefault="007263B5" w:rsidP="00F136EE">
      <w:pPr>
        <w:rPr>
          <w:bCs/>
          <w:sz w:val="26"/>
          <w:szCs w:val="26"/>
        </w:rPr>
      </w:pPr>
    </w:p>
    <w:p w14:paraId="2C3EB96D" w14:textId="2D0A07E6" w:rsidR="007263B5" w:rsidRPr="00FA3902" w:rsidRDefault="007263B5" w:rsidP="007263B5">
      <w:pPr>
        <w:rPr>
          <w:bCs/>
          <w:sz w:val="26"/>
          <w:szCs w:val="26"/>
        </w:rPr>
      </w:pPr>
      <w:r w:rsidRPr="00FA3902">
        <w:rPr>
          <w:bCs/>
          <w:sz w:val="26"/>
          <w:szCs w:val="26"/>
        </w:rPr>
        <w:t>Procesos como el envejecimiento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de la población, la permanencia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de las hijas(os) en la familia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de origen, los embarazos a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temprana edad, los movimientos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migratorios, entre otros, han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tenido impacto sobre las familias,</w:t>
      </w:r>
    </w:p>
    <w:p w14:paraId="12CE2076" w14:textId="506265E1" w:rsidR="007263B5" w:rsidRPr="00FA3902" w:rsidRDefault="007263B5" w:rsidP="007263B5">
      <w:pPr>
        <w:rPr>
          <w:bCs/>
          <w:sz w:val="26"/>
          <w:szCs w:val="26"/>
        </w:rPr>
      </w:pPr>
      <w:r w:rsidRPr="00FA3902">
        <w:rPr>
          <w:bCs/>
          <w:sz w:val="26"/>
          <w:szCs w:val="26"/>
        </w:rPr>
        <w:t>a partir de nuevos retos en la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protección de sus integrantes.</w:t>
      </w:r>
    </w:p>
    <w:p w14:paraId="385982B4" w14:textId="4A55F5E8" w:rsidR="007263B5" w:rsidRPr="00FA3902" w:rsidRDefault="007263B5" w:rsidP="00F136EE">
      <w:pPr>
        <w:rPr>
          <w:bCs/>
          <w:sz w:val="26"/>
          <w:szCs w:val="26"/>
        </w:rPr>
      </w:pPr>
    </w:p>
    <w:p w14:paraId="5EC78FC2" w14:textId="3E90E355" w:rsidR="007263B5" w:rsidRPr="00FA3902" w:rsidRDefault="007263B5" w:rsidP="007263B5">
      <w:pPr>
        <w:rPr>
          <w:bCs/>
          <w:sz w:val="26"/>
          <w:szCs w:val="26"/>
        </w:rPr>
      </w:pPr>
      <w:r w:rsidRPr="00FA3902">
        <w:rPr>
          <w:bCs/>
          <w:sz w:val="26"/>
          <w:szCs w:val="26"/>
        </w:rPr>
        <w:t>Según la naturaleza de los problemas y la entidad federativa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de residencia, pueden intervenir distintas autoridades, por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ejemplo:</w:t>
      </w:r>
    </w:p>
    <w:p w14:paraId="160B25CF" w14:textId="44B64027" w:rsidR="007263B5" w:rsidRPr="00FA3902" w:rsidRDefault="007263B5" w:rsidP="007263B5">
      <w:pPr>
        <w:rPr>
          <w:bCs/>
          <w:sz w:val="26"/>
          <w:szCs w:val="26"/>
        </w:rPr>
      </w:pPr>
    </w:p>
    <w:p w14:paraId="66FC10C6" w14:textId="1C42F75E" w:rsidR="007263B5" w:rsidRPr="00FA3902" w:rsidRDefault="00776952" w:rsidP="007263B5">
      <w:pPr>
        <w:rPr>
          <w:bCs/>
          <w:sz w:val="26"/>
          <w:szCs w:val="26"/>
        </w:rPr>
      </w:pPr>
      <w:r w:rsidRPr="00FA3902">
        <w:rPr>
          <w:b/>
          <w:sz w:val="26"/>
          <w:szCs w:val="26"/>
        </w:rPr>
        <w:t>Para la f</w:t>
      </w:r>
      <w:r w:rsidR="007263B5" w:rsidRPr="00FA3902">
        <w:rPr>
          <w:b/>
          <w:sz w:val="26"/>
          <w:szCs w:val="26"/>
        </w:rPr>
        <w:t>alta de pago de alimentos</w:t>
      </w:r>
      <w:r w:rsidR="00616143" w:rsidRPr="00FA3902">
        <w:rPr>
          <w:b/>
          <w:sz w:val="26"/>
          <w:szCs w:val="26"/>
        </w:rPr>
        <w:t>. -</w:t>
      </w:r>
      <w:r w:rsidR="00616143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 xml:space="preserve">Pueden intervenir los </w:t>
      </w:r>
      <w:r w:rsidR="007263B5" w:rsidRPr="00FA3902">
        <w:rPr>
          <w:bCs/>
          <w:sz w:val="26"/>
          <w:szCs w:val="26"/>
        </w:rPr>
        <w:t>Sistemas DIF (</w:t>
      </w:r>
      <w:r w:rsidRPr="00FA3902">
        <w:rPr>
          <w:bCs/>
          <w:sz w:val="26"/>
          <w:szCs w:val="26"/>
        </w:rPr>
        <w:t xml:space="preserve">como </w:t>
      </w:r>
      <w:r w:rsidR="007263B5" w:rsidRPr="00FA3902">
        <w:rPr>
          <w:bCs/>
          <w:sz w:val="26"/>
          <w:szCs w:val="26"/>
        </w:rPr>
        <w:t>autoridad conciliatoria),</w:t>
      </w:r>
      <w:r w:rsidRPr="00FA3902">
        <w:rPr>
          <w:bCs/>
          <w:sz w:val="26"/>
          <w:szCs w:val="26"/>
        </w:rPr>
        <w:t xml:space="preserve"> así como los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Centros de mediación o justicia alternativa,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Secretaría de Relaciones Exteriores (si el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deudor reside en el extranjero) Juez civil/familiar,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o Ministerio Público o Fiscal</w:t>
      </w:r>
      <w:r w:rsidR="00D03C93" w:rsidRPr="00FA3902">
        <w:rPr>
          <w:bCs/>
          <w:sz w:val="26"/>
          <w:szCs w:val="26"/>
        </w:rPr>
        <w:t>.</w:t>
      </w:r>
    </w:p>
    <w:p w14:paraId="43CFDA2D" w14:textId="77777777" w:rsidR="007263B5" w:rsidRPr="00FA3902" w:rsidRDefault="007263B5" w:rsidP="007263B5">
      <w:pPr>
        <w:rPr>
          <w:bCs/>
          <w:sz w:val="26"/>
          <w:szCs w:val="26"/>
        </w:rPr>
      </w:pPr>
    </w:p>
    <w:p w14:paraId="342EC512" w14:textId="4A916321" w:rsidR="007263B5" w:rsidRPr="00FA3902" w:rsidRDefault="007263B5" w:rsidP="007263B5">
      <w:pPr>
        <w:rPr>
          <w:bCs/>
          <w:sz w:val="26"/>
          <w:szCs w:val="26"/>
        </w:rPr>
      </w:pPr>
      <w:r w:rsidRPr="00FA3902">
        <w:rPr>
          <w:b/>
          <w:sz w:val="26"/>
          <w:szCs w:val="26"/>
        </w:rPr>
        <w:t>Guarda y custodia/visitas y convivencias</w:t>
      </w:r>
      <w:r w:rsidR="00CD0A9A" w:rsidRPr="00FA3902">
        <w:rPr>
          <w:b/>
          <w:sz w:val="26"/>
          <w:szCs w:val="26"/>
        </w:rPr>
        <w:t xml:space="preserve"> </w:t>
      </w:r>
      <w:r w:rsidRPr="00FA3902">
        <w:rPr>
          <w:b/>
          <w:sz w:val="26"/>
          <w:szCs w:val="26"/>
        </w:rPr>
        <w:t>con las hijas(os)</w:t>
      </w:r>
      <w:r w:rsidR="00616143" w:rsidRPr="00FA3902">
        <w:rPr>
          <w:b/>
          <w:sz w:val="26"/>
          <w:szCs w:val="26"/>
        </w:rPr>
        <w:t>. -</w:t>
      </w:r>
      <w:r w:rsidR="00616143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Sistemas DIF, Centros de mediación o justicia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alternativa, Juez civil/familiar,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Ministerio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Público o Fiscal (en casos de sustracción o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retención de menores de edad).</w:t>
      </w:r>
    </w:p>
    <w:p w14:paraId="38FB2816" w14:textId="77777777" w:rsidR="007263B5" w:rsidRPr="00FA3902" w:rsidRDefault="007263B5" w:rsidP="007263B5">
      <w:pPr>
        <w:rPr>
          <w:bCs/>
          <w:sz w:val="26"/>
          <w:szCs w:val="26"/>
        </w:rPr>
      </w:pPr>
    </w:p>
    <w:p w14:paraId="3E80D609" w14:textId="5F4E94C6" w:rsidR="007263B5" w:rsidRPr="00FA3902" w:rsidRDefault="007263B5" w:rsidP="007263B5">
      <w:pPr>
        <w:rPr>
          <w:bCs/>
          <w:sz w:val="26"/>
          <w:szCs w:val="26"/>
        </w:rPr>
      </w:pPr>
      <w:r w:rsidRPr="00FA3902">
        <w:rPr>
          <w:b/>
          <w:sz w:val="26"/>
          <w:szCs w:val="26"/>
        </w:rPr>
        <w:t>Violencia Familiar</w:t>
      </w:r>
      <w:r w:rsidR="00616143" w:rsidRPr="00FA3902">
        <w:rPr>
          <w:b/>
          <w:sz w:val="26"/>
          <w:szCs w:val="26"/>
        </w:rPr>
        <w:t>. -</w:t>
      </w:r>
      <w:r w:rsidR="00616143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Procuradurías de Protección de Niñas, Niños y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Adolescentes, Sistemas DIF, Ministerio Público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 xml:space="preserve">o Fiscal, Centros de </w:t>
      </w:r>
      <w:r w:rsidR="00506036" w:rsidRPr="00FA3902">
        <w:rPr>
          <w:bCs/>
          <w:sz w:val="26"/>
          <w:szCs w:val="26"/>
        </w:rPr>
        <w:t>Orientación y Protección a Víctimas de Violencia Intrafamiliar</w:t>
      </w:r>
      <w:r w:rsidRPr="00FA3902">
        <w:rPr>
          <w:bCs/>
          <w:sz w:val="26"/>
          <w:szCs w:val="26"/>
        </w:rPr>
        <w:t>, Instituto Nacional de las Personas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Adultas Mayores, Instituto Nacional de las</w:t>
      </w:r>
      <w:r w:rsidR="00616143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Mujeres o los Institutos Estatales</w:t>
      </w:r>
      <w:r w:rsidR="00506036" w:rsidRPr="00FA3902">
        <w:rPr>
          <w:bCs/>
          <w:sz w:val="26"/>
          <w:szCs w:val="26"/>
        </w:rPr>
        <w:t xml:space="preserve">; Instituto Coahuilense de </w:t>
      </w:r>
      <w:proofErr w:type="gramStart"/>
      <w:r w:rsidR="00506036" w:rsidRPr="00FA3902">
        <w:rPr>
          <w:bCs/>
          <w:sz w:val="26"/>
          <w:szCs w:val="26"/>
        </w:rPr>
        <w:t>las  Mujeres</w:t>
      </w:r>
      <w:proofErr w:type="gramEnd"/>
      <w:r w:rsidR="00506036" w:rsidRPr="00FA3902">
        <w:rPr>
          <w:bCs/>
          <w:sz w:val="26"/>
          <w:szCs w:val="26"/>
        </w:rPr>
        <w:t>; Centro de Justicia y Empoderamiento para las Mujeres de Coahuila, etcétera.</w:t>
      </w:r>
    </w:p>
    <w:p w14:paraId="0059C7F9" w14:textId="77777777" w:rsidR="00506036" w:rsidRPr="00FA3902" w:rsidRDefault="00506036" w:rsidP="007263B5">
      <w:pPr>
        <w:rPr>
          <w:bCs/>
          <w:sz w:val="26"/>
          <w:szCs w:val="26"/>
        </w:rPr>
      </w:pPr>
    </w:p>
    <w:p w14:paraId="3711B505" w14:textId="4ABE4494" w:rsidR="007263B5" w:rsidRPr="00FA3902" w:rsidRDefault="007263B5" w:rsidP="007263B5">
      <w:pPr>
        <w:rPr>
          <w:bCs/>
          <w:sz w:val="26"/>
          <w:szCs w:val="26"/>
        </w:rPr>
      </w:pPr>
      <w:r w:rsidRPr="00FA3902">
        <w:rPr>
          <w:b/>
          <w:sz w:val="26"/>
          <w:szCs w:val="26"/>
        </w:rPr>
        <w:t>Negativa de registro de nacimiento</w:t>
      </w:r>
      <w:r w:rsidR="00CD0A9A" w:rsidRPr="00FA3902">
        <w:rPr>
          <w:b/>
          <w:sz w:val="26"/>
          <w:szCs w:val="26"/>
        </w:rPr>
        <w:t xml:space="preserve"> </w:t>
      </w:r>
      <w:r w:rsidRPr="00FA3902">
        <w:rPr>
          <w:b/>
          <w:sz w:val="26"/>
          <w:szCs w:val="26"/>
        </w:rPr>
        <w:t>de una niña o niño (reconocimiento de</w:t>
      </w:r>
      <w:r w:rsidR="00CD0A9A" w:rsidRPr="00FA3902">
        <w:rPr>
          <w:b/>
          <w:sz w:val="26"/>
          <w:szCs w:val="26"/>
        </w:rPr>
        <w:t xml:space="preserve"> </w:t>
      </w:r>
      <w:r w:rsidRPr="00FA3902">
        <w:rPr>
          <w:b/>
          <w:sz w:val="26"/>
          <w:szCs w:val="26"/>
        </w:rPr>
        <w:t>paternidad/maternidad).</w:t>
      </w:r>
      <w:r w:rsidR="00616143" w:rsidRPr="00FA3902">
        <w:rPr>
          <w:b/>
          <w:sz w:val="26"/>
          <w:szCs w:val="26"/>
        </w:rPr>
        <w:t xml:space="preserve"> -</w:t>
      </w:r>
      <w:r w:rsidR="00616143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Juez civil/familiar.</w:t>
      </w:r>
    </w:p>
    <w:p w14:paraId="363A9869" w14:textId="77777777" w:rsidR="007263B5" w:rsidRPr="00FA3902" w:rsidRDefault="007263B5" w:rsidP="007263B5">
      <w:pPr>
        <w:rPr>
          <w:bCs/>
          <w:sz w:val="26"/>
          <w:szCs w:val="26"/>
        </w:rPr>
      </w:pPr>
    </w:p>
    <w:p w14:paraId="3D5A4560" w14:textId="5C995036" w:rsidR="007263B5" w:rsidRPr="00FA3902" w:rsidRDefault="007263B5" w:rsidP="007263B5">
      <w:pPr>
        <w:rPr>
          <w:bCs/>
          <w:sz w:val="26"/>
          <w:szCs w:val="26"/>
        </w:rPr>
      </w:pPr>
      <w:r w:rsidRPr="00FA3902">
        <w:rPr>
          <w:b/>
          <w:sz w:val="26"/>
          <w:szCs w:val="26"/>
        </w:rPr>
        <w:t>Divorcio</w:t>
      </w:r>
      <w:r w:rsidR="00616143" w:rsidRPr="00FA3902">
        <w:rPr>
          <w:b/>
          <w:sz w:val="26"/>
          <w:szCs w:val="26"/>
        </w:rPr>
        <w:t>. -</w:t>
      </w:r>
      <w:r w:rsidR="00616143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Registro civil o Juez civil/familiar.</w:t>
      </w:r>
    </w:p>
    <w:p w14:paraId="79D37058" w14:textId="77777777" w:rsidR="007263B5" w:rsidRPr="00FA3902" w:rsidRDefault="007263B5" w:rsidP="007263B5">
      <w:pPr>
        <w:rPr>
          <w:bCs/>
          <w:sz w:val="26"/>
          <w:szCs w:val="26"/>
        </w:rPr>
      </w:pPr>
    </w:p>
    <w:p w14:paraId="2022FD10" w14:textId="2A8BAA77" w:rsidR="007263B5" w:rsidRPr="00FA3902" w:rsidRDefault="007263B5" w:rsidP="007263B5">
      <w:pPr>
        <w:rPr>
          <w:bCs/>
          <w:sz w:val="26"/>
          <w:szCs w:val="26"/>
        </w:rPr>
      </w:pPr>
      <w:r w:rsidRPr="00FA3902">
        <w:rPr>
          <w:b/>
          <w:sz w:val="26"/>
          <w:szCs w:val="26"/>
        </w:rPr>
        <w:t>Transgresiones a derechos de niñas,</w:t>
      </w:r>
      <w:r w:rsidR="00CD0A9A" w:rsidRPr="00FA3902">
        <w:rPr>
          <w:b/>
          <w:sz w:val="26"/>
          <w:szCs w:val="26"/>
        </w:rPr>
        <w:t xml:space="preserve"> </w:t>
      </w:r>
      <w:r w:rsidRPr="00FA3902">
        <w:rPr>
          <w:b/>
          <w:sz w:val="26"/>
          <w:szCs w:val="26"/>
        </w:rPr>
        <w:t>niños y adolescentes</w:t>
      </w:r>
      <w:r w:rsidR="00616143" w:rsidRPr="00FA3902">
        <w:rPr>
          <w:b/>
          <w:sz w:val="26"/>
          <w:szCs w:val="26"/>
        </w:rPr>
        <w:t>. -</w:t>
      </w:r>
      <w:r w:rsidR="00616143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Procuradurías de protección de niñas, niños y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adolescentes.</w:t>
      </w:r>
    </w:p>
    <w:p w14:paraId="27BA461D" w14:textId="77777777" w:rsidR="007263B5" w:rsidRPr="00FA3902" w:rsidRDefault="007263B5" w:rsidP="007263B5">
      <w:pPr>
        <w:rPr>
          <w:bCs/>
          <w:sz w:val="26"/>
          <w:szCs w:val="26"/>
        </w:rPr>
      </w:pPr>
    </w:p>
    <w:p w14:paraId="7953091B" w14:textId="1AC0E421" w:rsidR="007263B5" w:rsidRPr="00FA3902" w:rsidRDefault="007263B5" w:rsidP="007263B5">
      <w:pPr>
        <w:rPr>
          <w:bCs/>
          <w:sz w:val="26"/>
          <w:szCs w:val="26"/>
        </w:rPr>
      </w:pPr>
      <w:r w:rsidRPr="00FA3902">
        <w:rPr>
          <w:b/>
          <w:sz w:val="26"/>
          <w:szCs w:val="26"/>
        </w:rPr>
        <w:t>Sucesiones y herencias</w:t>
      </w:r>
      <w:r w:rsidR="00616143" w:rsidRPr="00FA3902">
        <w:rPr>
          <w:b/>
          <w:sz w:val="26"/>
          <w:szCs w:val="26"/>
        </w:rPr>
        <w:t>. -</w:t>
      </w:r>
      <w:r w:rsidR="00616143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Juez civil/familiar.</w:t>
      </w:r>
    </w:p>
    <w:p w14:paraId="2BF4F3DA" w14:textId="77777777" w:rsidR="007263B5" w:rsidRPr="00FA3902" w:rsidRDefault="007263B5" w:rsidP="007263B5">
      <w:pPr>
        <w:rPr>
          <w:bCs/>
          <w:sz w:val="26"/>
          <w:szCs w:val="26"/>
        </w:rPr>
      </w:pPr>
    </w:p>
    <w:p w14:paraId="1EC7FCB9" w14:textId="49418E73" w:rsidR="007263B5" w:rsidRPr="00FA3902" w:rsidRDefault="007263B5" w:rsidP="007263B5">
      <w:pPr>
        <w:rPr>
          <w:bCs/>
          <w:sz w:val="26"/>
          <w:szCs w:val="26"/>
        </w:rPr>
      </w:pPr>
      <w:r w:rsidRPr="00FA3902">
        <w:rPr>
          <w:b/>
          <w:sz w:val="26"/>
          <w:szCs w:val="26"/>
        </w:rPr>
        <w:t>Pensiones de Seguridad Social</w:t>
      </w:r>
      <w:r w:rsidR="00616143" w:rsidRPr="00FA3902">
        <w:rPr>
          <w:b/>
          <w:sz w:val="26"/>
          <w:szCs w:val="26"/>
        </w:rPr>
        <w:t>. -</w:t>
      </w:r>
      <w:r w:rsidR="00616143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Instituciones para atención al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derechohabiente (IMSS, ISSSTE, ISSFAM,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etc.) y/o los Tribunales de lo Contencioso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Administrativo.</w:t>
      </w:r>
    </w:p>
    <w:p w14:paraId="1A6661DA" w14:textId="64C4ACFA" w:rsidR="007263B5" w:rsidRPr="00FA3902" w:rsidRDefault="007263B5" w:rsidP="00F136EE">
      <w:pPr>
        <w:rPr>
          <w:bCs/>
          <w:sz w:val="26"/>
          <w:szCs w:val="26"/>
        </w:rPr>
      </w:pPr>
    </w:p>
    <w:p w14:paraId="682CE948" w14:textId="0D73FC27" w:rsidR="007263B5" w:rsidRPr="00FA3902" w:rsidRDefault="007263B5" w:rsidP="007263B5">
      <w:pPr>
        <w:rPr>
          <w:bCs/>
          <w:sz w:val="26"/>
          <w:szCs w:val="26"/>
        </w:rPr>
      </w:pPr>
      <w:r w:rsidRPr="00FA3902">
        <w:rPr>
          <w:bCs/>
          <w:sz w:val="26"/>
          <w:szCs w:val="26"/>
        </w:rPr>
        <w:t>Por cierto, la Comisión Nacional y las Comisiones, Procuradurías o Defensorías de Derechos Humanos en los Estados de la República, proporcionan servicios gratuitos de orientación sobre la protección jurídica de las familias y orientación con relación a las autoridades, procedimientos o procesos que las personas pueden seguir para resolver conflictos familiares concretos. La atención puede ser vía telefónica, por correo electrónico o personalmente en sus instalaciones.</w:t>
      </w:r>
    </w:p>
    <w:p w14:paraId="404304CD" w14:textId="359D2F2C" w:rsidR="007263B5" w:rsidRPr="00FA3902" w:rsidRDefault="007263B5" w:rsidP="00F136EE">
      <w:pPr>
        <w:rPr>
          <w:bCs/>
          <w:sz w:val="26"/>
          <w:szCs w:val="26"/>
        </w:rPr>
      </w:pPr>
    </w:p>
    <w:p w14:paraId="3F7F8AC3" w14:textId="699754FE" w:rsidR="007263B5" w:rsidRPr="00FA3902" w:rsidRDefault="00616143" w:rsidP="007263B5">
      <w:pPr>
        <w:rPr>
          <w:bCs/>
          <w:sz w:val="26"/>
          <w:szCs w:val="26"/>
        </w:rPr>
      </w:pPr>
      <w:r w:rsidRPr="00FA3902">
        <w:rPr>
          <w:bCs/>
          <w:sz w:val="26"/>
          <w:szCs w:val="26"/>
        </w:rPr>
        <w:t>Respecto de los medios disponibles para la protección de la familia, cabe destacar que las l</w:t>
      </w:r>
      <w:r w:rsidR="007263B5" w:rsidRPr="00FA3902">
        <w:rPr>
          <w:bCs/>
          <w:sz w:val="26"/>
          <w:szCs w:val="26"/>
        </w:rPr>
        <w:t>eyes locales (códigos civiles o familiares y penales de cada entidad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federativa) y federales, establecen los derechos, obligaciones y deberes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recíprocos entre sus integrantes, que en conjunto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se denominan relaciones jurídicas familiares. Sus disposiciones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contemplan mecanismos que permiten exigir la satisfacción de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sus derechos ante cualquier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incumplimiento, y regulan las consecuencias jurídicas que de éste deriven.</w:t>
      </w:r>
    </w:p>
    <w:p w14:paraId="5CFAA40F" w14:textId="77777777" w:rsidR="00CD0A9A" w:rsidRPr="00FA3902" w:rsidRDefault="00CD0A9A" w:rsidP="007263B5">
      <w:pPr>
        <w:rPr>
          <w:bCs/>
          <w:sz w:val="26"/>
          <w:szCs w:val="26"/>
        </w:rPr>
      </w:pPr>
    </w:p>
    <w:p w14:paraId="6A277E01" w14:textId="5613200F" w:rsidR="007263B5" w:rsidRPr="00FA3902" w:rsidRDefault="00616143" w:rsidP="007263B5">
      <w:pPr>
        <w:rPr>
          <w:bCs/>
          <w:sz w:val="26"/>
          <w:szCs w:val="26"/>
        </w:rPr>
      </w:pPr>
      <w:r w:rsidRPr="00FA3902">
        <w:rPr>
          <w:bCs/>
          <w:sz w:val="26"/>
          <w:szCs w:val="26"/>
        </w:rPr>
        <w:t>Igualmente,</w:t>
      </w:r>
      <w:r w:rsidR="007263B5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otras leyes también contemplan</w:t>
      </w:r>
      <w:r w:rsidR="007263B5" w:rsidRPr="00FA3902">
        <w:rPr>
          <w:bCs/>
          <w:sz w:val="26"/>
          <w:szCs w:val="26"/>
        </w:rPr>
        <w:t xml:space="preserve"> derechos y obligaciones que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 xml:space="preserve">protegen a </w:t>
      </w:r>
      <w:r w:rsidRPr="00FA3902">
        <w:rPr>
          <w:bCs/>
          <w:sz w:val="26"/>
          <w:szCs w:val="26"/>
        </w:rPr>
        <w:t>cada no de los miembros de las</w:t>
      </w:r>
      <w:r w:rsidR="007263B5" w:rsidRPr="00FA3902">
        <w:rPr>
          <w:bCs/>
          <w:sz w:val="26"/>
          <w:szCs w:val="26"/>
        </w:rPr>
        <w:t xml:space="preserve"> familias</w:t>
      </w:r>
      <w:r w:rsidRPr="00FA3902">
        <w:rPr>
          <w:bCs/>
          <w:sz w:val="26"/>
          <w:szCs w:val="26"/>
        </w:rPr>
        <w:t>,</w:t>
      </w:r>
      <w:r w:rsidR="007263B5" w:rsidRPr="00FA3902">
        <w:rPr>
          <w:bCs/>
          <w:sz w:val="26"/>
          <w:szCs w:val="26"/>
        </w:rPr>
        <w:t xml:space="preserve"> en función de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sus necesidades específicas</w:t>
      </w:r>
      <w:r w:rsidRPr="00FA3902">
        <w:rPr>
          <w:bCs/>
          <w:sz w:val="26"/>
          <w:szCs w:val="26"/>
        </w:rPr>
        <w:t>. Ejemplo de esto son</w:t>
      </w:r>
      <w:r w:rsidR="007263B5" w:rsidRPr="00FA3902">
        <w:rPr>
          <w:bCs/>
          <w:sz w:val="26"/>
          <w:szCs w:val="26"/>
        </w:rPr>
        <w:t xml:space="preserve"> La Ley General de los Derechos de Niñas, Niños y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Adolescentes, La Ley de los Derechos de las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 xml:space="preserve">Personas Adultas Mayores </w:t>
      </w:r>
      <w:r w:rsidRPr="00FA3902">
        <w:rPr>
          <w:bCs/>
          <w:sz w:val="26"/>
          <w:szCs w:val="26"/>
        </w:rPr>
        <w:t>y</w:t>
      </w:r>
      <w:r w:rsidR="007263B5" w:rsidRPr="00FA3902">
        <w:rPr>
          <w:bCs/>
          <w:sz w:val="26"/>
          <w:szCs w:val="26"/>
        </w:rPr>
        <w:t xml:space="preserve"> la Ley General de Acceso de las Mujeres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a una Vida Libre de Violencia.</w:t>
      </w:r>
    </w:p>
    <w:p w14:paraId="6150F97D" w14:textId="7A802944" w:rsidR="007263B5" w:rsidRPr="00FA3902" w:rsidRDefault="007263B5" w:rsidP="00F136EE">
      <w:pPr>
        <w:rPr>
          <w:bCs/>
          <w:sz w:val="26"/>
          <w:szCs w:val="26"/>
        </w:rPr>
      </w:pPr>
    </w:p>
    <w:p w14:paraId="21BC1562" w14:textId="06D626B5" w:rsidR="007263B5" w:rsidRPr="00FA3902" w:rsidRDefault="003C4402" w:rsidP="007263B5">
      <w:pPr>
        <w:rPr>
          <w:bCs/>
          <w:sz w:val="26"/>
          <w:szCs w:val="26"/>
        </w:rPr>
      </w:pPr>
      <w:r w:rsidRPr="00FA3902">
        <w:rPr>
          <w:bCs/>
          <w:sz w:val="26"/>
          <w:szCs w:val="26"/>
        </w:rPr>
        <w:t>Los</w:t>
      </w:r>
      <w:r w:rsidR="007263B5" w:rsidRPr="00FA3902">
        <w:rPr>
          <w:bCs/>
          <w:sz w:val="26"/>
          <w:szCs w:val="26"/>
        </w:rPr>
        <w:t xml:space="preserve"> organismos</w:t>
      </w:r>
      <w:r w:rsidR="00616143" w:rsidRPr="00FA3902">
        <w:rPr>
          <w:bCs/>
          <w:sz w:val="26"/>
          <w:szCs w:val="26"/>
        </w:rPr>
        <w:t xml:space="preserve"> citados</w:t>
      </w:r>
      <w:r w:rsidR="007263B5" w:rsidRPr="00FA3902">
        <w:rPr>
          <w:bCs/>
          <w:sz w:val="26"/>
          <w:szCs w:val="26"/>
        </w:rPr>
        <w:t xml:space="preserve"> reciben quejas por presuntas violaciones a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derechos humanos de las familias y las personas que las conforman, que hayan sido cometidas por servidores(as) públicos(as) federales y locales o con su anuencia, es decir, ante</w:t>
      </w:r>
      <w:r w:rsidR="00CD0A9A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cualquier acción u omisión que lesione algún derecho, se podrá realizar una investigación que derivará en una conciliación</w:t>
      </w:r>
      <w:r w:rsid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de intereses, o en la emisión de recomendaciones a las autoridades para que restituyan los derechos transgredidos y reparen el daño a quienes resulten afectados con su actuación.</w:t>
      </w:r>
    </w:p>
    <w:p w14:paraId="1E2F528A" w14:textId="187E2A90" w:rsidR="003C4402" w:rsidRPr="00FA3902" w:rsidRDefault="003C4402" w:rsidP="007263B5">
      <w:pPr>
        <w:rPr>
          <w:bCs/>
          <w:sz w:val="26"/>
          <w:szCs w:val="26"/>
        </w:rPr>
      </w:pPr>
    </w:p>
    <w:p w14:paraId="3B339328" w14:textId="568267BB" w:rsidR="003C4402" w:rsidRPr="00FA3902" w:rsidRDefault="003C4402" w:rsidP="007263B5">
      <w:pPr>
        <w:rPr>
          <w:bCs/>
          <w:sz w:val="26"/>
          <w:szCs w:val="26"/>
        </w:rPr>
      </w:pPr>
      <w:r w:rsidRPr="00FA3902">
        <w:rPr>
          <w:bCs/>
          <w:sz w:val="26"/>
          <w:szCs w:val="26"/>
        </w:rPr>
        <w:t xml:space="preserve">Como podemos ver, </w:t>
      </w:r>
      <w:r w:rsidR="00F72785" w:rsidRPr="00FA3902">
        <w:rPr>
          <w:bCs/>
          <w:sz w:val="26"/>
          <w:szCs w:val="26"/>
        </w:rPr>
        <w:t>la legislación mexicana</w:t>
      </w:r>
      <w:r w:rsidRPr="00FA3902">
        <w:rPr>
          <w:bCs/>
          <w:sz w:val="26"/>
          <w:szCs w:val="26"/>
        </w:rPr>
        <w:t xml:space="preserve"> no omite</w:t>
      </w:r>
      <w:r w:rsidR="00750178" w:rsidRPr="00FA3902">
        <w:rPr>
          <w:bCs/>
          <w:sz w:val="26"/>
          <w:szCs w:val="26"/>
        </w:rPr>
        <w:t xml:space="preserve"> señalar</w:t>
      </w:r>
      <w:r w:rsidRPr="00FA3902">
        <w:rPr>
          <w:bCs/>
          <w:sz w:val="26"/>
          <w:szCs w:val="26"/>
        </w:rPr>
        <w:t xml:space="preserve"> </w:t>
      </w:r>
      <w:r w:rsidR="00776952" w:rsidRPr="00FA3902">
        <w:rPr>
          <w:bCs/>
          <w:sz w:val="26"/>
          <w:szCs w:val="26"/>
        </w:rPr>
        <w:t>que existe la posibilidad</w:t>
      </w:r>
      <w:r w:rsidR="00F72785" w:rsidRPr="00FA3902">
        <w:rPr>
          <w:bCs/>
          <w:sz w:val="26"/>
          <w:szCs w:val="26"/>
        </w:rPr>
        <w:t>,</w:t>
      </w:r>
      <w:r w:rsidR="00776952" w:rsidRPr="00FA3902">
        <w:rPr>
          <w:bCs/>
          <w:sz w:val="26"/>
          <w:szCs w:val="26"/>
        </w:rPr>
        <w:t xml:space="preserve"> real</w:t>
      </w:r>
      <w:r w:rsidRPr="00FA3902">
        <w:rPr>
          <w:bCs/>
          <w:sz w:val="26"/>
          <w:szCs w:val="26"/>
        </w:rPr>
        <w:t xml:space="preserve"> </w:t>
      </w:r>
      <w:r w:rsidR="00776952" w:rsidRPr="00FA3902">
        <w:rPr>
          <w:bCs/>
          <w:sz w:val="26"/>
          <w:szCs w:val="26"/>
        </w:rPr>
        <w:t>y latente</w:t>
      </w:r>
      <w:r w:rsidR="00F72785" w:rsidRPr="00FA3902">
        <w:rPr>
          <w:bCs/>
          <w:sz w:val="26"/>
          <w:szCs w:val="26"/>
        </w:rPr>
        <w:t>,</w:t>
      </w:r>
      <w:r w:rsidR="00776952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 xml:space="preserve">de que </w:t>
      </w:r>
      <w:r w:rsidR="004D0CEF" w:rsidRPr="00FA3902">
        <w:rPr>
          <w:bCs/>
          <w:sz w:val="26"/>
          <w:szCs w:val="26"/>
        </w:rPr>
        <w:t>las instituciones, sean del sector público privado,</w:t>
      </w:r>
      <w:r w:rsidRPr="00FA3902">
        <w:rPr>
          <w:bCs/>
          <w:sz w:val="26"/>
          <w:szCs w:val="26"/>
        </w:rPr>
        <w:t xml:space="preserve"> involucradas en la defensa de los derechos de las familias</w:t>
      </w:r>
      <w:r w:rsidR="004D0CEF" w:rsidRPr="00FA3902">
        <w:rPr>
          <w:bCs/>
          <w:sz w:val="26"/>
          <w:szCs w:val="26"/>
        </w:rPr>
        <w:t>,</w:t>
      </w:r>
      <w:r w:rsidRPr="00FA3902">
        <w:rPr>
          <w:bCs/>
          <w:sz w:val="26"/>
          <w:szCs w:val="26"/>
        </w:rPr>
        <w:t xml:space="preserve"> puedan incurrir en abusos, ilícitos </w:t>
      </w:r>
      <w:r w:rsidR="004D0CEF" w:rsidRPr="00FA3902">
        <w:rPr>
          <w:bCs/>
          <w:sz w:val="26"/>
          <w:szCs w:val="26"/>
        </w:rPr>
        <w:t>y</w:t>
      </w:r>
      <w:r w:rsidRPr="00FA3902">
        <w:rPr>
          <w:bCs/>
          <w:sz w:val="26"/>
          <w:szCs w:val="26"/>
        </w:rPr>
        <w:t xml:space="preserve"> otro tipo de actos contrarios a la procuración de</w:t>
      </w:r>
      <w:r w:rsidR="00776952" w:rsidRPr="00FA3902">
        <w:rPr>
          <w:bCs/>
          <w:sz w:val="26"/>
          <w:szCs w:val="26"/>
        </w:rPr>
        <w:t>l</w:t>
      </w:r>
      <w:r w:rsidRPr="00FA3902">
        <w:rPr>
          <w:bCs/>
          <w:sz w:val="26"/>
          <w:szCs w:val="26"/>
        </w:rPr>
        <w:t xml:space="preserve"> bienestar familiar.</w:t>
      </w:r>
    </w:p>
    <w:p w14:paraId="06B85972" w14:textId="694C2B3A" w:rsidR="007263B5" w:rsidRPr="00FA3902" w:rsidRDefault="007263B5" w:rsidP="007263B5">
      <w:pPr>
        <w:rPr>
          <w:bCs/>
          <w:sz w:val="26"/>
          <w:szCs w:val="26"/>
        </w:rPr>
      </w:pPr>
    </w:p>
    <w:p w14:paraId="1610D959" w14:textId="2E46981A" w:rsidR="00D03C93" w:rsidRPr="00FA3902" w:rsidRDefault="007263B5" w:rsidP="00D03C93">
      <w:pPr>
        <w:rPr>
          <w:bCs/>
          <w:sz w:val="26"/>
          <w:szCs w:val="26"/>
        </w:rPr>
      </w:pPr>
      <w:r w:rsidRPr="00FA3902">
        <w:rPr>
          <w:bCs/>
          <w:sz w:val="26"/>
          <w:szCs w:val="26"/>
        </w:rPr>
        <w:t>Con algunas variantes en las entidades federativas, los derechos, las</w:t>
      </w:r>
      <w:r w:rsidR="00CD0A9A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obligaciones y los deberes de las y los integrantes de las familias</w:t>
      </w:r>
      <w:r w:rsidR="00776952" w:rsidRPr="00FA3902">
        <w:rPr>
          <w:bCs/>
          <w:sz w:val="26"/>
          <w:szCs w:val="26"/>
        </w:rPr>
        <w:t>,</w:t>
      </w:r>
      <w:r w:rsidRPr="00FA3902">
        <w:rPr>
          <w:bCs/>
          <w:sz w:val="26"/>
          <w:szCs w:val="26"/>
        </w:rPr>
        <w:t xml:space="preserve"> son:</w:t>
      </w:r>
    </w:p>
    <w:p w14:paraId="7F09D2F7" w14:textId="77777777" w:rsidR="00D03C93" w:rsidRPr="00FA3902" w:rsidRDefault="00D03C93" w:rsidP="00D03C93">
      <w:pPr>
        <w:rPr>
          <w:bCs/>
          <w:sz w:val="26"/>
          <w:szCs w:val="26"/>
        </w:rPr>
      </w:pPr>
    </w:p>
    <w:p w14:paraId="7270F21E" w14:textId="77777777" w:rsidR="00D03C93" w:rsidRPr="00FA3902" w:rsidRDefault="007263B5" w:rsidP="00D03C93">
      <w:pPr>
        <w:pStyle w:val="Prrafodelista"/>
        <w:numPr>
          <w:ilvl w:val="0"/>
          <w:numId w:val="13"/>
        </w:numPr>
        <w:rPr>
          <w:b w:val="0"/>
          <w:bCs/>
          <w:sz w:val="26"/>
          <w:szCs w:val="26"/>
        </w:rPr>
      </w:pPr>
      <w:r w:rsidRPr="00FA3902">
        <w:rPr>
          <w:b w:val="0"/>
          <w:bCs/>
          <w:sz w:val="26"/>
          <w:szCs w:val="26"/>
        </w:rPr>
        <w:t>Derecho a fundar o a vivir en familia y a no ser separado(a)</w:t>
      </w:r>
      <w:r w:rsidR="00CD0A9A" w:rsidRPr="00FA3902">
        <w:rPr>
          <w:b w:val="0"/>
          <w:bCs/>
          <w:sz w:val="26"/>
          <w:szCs w:val="26"/>
        </w:rPr>
        <w:t xml:space="preserve"> </w:t>
      </w:r>
      <w:r w:rsidRPr="00FA3902">
        <w:rPr>
          <w:b w:val="0"/>
          <w:bCs/>
          <w:sz w:val="26"/>
          <w:szCs w:val="26"/>
        </w:rPr>
        <w:t>injustificadamente de ella, salvo riesgo o peligro grave.</w:t>
      </w:r>
    </w:p>
    <w:p w14:paraId="51C97CC8" w14:textId="77777777" w:rsidR="00D03C93" w:rsidRPr="00FA3902" w:rsidRDefault="00D03C93" w:rsidP="00D03C93">
      <w:pPr>
        <w:rPr>
          <w:bCs/>
          <w:sz w:val="26"/>
          <w:szCs w:val="26"/>
        </w:rPr>
      </w:pPr>
    </w:p>
    <w:p w14:paraId="2CDB5F23" w14:textId="77777777" w:rsidR="00D03C93" w:rsidRPr="00FA3902" w:rsidRDefault="007263B5" w:rsidP="00D03C93">
      <w:pPr>
        <w:pStyle w:val="Prrafodelista"/>
        <w:numPr>
          <w:ilvl w:val="0"/>
          <w:numId w:val="13"/>
        </w:numPr>
        <w:rPr>
          <w:b w:val="0"/>
          <w:bCs/>
          <w:sz w:val="26"/>
          <w:szCs w:val="26"/>
        </w:rPr>
      </w:pPr>
      <w:r w:rsidRPr="00FA3902">
        <w:rPr>
          <w:b w:val="0"/>
          <w:bCs/>
          <w:sz w:val="26"/>
          <w:szCs w:val="26"/>
        </w:rPr>
        <w:t>Derecho a contraer matrimonio libre y voluntariamente</w:t>
      </w:r>
      <w:r w:rsidR="00D03C93" w:rsidRPr="00FA3902">
        <w:rPr>
          <w:b w:val="0"/>
          <w:bCs/>
          <w:sz w:val="26"/>
          <w:szCs w:val="26"/>
        </w:rPr>
        <w:t>.</w:t>
      </w:r>
    </w:p>
    <w:p w14:paraId="2EDC05CD" w14:textId="77777777" w:rsidR="00D03C93" w:rsidRPr="00FA3902" w:rsidRDefault="00D03C93" w:rsidP="00D03C93">
      <w:pPr>
        <w:rPr>
          <w:bCs/>
          <w:sz w:val="26"/>
          <w:szCs w:val="26"/>
        </w:rPr>
      </w:pPr>
    </w:p>
    <w:p w14:paraId="49CCD587" w14:textId="77777777" w:rsidR="00D03C93" w:rsidRPr="00FA3902" w:rsidRDefault="007263B5" w:rsidP="00D03C93">
      <w:pPr>
        <w:pStyle w:val="Prrafodelista"/>
        <w:numPr>
          <w:ilvl w:val="0"/>
          <w:numId w:val="13"/>
        </w:numPr>
        <w:rPr>
          <w:b w:val="0"/>
          <w:bCs/>
          <w:sz w:val="26"/>
          <w:szCs w:val="26"/>
        </w:rPr>
      </w:pPr>
      <w:r w:rsidRPr="00FA3902">
        <w:rPr>
          <w:b w:val="0"/>
          <w:bCs/>
          <w:sz w:val="26"/>
          <w:szCs w:val="26"/>
        </w:rPr>
        <w:t>Derecho y obligación de proporcionar y recibir alimentos.</w:t>
      </w:r>
    </w:p>
    <w:p w14:paraId="77CBB36A" w14:textId="77777777" w:rsidR="00D03C93" w:rsidRPr="00FA3902" w:rsidRDefault="00D03C93" w:rsidP="00D03C93">
      <w:pPr>
        <w:rPr>
          <w:bCs/>
          <w:sz w:val="26"/>
          <w:szCs w:val="26"/>
        </w:rPr>
      </w:pPr>
    </w:p>
    <w:p w14:paraId="38A972F8" w14:textId="77777777" w:rsidR="00D03C93" w:rsidRPr="00FA3902" w:rsidRDefault="007263B5" w:rsidP="00D03C93">
      <w:pPr>
        <w:pStyle w:val="Prrafodelista"/>
        <w:numPr>
          <w:ilvl w:val="0"/>
          <w:numId w:val="13"/>
        </w:numPr>
        <w:rPr>
          <w:b w:val="0"/>
          <w:bCs/>
          <w:sz w:val="26"/>
          <w:szCs w:val="26"/>
        </w:rPr>
      </w:pPr>
      <w:r w:rsidRPr="00FA3902">
        <w:rPr>
          <w:b w:val="0"/>
          <w:bCs/>
          <w:sz w:val="26"/>
          <w:szCs w:val="26"/>
        </w:rPr>
        <w:t>Derecho a heredar y ser heredero(a).</w:t>
      </w:r>
    </w:p>
    <w:p w14:paraId="0B5E8E62" w14:textId="77777777" w:rsidR="00D03C93" w:rsidRPr="00FA3902" w:rsidRDefault="00D03C93" w:rsidP="00D03C93">
      <w:pPr>
        <w:rPr>
          <w:bCs/>
          <w:sz w:val="26"/>
          <w:szCs w:val="26"/>
        </w:rPr>
      </w:pPr>
    </w:p>
    <w:p w14:paraId="69FA63F1" w14:textId="79FD905F" w:rsidR="00D03C93" w:rsidRPr="00FA3902" w:rsidRDefault="007263B5" w:rsidP="00D03C93">
      <w:pPr>
        <w:pStyle w:val="Prrafodelista"/>
        <w:numPr>
          <w:ilvl w:val="0"/>
          <w:numId w:val="13"/>
        </w:numPr>
        <w:rPr>
          <w:b w:val="0"/>
          <w:bCs/>
          <w:sz w:val="26"/>
          <w:szCs w:val="26"/>
        </w:rPr>
      </w:pPr>
      <w:r w:rsidRPr="00FA3902">
        <w:rPr>
          <w:b w:val="0"/>
          <w:bCs/>
          <w:sz w:val="26"/>
          <w:szCs w:val="26"/>
        </w:rPr>
        <w:t>Derechos de seguridad social (servicios médicos, pensiones</w:t>
      </w:r>
      <w:r w:rsidR="001228F4" w:rsidRPr="00FA3902">
        <w:rPr>
          <w:b w:val="0"/>
          <w:bCs/>
          <w:sz w:val="26"/>
          <w:szCs w:val="26"/>
        </w:rPr>
        <w:t>, etc.</w:t>
      </w:r>
      <w:r w:rsidRPr="00FA3902">
        <w:rPr>
          <w:b w:val="0"/>
          <w:bCs/>
          <w:sz w:val="26"/>
          <w:szCs w:val="26"/>
        </w:rPr>
        <w:t>).</w:t>
      </w:r>
    </w:p>
    <w:p w14:paraId="34515E09" w14:textId="77777777" w:rsidR="00D03C93" w:rsidRPr="00FA3902" w:rsidRDefault="00D03C93" w:rsidP="00D03C93">
      <w:pPr>
        <w:rPr>
          <w:bCs/>
          <w:sz w:val="26"/>
          <w:szCs w:val="26"/>
        </w:rPr>
      </w:pPr>
    </w:p>
    <w:p w14:paraId="4EC04CF7" w14:textId="77777777" w:rsidR="00D03C93" w:rsidRPr="00FA3902" w:rsidRDefault="007263B5" w:rsidP="00D03C93">
      <w:pPr>
        <w:pStyle w:val="Prrafodelista"/>
        <w:numPr>
          <w:ilvl w:val="0"/>
          <w:numId w:val="13"/>
        </w:numPr>
        <w:rPr>
          <w:b w:val="0"/>
          <w:bCs/>
          <w:sz w:val="26"/>
          <w:szCs w:val="26"/>
        </w:rPr>
      </w:pPr>
      <w:r w:rsidRPr="00FA3902">
        <w:rPr>
          <w:b w:val="0"/>
          <w:bCs/>
          <w:sz w:val="26"/>
          <w:szCs w:val="26"/>
        </w:rPr>
        <w:t>Derechos derivados de la patria potestad que se ejerce sobre las hijas e hijos</w:t>
      </w:r>
      <w:r w:rsidR="00616143" w:rsidRPr="00FA3902">
        <w:rPr>
          <w:b w:val="0"/>
          <w:bCs/>
          <w:sz w:val="26"/>
          <w:szCs w:val="26"/>
        </w:rPr>
        <w:t xml:space="preserve"> </w:t>
      </w:r>
      <w:r w:rsidRPr="00FA3902">
        <w:rPr>
          <w:b w:val="0"/>
          <w:bCs/>
          <w:sz w:val="26"/>
          <w:szCs w:val="26"/>
        </w:rPr>
        <w:t>(por ejemplo, educarlos(as), inculcarles valores, una religión, decidir su lugar</w:t>
      </w:r>
      <w:r w:rsidR="00616143" w:rsidRPr="00FA3902">
        <w:rPr>
          <w:b w:val="0"/>
          <w:bCs/>
          <w:sz w:val="26"/>
          <w:szCs w:val="26"/>
        </w:rPr>
        <w:t xml:space="preserve"> </w:t>
      </w:r>
      <w:r w:rsidRPr="00FA3902">
        <w:rPr>
          <w:b w:val="0"/>
          <w:bCs/>
          <w:sz w:val="26"/>
          <w:szCs w:val="26"/>
        </w:rPr>
        <w:t>de residencia, por</w:t>
      </w:r>
      <w:r w:rsidR="00616143" w:rsidRPr="00FA3902">
        <w:rPr>
          <w:b w:val="0"/>
          <w:bCs/>
          <w:sz w:val="26"/>
          <w:szCs w:val="26"/>
        </w:rPr>
        <w:t xml:space="preserve"> </w:t>
      </w:r>
      <w:r w:rsidRPr="00FA3902">
        <w:rPr>
          <w:b w:val="0"/>
          <w:bCs/>
          <w:sz w:val="26"/>
          <w:szCs w:val="26"/>
        </w:rPr>
        <w:t>mencionar algunos).</w:t>
      </w:r>
    </w:p>
    <w:p w14:paraId="6481A392" w14:textId="77777777" w:rsidR="00D03C93" w:rsidRPr="00FA3902" w:rsidRDefault="00D03C93" w:rsidP="00D03C93">
      <w:pPr>
        <w:rPr>
          <w:bCs/>
          <w:sz w:val="26"/>
          <w:szCs w:val="26"/>
        </w:rPr>
      </w:pPr>
    </w:p>
    <w:p w14:paraId="2B6138B4" w14:textId="77777777" w:rsidR="00D03C93" w:rsidRPr="00FA3902" w:rsidRDefault="007263B5" w:rsidP="00D03C93">
      <w:pPr>
        <w:pStyle w:val="Prrafodelista"/>
        <w:numPr>
          <w:ilvl w:val="0"/>
          <w:numId w:val="13"/>
        </w:numPr>
        <w:rPr>
          <w:b w:val="0"/>
          <w:bCs/>
          <w:sz w:val="26"/>
          <w:szCs w:val="26"/>
        </w:rPr>
      </w:pPr>
      <w:r w:rsidRPr="00FA3902">
        <w:rPr>
          <w:b w:val="0"/>
          <w:bCs/>
          <w:sz w:val="26"/>
          <w:szCs w:val="26"/>
        </w:rPr>
        <w:t>Derecho a decidir la forma y estructura de su familia.</w:t>
      </w:r>
    </w:p>
    <w:p w14:paraId="7C648C71" w14:textId="77777777" w:rsidR="00D03C93" w:rsidRPr="00FA3902" w:rsidRDefault="00D03C93" w:rsidP="00D03C93">
      <w:pPr>
        <w:rPr>
          <w:bCs/>
          <w:sz w:val="26"/>
          <w:szCs w:val="26"/>
        </w:rPr>
      </w:pPr>
    </w:p>
    <w:p w14:paraId="3648F02E" w14:textId="77777777" w:rsidR="00D03C93" w:rsidRPr="00FA3902" w:rsidRDefault="007263B5" w:rsidP="00D03C93">
      <w:pPr>
        <w:pStyle w:val="Prrafodelista"/>
        <w:numPr>
          <w:ilvl w:val="0"/>
          <w:numId w:val="13"/>
        </w:numPr>
        <w:rPr>
          <w:b w:val="0"/>
          <w:bCs/>
          <w:sz w:val="26"/>
          <w:szCs w:val="26"/>
        </w:rPr>
      </w:pPr>
      <w:r w:rsidRPr="00FA3902">
        <w:rPr>
          <w:b w:val="0"/>
          <w:bCs/>
          <w:sz w:val="26"/>
          <w:szCs w:val="26"/>
        </w:rPr>
        <w:t>Obligación de velar por las personas mayores.</w:t>
      </w:r>
    </w:p>
    <w:p w14:paraId="6578459A" w14:textId="77777777" w:rsidR="00D03C93" w:rsidRPr="00FA3902" w:rsidRDefault="00D03C93" w:rsidP="00D03C93">
      <w:pPr>
        <w:rPr>
          <w:bCs/>
          <w:sz w:val="26"/>
          <w:szCs w:val="26"/>
        </w:rPr>
      </w:pPr>
    </w:p>
    <w:p w14:paraId="2F8906E5" w14:textId="77777777" w:rsidR="00D03C93" w:rsidRPr="00FA3902" w:rsidRDefault="007263B5" w:rsidP="00D03C93">
      <w:pPr>
        <w:pStyle w:val="Prrafodelista"/>
        <w:numPr>
          <w:ilvl w:val="0"/>
          <w:numId w:val="13"/>
        </w:numPr>
        <w:rPr>
          <w:b w:val="0"/>
          <w:bCs/>
          <w:sz w:val="26"/>
          <w:szCs w:val="26"/>
        </w:rPr>
      </w:pPr>
      <w:r w:rsidRPr="00FA3902">
        <w:rPr>
          <w:b w:val="0"/>
          <w:bCs/>
          <w:sz w:val="26"/>
          <w:szCs w:val="26"/>
        </w:rPr>
        <w:t>Obligación de respeto y consideración mutua, sin discriminación de sus integrantes por edad, ocupación, discapacidad o</w:t>
      </w:r>
      <w:r w:rsidR="00616143" w:rsidRPr="00FA3902">
        <w:rPr>
          <w:b w:val="0"/>
          <w:bCs/>
          <w:sz w:val="26"/>
          <w:szCs w:val="26"/>
        </w:rPr>
        <w:t xml:space="preserve"> </w:t>
      </w:r>
      <w:r w:rsidRPr="00FA3902">
        <w:rPr>
          <w:b w:val="0"/>
          <w:bCs/>
          <w:sz w:val="26"/>
          <w:szCs w:val="26"/>
        </w:rPr>
        <w:t>cualquier otra.</w:t>
      </w:r>
    </w:p>
    <w:p w14:paraId="70E141B9" w14:textId="77777777" w:rsidR="00D03C93" w:rsidRPr="00FA3902" w:rsidRDefault="00D03C93" w:rsidP="00D03C93">
      <w:pPr>
        <w:rPr>
          <w:bCs/>
          <w:sz w:val="26"/>
          <w:szCs w:val="26"/>
        </w:rPr>
      </w:pPr>
    </w:p>
    <w:p w14:paraId="05D9F5BA" w14:textId="77777777" w:rsidR="00D03C93" w:rsidRPr="00FA3902" w:rsidRDefault="007263B5" w:rsidP="00D03C93">
      <w:pPr>
        <w:pStyle w:val="Prrafodelista"/>
        <w:numPr>
          <w:ilvl w:val="0"/>
          <w:numId w:val="13"/>
        </w:numPr>
        <w:rPr>
          <w:b w:val="0"/>
          <w:bCs/>
          <w:sz w:val="26"/>
          <w:szCs w:val="26"/>
        </w:rPr>
      </w:pPr>
      <w:r w:rsidRPr="00FA3902">
        <w:rPr>
          <w:b w:val="0"/>
          <w:bCs/>
          <w:sz w:val="26"/>
          <w:szCs w:val="26"/>
        </w:rPr>
        <w:t>Obligación de respetar y cumplir los derechos de niñas, niños y</w:t>
      </w:r>
      <w:r w:rsidR="00616143" w:rsidRPr="00FA3902">
        <w:rPr>
          <w:b w:val="0"/>
          <w:bCs/>
          <w:sz w:val="26"/>
          <w:szCs w:val="26"/>
        </w:rPr>
        <w:t xml:space="preserve"> </w:t>
      </w:r>
      <w:r w:rsidRPr="00FA3902">
        <w:rPr>
          <w:b w:val="0"/>
          <w:bCs/>
          <w:sz w:val="26"/>
          <w:szCs w:val="26"/>
        </w:rPr>
        <w:t>adolescentes.</w:t>
      </w:r>
    </w:p>
    <w:p w14:paraId="4D275071" w14:textId="77777777" w:rsidR="00D03C93" w:rsidRPr="00FA3902" w:rsidRDefault="00D03C93" w:rsidP="00D03C93">
      <w:pPr>
        <w:rPr>
          <w:bCs/>
          <w:sz w:val="26"/>
          <w:szCs w:val="26"/>
        </w:rPr>
      </w:pPr>
    </w:p>
    <w:p w14:paraId="7A9DEED7" w14:textId="77777777" w:rsidR="00D03C93" w:rsidRPr="00FA3902" w:rsidRDefault="007263B5" w:rsidP="00D03C93">
      <w:pPr>
        <w:pStyle w:val="Prrafodelista"/>
        <w:numPr>
          <w:ilvl w:val="0"/>
          <w:numId w:val="13"/>
        </w:numPr>
        <w:rPr>
          <w:b w:val="0"/>
          <w:bCs/>
          <w:sz w:val="26"/>
          <w:szCs w:val="26"/>
        </w:rPr>
      </w:pPr>
      <w:r w:rsidRPr="00FA3902">
        <w:rPr>
          <w:b w:val="0"/>
          <w:bCs/>
          <w:sz w:val="26"/>
          <w:szCs w:val="26"/>
        </w:rPr>
        <w:t>Obligación de no ejercer ningún tipo de violencia contra</w:t>
      </w:r>
      <w:r w:rsidR="00616143" w:rsidRPr="00FA3902">
        <w:rPr>
          <w:b w:val="0"/>
          <w:bCs/>
          <w:sz w:val="26"/>
          <w:szCs w:val="26"/>
        </w:rPr>
        <w:t xml:space="preserve"> </w:t>
      </w:r>
      <w:r w:rsidRPr="00FA3902">
        <w:rPr>
          <w:b w:val="0"/>
          <w:bCs/>
          <w:sz w:val="26"/>
          <w:szCs w:val="26"/>
        </w:rPr>
        <w:t>ningún familiar.</w:t>
      </w:r>
    </w:p>
    <w:p w14:paraId="2215D83E" w14:textId="77777777" w:rsidR="00D03C93" w:rsidRPr="00FA3902" w:rsidRDefault="00D03C93" w:rsidP="00D03C93">
      <w:pPr>
        <w:rPr>
          <w:bCs/>
          <w:sz w:val="26"/>
          <w:szCs w:val="26"/>
        </w:rPr>
      </w:pPr>
    </w:p>
    <w:p w14:paraId="6D868D2A" w14:textId="77777777" w:rsidR="00D03C93" w:rsidRPr="00FA3902" w:rsidRDefault="007263B5" w:rsidP="00D03C93">
      <w:pPr>
        <w:pStyle w:val="Prrafodelista"/>
        <w:numPr>
          <w:ilvl w:val="0"/>
          <w:numId w:val="13"/>
        </w:numPr>
        <w:rPr>
          <w:b w:val="0"/>
          <w:bCs/>
          <w:sz w:val="26"/>
          <w:szCs w:val="26"/>
        </w:rPr>
      </w:pPr>
      <w:r w:rsidRPr="00FA3902">
        <w:rPr>
          <w:b w:val="0"/>
          <w:bCs/>
          <w:sz w:val="26"/>
          <w:szCs w:val="26"/>
        </w:rPr>
        <w:t>Obligación de asistencia, solidaridad, cuidados y protección</w:t>
      </w:r>
      <w:r w:rsidR="00616143" w:rsidRPr="00FA3902">
        <w:rPr>
          <w:b w:val="0"/>
          <w:bCs/>
          <w:sz w:val="26"/>
          <w:szCs w:val="26"/>
        </w:rPr>
        <w:t xml:space="preserve"> </w:t>
      </w:r>
      <w:r w:rsidRPr="00FA3902">
        <w:rPr>
          <w:b w:val="0"/>
          <w:bCs/>
          <w:sz w:val="26"/>
          <w:szCs w:val="26"/>
        </w:rPr>
        <w:t>mutua.</w:t>
      </w:r>
    </w:p>
    <w:p w14:paraId="52547ED4" w14:textId="77777777" w:rsidR="00D03C93" w:rsidRPr="00FA3902" w:rsidRDefault="00D03C93" w:rsidP="00D03C93">
      <w:pPr>
        <w:rPr>
          <w:bCs/>
          <w:sz w:val="26"/>
          <w:szCs w:val="26"/>
        </w:rPr>
      </w:pPr>
    </w:p>
    <w:p w14:paraId="5EFE89C1" w14:textId="5A54DCF0" w:rsidR="007263B5" w:rsidRPr="00FA3902" w:rsidRDefault="007263B5" w:rsidP="00D03C93">
      <w:pPr>
        <w:pStyle w:val="Prrafodelista"/>
        <w:numPr>
          <w:ilvl w:val="0"/>
          <w:numId w:val="13"/>
        </w:numPr>
        <w:rPr>
          <w:b w:val="0"/>
          <w:bCs/>
          <w:sz w:val="26"/>
          <w:szCs w:val="26"/>
        </w:rPr>
      </w:pPr>
      <w:r w:rsidRPr="00FA3902">
        <w:rPr>
          <w:b w:val="0"/>
          <w:bCs/>
          <w:sz w:val="26"/>
          <w:szCs w:val="26"/>
        </w:rPr>
        <w:t>Deber de todas y todos de colaborar con el trabajo</w:t>
      </w:r>
      <w:r w:rsidR="00616143" w:rsidRPr="00FA3902">
        <w:rPr>
          <w:b w:val="0"/>
          <w:bCs/>
          <w:sz w:val="26"/>
          <w:szCs w:val="26"/>
        </w:rPr>
        <w:t xml:space="preserve"> </w:t>
      </w:r>
      <w:r w:rsidRPr="00FA3902">
        <w:rPr>
          <w:b w:val="0"/>
          <w:bCs/>
          <w:sz w:val="26"/>
          <w:szCs w:val="26"/>
        </w:rPr>
        <w:t>en el hogar.</w:t>
      </w:r>
    </w:p>
    <w:p w14:paraId="3AE3B2ED" w14:textId="77777777" w:rsidR="00616143" w:rsidRPr="00FA3902" w:rsidRDefault="00616143" w:rsidP="007263B5">
      <w:pPr>
        <w:rPr>
          <w:bCs/>
          <w:sz w:val="26"/>
          <w:szCs w:val="26"/>
        </w:rPr>
      </w:pPr>
    </w:p>
    <w:p w14:paraId="2A232E7B" w14:textId="2F7A8295" w:rsidR="007263B5" w:rsidRPr="00FA3902" w:rsidRDefault="00D03C93" w:rsidP="007263B5">
      <w:pPr>
        <w:rPr>
          <w:bCs/>
          <w:sz w:val="26"/>
          <w:szCs w:val="26"/>
        </w:rPr>
      </w:pPr>
      <w:r w:rsidRPr="00FA3902">
        <w:rPr>
          <w:bCs/>
          <w:sz w:val="26"/>
          <w:szCs w:val="26"/>
        </w:rPr>
        <w:t>No está por demás recordar que, c</w:t>
      </w:r>
      <w:r w:rsidR="007263B5" w:rsidRPr="00FA3902">
        <w:rPr>
          <w:bCs/>
          <w:sz w:val="26"/>
          <w:szCs w:val="26"/>
        </w:rPr>
        <w:t>uando se presentan conflictos</w:t>
      </w:r>
      <w:r w:rsidR="00616143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 xml:space="preserve">por los desacuerdos o incumplimiento parcial o total de </w:t>
      </w:r>
      <w:r w:rsidRPr="00FA3902">
        <w:rPr>
          <w:bCs/>
          <w:sz w:val="26"/>
          <w:szCs w:val="26"/>
        </w:rPr>
        <w:t>las referidas</w:t>
      </w:r>
      <w:r w:rsidR="007263B5" w:rsidRPr="00FA3902">
        <w:rPr>
          <w:bCs/>
          <w:sz w:val="26"/>
          <w:szCs w:val="26"/>
        </w:rPr>
        <w:t xml:space="preserve"> obligaciones y deberes, las personas</w:t>
      </w:r>
      <w:r w:rsidR="00616143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tienen la posibilidad de acudir a</w:t>
      </w:r>
      <w:r w:rsidR="00616143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las autoridades administrativas o</w:t>
      </w:r>
      <w:r w:rsidR="00616143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jurisdiccionales competentes para solicitar apoyos sociales, de salud, psicológicos, de</w:t>
      </w:r>
      <w:r w:rsidR="00616143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orientación o representación jurídica y otros</w:t>
      </w:r>
      <w:r w:rsidR="00616143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servicios que les permitan prevenir y evitar perjuicios o daños a</w:t>
      </w:r>
      <w:r w:rsidR="00616143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su integridad o bienes, así como restablecer el goce pleno de sus</w:t>
      </w:r>
      <w:r w:rsidR="00616143" w:rsidRPr="00FA3902">
        <w:rPr>
          <w:bCs/>
          <w:sz w:val="26"/>
          <w:szCs w:val="26"/>
        </w:rPr>
        <w:t xml:space="preserve"> </w:t>
      </w:r>
      <w:r w:rsidR="007263B5" w:rsidRPr="00FA3902">
        <w:rPr>
          <w:bCs/>
          <w:sz w:val="26"/>
          <w:szCs w:val="26"/>
        </w:rPr>
        <w:t>derechos.</w:t>
      </w:r>
    </w:p>
    <w:p w14:paraId="0678F2BD" w14:textId="77777777" w:rsidR="008E6248" w:rsidRPr="00FA3902" w:rsidRDefault="008E6248" w:rsidP="008E6248">
      <w:pPr>
        <w:rPr>
          <w:bCs/>
          <w:sz w:val="26"/>
          <w:szCs w:val="26"/>
        </w:rPr>
      </w:pPr>
    </w:p>
    <w:p w14:paraId="7DDEFBFC" w14:textId="5772F136" w:rsidR="008E6248" w:rsidRPr="00FA3902" w:rsidRDefault="00776952" w:rsidP="008E6248">
      <w:pPr>
        <w:rPr>
          <w:bCs/>
          <w:sz w:val="26"/>
          <w:szCs w:val="26"/>
        </w:rPr>
      </w:pPr>
      <w:r w:rsidRPr="00FA3902">
        <w:rPr>
          <w:bCs/>
          <w:sz w:val="26"/>
          <w:szCs w:val="26"/>
        </w:rPr>
        <w:t>Con base en todo lo anteriormente expuesto, y con fundamento en lo dispuesto por los artículos 59 fracción I, 60 y 67 fracción I de la Constitución Política del Estado de Coahuila, así como 21 fracción IV, 152 fracción I y demás relativos de la Ley Orgánica del Congreso del Estado Independiente, Libre y Soberano de Coahuila de Zaragoza, me permito poner a consideración de ante este Honorable Congreso del Estado Independiente, Libre y Soberano de Coahuila de Zaragoza, la siguiente Iniciativa con...</w:t>
      </w:r>
    </w:p>
    <w:p w14:paraId="6F81D8E5" w14:textId="77777777" w:rsidR="00776952" w:rsidRPr="00FA3902" w:rsidRDefault="00776952" w:rsidP="008E6248">
      <w:pPr>
        <w:rPr>
          <w:bCs/>
          <w:sz w:val="26"/>
          <w:szCs w:val="26"/>
        </w:rPr>
      </w:pPr>
    </w:p>
    <w:p w14:paraId="6E75FFA2" w14:textId="77777777" w:rsidR="008E6248" w:rsidRPr="00FA3902" w:rsidRDefault="008E6248" w:rsidP="008E6248">
      <w:pPr>
        <w:jc w:val="center"/>
        <w:rPr>
          <w:b/>
          <w:sz w:val="26"/>
          <w:szCs w:val="26"/>
        </w:rPr>
      </w:pPr>
      <w:r w:rsidRPr="00FA3902">
        <w:rPr>
          <w:b/>
          <w:sz w:val="26"/>
          <w:szCs w:val="26"/>
        </w:rPr>
        <w:lastRenderedPageBreak/>
        <w:t>PROYECTO DE DECRETO</w:t>
      </w:r>
    </w:p>
    <w:p w14:paraId="3FDCEB41" w14:textId="77777777" w:rsidR="008E6248" w:rsidRPr="00FA3902" w:rsidRDefault="008E6248" w:rsidP="008E6248">
      <w:pPr>
        <w:rPr>
          <w:bCs/>
          <w:sz w:val="26"/>
          <w:szCs w:val="26"/>
        </w:rPr>
      </w:pPr>
    </w:p>
    <w:p w14:paraId="1939EAC4" w14:textId="1FF4D98C" w:rsidR="00220C43" w:rsidRPr="00FA3902" w:rsidRDefault="009608AC" w:rsidP="00E41AE3">
      <w:pPr>
        <w:rPr>
          <w:rFonts w:eastAsia="Times New Roman"/>
          <w:bCs/>
          <w:sz w:val="26"/>
          <w:szCs w:val="26"/>
        </w:rPr>
      </w:pPr>
      <w:r w:rsidRPr="00FA3902">
        <w:rPr>
          <w:b/>
          <w:sz w:val="26"/>
          <w:szCs w:val="26"/>
        </w:rPr>
        <w:t>ÚNICO. -</w:t>
      </w:r>
      <w:r w:rsidRPr="00FA3902">
        <w:rPr>
          <w:bCs/>
          <w:sz w:val="26"/>
          <w:szCs w:val="26"/>
        </w:rPr>
        <w:t xml:space="preserve"> </w:t>
      </w:r>
      <w:r w:rsidR="00C244F6" w:rsidRPr="00FA3902">
        <w:rPr>
          <w:bCs/>
          <w:sz w:val="26"/>
          <w:szCs w:val="26"/>
        </w:rPr>
        <w:t xml:space="preserve">Se </w:t>
      </w:r>
      <w:bookmarkStart w:id="2" w:name="_Hlk41860659"/>
      <w:r w:rsidR="00C244F6" w:rsidRPr="00FA3902">
        <w:rPr>
          <w:bCs/>
          <w:sz w:val="26"/>
          <w:szCs w:val="26"/>
        </w:rPr>
        <w:t>adiciona el inci</w:t>
      </w:r>
      <w:r w:rsidR="00BD6B0B" w:rsidRPr="00FA3902">
        <w:rPr>
          <w:bCs/>
          <w:sz w:val="26"/>
          <w:szCs w:val="26"/>
        </w:rPr>
        <w:t>s</w:t>
      </w:r>
      <w:r w:rsidR="00C244F6" w:rsidRPr="00FA3902">
        <w:rPr>
          <w:bCs/>
          <w:sz w:val="26"/>
          <w:szCs w:val="26"/>
        </w:rPr>
        <w:t>o g) a la fracción III del artículo 10 de la Ley de Prevención, Asistencia y Atención de la Violencia Familiar</w:t>
      </w:r>
      <w:bookmarkEnd w:id="2"/>
      <w:r w:rsidR="00C244F6" w:rsidRPr="00FA3902">
        <w:rPr>
          <w:bCs/>
          <w:sz w:val="26"/>
          <w:szCs w:val="26"/>
        </w:rPr>
        <w:t>, para quedar en los siguientes términos:</w:t>
      </w:r>
    </w:p>
    <w:p w14:paraId="5DF025FC" w14:textId="0098D274" w:rsidR="00220C43" w:rsidRPr="00FA3902" w:rsidRDefault="00220C43" w:rsidP="009608AC">
      <w:pPr>
        <w:rPr>
          <w:bCs/>
          <w:sz w:val="26"/>
          <w:szCs w:val="26"/>
        </w:rPr>
      </w:pPr>
    </w:p>
    <w:p w14:paraId="60848867" w14:textId="77777777" w:rsidR="00C244F6" w:rsidRPr="00FA3902" w:rsidRDefault="00C244F6" w:rsidP="00C244F6">
      <w:pPr>
        <w:rPr>
          <w:bCs/>
          <w:sz w:val="26"/>
          <w:szCs w:val="26"/>
        </w:rPr>
      </w:pPr>
      <w:r w:rsidRPr="00FA3902">
        <w:rPr>
          <w:bCs/>
          <w:sz w:val="26"/>
          <w:szCs w:val="26"/>
        </w:rPr>
        <w:t>Artículo 10. En orden a los sujetos y supuestos de aplicación de esta ley, se entiende por:</w:t>
      </w:r>
    </w:p>
    <w:p w14:paraId="5771B946" w14:textId="77777777" w:rsidR="00C244F6" w:rsidRPr="00FA3902" w:rsidRDefault="00C244F6" w:rsidP="00C244F6">
      <w:pPr>
        <w:rPr>
          <w:bCs/>
          <w:sz w:val="26"/>
          <w:szCs w:val="26"/>
        </w:rPr>
      </w:pPr>
    </w:p>
    <w:p w14:paraId="36EF07F6" w14:textId="69CBC9C7" w:rsidR="00C244F6" w:rsidRPr="00FA3902" w:rsidRDefault="00C244F6" w:rsidP="00C244F6">
      <w:pPr>
        <w:rPr>
          <w:bCs/>
          <w:sz w:val="26"/>
          <w:szCs w:val="26"/>
        </w:rPr>
      </w:pPr>
      <w:r w:rsidRPr="00FA3902">
        <w:rPr>
          <w:bCs/>
          <w:sz w:val="26"/>
          <w:szCs w:val="26"/>
        </w:rPr>
        <w:t>I. ... a la II. ...</w:t>
      </w:r>
    </w:p>
    <w:p w14:paraId="4A08C177" w14:textId="77777777" w:rsidR="00C244F6" w:rsidRPr="00FA3902" w:rsidRDefault="00C244F6" w:rsidP="00C244F6">
      <w:pPr>
        <w:rPr>
          <w:bCs/>
          <w:sz w:val="26"/>
          <w:szCs w:val="26"/>
        </w:rPr>
      </w:pPr>
    </w:p>
    <w:p w14:paraId="0B113BD7" w14:textId="35390479" w:rsidR="00C244F6" w:rsidRPr="00FA3902" w:rsidRDefault="00C244F6" w:rsidP="00C244F6">
      <w:pPr>
        <w:rPr>
          <w:bCs/>
          <w:sz w:val="26"/>
          <w:szCs w:val="26"/>
        </w:rPr>
      </w:pPr>
      <w:r w:rsidRPr="00FA3902">
        <w:rPr>
          <w:bCs/>
          <w:sz w:val="26"/>
          <w:szCs w:val="26"/>
        </w:rPr>
        <w:t>III. “Violencia familiar”: Aquel acto de poder u omisión intencional, dirigido a dominar, someter, controlar o agredir física, verbal, psicoemocional, por negligencia, económica o sexualmente a cualquier miembro de la familia, que tenga relación de parentesco por consanguinidad, tenga o lo haya tenido por afinidad o civil, o se halle en unión libre, de hecho o concubinato o en una relación de noviazgo; realizado dentro o fuera del domicilio familiar, y que tenga por efecto causar daño, en cualquiera de las siguientes modalidades:</w:t>
      </w:r>
    </w:p>
    <w:p w14:paraId="2F3167EB" w14:textId="77777777" w:rsidR="00C244F6" w:rsidRPr="00FA3902" w:rsidRDefault="00C244F6" w:rsidP="00C244F6">
      <w:pPr>
        <w:rPr>
          <w:bCs/>
          <w:sz w:val="26"/>
          <w:szCs w:val="26"/>
        </w:rPr>
      </w:pPr>
    </w:p>
    <w:p w14:paraId="1AE8FFE6" w14:textId="188E4F50" w:rsidR="00C244F6" w:rsidRPr="00FA3902" w:rsidRDefault="00C244F6" w:rsidP="00C244F6">
      <w:pPr>
        <w:rPr>
          <w:bCs/>
          <w:sz w:val="26"/>
          <w:szCs w:val="26"/>
        </w:rPr>
      </w:pPr>
      <w:r w:rsidRPr="00FA3902">
        <w:rPr>
          <w:bCs/>
          <w:sz w:val="26"/>
          <w:szCs w:val="26"/>
        </w:rPr>
        <w:t>a) ... al f) ...</w:t>
      </w:r>
    </w:p>
    <w:p w14:paraId="0B8C5966" w14:textId="77777777" w:rsidR="00C244F6" w:rsidRPr="00FA3902" w:rsidRDefault="00C244F6" w:rsidP="00C244F6">
      <w:pPr>
        <w:rPr>
          <w:sz w:val="26"/>
          <w:szCs w:val="26"/>
        </w:rPr>
      </w:pPr>
    </w:p>
    <w:p w14:paraId="3E4042A5" w14:textId="61C781E1" w:rsidR="00C244F6" w:rsidRPr="00FA3902" w:rsidRDefault="00C244F6" w:rsidP="00C244F6">
      <w:pPr>
        <w:rPr>
          <w:b/>
          <w:sz w:val="26"/>
          <w:szCs w:val="26"/>
        </w:rPr>
      </w:pPr>
      <w:r w:rsidRPr="00FA3902">
        <w:rPr>
          <w:b/>
          <w:sz w:val="26"/>
          <w:szCs w:val="26"/>
        </w:rPr>
        <w:t>g) “</w:t>
      </w:r>
      <w:bookmarkStart w:id="3" w:name="_Hlk41860802"/>
      <w:r w:rsidRPr="00FA3902">
        <w:rPr>
          <w:b/>
          <w:sz w:val="26"/>
          <w:szCs w:val="26"/>
        </w:rPr>
        <w:t>Maltrato institucional</w:t>
      </w:r>
      <w:bookmarkEnd w:id="3"/>
      <w:r w:rsidRPr="00FA3902">
        <w:rPr>
          <w:b/>
          <w:sz w:val="26"/>
          <w:szCs w:val="26"/>
        </w:rPr>
        <w:t>”. Todo acto de agresión o violencia en el que instituciones públicas o privadas incurran</w:t>
      </w:r>
      <w:r w:rsidR="00E951C0" w:rsidRPr="00FA3902">
        <w:rPr>
          <w:b/>
          <w:sz w:val="26"/>
          <w:szCs w:val="26"/>
        </w:rPr>
        <w:t>,</w:t>
      </w:r>
      <w:r w:rsidRPr="00FA3902">
        <w:rPr>
          <w:b/>
          <w:sz w:val="26"/>
          <w:szCs w:val="26"/>
        </w:rPr>
        <w:t xml:space="preserve"> por medio de normas, procedimientos, acciones o actitudes negligentes</w:t>
      </w:r>
      <w:r w:rsidR="00E951C0" w:rsidRPr="00FA3902">
        <w:rPr>
          <w:b/>
          <w:sz w:val="26"/>
          <w:szCs w:val="26"/>
        </w:rPr>
        <w:t>,</w:t>
      </w:r>
      <w:r w:rsidRPr="00FA3902">
        <w:rPr>
          <w:b/>
          <w:sz w:val="26"/>
          <w:szCs w:val="26"/>
        </w:rPr>
        <w:t xml:space="preserve"> </w:t>
      </w:r>
      <w:r w:rsidR="00E951C0" w:rsidRPr="00FA3902">
        <w:rPr>
          <w:b/>
          <w:sz w:val="26"/>
          <w:szCs w:val="26"/>
        </w:rPr>
        <w:t>en</w:t>
      </w:r>
      <w:r w:rsidRPr="00FA3902">
        <w:rPr>
          <w:b/>
          <w:sz w:val="26"/>
          <w:szCs w:val="26"/>
        </w:rPr>
        <w:t xml:space="preserve"> daños físicos y/o psicoemocionales </w:t>
      </w:r>
      <w:bookmarkStart w:id="4" w:name="_Hlk41862846"/>
      <w:r w:rsidR="00E951C0" w:rsidRPr="00FA3902">
        <w:rPr>
          <w:b/>
          <w:sz w:val="26"/>
          <w:szCs w:val="26"/>
        </w:rPr>
        <w:t>en perjuicio</w:t>
      </w:r>
      <w:r w:rsidR="00A3613D" w:rsidRPr="00FA3902">
        <w:rPr>
          <w:b/>
          <w:sz w:val="26"/>
          <w:szCs w:val="26"/>
        </w:rPr>
        <w:t xml:space="preserve"> adicional</w:t>
      </w:r>
      <w:r w:rsidR="00E951C0" w:rsidRPr="00FA3902">
        <w:rPr>
          <w:b/>
          <w:sz w:val="26"/>
          <w:szCs w:val="26"/>
        </w:rPr>
        <w:t>, directo o indirecto, de</w:t>
      </w:r>
      <w:r w:rsidRPr="00FA3902">
        <w:rPr>
          <w:b/>
          <w:sz w:val="26"/>
          <w:szCs w:val="26"/>
        </w:rPr>
        <w:t xml:space="preserve"> la persona receptora de la violencia familiar</w:t>
      </w:r>
      <w:bookmarkEnd w:id="4"/>
      <w:r w:rsidRPr="00FA3902">
        <w:rPr>
          <w:b/>
          <w:sz w:val="26"/>
          <w:szCs w:val="26"/>
        </w:rPr>
        <w:t>, y/o generen demoras injustificadas en su adecuada atención o tratamiento.</w:t>
      </w:r>
    </w:p>
    <w:p w14:paraId="19303615" w14:textId="77777777" w:rsidR="00C244F6" w:rsidRPr="00FA3902" w:rsidRDefault="00C244F6" w:rsidP="009608AC">
      <w:pPr>
        <w:rPr>
          <w:bCs/>
          <w:sz w:val="26"/>
          <w:szCs w:val="26"/>
        </w:rPr>
      </w:pPr>
    </w:p>
    <w:p w14:paraId="60EE2B02" w14:textId="77777777" w:rsidR="009608AC" w:rsidRPr="00FA3902" w:rsidRDefault="009608AC" w:rsidP="009608AC">
      <w:pPr>
        <w:jc w:val="center"/>
        <w:rPr>
          <w:b/>
          <w:sz w:val="26"/>
          <w:szCs w:val="26"/>
        </w:rPr>
      </w:pPr>
      <w:r w:rsidRPr="00FA3902">
        <w:rPr>
          <w:b/>
          <w:sz w:val="26"/>
          <w:szCs w:val="26"/>
        </w:rPr>
        <w:t>TRANSITORIOS</w:t>
      </w:r>
    </w:p>
    <w:p w14:paraId="2BF4CC3C" w14:textId="77777777" w:rsidR="009608AC" w:rsidRPr="00FA3902" w:rsidRDefault="009608AC" w:rsidP="009608AC">
      <w:pPr>
        <w:rPr>
          <w:bCs/>
          <w:sz w:val="26"/>
          <w:szCs w:val="26"/>
        </w:rPr>
      </w:pPr>
    </w:p>
    <w:p w14:paraId="694BF1D6" w14:textId="77777777" w:rsidR="008E6248" w:rsidRPr="00FA3902" w:rsidRDefault="005F6060" w:rsidP="00233C3F">
      <w:pPr>
        <w:rPr>
          <w:bCs/>
          <w:sz w:val="26"/>
          <w:szCs w:val="26"/>
        </w:rPr>
      </w:pPr>
      <w:r w:rsidRPr="00FA3902">
        <w:rPr>
          <w:b/>
          <w:sz w:val="26"/>
          <w:szCs w:val="26"/>
        </w:rPr>
        <w:t>ÚNICO</w:t>
      </w:r>
      <w:r w:rsidR="009608AC" w:rsidRPr="00FA3902">
        <w:rPr>
          <w:b/>
          <w:sz w:val="26"/>
          <w:szCs w:val="26"/>
        </w:rPr>
        <w:t>. -</w:t>
      </w:r>
      <w:r w:rsidR="009608AC" w:rsidRPr="00FA3902">
        <w:rPr>
          <w:bCs/>
          <w:sz w:val="26"/>
          <w:szCs w:val="26"/>
        </w:rPr>
        <w:t xml:space="preserve"> </w:t>
      </w:r>
      <w:r w:rsidRPr="00FA3902">
        <w:rPr>
          <w:bCs/>
          <w:sz w:val="26"/>
          <w:szCs w:val="26"/>
        </w:rPr>
        <w:t>El presente decreto entrará en vigor al día siguiente de su publicación en el Periódico Oficial del Gobierno del Estado.</w:t>
      </w:r>
    </w:p>
    <w:p w14:paraId="3459417B" w14:textId="77777777" w:rsidR="00B00A1F" w:rsidRPr="00FA3902" w:rsidRDefault="00B00A1F" w:rsidP="00DE31A0">
      <w:pPr>
        <w:rPr>
          <w:bCs/>
          <w:sz w:val="26"/>
          <w:szCs w:val="26"/>
        </w:rPr>
      </w:pPr>
    </w:p>
    <w:p w14:paraId="5F31D0EA" w14:textId="77777777" w:rsidR="00B00A1F" w:rsidRPr="00FA3902" w:rsidRDefault="00B00A1F" w:rsidP="00B00A1F">
      <w:pPr>
        <w:jc w:val="center"/>
        <w:rPr>
          <w:b/>
          <w:sz w:val="26"/>
          <w:szCs w:val="26"/>
        </w:rPr>
      </w:pPr>
      <w:r w:rsidRPr="00FA3902">
        <w:rPr>
          <w:b/>
          <w:sz w:val="26"/>
          <w:szCs w:val="26"/>
        </w:rPr>
        <w:t xml:space="preserve">A t e n t a m e n t </w:t>
      </w:r>
      <w:proofErr w:type="gramStart"/>
      <w:r w:rsidRPr="00FA3902">
        <w:rPr>
          <w:b/>
          <w:sz w:val="26"/>
          <w:szCs w:val="26"/>
        </w:rPr>
        <w:t>e :</w:t>
      </w:r>
      <w:proofErr w:type="gramEnd"/>
    </w:p>
    <w:p w14:paraId="15289AEB" w14:textId="77777777" w:rsidR="00B00A1F" w:rsidRPr="00FA3902" w:rsidRDefault="00B00A1F" w:rsidP="00B00A1F">
      <w:pPr>
        <w:jc w:val="center"/>
        <w:rPr>
          <w:b/>
          <w:sz w:val="26"/>
          <w:szCs w:val="26"/>
        </w:rPr>
      </w:pPr>
    </w:p>
    <w:p w14:paraId="51CBF127" w14:textId="19A4ABAF" w:rsidR="00B00A1F" w:rsidRPr="00FA3902" w:rsidRDefault="00B00A1F" w:rsidP="00B11257">
      <w:pPr>
        <w:spacing w:line="360" w:lineRule="auto"/>
        <w:jc w:val="center"/>
        <w:rPr>
          <w:b/>
          <w:sz w:val="26"/>
          <w:szCs w:val="26"/>
        </w:rPr>
      </w:pPr>
      <w:r w:rsidRPr="00FA3902">
        <w:rPr>
          <w:b/>
          <w:sz w:val="26"/>
          <w:szCs w:val="26"/>
        </w:rPr>
        <w:t>Saltillo, Coahuila de Zaragoza</w:t>
      </w:r>
      <w:r w:rsidR="0052318E" w:rsidRPr="00FA3902">
        <w:rPr>
          <w:b/>
          <w:sz w:val="26"/>
          <w:szCs w:val="26"/>
        </w:rPr>
        <w:t xml:space="preserve">, a </w:t>
      </w:r>
      <w:r w:rsidR="001B5783" w:rsidRPr="00FA3902">
        <w:rPr>
          <w:b/>
          <w:sz w:val="26"/>
          <w:szCs w:val="26"/>
        </w:rPr>
        <w:t>0</w:t>
      </w:r>
      <w:r w:rsidR="00F80D5A" w:rsidRPr="00FA3902">
        <w:rPr>
          <w:b/>
          <w:sz w:val="26"/>
          <w:szCs w:val="26"/>
        </w:rPr>
        <w:t>1</w:t>
      </w:r>
      <w:r w:rsidR="001B5783" w:rsidRPr="00FA3902">
        <w:rPr>
          <w:b/>
          <w:sz w:val="26"/>
          <w:szCs w:val="26"/>
        </w:rPr>
        <w:t xml:space="preserve"> de junio de</w:t>
      </w:r>
      <w:r w:rsidR="0052318E" w:rsidRPr="00FA3902">
        <w:rPr>
          <w:b/>
          <w:sz w:val="26"/>
          <w:szCs w:val="26"/>
        </w:rPr>
        <w:t xml:space="preserve"> 2020</w:t>
      </w:r>
    </w:p>
    <w:p w14:paraId="17EF3F76" w14:textId="77777777" w:rsidR="00B00A1F" w:rsidRPr="00FA3902" w:rsidRDefault="00B11257" w:rsidP="00B00A1F">
      <w:pPr>
        <w:jc w:val="center"/>
        <w:rPr>
          <w:b/>
          <w:i/>
          <w:sz w:val="26"/>
          <w:szCs w:val="26"/>
        </w:rPr>
      </w:pPr>
      <w:r w:rsidRPr="00FA3902">
        <w:rPr>
          <w:b/>
          <w:i/>
          <w:sz w:val="26"/>
          <w:szCs w:val="26"/>
        </w:rPr>
        <w:t xml:space="preserve"> </w:t>
      </w:r>
      <w:r w:rsidR="00B00A1F" w:rsidRPr="00FA3902">
        <w:rPr>
          <w:b/>
          <w:i/>
          <w:sz w:val="26"/>
          <w:szCs w:val="26"/>
        </w:rPr>
        <w:t>“Por el Camino de la Cuarta Transformación”</w:t>
      </w:r>
    </w:p>
    <w:p w14:paraId="5182E7DB" w14:textId="36F7D149" w:rsidR="00B00A1F" w:rsidRPr="00FA3902" w:rsidRDefault="00B00A1F" w:rsidP="00B00A1F">
      <w:pPr>
        <w:jc w:val="center"/>
        <w:rPr>
          <w:b/>
          <w:sz w:val="26"/>
          <w:szCs w:val="26"/>
        </w:rPr>
      </w:pPr>
    </w:p>
    <w:p w14:paraId="282858C5" w14:textId="77777777" w:rsidR="006232FC" w:rsidRDefault="006232FC" w:rsidP="00B00A1F">
      <w:pPr>
        <w:jc w:val="center"/>
        <w:rPr>
          <w:b/>
          <w:sz w:val="26"/>
          <w:szCs w:val="26"/>
        </w:rPr>
      </w:pPr>
    </w:p>
    <w:p w14:paraId="2605998C" w14:textId="30FAFF7E" w:rsidR="00B00A1F" w:rsidRPr="00FA3902" w:rsidRDefault="00B00A1F" w:rsidP="00B00A1F">
      <w:pPr>
        <w:jc w:val="center"/>
        <w:rPr>
          <w:b/>
          <w:sz w:val="26"/>
          <w:szCs w:val="26"/>
        </w:rPr>
      </w:pPr>
      <w:bookmarkStart w:id="5" w:name="_GoBack"/>
      <w:bookmarkEnd w:id="5"/>
      <w:r w:rsidRPr="00FA3902">
        <w:rPr>
          <w:b/>
          <w:sz w:val="26"/>
          <w:szCs w:val="26"/>
        </w:rPr>
        <w:lastRenderedPageBreak/>
        <w:t>DIPUTADO JOSÉ BENITO RAMÍREZ ROSAS</w:t>
      </w:r>
    </w:p>
    <w:p w14:paraId="1BE8505F" w14:textId="62D17016" w:rsidR="00B00A1F" w:rsidRDefault="00B00A1F" w:rsidP="00FA3902">
      <w:pPr>
        <w:jc w:val="center"/>
        <w:rPr>
          <w:bCs/>
          <w:sz w:val="28"/>
          <w:szCs w:val="28"/>
        </w:rPr>
      </w:pPr>
      <w:r w:rsidRPr="00FA3902">
        <w:rPr>
          <w:b/>
          <w:sz w:val="26"/>
          <w:szCs w:val="26"/>
        </w:rPr>
        <w:t>FRACCIÓN PARLAMENTARIA “VENUSTIANO CARRANZA GARZA”</w:t>
      </w:r>
    </w:p>
    <w:sectPr w:rsidR="00B00A1F" w:rsidSect="00F604E4">
      <w:headerReference w:type="default" r:id="rId7"/>
      <w:footerReference w:type="even" r:id="rId8"/>
      <w:footerReference w:type="default" r:id="rId9"/>
      <w:pgSz w:w="12242" w:h="15842" w:code="1"/>
      <w:pgMar w:top="1418" w:right="1418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37943" w14:textId="77777777" w:rsidR="000410DD" w:rsidRDefault="000410DD">
      <w:r>
        <w:separator/>
      </w:r>
    </w:p>
  </w:endnote>
  <w:endnote w:type="continuationSeparator" w:id="0">
    <w:p w14:paraId="17A4E7C4" w14:textId="77777777" w:rsidR="000410DD" w:rsidRDefault="0004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FFEE" w:usb2="0304002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B483A" w14:textId="77777777" w:rsidR="00835639" w:rsidRDefault="000901CA">
    <w:pPr>
      <w:jc w:val="right"/>
    </w:pPr>
    <w:r>
      <w:fldChar w:fldCharType="begin"/>
    </w:r>
    <w:r>
      <w:instrText>PAGE</w:instrText>
    </w:r>
    <w:r>
      <w:fldChar w:fldCharType="end"/>
    </w:r>
  </w:p>
  <w:p w14:paraId="1D4E9457" w14:textId="77777777" w:rsidR="00835639" w:rsidRDefault="0083563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52243"/>
      <w:docPartObj>
        <w:docPartGallery w:val="Page Numbers (Bottom of Page)"/>
        <w:docPartUnique/>
      </w:docPartObj>
    </w:sdtPr>
    <w:sdtEndPr/>
    <w:sdtContent>
      <w:p w14:paraId="3B53476D" w14:textId="7AF91AD0" w:rsidR="004C5078" w:rsidRDefault="004C50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2FC" w:rsidRPr="006232FC">
          <w:rPr>
            <w:noProof/>
            <w:lang w:val="es-ES"/>
          </w:rPr>
          <w:t>7</w:t>
        </w:r>
        <w:r>
          <w:fldChar w:fldCharType="end"/>
        </w:r>
      </w:p>
    </w:sdtContent>
  </w:sdt>
  <w:p w14:paraId="04E7EF6D" w14:textId="77777777" w:rsidR="00835639" w:rsidRDefault="0083563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72EDA" w14:textId="77777777" w:rsidR="000410DD" w:rsidRDefault="000410DD">
      <w:r>
        <w:separator/>
      </w:r>
    </w:p>
  </w:footnote>
  <w:footnote w:type="continuationSeparator" w:id="0">
    <w:p w14:paraId="163B0DEF" w14:textId="77777777" w:rsidR="000410DD" w:rsidRDefault="0004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1"/>
      <w:tblW w:w="1144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297"/>
      <w:gridCol w:w="8927"/>
      <w:gridCol w:w="1222"/>
    </w:tblGrid>
    <w:tr w:rsidR="00835639" w14:paraId="0CF838AE" w14:textId="77777777" w:rsidTr="005B096C">
      <w:trPr>
        <w:trHeight w:val="1762"/>
        <w:jc w:val="center"/>
      </w:trPr>
      <w:tc>
        <w:tcPr>
          <w:tcW w:w="1297" w:type="dxa"/>
        </w:tcPr>
        <w:p w14:paraId="2186F9D7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22B699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  <w:bookmarkStart w:id="6" w:name="_30j0zll" w:colFirst="0" w:colLast="0"/>
          <w:bookmarkEnd w:id="6"/>
        </w:p>
        <w:p w14:paraId="667DF648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095E05BF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770F1ED7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1A1F0FA0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4A727CB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0BAE7935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F6C8D4B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42754213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2774A5DA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410B5298" w14:textId="77777777" w:rsidR="00835639" w:rsidRPr="002C17C4" w:rsidRDefault="00835639">
          <w:pPr>
            <w:jc w:val="center"/>
            <w:rPr>
              <w:b/>
              <w:sz w:val="2"/>
              <w:szCs w:val="2"/>
            </w:rPr>
          </w:pPr>
        </w:p>
      </w:tc>
      <w:tc>
        <w:tcPr>
          <w:tcW w:w="8927" w:type="dxa"/>
        </w:tcPr>
        <w:p w14:paraId="6A6C661C" w14:textId="77777777" w:rsidR="00835639" w:rsidRDefault="00060595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hidden="0" allowOverlap="1" wp14:anchorId="6FDA91FA" wp14:editId="2F1F28E5">
                <wp:simplePos x="0" y="0"/>
                <wp:positionH relativeFrom="column">
                  <wp:posOffset>-335915</wp:posOffset>
                </wp:positionH>
                <wp:positionV relativeFrom="paragraph">
                  <wp:posOffset>164465</wp:posOffset>
                </wp:positionV>
                <wp:extent cx="798394" cy="774065"/>
                <wp:effectExtent l="0" t="0" r="1905" b="6985"/>
                <wp:wrapNone/>
                <wp:docPr id="6" name="image3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Escudo de Coahuila de Zaragoza_BN_05"/>
                        <pic:cNvPicPr preferRelativeResize="0"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394" cy="774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B9638A8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 xml:space="preserve">Congreso del Estado Independiente, </w:t>
          </w:r>
        </w:p>
        <w:p w14:paraId="2D0861DE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>Libre y Soberano de Coahuila de Zaragoza</w:t>
          </w:r>
        </w:p>
        <w:p w14:paraId="359F5D83" w14:textId="77777777" w:rsidR="00835639" w:rsidRDefault="0083563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/>
              <w:sz w:val="16"/>
              <w:szCs w:val="16"/>
            </w:rPr>
          </w:pPr>
        </w:p>
        <w:p w14:paraId="3DD33897" w14:textId="77777777" w:rsidR="00FF66AC" w:rsidRPr="00C6573F" w:rsidRDefault="00C6573F" w:rsidP="006E48CB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Cs/>
              <w:sz w:val="15"/>
              <w:szCs w:val="15"/>
            </w:rPr>
          </w:pPr>
          <w:r>
            <w:rPr>
              <w:b/>
              <w:iCs/>
              <w:sz w:val="15"/>
              <w:szCs w:val="15"/>
            </w:rPr>
            <w:t xml:space="preserve">   </w:t>
          </w:r>
          <w:r w:rsidR="000901CA" w:rsidRPr="00C6573F">
            <w:rPr>
              <w:b/>
              <w:iCs/>
              <w:sz w:val="15"/>
              <w:szCs w:val="15"/>
            </w:rPr>
            <w:t>“</w:t>
          </w:r>
          <w:r w:rsidRPr="00C6573F">
            <w:rPr>
              <w:b/>
              <w:iCs/>
              <w:sz w:val="15"/>
              <w:szCs w:val="15"/>
            </w:rPr>
            <w:t xml:space="preserve">2020, Año del Centenario Luctuoso de Venustiano Carranza, el </w:t>
          </w:r>
          <w:r w:rsidR="002A59E4">
            <w:rPr>
              <w:b/>
              <w:iCs/>
              <w:sz w:val="15"/>
              <w:szCs w:val="15"/>
            </w:rPr>
            <w:t>B</w:t>
          </w:r>
          <w:r w:rsidRPr="00C6573F">
            <w:rPr>
              <w:b/>
              <w:iCs/>
              <w:sz w:val="15"/>
              <w:szCs w:val="15"/>
            </w:rPr>
            <w:t>arón de Cuatro Ciénegas”</w:t>
          </w:r>
        </w:p>
        <w:p w14:paraId="6B2ED610" w14:textId="77777777" w:rsidR="002C17C4" w:rsidRDefault="002C17C4" w:rsidP="002C17C4">
          <w:pPr>
            <w:rPr>
              <w:b/>
              <w:iCs/>
              <w:sz w:val="13"/>
              <w:szCs w:val="13"/>
            </w:rPr>
          </w:pPr>
        </w:p>
        <w:p w14:paraId="7ED72283" w14:textId="77777777" w:rsidR="002C17C4" w:rsidRPr="002C17C4" w:rsidRDefault="002C17C4" w:rsidP="002C17C4">
          <w:pPr>
            <w:ind w:firstLine="720"/>
            <w:rPr>
              <w:sz w:val="2"/>
              <w:szCs w:val="2"/>
            </w:rPr>
          </w:pPr>
        </w:p>
      </w:tc>
      <w:tc>
        <w:tcPr>
          <w:tcW w:w="1222" w:type="dxa"/>
        </w:tcPr>
        <w:p w14:paraId="1E5401CA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17D56226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7023156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</w:tr>
  </w:tbl>
  <w:p w14:paraId="29A32A3A" w14:textId="77777777" w:rsidR="00835639" w:rsidRPr="00C74F12" w:rsidRDefault="00060595">
    <w:pPr>
      <w:rPr>
        <w:sz w:val="2"/>
        <w:szCs w:val="2"/>
      </w:rPr>
    </w:pPr>
    <w:r w:rsidRPr="005B096C">
      <w:rPr>
        <w:smallCaps/>
        <w:noProof/>
        <w:sz w:val="12"/>
        <w:szCs w:val="12"/>
        <w:lang w:eastAsia="es-MX"/>
      </w:rPr>
      <w:drawing>
        <wp:anchor distT="0" distB="0" distL="114300" distR="114300" simplePos="0" relativeHeight="251659264" behindDoc="1" locked="0" layoutInCell="1" allowOverlap="1" wp14:anchorId="5970A372" wp14:editId="513B267A">
          <wp:simplePos x="0" y="0"/>
          <wp:positionH relativeFrom="column">
            <wp:posOffset>5576570</wp:posOffset>
          </wp:positionH>
          <wp:positionV relativeFrom="paragraph">
            <wp:posOffset>-1198245</wp:posOffset>
          </wp:positionV>
          <wp:extent cx="395605" cy="108712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5634C3B"/>
    <w:multiLevelType w:val="hybridMultilevel"/>
    <w:tmpl w:val="5AF6FE46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4C23A8"/>
    <w:multiLevelType w:val="hybridMultilevel"/>
    <w:tmpl w:val="697642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5F05"/>
    <w:multiLevelType w:val="singleLevel"/>
    <w:tmpl w:val="1EF55F05"/>
    <w:lvl w:ilvl="0">
      <w:start w:val="1"/>
      <w:numFmt w:val="decimal"/>
      <w:suff w:val="space"/>
      <w:lvlText w:val="(%1)"/>
      <w:lvlJc w:val="left"/>
    </w:lvl>
  </w:abstractNum>
  <w:abstractNum w:abstractNumId="4" w15:restartNumberingAfterBreak="0">
    <w:nsid w:val="2518513E"/>
    <w:multiLevelType w:val="multilevel"/>
    <w:tmpl w:val="EEF26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A320043"/>
    <w:multiLevelType w:val="hybridMultilevel"/>
    <w:tmpl w:val="5BB0C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57A0A"/>
    <w:multiLevelType w:val="hybridMultilevel"/>
    <w:tmpl w:val="1DCC81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77BA8"/>
    <w:multiLevelType w:val="hybridMultilevel"/>
    <w:tmpl w:val="D5C80E12"/>
    <w:lvl w:ilvl="0" w:tplc="306E4D76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36F06"/>
    <w:multiLevelType w:val="hybridMultilevel"/>
    <w:tmpl w:val="6B4A4D12"/>
    <w:lvl w:ilvl="0" w:tplc="6D96A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92175"/>
    <w:multiLevelType w:val="hybridMultilevel"/>
    <w:tmpl w:val="807EEE1C"/>
    <w:lvl w:ilvl="0" w:tplc="CDB2E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26DAC"/>
    <w:multiLevelType w:val="hybridMultilevel"/>
    <w:tmpl w:val="57F02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566D4"/>
    <w:multiLevelType w:val="hybridMultilevel"/>
    <w:tmpl w:val="60B8E2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9"/>
    <w:rsid w:val="000001B9"/>
    <w:rsid w:val="00001CF4"/>
    <w:rsid w:val="0001186A"/>
    <w:rsid w:val="00036967"/>
    <w:rsid w:val="000410DD"/>
    <w:rsid w:val="00060595"/>
    <w:rsid w:val="00072684"/>
    <w:rsid w:val="000901CA"/>
    <w:rsid w:val="00097D0D"/>
    <w:rsid w:val="000B3750"/>
    <w:rsid w:val="000B4C45"/>
    <w:rsid w:val="000B7680"/>
    <w:rsid w:val="000C7EA3"/>
    <w:rsid w:val="000D713F"/>
    <w:rsid w:val="000E2EA5"/>
    <w:rsid w:val="000F4272"/>
    <w:rsid w:val="0010053B"/>
    <w:rsid w:val="001228F4"/>
    <w:rsid w:val="001576DB"/>
    <w:rsid w:val="00175F95"/>
    <w:rsid w:val="00182209"/>
    <w:rsid w:val="001859B2"/>
    <w:rsid w:val="00191A7A"/>
    <w:rsid w:val="001B5783"/>
    <w:rsid w:val="001B6DB9"/>
    <w:rsid w:val="001D3FB6"/>
    <w:rsid w:val="00202B4E"/>
    <w:rsid w:val="00214D28"/>
    <w:rsid w:val="00220C43"/>
    <w:rsid w:val="00233C3F"/>
    <w:rsid w:val="00264319"/>
    <w:rsid w:val="00283129"/>
    <w:rsid w:val="00295B95"/>
    <w:rsid w:val="002A2427"/>
    <w:rsid w:val="002A59E4"/>
    <w:rsid w:val="002C17C4"/>
    <w:rsid w:val="002C3AC5"/>
    <w:rsid w:val="002C67A4"/>
    <w:rsid w:val="002D0382"/>
    <w:rsid w:val="002F2710"/>
    <w:rsid w:val="00301A73"/>
    <w:rsid w:val="00325CD9"/>
    <w:rsid w:val="00353950"/>
    <w:rsid w:val="003A216F"/>
    <w:rsid w:val="003C4402"/>
    <w:rsid w:val="003C53F3"/>
    <w:rsid w:val="003D45C5"/>
    <w:rsid w:val="00473110"/>
    <w:rsid w:val="00491FEC"/>
    <w:rsid w:val="004949C6"/>
    <w:rsid w:val="00495C97"/>
    <w:rsid w:val="004C49B7"/>
    <w:rsid w:val="004C5078"/>
    <w:rsid w:val="004D0CEF"/>
    <w:rsid w:val="00506036"/>
    <w:rsid w:val="0052318E"/>
    <w:rsid w:val="00523BDE"/>
    <w:rsid w:val="00546299"/>
    <w:rsid w:val="0055670F"/>
    <w:rsid w:val="00557758"/>
    <w:rsid w:val="0057037F"/>
    <w:rsid w:val="005B096C"/>
    <w:rsid w:val="005B7772"/>
    <w:rsid w:val="005C60BF"/>
    <w:rsid w:val="005D436C"/>
    <w:rsid w:val="005D4FD1"/>
    <w:rsid w:val="005E6404"/>
    <w:rsid w:val="005F6060"/>
    <w:rsid w:val="006076BE"/>
    <w:rsid w:val="006103E3"/>
    <w:rsid w:val="00616143"/>
    <w:rsid w:val="006201A2"/>
    <w:rsid w:val="00620945"/>
    <w:rsid w:val="006232C9"/>
    <w:rsid w:val="006232FC"/>
    <w:rsid w:val="00634BD1"/>
    <w:rsid w:val="00651540"/>
    <w:rsid w:val="00657E60"/>
    <w:rsid w:val="006957C2"/>
    <w:rsid w:val="0069672B"/>
    <w:rsid w:val="006C2A2C"/>
    <w:rsid w:val="006C5722"/>
    <w:rsid w:val="006E0E65"/>
    <w:rsid w:val="006E48CB"/>
    <w:rsid w:val="007040DE"/>
    <w:rsid w:val="00704F90"/>
    <w:rsid w:val="007263B5"/>
    <w:rsid w:val="00732DD0"/>
    <w:rsid w:val="00745FA2"/>
    <w:rsid w:val="00750178"/>
    <w:rsid w:val="007576D8"/>
    <w:rsid w:val="00765B74"/>
    <w:rsid w:val="00776952"/>
    <w:rsid w:val="00795541"/>
    <w:rsid w:val="007A7C61"/>
    <w:rsid w:val="007E0DF1"/>
    <w:rsid w:val="007F75F4"/>
    <w:rsid w:val="0080035F"/>
    <w:rsid w:val="008030D0"/>
    <w:rsid w:val="00815B64"/>
    <w:rsid w:val="00817F46"/>
    <w:rsid w:val="00835639"/>
    <w:rsid w:val="008406D6"/>
    <w:rsid w:val="0085383B"/>
    <w:rsid w:val="008575DC"/>
    <w:rsid w:val="00870FFB"/>
    <w:rsid w:val="00877DEB"/>
    <w:rsid w:val="0088262D"/>
    <w:rsid w:val="00885D8B"/>
    <w:rsid w:val="008B4739"/>
    <w:rsid w:val="008B775A"/>
    <w:rsid w:val="008E6248"/>
    <w:rsid w:val="008F240B"/>
    <w:rsid w:val="0094489A"/>
    <w:rsid w:val="009571B8"/>
    <w:rsid w:val="009608AC"/>
    <w:rsid w:val="00962F73"/>
    <w:rsid w:val="0097772E"/>
    <w:rsid w:val="00996CF3"/>
    <w:rsid w:val="009B5F91"/>
    <w:rsid w:val="009C5683"/>
    <w:rsid w:val="009E01AD"/>
    <w:rsid w:val="009E2599"/>
    <w:rsid w:val="00A214C6"/>
    <w:rsid w:val="00A278FF"/>
    <w:rsid w:val="00A3613D"/>
    <w:rsid w:val="00A543A5"/>
    <w:rsid w:val="00A543A9"/>
    <w:rsid w:val="00A605AD"/>
    <w:rsid w:val="00A667EB"/>
    <w:rsid w:val="00A7408D"/>
    <w:rsid w:val="00A74450"/>
    <w:rsid w:val="00A87B29"/>
    <w:rsid w:val="00AA4538"/>
    <w:rsid w:val="00B00A1F"/>
    <w:rsid w:val="00B11257"/>
    <w:rsid w:val="00B22449"/>
    <w:rsid w:val="00B227F9"/>
    <w:rsid w:val="00B30D2F"/>
    <w:rsid w:val="00B3286E"/>
    <w:rsid w:val="00B40FA6"/>
    <w:rsid w:val="00B520B8"/>
    <w:rsid w:val="00B61BCD"/>
    <w:rsid w:val="00B629B7"/>
    <w:rsid w:val="00B91E14"/>
    <w:rsid w:val="00B9368C"/>
    <w:rsid w:val="00B95074"/>
    <w:rsid w:val="00BC716A"/>
    <w:rsid w:val="00BD6B0B"/>
    <w:rsid w:val="00BF437D"/>
    <w:rsid w:val="00C059ED"/>
    <w:rsid w:val="00C073DB"/>
    <w:rsid w:val="00C244F6"/>
    <w:rsid w:val="00C45DA7"/>
    <w:rsid w:val="00C6573F"/>
    <w:rsid w:val="00C74F12"/>
    <w:rsid w:val="00C80734"/>
    <w:rsid w:val="00C80F8D"/>
    <w:rsid w:val="00C95273"/>
    <w:rsid w:val="00CA1D83"/>
    <w:rsid w:val="00CB1E6D"/>
    <w:rsid w:val="00CD0A9A"/>
    <w:rsid w:val="00CE71C7"/>
    <w:rsid w:val="00CE7591"/>
    <w:rsid w:val="00CF3882"/>
    <w:rsid w:val="00CF61FC"/>
    <w:rsid w:val="00D03C93"/>
    <w:rsid w:val="00D14C02"/>
    <w:rsid w:val="00D174EB"/>
    <w:rsid w:val="00D35B23"/>
    <w:rsid w:val="00D410D5"/>
    <w:rsid w:val="00D71975"/>
    <w:rsid w:val="00D72AAB"/>
    <w:rsid w:val="00D814A1"/>
    <w:rsid w:val="00D82085"/>
    <w:rsid w:val="00D96B44"/>
    <w:rsid w:val="00DB3E06"/>
    <w:rsid w:val="00DB702D"/>
    <w:rsid w:val="00DE31A0"/>
    <w:rsid w:val="00DE60F4"/>
    <w:rsid w:val="00E01FB9"/>
    <w:rsid w:val="00E147FE"/>
    <w:rsid w:val="00E23A59"/>
    <w:rsid w:val="00E37522"/>
    <w:rsid w:val="00E41AE3"/>
    <w:rsid w:val="00E4413A"/>
    <w:rsid w:val="00E44309"/>
    <w:rsid w:val="00E564AB"/>
    <w:rsid w:val="00E653BD"/>
    <w:rsid w:val="00E65549"/>
    <w:rsid w:val="00E9170F"/>
    <w:rsid w:val="00E951C0"/>
    <w:rsid w:val="00EB22C4"/>
    <w:rsid w:val="00ED12C5"/>
    <w:rsid w:val="00ED4676"/>
    <w:rsid w:val="00ED53D1"/>
    <w:rsid w:val="00EE0B33"/>
    <w:rsid w:val="00EE6D0A"/>
    <w:rsid w:val="00EF5F40"/>
    <w:rsid w:val="00F12726"/>
    <w:rsid w:val="00F136EE"/>
    <w:rsid w:val="00F409FA"/>
    <w:rsid w:val="00F604E4"/>
    <w:rsid w:val="00F72785"/>
    <w:rsid w:val="00F80D5A"/>
    <w:rsid w:val="00F94066"/>
    <w:rsid w:val="00F961D8"/>
    <w:rsid w:val="00FA3902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5D094"/>
  <w15:docId w15:val="{2392488B-08DC-4F5C-B055-97E38E01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1A0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0B154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0B154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B154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0B154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0B154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0B154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0B154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0B154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0B154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B154F"/>
    <w:rPr>
      <w:rFonts w:ascii="Arial" w:hAnsi="Arial"/>
      <w:lang w:val="es-MX" w:eastAsia="es-ES"/>
    </w:rPr>
  </w:style>
  <w:style w:type="paragraph" w:styleId="Prrafodelista">
    <w:name w:val="List Paragraph"/>
    <w:basedOn w:val="Normal"/>
    <w:uiPriority w:val="34"/>
    <w:qFormat/>
    <w:rsid w:val="000B154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B154F"/>
    <w:rPr>
      <w:rFonts w:ascii="Arial" w:hAnsi="Arial"/>
      <w:lang w:val="es-MX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B154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0B154F"/>
    <w:rPr>
      <w:rFonts w:ascii="Arial" w:hAnsi="Arial"/>
      <w:lang w:val="es-MX" w:eastAsia="es-ES"/>
    </w:rPr>
  </w:style>
  <w:style w:type="character" w:customStyle="1" w:styleId="TextoindependienteCar1">
    <w:name w:val="Texto independiente Car1"/>
    <w:uiPriority w:val="99"/>
    <w:semiHidden/>
    <w:rsid w:val="000B154F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0B154F"/>
    <w:rPr>
      <w:rFonts w:ascii="Arial" w:hAnsi="Arial"/>
      <w:b/>
      <w:sz w:val="22"/>
      <w:lang w:val="es-MX" w:eastAsia="es-ES"/>
    </w:rPr>
  </w:style>
  <w:style w:type="character" w:customStyle="1" w:styleId="Ttulo3Car">
    <w:name w:val="Título 3 Car"/>
    <w:link w:val="Ttulo3"/>
    <w:rsid w:val="000B154F"/>
    <w:rPr>
      <w:rFonts w:ascii="Arial" w:hAnsi="Arial"/>
      <w:b/>
      <w:sz w:val="36"/>
      <w:lang w:val="es-MX" w:eastAsia="es-ES"/>
    </w:rPr>
  </w:style>
  <w:style w:type="character" w:customStyle="1" w:styleId="Ttulo4Car">
    <w:name w:val="Título 4 Car"/>
    <w:link w:val="Ttulo4"/>
    <w:rsid w:val="000B154F"/>
    <w:rPr>
      <w:rFonts w:ascii="Arial" w:hAnsi="Arial"/>
      <w:b/>
      <w:sz w:val="36"/>
      <w:lang w:val="es-MX" w:eastAsia="es-ES"/>
    </w:rPr>
  </w:style>
  <w:style w:type="character" w:customStyle="1" w:styleId="Ttulo5Car">
    <w:name w:val="Título 5 Car"/>
    <w:link w:val="Ttulo5"/>
    <w:rsid w:val="000B154F"/>
    <w:rPr>
      <w:rFonts w:ascii="Arial" w:hAnsi="Arial"/>
      <w:b/>
      <w:sz w:val="36"/>
      <w:shd w:val="clear" w:color="FF00FF" w:fill="auto"/>
      <w:lang w:val="es-MX" w:eastAsia="es-ES"/>
    </w:rPr>
  </w:style>
  <w:style w:type="character" w:customStyle="1" w:styleId="Ttulo6Car">
    <w:name w:val="Título 6 Car"/>
    <w:link w:val="Ttulo6"/>
    <w:rsid w:val="000B154F"/>
    <w:rPr>
      <w:rFonts w:ascii="Arial" w:hAnsi="Arial"/>
      <w:b/>
      <w:sz w:val="36"/>
      <w:lang w:val="es-MX" w:eastAsia="es-ES"/>
    </w:rPr>
  </w:style>
  <w:style w:type="character" w:customStyle="1" w:styleId="Ttulo7Car">
    <w:name w:val="Título 7 Car"/>
    <w:link w:val="Ttulo7"/>
    <w:rsid w:val="000B154F"/>
    <w:rPr>
      <w:rFonts w:ascii="Arial" w:hAnsi="Arial"/>
      <w:b/>
      <w:sz w:val="36"/>
      <w:lang w:val="es-MX" w:eastAsia="es-ES"/>
    </w:rPr>
  </w:style>
  <w:style w:type="character" w:customStyle="1" w:styleId="Ttulo8Car">
    <w:name w:val="Título 8 Car"/>
    <w:link w:val="Ttulo8"/>
    <w:rsid w:val="000B154F"/>
    <w:rPr>
      <w:rFonts w:ascii="Arial" w:hAnsi="Arial"/>
      <w:b/>
      <w:sz w:val="36"/>
      <w:lang w:val="es-MX" w:eastAsia="es-ES"/>
    </w:rPr>
  </w:style>
  <w:style w:type="character" w:customStyle="1" w:styleId="Ttulo9Car">
    <w:name w:val="Título 9 Car"/>
    <w:link w:val="Ttulo9"/>
    <w:rsid w:val="000B154F"/>
    <w:rPr>
      <w:rFonts w:ascii="Arial" w:hAnsi="Arial"/>
      <w:b/>
      <w:sz w:val="36"/>
      <w:lang w:val="es-MX" w:eastAsia="es-ES"/>
    </w:rPr>
  </w:style>
  <w:style w:type="character" w:customStyle="1" w:styleId="Ttulo2Car">
    <w:name w:val="Título 2 Car"/>
    <w:link w:val="Ttulo2"/>
    <w:rsid w:val="000B154F"/>
    <w:rPr>
      <w:rFonts w:ascii="Arial" w:hAnsi="Arial"/>
      <w:b/>
      <w:lang w:val="es-MX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7D34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7D34"/>
    <w:rPr>
      <w:rFonts w:ascii="Consolas" w:hAnsi="Consolas"/>
      <w:sz w:val="21"/>
      <w:szCs w:val="21"/>
      <w:lang w:val="x-none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48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88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880"/>
    <w:rPr>
      <w:rFonts w:ascii="Arial" w:hAnsi="Arial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8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880"/>
    <w:rPr>
      <w:rFonts w:ascii="Arial" w:hAnsi="Arial"/>
      <w:b/>
      <w:bCs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8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80"/>
    <w:rPr>
      <w:rFonts w:ascii="Segoe UI" w:hAnsi="Segoe UI" w:cs="Segoe UI"/>
      <w:sz w:val="18"/>
      <w:szCs w:val="18"/>
      <w:lang w:val="es-MX" w:eastAsia="es-ES"/>
    </w:rPr>
  </w:style>
  <w:style w:type="paragraph" w:styleId="NormalWeb">
    <w:name w:val="Normal (Web)"/>
    <w:basedOn w:val="Normal"/>
    <w:uiPriority w:val="99"/>
    <w:unhideWhenUsed/>
    <w:rsid w:val="00EA38C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76B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76B3"/>
    <w:rPr>
      <w:rFonts w:ascii="Arial" w:hAnsi="Arial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76B3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765B7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6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15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E0E0E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8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7693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006658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dotted" w:sz="6" w:space="11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425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</w:div>
                        <w:div w:id="2141337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060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024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509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136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7189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65368">
                          <w:marLeft w:val="2700"/>
                          <w:marRight w:val="0"/>
                          <w:marTop w:val="0"/>
                          <w:marBottom w:val="300"/>
                          <w:divBdr>
                            <w:top w:val="dotted" w:sz="6" w:space="15" w:color="E0E0E0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  <w:divsChild>
                            <w:div w:id="353045806">
                              <w:marLeft w:val="-4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217897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1634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Congreso del Estado de Coahuila/Juan M. Lumbreras Teniente</dc:creator>
  <cp:lastModifiedBy>Juan Lumbreras</cp:lastModifiedBy>
  <cp:revision>3</cp:revision>
  <cp:lastPrinted>2020-02-04T14:38:00Z</cp:lastPrinted>
  <dcterms:created xsi:type="dcterms:W3CDTF">2020-06-03T16:13:00Z</dcterms:created>
  <dcterms:modified xsi:type="dcterms:W3CDTF">2020-06-03T16:13:00Z</dcterms:modified>
</cp:coreProperties>
</file>