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73" w:rsidRDefault="006E2673" w:rsidP="006E2673">
      <w:pPr>
        <w:spacing w:after="0" w:line="240" w:lineRule="auto"/>
        <w:jc w:val="both"/>
        <w:rPr>
          <w:rFonts w:ascii="Arial Narrow" w:eastAsia="Calibri" w:hAnsi="Arial Narrow" w:cs="Arial"/>
          <w:sz w:val="26"/>
          <w:szCs w:val="26"/>
          <w:lang w:eastAsia="es-ES"/>
        </w:rPr>
      </w:pPr>
    </w:p>
    <w:p w:rsidR="006E2673" w:rsidRDefault="006E2673" w:rsidP="006E2673">
      <w:pPr>
        <w:spacing w:after="0" w:line="240" w:lineRule="auto"/>
        <w:jc w:val="both"/>
        <w:rPr>
          <w:rFonts w:ascii="Arial Narrow" w:eastAsia="Calibri" w:hAnsi="Arial Narrow" w:cs="Arial"/>
          <w:sz w:val="26"/>
          <w:szCs w:val="26"/>
          <w:lang w:eastAsia="es-ES"/>
        </w:rPr>
      </w:pPr>
    </w:p>
    <w:p w:rsidR="006E2673" w:rsidRPr="00C163DC" w:rsidRDefault="006E2673" w:rsidP="006E2673">
      <w:pPr>
        <w:spacing w:after="0" w:line="240" w:lineRule="auto"/>
        <w:jc w:val="both"/>
        <w:rPr>
          <w:rFonts w:ascii="Arial Narrow" w:eastAsia="Calibri" w:hAnsi="Arial Narrow" w:cs="Arial"/>
          <w:b/>
          <w:sz w:val="26"/>
          <w:szCs w:val="26"/>
          <w:lang w:eastAsia="es-ES"/>
        </w:rPr>
      </w:pPr>
      <w:bookmarkStart w:id="0" w:name="_GoBack"/>
      <w:r w:rsidRPr="006E2673">
        <w:rPr>
          <w:rFonts w:ascii="Arial Narrow" w:eastAsia="Calibri" w:hAnsi="Arial Narrow" w:cs="Arial"/>
          <w:sz w:val="26"/>
          <w:szCs w:val="26"/>
          <w:lang w:eastAsia="es-ES"/>
        </w:rPr>
        <w:t xml:space="preserve">Iniciativa con Proyecto de Decreto, por la que se reforma el párrafo quinto del artículo 7º de la </w:t>
      </w:r>
      <w:r w:rsidRPr="006E2673">
        <w:rPr>
          <w:rFonts w:ascii="Arial Narrow" w:eastAsia="Calibri" w:hAnsi="Arial Narrow" w:cs="Arial"/>
          <w:b/>
          <w:sz w:val="26"/>
          <w:szCs w:val="26"/>
          <w:lang w:eastAsia="es-ES"/>
        </w:rPr>
        <w:t>Constitución Política del Estado de Coahuila de Zaragoza</w:t>
      </w:r>
      <w:r w:rsidRPr="00C163DC">
        <w:rPr>
          <w:rFonts w:ascii="Arial Narrow" w:eastAsia="Calibri" w:hAnsi="Arial Narrow" w:cs="Arial"/>
          <w:b/>
          <w:sz w:val="26"/>
          <w:szCs w:val="26"/>
          <w:lang w:eastAsia="es-ES"/>
        </w:rPr>
        <w:t>.</w:t>
      </w:r>
    </w:p>
    <w:p w:rsidR="006E2673" w:rsidRPr="00C163DC" w:rsidRDefault="006E2673" w:rsidP="006E2673">
      <w:pPr>
        <w:spacing w:after="0" w:line="240" w:lineRule="auto"/>
        <w:jc w:val="both"/>
        <w:rPr>
          <w:rFonts w:ascii="Arial Narrow" w:eastAsia="Calibri" w:hAnsi="Arial Narrow" w:cs="Arial"/>
          <w:sz w:val="26"/>
          <w:szCs w:val="26"/>
          <w:lang w:eastAsia="es-ES"/>
        </w:rPr>
      </w:pPr>
    </w:p>
    <w:p w:rsidR="006E2673" w:rsidRPr="006E2673" w:rsidRDefault="006E2673" w:rsidP="006E2673">
      <w:pPr>
        <w:pStyle w:val="Prrafodelista"/>
        <w:numPr>
          <w:ilvl w:val="0"/>
          <w:numId w:val="31"/>
        </w:numPr>
        <w:spacing w:after="0" w:line="240" w:lineRule="auto"/>
        <w:jc w:val="both"/>
        <w:rPr>
          <w:rFonts w:ascii="Arial Narrow" w:eastAsia="Calibri" w:hAnsi="Arial Narrow" w:cs="Arial"/>
          <w:b/>
          <w:sz w:val="26"/>
          <w:szCs w:val="26"/>
          <w:lang w:eastAsia="es-ES"/>
        </w:rPr>
      </w:pPr>
      <w:r w:rsidRPr="00C163DC">
        <w:rPr>
          <w:rFonts w:ascii="Arial Narrow" w:eastAsia="Calibri" w:hAnsi="Arial Narrow" w:cs="Arial"/>
          <w:b/>
          <w:sz w:val="26"/>
          <w:szCs w:val="26"/>
          <w:lang w:eastAsia="es-ES"/>
        </w:rPr>
        <w:t>E</w:t>
      </w:r>
      <w:r w:rsidRPr="006E2673">
        <w:rPr>
          <w:rFonts w:ascii="Arial Narrow" w:eastAsia="Calibri" w:hAnsi="Arial Narrow" w:cs="Arial"/>
          <w:b/>
          <w:sz w:val="26"/>
          <w:szCs w:val="26"/>
          <w:lang w:eastAsia="es-ES"/>
        </w:rPr>
        <w:t>n materia de no discriminación por identidad o expresión de género.</w:t>
      </w:r>
    </w:p>
    <w:p w:rsidR="006E2673" w:rsidRPr="00C163DC" w:rsidRDefault="006E2673" w:rsidP="006E2673">
      <w:pPr>
        <w:spacing w:after="0" w:line="240" w:lineRule="auto"/>
        <w:jc w:val="both"/>
        <w:rPr>
          <w:rFonts w:ascii="Arial Narrow" w:eastAsia="Calibri" w:hAnsi="Arial Narrow" w:cs="Arial"/>
          <w:sz w:val="26"/>
          <w:szCs w:val="26"/>
          <w:lang w:eastAsia="es-ES"/>
        </w:rPr>
      </w:pPr>
    </w:p>
    <w:p w:rsidR="006E2673" w:rsidRPr="00C163DC" w:rsidRDefault="006E2673" w:rsidP="006E2673">
      <w:pPr>
        <w:spacing w:after="0" w:line="240" w:lineRule="auto"/>
        <w:jc w:val="both"/>
        <w:rPr>
          <w:rFonts w:ascii="Arial Narrow" w:eastAsia="Times New Roman" w:hAnsi="Arial Narrow" w:cs="Times New Roman"/>
          <w:color w:val="000000"/>
          <w:sz w:val="26"/>
          <w:szCs w:val="26"/>
          <w:lang w:eastAsia="es-ES"/>
        </w:rPr>
      </w:pPr>
      <w:r w:rsidRPr="00C163DC">
        <w:rPr>
          <w:rFonts w:ascii="Arial Narrow" w:eastAsia="Times New Roman" w:hAnsi="Arial Narrow" w:cs="Times New Roman"/>
          <w:color w:val="000000"/>
          <w:sz w:val="26"/>
          <w:szCs w:val="26"/>
          <w:lang w:eastAsia="es-ES"/>
        </w:rPr>
        <w:t xml:space="preserve">Planteada por la </w:t>
      </w:r>
      <w:r w:rsidRPr="00C163DC">
        <w:rPr>
          <w:rFonts w:ascii="Arial Narrow" w:eastAsia="Times New Roman" w:hAnsi="Arial Narrow" w:cs="Times New Roman"/>
          <w:b/>
          <w:color w:val="000000"/>
          <w:sz w:val="26"/>
          <w:szCs w:val="26"/>
          <w:lang w:eastAsia="es-ES"/>
        </w:rPr>
        <w:t>Diputada Claudia Isela Ramírez Pineda,</w:t>
      </w:r>
      <w:r w:rsidRPr="00C163DC">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6E2673" w:rsidRPr="00C163DC" w:rsidRDefault="006E2673" w:rsidP="006E2673">
      <w:pPr>
        <w:spacing w:after="0" w:line="240" w:lineRule="auto"/>
        <w:jc w:val="both"/>
        <w:rPr>
          <w:rFonts w:ascii="Arial Narrow" w:eastAsia="Times New Roman" w:hAnsi="Arial Narrow" w:cs="Arial"/>
          <w:sz w:val="26"/>
          <w:szCs w:val="26"/>
          <w:lang w:eastAsia="es-ES"/>
        </w:rPr>
      </w:pPr>
    </w:p>
    <w:p w:rsidR="006E2673" w:rsidRPr="00C163DC" w:rsidRDefault="006E2673" w:rsidP="006E2673">
      <w:pPr>
        <w:spacing w:after="0" w:line="240" w:lineRule="auto"/>
        <w:jc w:val="both"/>
        <w:rPr>
          <w:rFonts w:ascii="Arial Narrow" w:eastAsia="Times New Roman" w:hAnsi="Arial Narrow" w:cs="Times New Roman"/>
          <w:b/>
          <w:color w:val="000000"/>
          <w:sz w:val="26"/>
          <w:szCs w:val="26"/>
          <w:lang w:eastAsia="es-ES"/>
        </w:rPr>
      </w:pPr>
      <w:r w:rsidRPr="00C163DC">
        <w:rPr>
          <w:rFonts w:ascii="Arial Narrow" w:eastAsia="Times New Roman" w:hAnsi="Arial Narrow" w:cs="Times New Roman"/>
          <w:color w:val="000000"/>
          <w:sz w:val="26"/>
          <w:szCs w:val="26"/>
          <w:lang w:eastAsia="es-ES"/>
        </w:rPr>
        <w:t xml:space="preserve">Fecha de Lectura de la Iniciativa: </w:t>
      </w:r>
      <w:r w:rsidRPr="00C163DC">
        <w:rPr>
          <w:rFonts w:ascii="Arial Narrow" w:eastAsia="Times New Roman" w:hAnsi="Arial Narrow" w:cs="Times New Roman"/>
          <w:b/>
          <w:color w:val="000000"/>
          <w:sz w:val="26"/>
          <w:szCs w:val="26"/>
          <w:lang w:eastAsia="es-ES"/>
        </w:rPr>
        <w:t>24</w:t>
      </w:r>
      <w:r w:rsidRPr="00C163DC">
        <w:rPr>
          <w:rFonts w:ascii="Arial Narrow" w:eastAsia="Times New Roman" w:hAnsi="Arial Narrow" w:cs="Times New Roman"/>
          <w:b/>
          <w:color w:val="000000"/>
          <w:sz w:val="26"/>
          <w:szCs w:val="26"/>
          <w:lang w:eastAsia="es-ES"/>
        </w:rPr>
        <w:t xml:space="preserve"> de Junio de 2020.</w:t>
      </w:r>
    </w:p>
    <w:p w:rsidR="006E2673" w:rsidRPr="00C163DC" w:rsidRDefault="006E2673" w:rsidP="006E2673">
      <w:pPr>
        <w:spacing w:after="0" w:line="240" w:lineRule="auto"/>
        <w:jc w:val="both"/>
        <w:rPr>
          <w:rFonts w:ascii="Arial Narrow" w:eastAsia="Times New Roman" w:hAnsi="Arial Narrow" w:cs="Arial"/>
          <w:sz w:val="26"/>
          <w:szCs w:val="26"/>
          <w:lang w:eastAsia="es-ES"/>
        </w:rPr>
      </w:pPr>
    </w:p>
    <w:p w:rsidR="006E2673" w:rsidRPr="00C163DC" w:rsidRDefault="006E2673" w:rsidP="006E2673">
      <w:pPr>
        <w:spacing w:after="0" w:line="240" w:lineRule="auto"/>
        <w:jc w:val="both"/>
        <w:rPr>
          <w:rFonts w:ascii="Arial Narrow" w:eastAsia="Calibri" w:hAnsi="Arial Narrow" w:cs="Arial"/>
          <w:b/>
          <w:sz w:val="26"/>
          <w:szCs w:val="26"/>
          <w:lang w:eastAsia="es-ES"/>
        </w:rPr>
      </w:pPr>
      <w:r w:rsidRPr="00C163DC">
        <w:rPr>
          <w:rFonts w:ascii="Arial Narrow" w:eastAsia="Times New Roman" w:hAnsi="Arial Narrow" w:cs="Times New Roman"/>
          <w:color w:val="000000"/>
          <w:sz w:val="26"/>
          <w:szCs w:val="26"/>
          <w:lang w:eastAsia="es-ES"/>
        </w:rPr>
        <w:t xml:space="preserve">Turnada a la </w:t>
      </w:r>
      <w:r w:rsidRPr="00C163DC">
        <w:rPr>
          <w:rFonts w:ascii="Arial Narrow" w:eastAsia="Calibri" w:hAnsi="Arial Narrow" w:cs="Arial"/>
          <w:b/>
          <w:sz w:val="26"/>
          <w:szCs w:val="26"/>
          <w:lang w:eastAsia="es-ES"/>
        </w:rPr>
        <w:t>Comisión de Gobernación, Puntos Constitucionales y Justicia.</w:t>
      </w:r>
    </w:p>
    <w:p w:rsidR="006E2673" w:rsidRPr="00C163DC" w:rsidRDefault="006E2673" w:rsidP="006E2673">
      <w:pPr>
        <w:spacing w:after="0" w:line="240" w:lineRule="auto"/>
        <w:jc w:val="both"/>
        <w:rPr>
          <w:rFonts w:ascii="Arial Narrow" w:eastAsia="Times New Roman" w:hAnsi="Arial Narrow" w:cs="Times New Roman"/>
          <w:b/>
          <w:color w:val="000000"/>
          <w:sz w:val="26"/>
          <w:szCs w:val="26"/>
          <w:lang w:eastAsia="es-ES"/>
        </w:rPr>
      </w:pPr>
    </w:p>
    <w:bookmarkEnd w:id="0"/>
    <w:p w:rsidR="006E2673" w:rsidRDefault="006E2673" w:rsidP="006E2673">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b/>
          <w:color w:val="000000"/>
          <w:sz w:val="26"/>
          <w:szCs w:val="26"/>
          <w:lang w:eastAsia="es-ES"/>
        </w:rPr>
        <w:t>Lectura del Dictamen:</w:t>
      </w:r>
    </w:p>
    <w:p w:rsidR="006E2673" w:rsidRDefault="006E2673" w:rsidP="006E2673">
      <w:pPr>
        <w:spacing w:after="0" w:line="240" w:lineRule="auto"/>
        <w:jc w:val="both"/>
        <w:rPr>
          <w:rFonts w:ascii="Arial Narrow" w:eastAsia="Times New Roman" w:hAnsi="Arial Narrow" w:cs="Times New Roman"/>
          <w:b/>
          <w:color w:val="000000"/>
          <w:sz w:val="26"/>
          <w:szCs w:val="26"/>
          <w:lang w:eastAsia="es-ES"/>
        </w:rPr>
      </w:pPr>
    </w:p>
    <w:p w:rsidR="006E2673" w:rsidRPr="00B271EF" w:rsidRDefault="006E2673" w:rsidP="006E2673">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rsidR="006E2673" w:rsidRPr="00B271EF" w:rsidRDefault="006E2673" w:rsidP="006E2673">
      <w:pPr>
        <w:spacing w:after="0" w:line="240" w:lineRule="auto"/>
        <w:jc w:val="both"/>
        <w:rPr>
          <w:rFonts w:ascii="Arial Narrow" w:eastAsia="Times New Roman" w:hAnsi="Arial Narrow" w:cs="Times New Roman"/>
          <w:b/>
          <w:color w:val="000000"/>
          <w:sz w:val="26"/>
          <w:szCs w:val="26"/>
          <w:lang w:eastAsia="es-ES"/>
        </w:rPr>
      </w:pPr>
    </w:p>
    <w:p w:rsidR="006E2673" w:rsidRPr="00B271EF" w:rsidRDefault="006E2673" w:rsidP="006E2673">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b/>
          <w:color w:val="000000"/>
          <w:sz w:val="26"/>
          <w:szCs w:val="26"/>
          <w:lang w:eastAsia="es-ES"/>
        </w:rPr>
        <w:t xml:space="preserve">Decreto No. </w:t>
      </w:r>
    </w:p>
    <w:p w:rsidR="006E2673" w:rsidRPr="00B271EF" w:rsidRDefault="006E2673" w:rsidP="006E2673">
      <w:pPr>
        <w:spacing w:after="0" w:line="240" w:lineRule="auto"/>
        <w:jc w:val="both"/>
        <w:rPr>
          <w:rFonts w:ascii="Arial Narrow" w:eastAsia="Times New Roman" w:hAnsi="Arial Narrow" w:cs="Times New Roman"/>
          <w:b/>
          <w:color w:val="000000"/>
          <w:sz w:val="26"/>
          <w:szCs w:val="26"/>
          <w:lang w:eastAsia="es-ES"/>
        </w:rPr>
      </w:pPr>
    </w:p>
    <w:p w:rsidR="006E2673" w:rsidRPr="00B271EF" w:rsidRDefault="006E2673" w:rsidP="006E2673">
      <w:pPr>
        <w:spacing w:after="0" w:line="240" w:lineRule="auto"/>
        <w:jc w:val="both"/>
        <w:rPr>
          <w:rFonts w:ascii="Arial Narrow" w:eastAsia="Times New Roman" w:hAnsi="Arial Narrow" w:cs="Times New Roman"/>
          <w:color w:val="000000"/>
          <w:sz w:val="26"/>
          <w:szCs w:val="26"/>
          <w:lang w:eastAsia="es-ES"/>
        </w:rPr>
      </w:pPr>
      <w:r w:rsidRPr="00B271EF">
        <w:rPr>
          <w:rFonts w:ascii="Arial Narrow" w:eastAsia="Times New Roman" w:hAnsi="Arial Narrow" w:cs="Times New Roman"/>
          <w:color w:val="000000"/>
          <w:sz w:val="26"/>
          <w:szCs w:val="26"/>
          <w:lang w:eastAsia="es-ES"/>
        </w:rPr>
        <w:t>Publicación en el Periódico Oficial del Gobierno del Estado:</w:t>
      </w:r>
    </w:p>
    <w:p w:rsidR="006E2673" w:rsidRPr="00B271EF" w:rsidRDefault="006E2673" w:rsidP="006E2673">
      <w:pPr>
        <w:spacing w:after="0" w:line="240" w:lineRule="auto"/>
        <w:jc w:val="both"/>
        <w:rPr>
          <w:rFonts w:ascii="Arial" w:eastAsia="Times New Roman" w:hAnsi="Arial" w:cs="Times New Roman"/>
          <w:sz w:val="26"/>
          <w:szCs w:val="26"/>
          <w:lang w:eastAsia="es-ES"/>
        </w:rPr>
      </w:pPr>
    </w:p>
    <w:p w:rsidR="006E2673" w:rsidRDefault="006E2673" w:rsidP="006E2673">
      <w:pPr>
        <w:spacing w:after="240" w:line="360" w:lineRule="auto"/>
        <w:jc w:val="both"/>
        <w:rPr>
          <w:rFonts w:ascii="Arial" w:eastAsia="Calibri" w:hAnsi="Arial" w:cs="Arial"/>
          <w:b/>
          <w:sz w:val="26"/>
          <w:szCs w:val="26"/>
        </w:rPr>
      </w:pPr>
    </w:p>
    <w:p w:rsidR="006E2673" w:rsidRDefault="006E2673" w:rsidP="00FC1731">
      <w:pPr>
        <w:spacing w:after="240" w:line="360" w:lineRule="auto"/>
        <w:jc w:val="both"/>
        <w:rPr>
          <w:rFonts w:ascii="Arial" w:eastAsia="Calibri" w:hAnsi="Arial" w:cs="Arial"/>
          <w:b/>
          <w:sz w:val="26"/>
          <w:szCs w:val="26"/>
        </w:rPr>
      </w:pPr>
    </w:p>
    <w:p w:rsidR="006E2673" w:rsidRDefault="006E2673">
      <w:pPr>
        <w:rPr>
          <w:rFonts w:ascii="Arial" w:eastAsia="Calibri" w:hAnsi="Arial" w:cs="Arial"/>
          <w:b/>
          <w:sz w:val="26"/>
          <w:szCs w:val="26"/>
        </w:rPr>
      </w:pPr>
      <w:r>
        <w:rPr>
          <w:rFonts w:ascii="Arial" w:eastAsia="Calibri" w:hAnsi="Arial" w:cs="Arial"/>
          <w:b/>
          <w:sz w:val="26"/>
          <w:szCs w:val="26"/>
        </w:rPr>
        <w:br w:type="page"/>
      </w:r>
    </w:p>
    <w:p w:rsidR="00F97D17" w:rsidRPr="00C9270F" w:rsidRDefault="00D66061" w:rsidP="00FC1731">
      <w:pPr>
        <w:spacing w:after="240" w:line="360" w:lineRule="auto"/>
        <w:jc w:val="both"/>
        <w:rPr>
          <w:rFonts w:ascii="Arial" w:eastAsia="Calibri" w:hAnsi="Arial" w:cs="Arial"/>
          <w:b/>
          <w:sz w:val="26"/>
          <w:szCs w:val="26"/>
        </w:rPr>
      </w:pPr>
      <w:r w:rsidRPr="00C9270F">
        <w:rPr>
          <w:rFonts w:ascii="Arial" w:eastAsia="Calibri" w:hAnsi="Arial" w:cs="Arial"/>
          <w:b/>
          <w:sz w:val="26"/>
          <w:szCs w:val="26"/>
        </w:rPr>
        <w:lastRenderedPageBreak/>
        <w:t xml:space="preserve">INICIATIVA CON PROYECTO DE DECRETO POR LA QUE </w:t>
      </w:r>
      <w:r w:rsidR="00845260" w:rsidRPr="00C9270F">
        <w:rPr>
          <w:rFonts w:ascii="Arial" w:eastAsia="Calibri" w:hAnsi="Arial" w:cs="Arial"/>
          <w:b/>
          <w:sz w:val="26"/>
          <w:szCs w:val="26"/>
        </w:rPr>
        <w:t>SE REFORMA</w:t>
      </w:r>
      <w:r w:rsidR="00B67535" w:rsidRPr="00C9270F">
        <w:rPr>
          <w:rFonts w:ascii="Arial" w:eastAsia="Calibri" w:hAnsi="Arial" w:cs="Arial"/>
          <w:b/>
          <w:sz w:val="26"/>
          <w:szCs w:val="26"/>
        </w:rPr>
        <w:t xml:space="preserve"> EL PÁRRAFO  QUINTO DEL ARTÍCULO 7º DE LA CONSTITUCIÓN POLÍTICA D</w:t>
      </w:r>
      <w:r w:rsidR="00365879" w:rsidRPr="00C9270F">
        <w:rPr>
          <w:rFonts w:ascii="Arial" w:eastAsia="Calibri" w:hAnsi="Arial" w:cs="Arial"/>
          <w:b/>
          <w:sz w:val="26"/>
          <w:szCs w:val="26"/>
        </w:rPr>
        <w:t>EL ESTADO DE COAHUILA DE ZARAGOZA</w:t>
      </w:r>
      <w:r w:rsidR="00845260" w:rsidRPr="00C9270F">
        <w:rPr>
          <w:rFonts w:ascii="Arial" w:eastAsia="Calibri" w:hAnsi="Arial" w:cs="Arial"/>
          <w:b/>
          <w:sz w:val="26"/>
          <w:szCs w:val="26"/>
        </w:rPr>
        <w:t xml:space="preserve">, </w:t>
      </w:r>
      <w:r w:rsidRPr="00C9270F">
        <w:rPr>
          <w:rFonts w:ascii="Arial" w:eastAsia="Calibri" w:hAnsi="Arial" w:cs="Arial"/>
          <w:b/>
          <w:sz w:val="26"/>
          <w:szCs w:val="26"/>
        </w:rPr>
        <w:t>QUE PRESENTA LA DIPUTADA CLAUDIA ISELA RAMÍREZ PINEDA DE LA FRACCIÓN PARLAMENTARIA “ELVIA CARRILLO PUERTO” DEL PARTIDO DE LA REVOLUCIÓN DEMOCRÁTICA, EN MATERIA</w:t>
      </w:r>
      <w:r w:rsidR="00365879" w:rsidRPr="00C9270F">
        <w:rPr>
          <w:rFonts w:ascii="Arial" w:eastAsia="Calibri" w:hAnsi="Arial" w:cs="Arial"/>
          <w:b/>
          <w:sz w:val="26"/>
          <w:szCs w:val="26"/>
        </w:rPr>
        <w:t xml:space="preserve"> </w:t>
      </w:r>
      <w:r w:rsidR="00AF7D22" w:rsidRPr="00C9270F">
        <w:rPr>
          <w:rFonts w:ascii="Arial" w:eastAsia="Calibri" w:hAnsi="Arial" w:cs="Arial"/>
          <w:b/>
          <w:sz w:val="26"/>
          <w:szCs w:val="26"/>
        </w:rPr>
        <w:t>DE NO DISCRIMINACIÓN POR IDENTIDAD O EXPRESIÓN DE GÉNERO</w:t>
      </w:r>
      <w:r w:rsidRPr="00C9270F">
        <w:rPr>
          <w:rFonts w:ascii="Arial" w:eastAsia="Calibri" w:hAnsi="Arial" w:cs="Arial"/>
          <w:b/>
          <w:sz w:val="26"/>
          <w:szCs w:val="26"/>
        </w:rPr>
        <w:t>.</w:t>
      </w:r>
    </w:p>
    <w:p w:rsidR="00F97D17" w:rsidRPr="00C9270F" w:rsidRDefault="00F97D17" w:rsidP="00F97D17">
      <w:pPr>
        <w:spacing w:after="240" w:line="360" w:lineRule="auto"/>
        <w:rPr>
          <w:rFonts w:ascii="Arial" w:eastAsia="Calibri" w:hAnsi="Arial" w:cs="Arial"/>
          <w:b/>
          <w:sz w:val="26"/>
          <w:szCs w:val="26"/>
        </w:rPr>
      </w:pPr>
      <w:r w:rsidRPr="00C9270F">
        <w:rPr>
          <w:rFonts w:ascii="Arial" w:eastAsia="Calibri" w:hAnsi="Arial" w:cs="Arial"/>
          <w:b/>
          <w:sz w:val="26"/>
          <w:szCs w:val="26"/>
        </w:rPr>
        <w:t>H. PLENO DEL CONGRESO DEL ESTADO</w:t>
      </w:r>
      <w:r w:rsidR="008331E8" w:rsidRPr="00C9270F">
        <w:rPr>
          <w:rFonts w:ascii="Arial" w:eastAsia="Calibri" w:hAnsi="Arial" w:cs="Arial"/>
          <w:b/>
          <w:sz w:val="26"/>
          <w:szCs w:val="26"/>
        </w:rPr>
        <w:t>.</w:t>
      </w:r>
    </w:p>
    <w:p w:rsidR="00F97D17" w:rsidRPr="00C9270F" w:rsidRDefault="00F97D17" w:rsidP="00F97D17">
      <w:pPr>
        <w:spacing w:after="240" w:line="360" w:lineRule="auto"/>
        <w:rPr>
          <w:rFonts w:ascii="Arial" w:eastAsia="Calibri" w:hAnsi="Arial" w:cs="Arial"/>
          <w:b/>
          <w:sz w:val="26"/>
          <w:szCs w:val="26"/>
        </w:rPr>
      </w:pPr>
      <w:r w:rsidRPr="00C9270F">
        <w:rPr>
          <w:rFonts w:ascii="Arial" w:eastAsia="Calibri" w:hAnsi="Arial" w:cs="Arial"/>
          <w:b/>
          <w:sz w:val="26"/>
          <w:szCs w:val="26"/>
        </w:rPr>
        <w:t>PRESENTE.</w:t>
      </w:r>
    </w:p>
    <w:p w:rsidR="00F97D17" w:rsidRPr="00C9270F" w:rsidRDefault="00F97D17" w:rsidP="00F97D17">
      <w:pPr>
        <w:spacing w:after="240" w:line="360" w:lineRule="auto"/>
        <w:jc w:val="both"/>
        <w:rPr>
          <w:rFonts w:ascii="Arial" w:eastAsia="Calibri" w:hAnsi="Arial" w:cs="Arial"/>
          <w:bCs/>
          <w:sz w:val="26"/>
          <w:szCs w:val="26"/>
        </w:rPr>
      </w:pPr>
      <w:r w:rsidRPr="00C9270F">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C9270F">
        <w:rPr>
          <w:rFonts w:ascii="Arial" w:eastAsia="Calibri" w:hAnsi="Arial" w:cs="Arial"/>
          <w:i/>
          <w:sz w:val="26"/>
          <w:szCs w:val="26"/>
        </w:rPr>
        <w:t>Constitución Política del Estado de Coahuila</w:t>
      </w:r>
      <w:r w:rsidRPr="00C9270F">
        <w:rPr>
          <w:rFonts w:ascii="Arial" w:eastAsia="Calibri" w:hAnsi="Arial" w:cs="Arial"/>
          <w:sz w:val="26"/>
          <w:szCs w:val="26"/>
        </w:rPr>
        <w:t xml:space="preserve">, así como 21 fracción IV, 152 fracción I y demás relativos de la </w:t>
      </w:r>
      <w:r w:rsidRPr="00C9270F">
        <w:rPr>
          <w:rFonts w:ascii="Arial" w:eastAsia="Calibri" w:hAnsi="Arial" w:cs="Arial"/>
          <w:i/>
          <w:sz w:val="26"/>
          <w:szCs w:val="26"/>
        </w:rPr>
        <w:t>Ley Orgánica del Congreso del Estado Independiente, Libre y Soberano de Coahuila de Zaragoza</w:t>
      </w:r>
      <w:r w:rsidRPr="00C9270F">
        <w:rPr>
          <w:rFonts w:ascii="Arial" w:eastAsia="Calibri" w:hAnsi="Arial" w:cs="Arial"/>
          <w:sz w:val="26"/>
          <w:szCs w:val="26"/>
        </w:rPr>
        <w:t xml:space="preserve">, me permito presentar a esta soberanía la </w:t>
      </w:r>
      <w:r w:rsidR="00FB07E2" w:rsidRPr="00C9270F">
        <w:rPr>
          <w:rFonts w:ascii="Arial" w:eastAsia="Calibri" w:hAnsi="Arial" w:cs="Arial"/>
          <w:sz w:val="26"/>
          <w:szCs w:val="26"/>
        </w:rPr>
        <w:t xml:space="preserve">siguiente </w:t>
      </w:r>
      <w:r w:rsidR="00D64A83" w:rsidRPr="00C9270F">
        <w:rPr>
          <w:rFonts w:ascii="Arial" w:eastAsia="Calibri" w:hAnsi="Arial" w:cs="Arial"/>
          <w:sz w:val="26"/>
          <w:szCs w:val="26"/>
        </w:rPr>
        <w:t xml:space="preserve">Iniciativa con Proyecto de </w:t>
      </w:r>
      <w:r w:rsidR="00AE74D0" w:rsidRPr="00C9270F">
        <w:rPr>
          <w:rFonts w:ascii="Arial" w:eastAsia="Calibri" w:hAnsi="Arial" w:cs="Arial"/>
          <w:sz w:val="26"/>
          <w:szCs w:val="26"/>
        </w:rPr>
        <w:t>Decreto por la que se</w:t>
      </w:r>
      <w:r w:rsidR="00AF7D22" w:rsidRPr="00C9270F">
        <w:rPr>
          <w:rFonts w:ascii="Arial" w:eastAsia="Calibri" w:hAnsi="Arial" w:cs="Arial"/>
          <w:sz w:val="26"/>
          <w:szCs w:val="26"/>
        </w:rPr>
        <w:t xml:space="preserve"> reforma el párrafo quinto del artículo 7º de la Constitución Política d</w:t>
      </w:r>
      <w:r w:rsidR="00365879" w:rsidRPr="00C9270F">
        <w:rPr>
          <w:rFonts w:ascii="Arial" w:eastAsia="Calibri" w:hAnsi="Arial" w:cs="Arial"/>
          <w:sz w:val="26"/>
          <w:szCs w:val="26"/>
        </w:rPr>
        <w:t xml:space="preserve">el Estado de Coahuila de Zaragoza, </w:t>
      </w:r>
      <w:r w:rsidRPr="00C9270F">
        <w:rPr>
          <w:rFonts w:ascii="Arial" w:eastAsia="Calibri" w:hAnsi="Arial" w:cs="Arial"/>
          <w:sz w:val="26"/>
          <w:szCs w:val="26"/>
        </w:rPr>
        <w:t>conforme a la siguiente:</w:t>
      </w:r>
    </w:p>
    <w:p w:rsidR="008D231E" w:rsidRPr="00C9270F" w:rsidRDefault="00F97D17" w:rsidP="008D231E">
      <w:pPr>
        <w:spacing w:after="240" w:line="360" w:lineRule="auto"/>
        <w:jc w:val="center"/>
        <w:rPr>
          <w:rFonts w:ascii="Arial" w:eastAsia="Calibri" w:hAnsi="Arial" w:cs="Arial"/>
          <w:b/>
          <w:bCs/>
          <w:sz w:val="26"/>
          <w:szCs w:val="26"/>
        </w:rPr>
      </w:pPr>
      <w:r w:rsidRPr="00C9270F">
        <w:rPr>
          <w:rFonts w:ascii="Arial" w:eastAsia="Calibri" w:hAnsi="Arial" w:cs="Arial"/>
          <w:b/>
          <w:bCs/>
          <w:sz w:val="26"/>
          <w:szCs w:val="26"/>
        </w:rPr>
        <w:t>EXPOSICIÓN DE MOTIVOS</w:t>
      </w:r>
      <w:r w:rsidR="005B5C77" w:rsidRPr="00C9270F">
        <w:rPr>
          <w:rFonts w:ascii="Arial" w:eastAsia="Calibri" w:hAnsi="Arial" w:cs="Arial"/>
          <w:b/>
          <w:bCs/>
          <w:sz w:val="26"/>
          <w:szCs w:val="26"/>
        </w:rPr>
        <w:t xml:space="preserve">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 xml:space="preserve">Como todos ustedes saben, el 28 de junio de cada año se conmemora el día internacional del orgullo LGBTTTIQ+, recordando la larga lucha que las personas pertenecientes a la diversidad sexual han tenido que enfrentar en contra de un sistema que hasta el día de hoy, continúa siéndoles adverso, a pesar de los grandes avances en materia social y legislativa, que se han venido ganando </w:t>
      </w:r>
      <w:r w:rsidRPr="00C9270F">
        <w:rPr>
          <w:rFonts w:ascii="Arial" w:hAnsi="Arial" w:cs="Arial"/>
          <w:sz w:val="26"/>
          <w:szCs w:val="26"/>
        </w:rPr>
        <w:lastRenderedPageBreak/>
        <w:t xml:space="preserve">gracias al activismo y al trabajo de visibilización de las diferentes asociaciones y colectivos.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 xml:space="preserve">El 28 de junio, no sólo se rememora la serie de protestas y manifestaciones que ocurrieron en el barrio neoyorkino de Stonewall, en donde un grupo de mujeres y hombres trans se enfrentaron a golpes en contra de los policías que constantemente abusaban de su poder mediante la violencia y la represión. Quien diría que ese pequeño momento de resistencia movilizaría a toda la población LGBT en torno a la exigencia de un trato igual, de mayor libertad y de mayor respeto.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 xml:space="preserve">Hoy a más de 50 años del inicio de esa lucha, la población LGBT y en especial quienes se identifican como personas transgénero o transexuales, continúan siendo víctimas de discriminación, violencia y asesinato. En un contexto de indiferencia e impunidad, pues su forma de vestir, su forma de actuar pero, sobre todo, su forma de vivir, continúan siendo una molestia para la sociedad más conservadora de este país.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De acuerdo con los datos de la Comisión Ciudadana contra los Crímenes por Odio y Homofobia, México ocupa el segundo lugar en crímenes por homofobia en América Latina,  con un total de 1218 asesinatos en los últimos años, sólo después de Brasil. Además, el reporte realizado por esta asociación  asegura que el 96% de los crímenes son en contra de personas travestis, trans género y transexuales y que la edad promedio de las víctimas es de entre 30 y 39 años.</w:t>
      </w:r>
      <w:r w:rsidRPr="00C9270F">
        <w:rPr>
          <w:rStyle w:val="Refdenotaalpie"/>
          <w:rFonts w:ascii="Arial" w:hAnsi="Arial" w:cs="Arial"/>
          <w:sz w:val="26"/>
          <w:szCs w:val="26"/>
        </w:rPr>
        <w:footnoteReference w:id="1"/>
      </w:r>
      <w:r w:rsidRPr="00C9270F">
        <w:rPr>
          <w:rFonts w:ascii="Arial" w:hAnsi="Arial" w:cs="Arial"/>
          <w:sz w:val="26"/>
          <w:szCs w:val="26"/>
        </w:rPr>
        <w:t xml:space="preserve">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lastRenderedPageBreak/>
        <w:t>En el mismo sentido, la Comisión Interamericana de Derechos Humanos ha reconocido en su informe “Violencia contra personas lesbianas, gay, bisexuales, trans e intersex en América”, que las estadísticas disponibles no reflejan la verdadera dimensión de la violencia que enfrentan las personas LGBTI en el continente americano. Señalando que: “muchos casos de violencia contra personas LGBT no se denuncian ya que muchas personas, temiendo represalias, no quieren identificarse como LGBT o no confían en la policía o en el sistema judicial”</w:t>
      </w:r>
      <w:r w:rsidRPr="00C9270F">
        <w:rPr>
          <w:rStyle w:val="Refdenotaalpie"/>
          <w:rFonts w:ascii="Arial" w:hAnsi="Arial" w:cs="Arial"/>
          <w:sz w:val="26"/>
          <w:szCs w:val="26"/>
        </w:rPr>
        <w:footnoteReference w:id="2"/>
      </w:r>
      <w:r w:rsidRPr="00C9270F">
        <w:rPr>
          <w:rFonts w:ascii="Arial" w:hAnsi="Arial" w:cs="Arial"/>
          <w:sz w:val="26"/>
          <w:szCs w:val="26"/>
        </w:rPr>
        <w:t xml:space="preserve">.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Pese a este contexto de violencia, discriminación y desconfianza tanto social como institucional, nuestro país camina hacia adelante en materia de los derechos de la diversidad sexual, o al menos existe ese compromiso por parte del Estado Mexicano, que ha impulsado políticas públicas  para combatir la discriminación, tal es el caso de Plan Nacional de Desarrollo 2019-2024, el cual sostiene que: “El gobierno federal priorizará las libertades por sobre las prohibiciones, impulsará los comportamientos éticos más que las sanciones y respetará escrupulosamente la libertad de elección de todos los ciudadanos en todos los aspectos: las posturas políticas e ideológicas, las creencias religiosas, las preferencias sexuales”</w:t>
      </w:r>
      <w:r w:rsidR="00932A3D" w:rsidRPr="00C9270F">
        <w:rPr>
          <w:rStyle w:val="Refdenotaalpie"/>
          <w:rFonts w:ascii="Arial" w:hAnsi="Arial" w:cs="Arial"/>
          <w:sz w:val="26"/>
          <w:szCs w:val="26"/>
        </w:rPr>
        <w:footnoteReference w:id="3"/>
      </w:r>
      <w:r w:rsidRPr="00C9270F">
        <w:rPr>
          <w:rFonts w:ascii="Arial" w:hAnsi="Arial" w:cs="Arial"/>
          <w:sz w:val="26"/>
          <w:szCs w:val="26"/>
        </w:rPr>
        <w:t>.</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 xml:space="preserve">Desde aquí, aprovechamos para hacer un llamado al Gobierno Federal, a que conserve aquellas instituciones como la CONAPRED, que han sido parte fundamental en la lucha contra la discriminación de la población LGBTTTIQ+ y cuyo trabajo ha sido cuestionado por el ejecutivo recientemente.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lastRenderedPageBreak/>
        <w:t>En el ámbito estatal, el Plan de Desarrollo de Coahuila de Zaragoza para el año 2017-2023 prevé poner en marcha una estrategia de atención integral y efectiva en favor de personas que padecen discriminación, exclusión o abandono”3.</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 xml:space="preserve">De igual forma, el Congreso del Estado de Coahuila ha sido punta de lanza y un importante aliado para la Comunidad LGBTTTIQ+, pues de aquí se ha legislado en materia de pacto civil, matrimonio igualitario, adopción a parejas del mismo sexo e incluso en 2018, aprobamos una nueva ley del registro civil que permite el cambio de identidad de género, con esto, nuestra entidad se ha convertido en una de las más protectoras y comprometidas con los derechos de la diversidad sexual.  </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El Congreso también se iluminó con los colores del arcoíris, como una muestra simbólica del apoyo a esas minorías sexuales, que todos los días buscan a través del activismo, de la educación y de la concientización un mundo más justo, más equitativo y más incluyente, en el que todas y todos podamos ejercer nuestros derechos con plena libertad sin importar nuestra sexualidad, nuestras preferencias sexuales, o nuestra identidad o expresión de género.</w:t>
      </w:r>
    </w:p>
    <w:p w:rsidR="00AF7D22" w:rsidRPr="00C9270F" w:rsidRDefault="00AF7D22" w:rsidP="00AF7D22">
      <w:pPr>
        <w:spacing w:after="240" w:line="360" w:lineRule="auto"/>
        <w:jc w:val="both"/>
        <w:rPr>
          <w:rFonts w:ascii="Arial" w:hAnsi="Arial" w:cs="Arial"/>
          <w:sz w:val="26"/>
          <w:szCs w:val="26"/>
        </w:rPr>
      </w:pPr>
      <w:r w:rsidRPr="00C9270F">
        <w:rPr>
          <w:rFonts w:ascii="Arial" w:hAnsi="Arial" w:cs="Arial"/>
          <w:sz w:val="26"/>
          <w:szCs w:val="26"/>
        </w:rPr>
        <w:t>Es por todo lo anterior, que en conmemoración del Día Internacional del Orgullo LGBTTTIQ+ , someto a consideración de este H. Congreso una modificación al artículo 7º de la Constitución Política de Coahuila de Zaragoza, para prohibir expresamente la discriminación por identidad o expresión de género, y con ello, garantizar en el máximo ordenamiento de la entidad, la igualdad y  el respeto que las personas transexuales y transgénero merecen, entendiendo que, en materia de derechos se ve debe caminar siempre hacia adelante y nunca dar un paso atrás.</w:t>
      </w:r>
    </w:p>
    <w:p w:rsidR="00F97D17" w:rsidRPr="00C9270F" w:rsidRDefault="00BC0309" w:rsidP="00F97D17">
      <w:pPr>
        <w:spacing w:after="240" w:line="360" w:lineRule="auto"/>
        <w:jc w:val="both"/>
        <w:rPr>
          <w:rFonts w:ascii="Arial" w:hAnsi="Arial" w:cs="Arial"/>
          <w:sz w:val="26"/>
          <w:szCs w:val="26"/>
        </w:rPr>
      </w:pPr>
      <w:r w:rsidRPr="00C9270F">
        <w:rPr>
          <w:rFonts w:ascii="Arial" w:hAnsi="Arial" w:cs="Arial"/>
          <w:sz w:val="26"/>
          <w:szCs w:val="26"/>
        </w:rPr>
        <w:t>Por estas razones y con fundame</w:t>
      </w:r>
      <w:r w:rsidR="00F97D17" w:rsidRPr="00C9270F">
        <w:rPr>
          <w:rFonts w:ascii="Arial" w:hAnsi="Arial" w:cs="Arial"/>
          <w:sz w:val="26"/>
          <w:szCs w:val="26"/>
        </w:rPr>
        <w:t xml:space="preserve">nto en lo dispuesto por los artículos 59 fracción I, 60 y 67 fracción I de la Constitución Política del Estado de Coahuila, así como </w:t>
      </w:r>
      <w:r w:rsidR="00F97D17" w:rsidRPr="00C9270F">
        <w:rPr>
          <w:rFonts w:ascii="Arial" w:hAnsi="Arial" w:cs="Arial"/>
          <w:sz w:val="26"/>
          <w:szCs w:val="26"/>
        </w:rPr>
        <w:lastRenderedPageBreak/>
        <w:t>21 fracción IV, 152 fracción I y demás relativos de la Ley Orgánica del Congreso del Estado Independiente, Libre y Soberano de Coahuila de Zaragoza, se presenta ante este H. Congreso del Estado, la siguiente:</w:t>
      </w:r>
    </w:p>
    <w:p w:rsidR="00373D09" w:rsidRPr="00C9270F" w:rsidRDefault="00373D09" w:rsidP="00BF7E4A">
      <w:pPr>
        <w:spacing w:after="240" w:line="360" w:lineRule="auto"/>
        <w:jc w:val="center"/>
        <w:rPr>
          <w:rFonts w:ascii="Arial" w:hAnsi="Arial" w:cs="Arial"/>
          <w:sz w:val="26"/>
          <w:szCs w:val="26"/>
        </w:rPr>
      </w:pPr>
      <w:r w:rsidRPr="00C9270F">
        <w:rPr>
          <w:rFonts w:ascii="Arial" w:hAnsi="Arial" w:cs="Arial"/>
          <w:b/>
          <w:sz w:val="26"/>
          <w:szCs w:val="26"/>
        </w:rPr>
        <w:t>INICIATIVA CON PROYECTO DE DECRETO</w:t>
      </w:r>
    </w:p>
    <w:p w:rsidR="002863B5" w:rsidRPr="00C9270F" w:rsidRDefault="00C9419D" w:rsidP="00BA06EF">
      <w:pPr>
        <w:spacing w:after="240" w:line="360" w:lineRule="auto"/>
        <w:jc w:val="both"/>
        <w:rPr>
          <w:rFonts w:ascii="Arial" w:eastAsia="Calibri" w:hAnsi="Arial" w:cs="Arial"/>
          <w:sz w:val="26"/>
          <w:szCs w:val="26"/>
        </w:rPr>
      </w:pPr>
      <w:r w:rsidRPr="00C9270F">
        <w:rPr>
          <w:rFonts w:ascii="Arial" w:hAnsi="Arial" w:cs="Arial"/>
          <w:b/>
          <w:sz w:val="26"/>
          <w:szCs w:val="26"/>
        </w:rPr>
        <w:t>ÚNICO</w:t>
      </w:r>
      <w:r w:rsidR="00F97D17" w:rsidRPr="00C9270F">
        <w:rPr>
          <w:rFonts w:ascii="Arial" w:hAnsi="Arial" w:cs="Arial"/>
          <w:b/>
          <w:sz w:val="26"/>
          <w:szCs w:val="26"/>
        </w:rPr>
        <w:t>.-</w:t>
      </w:r>
      <w:r w:rsidR="00D10D78" w:rsidRPr="00C9270F">
        <w:rPr>
          <w:rFonts w:ascii="Arial" w:hAnsi="Arial" w:cs="Arial"/>
          <w:sz w:val="26"/>
          <w:szCs w:val="26"/>
        </w:rPr>
        <w:t xml:space="preserve"> </w:t>
      </w:r>
      <w:r w:rsidR="00F64506" w:rsidRPr="00C9270F">
        <w:rPr>
          <w:rFonts w:ascii="Arial" w:hAnsi="Arial" w:cs="Arial"/>
          <w:sz w:val="26"/>
          <w:szCs w:val="26"/>
        </w:rPr>
        <w:t xml:space="preserve"> S</w:t>
      </w:r>
      <w:r w:rsidR="00DC15EE" w:rsidRPr="00C9270F">
        <w:rPr>
          <w:rFonts w:ascii="Arial" w:eastAsia="Calibri" w:hAnsi="Arial" w:cs="Arial"/>
          <w:sz w:val="26"/>
          <w:szCs w:val="26"/>
        </w:rPr>
        <w:t>e</w:t>
      </w:r>
      <w:r w:rsidR="00365879" w:rsidRPr="00C9270F">
        <w:rPr>
          <w:rFonts w:ascii="Arial" w:eastAsia="Calibri" w:hAnsi="Arial" w:cs="Arial"/>
          <w:sz w:val="26"/>
          <w:szCs w:val="26"/>
        </w:rPr>
        <w:t xml:space="preserve"> </w:t>
      </w:r>
      <w:r w:rsidR="00932A3D" w:rsidRPr="00C9270F">
        <w:rPr>
          <w:rFonts w:ascii="Arial" w:eastAsia="Calibri" w:hAnsi="Arial" w:cs="Arial"/>
          <w:sz w:val="26"/>
          <w:szCs w:val="26"/>
        </w:rPr>
        <w:t>reforma el párrafo quinto del artículo 7º de la Constitución Política del Estado de Coahuila de Zaragoza, para quedar como sigue:</w:t>
      </w:r>
    </w:p>
    <w:p w:rsidR="00932A3D" w:rsidRPr="00C9270F" w:rsidRDefault="00932A3D" w:rsidP="00BA06EF">
      <w:pPr>
        <w:spacing w:after="240" w:line="360" w:lineRule="auto"/>
        <w:jc w:val="both"/>
        <w:rPr>
          <w:rFonts w:ascii="Arial" w:eastAsia="Calibri" w:hAnsi="Arial" w:cs="Arial"/>
          <w:sz w:val="26"/>
          <w:szCs w:val="26"/>
        </w:rPr>
      </w:pPr>
      <w:r w:rsidRPr="00C9270F">
        <w:rPr>
          <w:rFonts w:ascii="Arial" w:eastAsia="Calibri" w:hAnsi="Arial" w:cs="Arial"/>
          <w:sz w:val="26"/>
          <w:szCs w:val="26"/>
        </w:rPr>
        <w:t>Artículo 7…</w:t>
      </w:r>
    </w:p>
    <w:p w:rsidR="00932A3D" w:rsidRPr="00C9270F" w:rsidRDefault="00932A3D" w:rsidP="00BA06EF">
      <w:pPr>
        <w:spacing w:after="240" w:line="360" w:lineRule="auto"/>
        <w:jc w:val="both"/>
        <w:rPr>
          <w:rFonts w:ascii="Arial" w:eastAsia="Calibri" w:hAnsi="Arial" w:cs="Arial"/>
          <w:sz w:val="26"/>
          <w:szCs w:val="26"/>
        </w:rPr>
      </w:pPr>
      <w:r w:rsidRPr="00C9270F">
        <w:rPr>
          <w:rFonts w:ascii="Arial" w:eastAsia="Calibri" w:hAnsi="Arial" w:cs="Arial"/>
          <w:sz w:val="26"/>
          <w:szCs w:val="26"/>
        </w:rPr>
        <w:t>…</w:t>
      </w:r>
    </w:p>
    <w:p w:rsidR="00932A3D" w:rsidRPr="00C9270F" w:rsidRDefault="00932A3D" w:rsidP="00932A3D">
      <w:pPr>
        <w:spacing w:after="240" w:line="360" w:lineRule="auto"/>
        <w:jc w:val="both"/>
        <w:rPr>
          <w:rFonts w:ascii="Arial" w:hAnsi="Arial" w:cs="Arial"/>
          <w:sz w:val="26"/>
          <w:szCs w:val="26"/>
        </w:rPr>
      </w:pPr>
      <w:r w:rsidRPr="00C9270F">
        <w:rPr>
          <w:rFonts w:ascii="Arial" w:hAnsi="Arial" w:cs="Arial"/>
          <w:sz w:val="26"/>
          <w:szCs w:val="26"/>
        </w:rPr>
        <w:t xml:space="preserve">Queda prohibida toda discriminación motivada por origen étnico o nacional, el género, la edad, las discapacidades, la condición social, las condiciones de salud, la religión, las opiniones, </w:t>
      </w:r>
      <w:r w:rsidRPr="00C9270F">
        <w:rPr>
          <w:rFonts w:ascii="Arial" w:hAnsi="Arial" w:cs="Arial"/>
          <w:b/>
          <w:sz w:val="26"/>
          <w:szCs w:val="26"/>
        </w:rPr>
        <w:t xml:space="preserve">la orientación </w:t>
      </w:r>
      <w:r w:rsidRPr="00C9270F">
        <w:rPr>
          <w:rFonts w:ascii="Arial" w:hAnsi="Arial" w:cs="Arial"/>
          <w:sz w:val="26"/>
          <w:szCs w:val="26"/>
        </w:rPr>
        <w:t xml:space="preserve">o  preferencias sexuales, </w:t>
      </w:r>
      <w:r w:rsidRPr="00C9270F">
        <w:rPr>
          <w:rFonts w:ascii="Arial" w:hAnsi="Arial" w:cs="Arial"/>
          <w:b/>
          <w:sz w:val="26"/>
          <w:szCs w:val="26"/>
        </w:rPr>
        <w:t>la identidad o expresión de género,</w:t>
      </w:r>
      <w:r w:rsidRPr="00C9270F">
        <w:rPr>
          <w:rFonts w:ascii="Arial" w:hAnsi="Arial" w:cs="Arial"/>
          <w:sz w:val="26"/>
          <w:szCs w:val="26"/>
        </w:rPr>
        <w:t xml:space="preserve"> el estado civil o cualquier otra que atente contra la dignidad humana y tenga por objeto anular o menoscabar los derechos humanos y 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w:t>
      </w:r>
    </w:p>
    <w:p w:rsidR="00365879" w:rsidRPr="00C9270F" w:rsidRDefault="00932A3D" w:rsidP="00932A3D">
      <w:pPr>
        <w:spacing w:after="240" w:line="360" w:lineRule="auto"/>
        <w:jc w:val="both"/>
        <w:rPr>
          <w:rFonts w:ascii="Arial" w:hAnsi="Arial" w:cs="Arial"/>
          <w:sz w:val="26"/>
          <w:szCs w:val="26"/>
        </w:rPr>
      </w:pPr>
      <w:r w:rsidRPr="00C9270F">
        <w:rPr>
          <w:rFonts w:ascii="Arial" w:hAnsi="Arial" w:cs="Arial"/>
          <w:sz w:val="26"/>
          <w:szCs w:val="26"/>
        </w:rPr>
        <w:t>….</w:t>
      </w:r>
    </w:p>
    <w:p w:rsidR="00F97D17" w:rsidRPr="00C9270F" w:rsidRDefault="00F97D17" w:rsidP="00F97D17">
      <w:pPr>
        <w:spacing w:after="240" w:line="360" w:lineRule="auto"/>
        <w:jc w:val="center"/>
        <w:rPr>
          <w:rFonts w:ascii="Arial" w:hAnsi="Arial" w:cs="Arial"/>
          <w:b/>
          <w:sz w:val="26"/>
          <w:szCs w:val="26"/>
        </w:rPr>
      </w:pPr>
      <w:r w:rsidRPr="00C9270F">
        <w:rPr>
          <w:rFonts w:ascii="Arial" w:hAnsi="Arial" w:cs="Arial"/>
          <w:b/>
          <w:sz w:val="26"/>
          <w:szCs w:val="26"/>
        </w:rPr>
        <w:t>ARTÍCULOS TRANSITORIOS.</w:t>
      </w:r>
    </w:p>
    <w:p w:rsidR="00F97D17" w:rsidRPr="00C9270F" w:rsidRDefault="00F97D17" w:rsidP="00F97D17">
      <w:pPr>
        <w:spacing w:after="240" w:line="360" w:lineRule="auto"/>
        <w:jc w:val="both"/>
        <w:rPr>
          <w:rFonts w:ascii="Arial" w:hAnsi="Arial" w:cs="Arial"/>
          <w:sz w:val="26"/>
          <w:szCs w:val="26"/>
        </w:rPr>
      </w:pPr>
      <w:r w:rsidRPr="00C9270F">
        <w:rPr>
          <w:rFonts w:ascii="Arial" w:hAnsi="Arial" w:cs="Arial"/>
          <w:b/>
          <w:sz w:val="26"/>
          <w:szCs w:val="26"/>
        </w:rPr>
        <w:t>PRIMERO.-</w:t>
      </w:r>
      <w:r w:rsidRPr="00C9270F">
        <w:rPr>
          <w:rFonts w:ascii="Arial" w:hAnsi="Arial" w:cs="Arial"/>
          <w:sz w:val="26"/>
          <w:szCs w:val="26"/>
        </w:rPr>
        <w:t xml:space="preserve"> El presente decreto entrará en vigor al día siguiente de su publicación en el Periódico Oficial del Gobierno del Estado.</w:t>
      </w:r>
    </w:p>
    <w:p w:rsidR="008A7A8C" w:rsidRPr="00C9270F" w:rsidRDefault="008A7A8C" w:rsidP="008A7A8C">
      <w:pPr>
        <w:spacing w:after="240" w:line="360" w:lineRule="auto"/>
        <w:jc w:val="both"/>
        <w:rPr>
          <w:rFonts w:ascii="Arial" w:hAnsi="Arial" w:cs="Arial"/>
          <w:sz w:val="26"/>
          <w:szCs w:val="26"/>
        </w:rPr>
      </w:pPr>
      <w:r w:rsidRPr="00C9270F">
        <w:rPr>
          <w:rFonts w:ascii="Arial" w:hAnsi="Arial" w:cs="Arial"/>
          <w:b/>
          <w:sz w:val="26"/>
          <w:szCs w:val="26"/>
        </w:rPr>
        <w:t>SEGUNDO.-</w:t>
      </w:r>
      <w:r w:rsidRPr="00C9270F">
        <w:rPr>
          <w:rFonts w:ascii="Arial" w:hAnsi="Arial" w:cs="Arial"/>
          <w:sz w:val="26"/>
          <w:szCs w:val="26"/>
        </w:rPr>
        <w:t>Se derogan las disposiciones que se opongan al presente decreto.</w:t>
      </w:r>
    </w:p>
    <w:p w:rsidR="000020D2" w:rsidRPr="00C9270F" w:rsidRDefault="008A7A8C" w:rsidP="008A7A8C">
      <w:pPr>
        <w:spacing w:after="240" w:line="360" w:lineRule="auto"/>
        <w:jc w:val="both"/>
        <w:rPr>
          <w:rFonts w:ascii="Arial" w:hAnsi="Arial" w:cs="Arial"/>
          <w:sz w:val="26"/>
          <w:szCs w:val="26"/>
        </w:rPr>
      </w:pPr>
      <w:r w:rsidRPr="00C9270F">
        <w:rPr>
          <w:rFonts w:ascii="Arial" w:hAnsi="Arial" w:cs="Arial"/>
          <w:sz w:val="26"/>
          <w:szCs w:val="26"/>
        </w:rPr>
        <w:lastRenderedPageBreak/>
        <w:t>Por lo expuesto y fundado, ante esta soberanía respetuosamente s</w:t>
      </w:r>
      <w:r w:rsidR="00654ABB" w:rsidRPr="00C9270F">
        <w:rPr>
          <w:rFonts w:ascii="Arial" w:hAnsi="Arial" w:cs="Arial"/>
          <w:sz w:val="26"/>
          <w:szCs w:val="26"/>
        </w:rPr>
        <w:t>olicito</w:t>
      </w:r>
      <w:r w:rsidRPr="00C9270F">
        <w:rPr>
          <w:rFonts w:ascii="Arial" w:hAnsi="Arial" w:cs="Arial"/>
          <w:sz w:val="26"/>
          <w:szCs w:val="26"/>
        </w:rPr>
        <w:t xml:space="preserve"> que las reformas presentadas sean votadas a favor.</w:t>
      </w:r>
    </w:p>
    <w:p w:rsidR="008A7A8C" w:rsidRPr="00C9270F" w:rsidRDefault="008A7A8C" w:rsidP="008A7A8C">
      <w:pPr>
        <w:spacing w:after="240" w:line="360" w:lineRule="auto"/>
        <w:jc w:val="center"/>
        <w:rPr>
          <w:rFonts w:ascii="Arial" w:hAnsi="Arial" w:cs="Arial"/>
          <w:b/>
          <w:sz w:val="26"/>
          <w:szCs w:val="26"/>
        </w:rPr>
      </w:pPr>
      <w:r w:rsidRPr="00C9270F">
        <w:rPr>
          <w:rFonts w:ascii="Arial" w:hAnsi="Arial" w:cs="Arial"/>
          <w:b/>
          <w:sz w:val="26"/>
          <w:szCs w:val="26"/>
        </w:rPr>
        <w:t>SALÓN DE SESIONES DEL H. CONGRESO DEL ESTADO</w:t>
      </w:r>
    </w:p>
    <w:p w:rsidR="008A7A8C" w:rsidRPr="00C9270F" w:rsidRDefault="008A7A8C" w:rsidP="008A7A8C">
      <w:pPr>
        <w:spacing w:after="240" w:line="360" w:lineRule="auto"/>
        <w:jc w:val="center"/>
        <w:rPr>
          <w:rFonts w:ascii="Arial" w:hAnsi="Arial" w:cs="Arial"/>
          <w:b/>
          <w:sz w:val="26"/>
          <w:szCs w:val="26"/>
        </w:rPr>
      </w:pPr>
      <w:r w:rsidRPr="00C9270F">
        <w:rPr>
          <w:rFonts w:ascii="Arial" w:hAnsi="Arial" w:cs="Arial"/>
          <w:b/>
          <w:sz w:val="26"/>
          <w:szCs w:val="26"/>
        </w:rPr>
        <w:t xml:space="preserve">Saltillo, Coahuila de Zaragoza a </w:t>
      </w:r>
      <w:r w:rsidR="00932A3D" w:rsidRPr="00C9270F">
        <w:rPr>
          <w:rFonts w:ascii="Arial" w:hAnsi="Arial" w:cs="Arial"/>
          <w:b/>
          <w:sz w:val="26"/>
          <w:szCs w:val="26"/>
        </w:rPr>
        <w:t>24</w:t>
      </w:r>
      <w:r w:rsidR="009D5DDF" w:rsidRPr="00C9270F">
        <w:rPr>
          <w:rFonts w:ascii="Arial" w:hAnsi="Arial" w:cs="Arial"/>
          <w:b/>
          <w:sz w:val="26"/>
          <w:szCs w:val="26"/>
        </w:rPr>
        <w:t xml:space="preserve"> </w:t>
      </w:r>
      <w:r w:rsidR="00AE74D0" w:rsidRPr="00C9270F">
        <w:rPr>
          <w:rFonts w:ascii="Arial" w:hAnsi="Arial" w:cs="Arial"/>
          <w:b/>
          <w:sz w:val="26"/>
          <w:szCs w:val="26"/>
        </w:rPr>
        <w:t xml:space="preserve">de </w:t>
      </w:r>
      <w:r w:rsidR="00484F8A" w:rsidRPr="00C9270F">
        <w:rPr>
          <w:rFonts w:ascii="Arial" w:hAnsi="Arial" w:cs="Arial"/>
          <w:b/>
          <w:sz w:val="26"/>
          <w:szCs w:val="26"/>
        </w:rPr>
        <w:t>juni</w:t>
      </w:r>
      <w:r w:rsidR="00BC0309" w:rsidRPr="00C9270F">
        <w:rPr>
          <w:rFonts w:ascii="Arial" w:hAnsi="Arial" w:cs="Arial"/>
          <w:b/>
          <w:sz w:val="26"/>
          <w:szCs w:val="26"/>
        </w:rPr>
        <w:t>o</w:t>
      </w:r>
      <w:r w:rsidR="00484F8A" w:rsidRPr="00C9270F">
        <w:rPr>
          <w:rFonts w:ascii="Arial" w:hAnsi="Arial" w:cs="Arial"/>
          <w:b/>
          <w:sz w:val="26"/>
          <w:szCs w:val="26"/>
        </w:rPr>
        <w:t xml:space="preserve"> del 2020</w:t>
      </w:r>
      <w:r w:rsidR="00AE74D0" w:rsidRPr="00C9270F">
        <w:rPr>
          <w:rFonts w:ascii="Arial" w:hAnsi="Arial" w:cs="Arial"/>
          <w:b/>
          <w:sz w:val="26"/>
          <w:szCs w:val="26"/>
        </w:rPr>
        <w:t>.</w:t>
      </w:r>
    </w:p>
    <w:p w:rsidR="008A7A8C" w:rsidRPr="00C9270F" w:rsidRDefault="008A7A8C" w:rsidP="008A7A8C">
      <w:pPr>
        <w:spacing w:after="240" w:line="360" w:lineRule="auto"/>
        <w:rPr>
          <w:sz w:val="26"/>
          <w:szCs w:val="26"/>
        </w:rPr>
      </w:pPr>
    </w:p>
    <w:p w:rsidR="008A7A8C" w:rsidRPr="00C9270F" w:rsidRDefault="008A7A8C" w:rsidP="00BF7E4A">
      <w:pPr>
        <w:spacing w:after="240" w:line="360" w:lineRule="auto"/>
        <w:jc w:val="center"/>
        <w:rPr>
          <w:rFonts w:ascii="Arial" w:hAnsi="Arial" w:cs="Arial"/>
          <w:b/>
          <w:sz w:val="26"/>
          <w:szCs w:val="26"/>
        </w:rPr>
      </w:pPr>
      <w:r w:rsidRPr="00C9270F">
        <w:rPr>
          <w:rFonts w:ascii="Arial" w:hAnsi="Arial" w:cs="Arial"/>
          <w:b/>
          <w:sz w:val="26"/>
          <w:szCs w:val="26"/>
        </w:rPr>
        <w:t>DIPUTAD</w:t>
      </w:r>
      <w:r w:rsidR="00BF7E4A" w:rsidRPr="00C9270F">
        <w:rPr>
          <w:rFonts w:ascii="Arial" w:hAnsi="Arial" w:cs="Arial"/>
          <w:b/>
          <w:sz w:val="26"/>
          <w:szCs w:val="26"/>
        </w:rPr>
        <w:t>A</w:t>
      </w:r>
    </w:p>
    <w:p w:rsidR="0075256A" w:rsidRPr="00C9270F" w:rsidRDefault="0075256A" w:rsidP="00BF7E4A">
      <w:pPr>
        <w:spacing w:after="240" w:line="360" w:lineRule="auto"/>
        <w:jc w:val="center"/>
        <w:rPr>
          <w:rFonts w:ascii="Arial" w:hAnsi="Arial" w:cs="Arial"/>
          <w:b/>
          <w:sz w:val="26"/>
          <w:szCs w:val="26"/>
        </w:rPr>
      </w:pPr>
    </w:p>
    <w:p w:rsidR="009765AD" w:rsidRPr="00C9270F" w:rsidRDefault="008A7A8C" w:rsidP="009D5DDF">
      <w:pPr>
        <w:spacing w:after="240" w:line="360" w:lineRule="auto"/>
        <w:jc w:val="center"/>
        <w:rPr>
          <w:rFonts w:ascii="Arial" w:hAnsi="Arial" w:cs="Arial"/>
          <w:b/>
          <w:sz w:val="26"/>
          <w:szCs w:val="26"/>
        </w:rPr>
      </w:pPr>
      <w:r w:rsidRPr="00C9270F">
        <w:rPr>
          <w:rFonts w:ascii="Arial" w:hAnsi="Arial" w:cs="Arial"/>
          <w:b/>
          <w:sz w:val="26"/>
          <w:szCs w:val="26"/>
        </w:rPr>
        <w:t xml:space="preserve">CLAUDIA </w:t>
      </w:r>
      <w:r w:rsidR="00D35655" w:rsidRPr="00C9270F">
        <w:rPr>
          <w:rFonts w:ascii="Arial" w:hAnsi="Arial" w:cs="Arial"/>
          <w:b/>
          <w:sz w:val="26"/>
          <w:szCs w:val="26"/>
        </w:rPr>
        <w:t>ISELA RAMIREZ PINEDA.</w:t>
      </w:r>
    </w:p>
    <w:sectPr w:rsidR="009765AD" w:rsidRPr="00C9270F" w:rsidSect="006E2673">
      <w:headerReference w:type="default" r:id="rId8"/>
      <w:footerReference w:type="default" r:id="rId9"/>
      <w:pgSz w:w="12240" w:h="15840" w:code="11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07" w:rsidRDefault="00AE1F07" w:rsidP="00F97D17">
      <w:pPr>
        <w:spacing w:after="0" w:line="240" w:lineRule="auto"/>
      </w:pPr>
      <w:r>
        <w:separator/>
      </w:r>
    </w:p>
  </w:endnote>
  <w:endnote w:type="continuationSeparator" w:id="0">
    <w:p w:rsidR="00AE1F07" w:rsidRDefault="00AE1F07"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C163DC" w:rsidRPr="00C163DC">
          <w:rPr>
            <w:noProof/>
            <w:lang w:val="es-ES"/>
          </w:rPr>
          <w:t>7</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07" w:rsidRDefault="00AE1F07" w:rsidP="00F97D17">
      <w:pPr>
        <w:spacing w:after="0" w:line="240" w:lineRule="auto"/>
      </w:pPr>
      <w:r>
        <w:separator/>
      </w:r>
    </w:p>
  </w:footnote>
  <w:footnote w:type="continuationSeparator" w:id="0">
    <w:p w:rsidR="00AE1F07" w:rsidRDefault="00AE1F07" w:rsidP="00F97D17">
      <w:pPr>
        <w:spacing w:after="0" w:line="240" w:lineRule="auto"/>
      </w:pPr>
      <w:r>
        <w:continuationSeparator/>
      </w:r>
    </w:p>
  </w:footnote>
  <w:footnote w:id="1">
    <w:p w:rsidR="00AF7D22" w:rsidRDefault="00AF7D22" w:rsidP="00AF7D22">
      <w:pPr>
        <w:pStyle w:val="Textonotapie"/>
        <w:jc w:val="both"/>
      </w:pPr>
      <w:r>
        <w:rPr>
          <w:rStyle w:val="Refdenotaalpie"/>
        </w:rPr>
        <w:footnoteRef/>
      </w:r>
      <w:r>
        <w:t xml:space="preserve"> ADN 40. (2019). </w:t>
      </w:r>
      <w:r w:rsidRPr="00AF7D22">
        <w:t>México es el segundo país más homofóbico del mundo</w:t>
      </w:r>
      <w:r>
        <w:t xml:space="preserve">. Disponible en: </w:t>
      </w:r>
      <w:hyperlink r:id="rId1" w:history="1">
        <w:r>
          <w:rPr>
            <w:rStyle w:val="Hipervnculo"/>
          </w:rPr>
          <w:t>https://www.adn40.mx/noticia/mexico/nota/2017-06-24-14-06/mexico-es-el-segundo-pais-mas-homofobico-del-mundo/</w:t>
        </w:r>
      </w:hyperlink>
    </w:p>
  </w:footnote>
  <w:footnote w:id="2">
    <w:p w:rsidR="00AF7D22" w:rsidRDefault="00AF7D22" w:rsidP="00AF7D22">
      <w:pPr>
        <w:pStyle w:val="Textonotapie"/>
        <w:jc w:val="both"/>
      </w:pPr>
      <w:r>
        <w:rPr>
          <w:rStyle w:val="Refdenotaalpie"/>
        </w:rPr>
        <w:footnoteRef/>
      </w:r>
      <w:r>
        <w:t xml:space="preserve">   Comisión Interamericana de Derechos Humanos (2015). Violencia contra Personas Lesbianas, Gay,</w:t>
      </w:r>
    </w:p>
    <w:p w:rsidR="00AF7D22" w:rsidRDefault="00AF7D22" w:rsidP="00AF7D22">
      <w:pPr>
        <w:pStyle w:val="Textonotapie"/>
        <w:jc w:val="both"/>
      </w:pPr>
      <w:r>
        <w:t xml:space="preserve">Bisexuales, Trans e Intersex en América. OEA. Disponible en: </w:t>
      </w:r>
      <w:hyperlink r:id="rId2" w:history="1">
        <w:r w:rsidRPr="002D7897">
          <w:rPr>
            <w:rStyle w:val="Hipervnculo"/>
          </w:rPr>
          <w:t>http://www.oas.org/es/cidh/informes/pdfs/violenciapersonaslgbti.pdf</w:t>
        </w:r>
      </w:hyperlink>
    </w:p>
    <w:p w:rsidR="00AF7D22" w:rsidRDefault="00AF7D22" w:rsidP="00AF7D22">
      <w:pPr>
        <w:pStyle w:val="Textonotapie"/>
        <w:jc w:val="both"/>
      </w:pPr>
    </w:p>
  </w:footnote>
  <w:footnote w:id="3">
    <w:p w:rsidR="00932A3D" w:rsidRDefault="00932A3D">
      <w:pPr>
        <w:pStyle w:val="Textonotapie"/>
      </w:pPr>
      <w:r>
        <w:rPr>
          <w:rStyle w:val="Refdenotaalpie"/>
        </w:rPr>
        <w:footnoteRef/>
      </w:r>
      <w:r>
        <w:t xml:space="preserve"> Gobierno Federal.(2019). Plan Nacional de Desarrollo. Disponible en:</w:t>
      </w:r>
      <w:r w:rsidRPr="00932A3D">
        <w:t xml:space="preserve"> </w:t>
      </w:r>
      <w:hyperlink r:id="rId3" w:history="1">
        <w:r>
          <w:rPr>
            <w:rStyle w:val="Hipervnculo"/>
          </w:rPr>
          <w:t>https://lopezobrador.org.mx/wp-content/uploads/2019/05/PLAN-NACIONAL-DE-DESARROLLO-2019-2024.pdf</w:t>
        </w:r>
      </w:hyperlink>
      <w:r>
        <w:t>.</w:t>
      </w:r>
    </w:p>
    <w:p w:rsidR="00932A3D" w:rsidRDefault="00932A3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1"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90E9C"/>
    <w:multiLevelType w:val="hybridMultilevel"/>
    <w:tmpl w:val="58180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6"/>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10"/>
  </w:num>
  <w:num w:numId="18">
    <w:abstractNumId w:val="1"/>
  </w:num>
  <w:num w:numId="19">
    <w:abstractNumId w:val="7"/>
  </w:num>
  <w:num w:numId="20">
    <w:abstractNumId w:val="13"/>
  </w:num>
  <w:num w:numId="21">
    <w:abstractNumId w:val="2"/>
  </w:num>
  <w:num w:numId="22">
    <w:abstractNumId w:val="4"/>
  </w:num>
  <w:num w:numId="23">
    <w:abstractNumId w:val="8"/>
  </w:num>
  <w:num w:numId="24">
    <w:abstractNumId w:val="16"/>
  </w:num>
  <w:num w:numId="25">
    <w:abstractNumId w:val="27"/>
  </w:num>
  <w:num w:numId="26">
    <w:abstractNumId w:val="23"/>
  </w:num>
  <w:num w:numId="27">
    <w:abstractNumId w:val="9"/>
  </w:num>
  <w:num w:numId="28">
    <w:abstractNumId w:val="30"/>
  </w:num>
  <w:num w:numId="29">
    <w:abstractNumId w:val="24"/>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65879"/>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B7E1C"/>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E2673"/>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2A3D"/>
    <w:rsid w:val="0093307A"/>
    <w:rsid w:val="009765AD"/>
    <w:rsid w:val="009802F3"/>
    <w:rsid w:val="00980C7B"/>
    <w:rsid w:val="00995CF2"/>
    <w:rsid w:val="00997D22"/>
    <w:rsid w:val="009A0155"/>
    <w:rsid w:val="009A19AA"/>
    <w:rsid w:val="009A6794"/>
    <w:rsid w:val="009B42EC"/>
    <w:rsid w:val="009B539A"/>
    <w:rsid w:val="009D5DDF"/>
    <w:rsid w:val="009D7063"/>
    <w:rsid w:val="009E0B1C"/>
    <w:rsid w:val="009E2941"/>
    <w:rsid w:val="009F5650"/>
    <w:rsid w:val="00A10BF3"/>
    <w:rsid w:val="00A13E49"/>
    <w:rsid w:val="00A230CC"/>
    <w:rsid w:val="00A263B0"/>
    <w:rsid w:val="00A31D9D"/>
    <w:rsid w:val="00A61056"/>
    <w:rsid w:val="00A65485"/>
    <w:rsid w:val="00A65ABD"/>
    <w:rsid w:val="00A70FA0"/>
    <w:rsid w:val="00A92044"/>
    <w:rsid w:val="00AA28DB"/>
    <w:rsid w:val="00AA5DA1"/>
    <w:rsid w:val="00AC67F1"/>
    <w:rsid w:val="00AC755C"/>
    <w:rsid w:val="00AD01C6"/>
    <w:rsid w:val="00AD43D3"/>
    <w:rsid w:val="00AD6419"/>
    <w:rsid w:val="00AE1F07"/>
    <w:rsid w:val="00AE3558"/>
    <w:rsid w:val="00AE48E7"/>
    <w:rsid w:val="00AE74D0"/>
    <w:rsid w:val="00AF7D22"/>
    <w:rsid w:val="00B14C27"/>
    <w:rsid w:val="00B247D1"/>
    <w:rsid w:val="00B277D3"/>
    <w:rsid w:val="00B27CDD"/>
    <w:rsid w:val="00B35798"/>
    <w:rsid w:val="00B42917"/>
    <w:rsid w:val="00B5123F"/>
    <w:rsid w:val="00B67535"/>
    <w:rsid w:val="00B7589C"/>
    <w:rsid w:val="00B832A6"/>
    <w:rsid w:val="00B83603"/>
    <w:rsid w:val="00B85336"/>
    <w:rsid w:val="00B86326"/>
    <w:rsid w:val="00B8781B"/>
    <w:rsid w:val="00B9538F"/>
    <w:rsid w:val="00BA06EF"/>
    <w:rsid w:val="00BA7379"/>
    <w:rsid w:val="00BA75E8"/>
    <w:rsid w:val="00BC0309"/>
    <w:rsid w:val="00BC0975"/>
    <w:rsid w:val="00BD25AB"/>
    <w:rsid w:val="00BD64BD"/>
    <w:rsid w:val="00BF5250"/>
    <w:rsid w:val="00BF7E4A"/>
    <w:rsid w:val="00C01DBB"/>
    <w:rsid w:val="00C163DC"/>
    <w:rsid w:val="00C17795"/>
    <w:rsid w:val="00C218EB"/>
    <w:rsid w:val="00C21EA8"/>
    <w:rsid w:val="00C23ACA"/>
    <w:rsid w:val="00C25273"/>
    <w:rsid w:val="00C36D99"/>
    <w:rsid w:val="00C44DEC"/>
    <w:rsid w:val="00C50611"/>
    <w:rsid w:val="00C9270F"/>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20A4"/>
    <w:rsid w:val="00DB4062"/>
    <w:rsid w:val="00DC15EE"/>
    <w:rsid w:val="00DC2DE7"/>
    <w:rsid w:val="00DD2357"/>
    <w:rsid w:val="00DD4E7E"/>
    <w:rsid w:val="00DD50E2"/>
    <w:rsid w:val="00DD5774"/>
    <w:rsid w:val="00DD5A5D"/>
    <w:rsid w:val="00DE0A74"/>
    <w:rsid w:val="00DE4EF2"/>
    <w:rsid w:val="00DF52E3"/>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2394"/>
    <w:rsid w:val="00F24768"/>
    <w:rsid w:val="00F47AF7"/>
    <w:rsid w:val="00F6308B"/>
    <w:rsid w:val="00F64506"/>
    <w:rsid w:val="00F823FD"/>
    <w:rsid w:val="00F85207"/>
    <w:rsid w:val="00F852D1"/>
    <w:rsid w:val="00F9410A"/>
    <w:rsid w:val="00F97D17"/>
    <w:rsid w:val="00FB07E2"/>
    <w:rsid w:val="00FC1731"/>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09B52"/>
  <w15:docId w15:val="{3C4BE9AB-ED40-4348-ADB5-6F88B30E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opezobrador.org.mx/wp-content/uploads/2019/05/PLAN-NACIONAL-DE-DESARROLLO-2019-2024.pdf" TargetMode="External"/><Relationship Id="rId2" Type="http://schemas.openxmlformats.org/officeDocument/2006/relationships/hyperlink" Target="http://www.oas.org/es/cidh/informes/pdfs/violenciapersonaslgbti.pdf" TargetMode="External"/><Relationship Id="rId1" Type="http://schemas.openxmlformats.org/officeDocument/2006/relationships/hyperlink" Target="https://www.adn40.mx/noticia/mexico/nota/2017-06-24-14-06/mexico-es-el-segundo-pais-mas-homofobico-del-mun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04C2-D31E-4A6A-8404-21581E11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Lumbreras</cp:lastModifiedBy>
  <cp:revision>3</cp:revision>
  <cp:lastPrinted>2020-03-06T23:43:00Z</cp:lastPrinted>
  <dcterms:created xsi:type="dcterms:W3CDTF">2020-06-25T02:51:00Z</dcterms:created>
  <dcterms:modified xsi:type="dcterms:W3CDTF">2020-06-25T02:52:00Z</dcterms:modified>
</cp:coreProperties>
</file>