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DD90" w14:textId="77777777" w:rsidR="005150A7" w:rsidRDefault="005150A7" w:rsidP="005150A7">
      <w:pPr>
        <w:rPr>
          <w:rFonts w:ascii="Arial Narrow" w:eastAsia="Times New Roman" w:hAnsi="Arial Narrow" w:cs="Times New Roman"/>
          <w:color w:val="000000"/>
          <w:sz w:val="26"/>
          <w:szCs w:val="26"/>
        </w:rPr>
      </w:pPr>
    </w:p>
    <w:p w14:paraId="2B56BA46" w14:textId="5ABA1B67" w:rsidR="005150A7" w:rsidRPr="00A2057C" w:rsidRDefault="005150A7" w:rsidP="005150A7">
      <w:pPr>
        <w:rPr>
          <w:rFonts w:ascii="Arial Narrow" w:eastAsia="Times New Roman" w:hAnsi="Arial Narrow" w:cs="Times New Roman"/>
          <w:b/>
          <w:color w:val="000000"/>
          <w:sz w:val="26"/>
          <w:szCs w:val="26"/>
        </w:rPr>
      </w:pPr>
      <w:r w:rsidRPr="005150A7">
        <w:rPr>
          <w:rFonts w:ascii="Arial Narrow" w:eastAsia="Times New Roman" w:hAnsi="Arial Narrow" w:cs="Times New Roman"/>
          <w:color w:val="000000"/>
          <w:sz w:val="26"/>
          <w:szCs w:val="26"/>
        </w:rPr>
        <w:t xml:space="preserve">Iniciativa con Proyecto de Decreto por el que se </w:t>
      </w:r>
      <w:bookmarkStart w:id="0" w:name="_gjdgxs" w:colFirst="0" w:colLast="0"/>
      <w:bookmarkEnd w:id="0"/>
      <w:r w:rsidRPr="00A2057C">
        <w:rPr>
          <w:rFonts w:ascii="Arial Narrow" w:eastAsia="Times New Roman" w:hAnsi="Arial Narrow" w:cs="Times New Roman"/>
          <w:color w:val="000000"/>
          <w:sz w:val="26"/>
          <w:szCs w:val="26"/>
        </w:rPr>
        <w:t xml:space="preserve">reforman los artículos 9, 20, 24, 25 y 26 de la </w:t>
      </w:r>
      <w:r w:rsidRPr="005150A7">
        <w:rPr>
          <w:rFonts w:ascii="Arial Narrow" w:eastAsia="Times New Roman" w:hAnsi="Arial Narrow" w:cs="Times New Roman"/>
          <w:b/>
          <w:color w:val="000000"/>
          <w:sz w:val="26"/>
          <w:szCs w:val="26"/>
        </w:rPr>
        <w:t>Ley para el Desarrollo Integral de la Juventud del Estado de Coahuila de Zaragoza</w:t>
      </w:r>
      <w:r w:rsidRPr="00A2057C">
        <w:rPr>
          <w:rFonts w:ascii="Arial Narrow" w:eastAsia="Times New Roman" w:hAnsi="Arial Narrow" w:cs="Times New Roman"/>
          <w:b/>
          <w:color w:val="000000"/>
          <w:sz w:val="26"/>
          <w:szCs w:val="26"/>
        </w:rPr>
        <w:t>.</w:t>
      </w:r>
    </w:p>
    <w:p w14:paraId="38D28832" w14:textId="77777777" w:rsidR="005150A7" w:rsidRPr="00A2057C" w:rsidRDefault="005150A7" w:rsidP="005150A7">
      <w:pPr>
        <w:rPr>
          <w:rFonts w:ascii="Arial Narrow" w:eastAsia="Times New Roman" w:hAnsi="Arial Narrow" w:cs="Times New Roman"/>
          <w:color w:val="000000"/>
          <w:sz w:val="26"/>
          <w:szCs w:val="26"/>
        </w:rPr>
      </w:pPr>
    </w:p>
    <w:p w14:paraId="149E82C8" w14:textId="6BFE743F" w:rsidR="005150A7" w:rsidRPr="005150A7" w:rsidRDefault="005150A7" w:rsidP="005150A7">
      <w:pPr>
        <w:numPr>
          <w:ilvl w:val="0"/>
          <w:numId w:val="3"/>
        </w:numPr>
        <w:ind w:left="714" w:hanging="357"/>
        <w:contextualSpacing/>
        <w:jc w:val="left"/>
        <w:rPr>
          <w:rFonts w:ascii="Arial Narrow" w:eastAsia="Times New Roman" w:hAnsi="Arial Narrow" w:cs="Times New Roman"/>
          <w:b/>
          <w:color w:val="000000"/>
          <w:sz w:val="26"/>
          <w:szCs w:val="26"/>
        </w:rPr>
      </w:pPr>
      <w:r w:rsidRPr="00A2057C">
        <w:rPr>
          <w:rFonts w:ascii="Arial Narrow" w:eastAsia="Times New Roman" w:hAnsi="Arial Narrow" w:cs="Times New Roman"/>
          <w:b/>
          <w:color w:val="000000"/>
          <w:sz w:val="26"/>
          <w:szCs w:val="26"/>
        </w:rPr>
        <w:t>C</w:t>
      </w:r>
      <w:r w:rsidRPr="005150A7">
        <w:rPr>
          <w:rFonts w:ascii="Arial Narrow" w:eastAsia="Times New Roman" w:hAnsi="Arial Narrow" w:cs="Times New Roman"/>
          <w:b/>
          <w:color w:val="000000"/>
          <w:sz w:val="26"/>
          <w:szCs w:val="26"/>
        </w:rPr>
        <w:t>on el objeto de homologar la denominación de las Secretarías de Estado, conforme a la Ley Orgánica de la Administración Pública del Estado de Coahuila.</w:t>
      </w:r>
    </w:p>
    <w:p w14:paraId="7144D7C7" w14:textId="77777777" w:rsidR="005150A7" w:rsidRPr="00A2057C" w:rsidRDefault="005150A7" w:rsidP="005150A7">
      <w:pPr>
        <w:rPr>
          <w:rFonts w:ascii="Arial Narrow" w:eastAsia="Times New Roman" w:hAnsi="Arial Narrow" w:cs="Times New Roman"/>
          <w:color w:val="000000"/>
          <w:sz w:val="26"/>
          <w:szCs w:val="26"/>
        </w:rPr>
      </w:pPr>
    </w:p>
    <w:p w14:paraId="3AF21FB8" w14:textId="006D0426" w:rsidR="005150A7" w:rsidRPr="005150A7" w:rsidRDefault="005150A7" w:rsidP="005150A7">
      <w:pPr>
        <w:rPr>
          <w:rFonts w:ascii="Arial Narrow" w:eastAsia="Times New Roman" w:hAnsi="Arial Narrow" w:cs="Times New Roman"/>
          <w:color w:val="000000"/>
          <w:sz w:val="26"/>
          <w:szCs w:val="26"/>
          <w:lang w:val="es-ES"/>
        </w:rPr>
      </w:pPr>
      <w:r w:rsidRPr="005150A7">
        <w:rPr>
          <w:rFonts w:ascii="Arial Narrow" w:eastAsia="Times New Roman" w:hAnsi="Arial Narrow" w:cs="Times New Roman"/>
          <w:color w:val="000000"/>
          <w:sz w:val="26"/>
          <w:szCs w:val="26"/>
        </w:rPr>
        <w:t xml:space="preserve">Planteada por </w:t>
      </w:r>
      <w:r w:rsidRPr="00A2057C">
        <w:rPr>
          <w:rFonts w:ascii="Arial Narrow" w:eastAsia="Times New Roman" w:hAnsi="Arial Narrow" w:cs="Times New Roman"/>
          <w:color w:val="000000"/>
          <w:sz w:val="26"/>
          <w:szCs w:val="26"/>
        </w:rPr>
        <w:t>la</w:t>
      </w:r>
      <w:r w:rsidRPr="005150A7">
        <w:rPr>
          <w:rFonts w:ascii="Arial Narrow" w:eastAsia="Times New Roman" w:hAnsi="Arial Narrow" w:cs="Times New Roman"/>
          <w:color w:val="000000"/>
          <w:sz w:val="26"/>
          <w:szCs w:val="26"/>
        </w:rPr>
        <w:t xml:space="preserve"> </w:t>
      </w:r>
      <w:r w:rsidRPr="005150A7">
        <w:rPr>
          <w:rFonts w:ascii="Arial Narrow" w:eastAsia="Times New Roman" w:hAnsi="Arial Narrow" w:cs="Times New Roman"/>
          <w:b/>
          <w:color w:val="000000"/>
          <w:sz w:val="26"/>
          <w:szCs w:val="26"/>
        </w:rPr>
        <w:t>Diputad</w:t>
      </w:r>
      <w:r w:rsidRPr="00A2057C">
        <w:rPr>
          <w:rFonts w:ascii="Arial Narrow" w:eastAsia="Times New Roman" w:hAnsi="Arial Narrow" w:cs="Times New Roman"/>
          <w:b/>
          <w:color w:val="000000"/>
          <w:sz w:val="26"/>
          <w:szCs w:val="26"/>
        </w:rPr>
        <w:t xml:space="preserve">a </w:t>
      </w:r>
      <w:r w:rsidRPr="005150A7">
        <w:rPr>
          <w:rFonts w:ascii="Arial Narrow" w:eastAsia="Times New Roman" w:hAnsi="Arial Narrow" w:cs="Times New Roman"/>
          <w:b/>
          <w:color w:val="000000"/>
          <w:sz w:val="26"/>
          <w:szCs w:val="26"/>
        </w:rPr>
        <w:t>Josefina Garza Barrera</w:t>
      </w:r>
      <w:r w:rsidRPr="005150A7">
        <w:rPr>
          <w:rFonts w:ascii="Arial Narrow" w:eastAsia="Times New Roman" w:hAnsi="Arial Narrow" w:cs="Times New Roman"/>
          <w:color w:val="000000"/>
          <w:sz w:val="26"/>
          <w:szCs w:val="26"/>
        </w:rPr>
        <w:t>,</w:t>
      </w:r>
      <w:r w:rsidRPr="005150A7">
        <w:rPr>
          <w:rFonts w:ascii="Arial Narrow" w:eastAsia="Times New Roman" w:hAnsi="Arial Narrow" w:cs="Times New Roman"/>
          <w:b/>
          <w:color w:val="000000"/>
          <w:sz w:val="26"/>
          <w:szCs w:val="26"/>
        </w:rPr>
        <w:t xml:space="preserve"> </w:t>
      </w:r>
      <w:r w:rsidRPr="005150A7">
        <w:rPr>
          <w:rFonts w:ascii="Arial Narrow" w:eastAsia="Times New Roman" w:hAnsi="Arial Narrow" w:cs="Times New Roman"/>
          <w:color w:val="000000"/>
          <w:sz w:val="26"/>
          <w:szCs w:val="26"/>
          <w:lang w:val="es-ES"/>
        </w:rPr>
        <w:t>del Grupo Parlamentario “Gral. Andrés S. Viesca”, del Partido Revolucionario Institucional, conjuntamente con las demás Diputadas y Diputados que la suscriben.</w:t>
      </w:r>
    </w:p>
    <w:p w14:paraId="75B7AFAE" w14:textId="77777777" w:rsidR="005150A7" w:rsidRPr="005150A7" w:rsidRDefault="005150A7" w:rsidP="005150A7">
      <w:pPr>
        <w:rPr>
          <w:rFonts w:ascii="Arial Narrow" w:eastAsia="Times New Roman" w:hAnsi="Arial Narrow" w:cs="Times New Roman"/>
          <w:color w:val="000000"/>
          <w:sz w:val="26"/>
          <w:szCs w:val="26"/>
        </w:rPr>
      </w:pPr>
    </w:p>
    <w:p w14:paraId="22DB9E40" w14:textId="77777777" w:rsidR="005150A7" w:rsidRPr="005150A7" w:rsidRDefault="005150A7" w:rsidP="005150A7">
      <w:pPr>
        <w:rPr>
          <w:rFonts w:ascii="Arial Narrow" w:eastAsia="Times New Roman" w:hAnsi="Arial Narrow" w:cs="Times New Roman"/>
          <w:b/>
          <w:color w:val="000000"/>
          <w:sz w:val="26"/>
          <w:szCs w:val="26"/>
        </w:rPr>
      </w:pPr>
      <w:r w:rsidRPr="005150A7">
        <w:rPr>
          <w:rFonts w:ascii="Arial Narrow" w:eastAsia="Times New Roman" w:hAnsi="Arial Narrow" w:cs="Times New Roman"/>
          <w:color w:val="000000"/>
          <w:sz w:val="26"/>
          <w:szCs w:val="26"/>
        </w:rPr>
        <w:t xml:space="preserve">Fecha de Lectura de la Iniciativa: </w:t>
      </w:r>
      <w:r w:rsidRPr="005150A7">
        <w:rPr>
          <w:rFonts w:ascii="Arial Narrow" w:eastAsia="Times New Roman" w:hAnsi="Arial Narrow" w:cs="Times New Roman"/>
          <w:b/>
          <w:color w:val="000000"/>
          <w:sz w:val="26"/>
          <w:szCs w:val="26"/>
        </w:rPr>
        <w:t>24 de Junio de 2020.</w:t>
      </w:r>
    </w:p>
    <w:p w14:paraId="5E52B06D" w14:textId="77777777" w:rsidR="005150A7" w:rsidRPr="005150A7" w:rsidRDefault="005150A7" w:rsidP="005150A7">
      <w:pPr>
        <w:rPr>
          <w:rFonts w:ascii="Arial Narrow" w:eastAsia="Times New Roman" w:hAnsi="Arial Narrow" w:cs="Times New Roman"/>
          <w:sz w:val="26"/>
          <w:szCs w:val="26"/>
        </w:rPr>
      </w:pPr>
    </w:p>
    <w:p w14:paraId="0C424095" w14:textId="32F7691E" w:rsidR="005150A7" w:rsidRPr="00673E2D" w:rsidRDefault="005150A7" w:rsidP="005150A7">
      <w:pPr>
        <w:rPr>
          <w:rFonts w:ascii="Arial Narrow" w:eastAsia="Times New Roman" w:hAnsi="Arial Narrow" w:cs="Times New Roman"/>
          <w:b/>
          <w:color w:val="000000"/>
          <w:sz w:val="26"/>
          <w:szCs w:val="26"/>
        </w:rPr>
      </w:pPr>
      <w:r w:rsidRPr="005150A7">
        <w:rPr>
          <w:rFonts w:ascii="Arial Narrow" w:eastAsia="Times New Roman" w:hAnsi="Arial Narrow" w:cs="Times New Roman"/>
          <w:color w:val="000000"/>
          <w:sz w:val="26"/>
          <w:szCs w:val="26"/>
        </w:rPr>
        <w:t xml:space="preserve">Turnada a la </w:t>
      </w:r>
      <w:r w:rsidR="00673E2D" w:rsidRPr="00673E2D">
        <w:rPr>
          <w:rFonts w:ascii="Arial Narrow" w:eastAsia="Times New Roman" w:hAnsi="Arial Narrow" w:cs="Times New Roman"/>
          <w:b/>
          <w:color w:val="000000"/>
          <w:sz w:val="26"/>
          <w:szCs w:val="26"/>
        </w:rPr>
        <w:t>Comisión de Deporte y Juventud</w:t>
      </w:r>
      <w:r w:rsidRPr="00673E2D">
        <w:rPr>
          <w:rFonts w:ascii="Arial Narrow" w:eastAsia="Times New Roman" w:hAnsi="Arial Narrow" w:cs="Times New Roman"/>
          <w:b/>
          <w:color w:val="000000"/>
          <w:sz w:val="26"/>
          <w:szCs w:val="26"/>
        </w:rPr>
        <w:t>.</w:t>
      </w:r>
    </w:p>
    <w:p w14:paraId="34E6F95A" w14:textId="0D22D496" w:rsidR="005150A7" w:rsidRPr="005150A7" w:rsidRDefault="005150A7" w:rsidP="005150A7">
      <w:pPr>
        <w:rPr>
          <w:rFonts w:ascii="Arial Narrow" w:eastAsia="Times New Roman" w:hAnsi="Arial Narrow" w:cs="Times New Roman"/>
          <w:b/>
          <w:color w:val="000000"/>
          <w:sz w:val="26"/>
          <w:szCs w:val="26"/>
        </w:rPr>
      </w:pPr>
    </w:p>
    <w:p w14:paraId="25840123" w14:textId="77777777" w:rsidR="004060BA" w:rsidRPr="00066BEF" w:rsidRDefault="004060BA" w:rsidP="004060BA">
      <w:pPr>
        <w:rPr>
          <w:rFonts w:ascii="Arial Narrow" w:hAnsi="Arial Narrow"/>
          <w:b/>
          <w:color w:val="000000"/>
          <w:sz w:val="26"/>
          <w:szCs w:val="26"/>
          <w:lang w:eastAsia="es-MX"/>
        </w:rPr>
      </w:pPr>
      <w:r w:rsidRPr="00066BEF">
        <w:rPr>
          <w:rFonts w:ascii="Arial Narrow" w:hAnsi="Arial Narrow"/>
          <w:b/>
          <w:color w:val="000000"/>
          <w:sz w:val="26"/>
          <w:szCs w:val="26"/>
          <w:lang w:eastAsia="es-MX"/>
        </w:rPr>
        <w:t>Lectura del Dictamen: 09 de Septiembre de 2020.</w:t>
      </w:r>
    </w:p>
    <w:p w14:paraId="542C752E" w14:textId="77777777" w:rsidR="004060BA" w:rsidRPr="00066BEF" w:rsidRDefault="004060BA" w:rsidP="004060BA">
      <w:pPr>
        <w:rPr>
          <w:rFonts w:ascii="Arial Narrow" w:hAnsi="Arial Narrow"/>
          <w:b/>
          <w:color w:val="000000"/>
          <w:sz w:val="26"/>
          <w:szCs w:val="26"/>
          <w:lang w:eastAsia="es-MX"/>
        </w:rPr>
      </w:pPr>
    </w:p>
    <w:p w14:paraId="48983AE7" w14:textId="77777777" w:rsidR="004060BA" w:rsidRPr="00066BEF" w:rsidRDefault="004060BA" w:rsidP="004060BA">
      <w:pPr>
        <w:rPr>
          <w:rFonts w:ascii="Arial Narrow" w:hAnsi="Arial Narrow"/>
          <w:b/>
          <w:color w:val="000000"/>
          <w:sz w:val="26"/>
          <w:szCs w:val="26"/>
          <w:lang w:eastAsia="es-MX"/>
        </w:rPr>
      </w:pPr>
      <w:r w:rsidRPr="00066BEF">
        <w:rPr>
          <w:rFonts w:ascii="Arial Narrow" w:hAnsi="Arial Narrow"/>
          <w:b/>
          <w:color w:val="000000"/>
          <w:sz w:val="26"/>
          <w:szCs w:val="26"/>
          <w:lang w:eastAsia="es-MX"/>
        </w:rPr>
        <w:t>Decreto No. 72</w:t>
      </w:r>
      <w:r>
        <w:rPr>
          <w:rFonts w:ascii="Arial Narrow" w:hAnsi="Arial Narrow"/>
          <w:b/>
          <w:color w:val="000000"/>
          <w:sz w:val="26"/>
          <w:szCs w:val="26"/>
          <w:lang w:eastAsia="es-MX"/>
        </w:rPr>
        <w:t>3</w:t>
      </w:r>
    </w:p>
    <w:p w14:paraId="13189DEA" w14:textId="77777777" w:rsidR="004060BA" w:rsidRPr="00066BEF" w:rsidRDefault="004060BA" w:rsidP="004060BA">
      <w:pPr>
        <w:rPr>
          <w:rFonts w:ascii="Arial Narrow" w:hAnsi="Arial Narrow"/>
          <w:b/>
          <w:color w:val="000000"/>
          <w:sz w:val="26"/>
          <w:szCs w:val="26"/>
          <w:lang w:eastAsia="es-MX"/>
        </w:rPr>
      </w:pPr>
    </w:p>
    <w:p w14:paraId="73596396" w14:textId="77777777" w:rsidR="006E0962" w:rsidRPr="00A7057D" w:rsidRDefault="006E0962" w:rsidP="006E0962">
      <w:pPr>
        <w:rPr>
          <w:rFonts w:ascii="Arial Narrow" w:hAnsi="Arial Narrow" w:cs="Times New Roman"/>
          <w:b/>
          <w:color w:val="000000"/>
          <w:sz w:val="26"/>
          <w:szCs w:val="26"/>
        </w:rPr>
      </w:pPr>
      <w:r w:rsidRPr="00955BFD">
        <w:rPr>
          <w:rFonts w:ascii="Arial Narrow" w:hAnsi="Arial Narrow"/>
          <w:color w:val="000000"/>
          <w:sz w:val="26"/>
          <w:szCs w:val="26"/>
        </w:rPr>
        <w:t>Publicación en el Periódico Oficial del Gobierno del Estado:</w:t>
      </w:r>
      <w:r w:rsidRPr="00A7057D">
        <w:rPr>
          <w:rFonts w:ascii="Arial Narrow" w:hAnsi="Arial Narrow"/>
          <w:color w:val="000000"/>
          <w:sz w:val="26"/>
          <w:szCs w:val="26"/>
        </w:rPr>
        <w:t xml:space="preserve"> </w:t>
      </w:r>
      <w:r w:rsidRPr="00A7057D">
        <w:rPr>
          <w:rFonts w:ascii="Arial Narrow" w:hAnsi="Arial Narrow" w:cs="Times New Roman"/>
          <w:b/>
          <w:color w:val="000000"/>
          <w:sz w:val="26"/>
          <w:szCs w:val="26"/>
        </w:rPr>
        <w:t>P.O. 78 - 29 de Septiembre de 2020</w:t>
      </w:r>
      <w:r w:rsidRPr="00A7057D">
        <w:rPr>
          <w:rFonts w:ascii="Arial Narrow" w:hAnsi="Arial Narrow"/>
          <w:b/>
          <w:color w:val="000000"/>
          <w:sz w:val="26"/>
          <w:szCs w:val="26"/>
        </w:rPr>
        <w:t>.</w:t>
      </w:r>
    </w:p>
    <w:p w14:paraId="1A5F4236" w14:textId="77777777" w:rsidR="005150A7" w:rsidRPr="005150A7" w:rsidRDefault="005150A7" w:rsidP="005150A7">
      <w:pPr>
        <w:rPr>
          <w:b/>
          <w:bCs/>
          <w:sz w:val="24"/>
          <w:szCs w:val="24"/>
        </w:rPr>
      </w:pPr>
      <w:bookmarkStart w:id="1" w:name="_GoBack"/>
      <w:bookmarkEnd w:id="1"/>
    </w:p>
    <w:p w14:paraId="537BDD98" w14:textId="77777777" w:rsidR="005150A7" w:rsidRPr="005150A7" w:rsidRDefault="005150A7" w:rsidP="005150A7">
      <w:pPr>
        <w:rPr>
          <w:rFonts w:eastAsia="Calibri"/>
          <w:b/>
          <w:bCs/>
          <w:sz w:val="28"/>
          <w:szCs w:val="28"/>
          <w:lang w:eastAsia="en-US"/>
        </w:rPr>
      </w:pPr>
    </w:p>
    <w:p w14:paraId="2FBB50FA" w14:textId="77777777" w:rsidR="005150A7" w:rsidRDefault="005150A7">
      <w:pPr>
        <w:spacing w:line="276" w:lineRule="auto"/>
        <w:rPr>
          <w:b/>
          <w:sz w:val="28"/>
          <w:szCs w:val="28"/>
        </w:rPr>
      </w:pPr>
    </w:p>
    <w:p w14:paraId="66AEB03E" w14:textId="77777777" w:rsidR="005150A7" w:rsidRDefault="005150A7">
      <w:pPr>
        <w:spacing w:line="276" w:lineRule="auto"/>
        <w:rPr>
          <w:b/>
          <w:sz w:val="28"/>
          <w:szCs w:val="28"/>
        </w:rPr>
      </w:pPr>
    </w:p>
    <w:p w14:paraId="258443B4" w14:textId="77777777" w:rsidR="005150A7" w:rsidRDefault="005150A7">
      <w:pPr>
        <w:rPr>
          <w:b/>
          <w:sz w:val="28"/>
          <w:szCs w:val="28"/>
        </w:rPr>
      </w:pPr>
      <w:r>
        <w:rPr>
          <w:b/>
          <w:sz w:val="28"/>
          <w:szCs w:val="28"/>
        </w:rPr>
        <w:br w:type="page"/>
      </w:r>
    </w:p>
    <w:p w14:paraId="0550987E" w14:textId="56AC27EB" w:rsidR="008214A9" w:rsidRDefault="00607E60">
      <w:pPr>
        <w:spacing w:line="276" w:lineRule="auto"/>
        <w:rPr>
          <w:b/>
          <w:sz w:val="28"/>
          <w:szCs w:val="28"/>
        </w:rPr>
      </w:pPr>
      <w:r>
        <w:rPr>
          <w:b/>
          <w:sz w:val="28"/>
          <w:szCs w:val="28"/>
        </w:rPr>
        <w:lastRenderedPageBreak/>
        <w:t xml:space="preserve">INICIATIVA CON PROYECTO DE DECRETO QUE PRESENTAN LAS DIPUTADAS Y DIPUTADOS INTEGRANTES DEL GRUPO PARLAMENTARIO “GRAL. ANDRÉS S. VIESCA”, DEL PARTIDO REVOLUCIONARIO INSTITUCIONAL, POR CONDUCTO DE </w:t>
      </w:r>
      <w:r w:rsidR="00C14BE4">
        <w:rPr>
          <w:b/>
          <w:sz w:val="28"/>
          <w:szCs w:val="28"/>
        </w:rPr>
        <w:t>LA DIPUTADA JOSEFINA GARZA BARRERA</w:t>
      </w:r>
      <w:r>
        <w:rPr>
          <w:b/>
          <w:sz w:val="28"/>
          <w:szCs w:val="28"/>
        </w:rPr>
        <w:t>, POR EL QUE SE REFORMAN DIVERSAS DISPOSICIONES DE LA LEY PARA EL DESARROLLO INTEGRAL DE LA JUVENTUD DEL ESTADO DE COAHUILA DE ZARAGOZA, CON EL OBJETO DE HOMOLOGAR LA DENOMINACIÓN DE LAS SECRETARÍAS DE ESTADO, CONFORME A LA LEY ORGÁNICA DE LA ADMINISTRACIÓN PÚBLICA DEL ESTADO DE COAHUILA.</w:t>
      </w:r>
    </w:p>
    <w:p w14:paraId="7FF6C0A8" w14:textId="42FEEAC5" w:rsidR="008214A9" w:rsidRDefault="008214A9">
      <w:pPr>
        <w:spacing w:line="276" w:lineRule="auto"/>
        <w:rPr>
          <w:b/>
          <w:sz w:val="28"/>
          <w:szCs w:val="28"/>
        </w:rPr>
      </w:pPr>
    </w:p>
    <w:p w14:paraId="48815258" w14:textId="77777777" w:rsidR="00AC165E" w:rsidRDefault="00AC165E">
      <w:pPr>
        <w:spacing w:line="276" w:lineRule="auto"/>
        <w:rPr>
          <w:b/>
          <w:sz w:val="28"/>
          <w:szCs w:val="28"/>
        </w:rPr>
      </w:pPr>
    </w:p>
    <w:p w14:paraId="3849F7A6" w14:textId="77777777" w:rsidR="008214A9" w:rsidRDefault="00607E60">
      <w:pPr>
        <w:spacing w:line="276" w:lineRule="auto"/>
        <w:rPr>
          <w:b/>
          <w:sz w:val="28"/>
          <w:szCs w:val="28"/>
        </w:rPr>
      </w:pPr>
      <w:bookmarkStart w:id="2" w:name="_30j0zll" w:colFirst="0" w:colLast="0"/>
      <w:bookmarkEnd w:id="2"/>
      <w:r>
        <w:rPr>
          <w:b/>
          <w:sz w:val="28"/>
          <w:szCs w:val="28"/>
        </w:rPr>
        <w:t>H. PLENO DEL CONGRESO DEL ESTADO</w:t>
      </w:r>
    </w:p>
    <w:p w14:paraId="08AE76A5" w14:textId="77777777" w:rsidR="008214A9" w:rsidRDefault="00607E60">
      <w:pPr>
        <w:spacing w:line="276" w:lineRule="auto"/>
        <w:rPr>
          <w:b/>
          <w:sz w:val="28"/>
          <w:szCs w:val="28"/>
        </w:rPr>
      </w:pPr>
      <w:r>
        <w:rPr>
          <w:b/>
          <w:sz w:val="28"/>
          <w:szCs w:val="28"/>
        </w:rPr>
        <w:t>DE COAHUILA DE ZARAGOZA</w:t>
      </w:r>
    </w:p>
    <w:p w14:paraId="280A5B87" w14:textId="77777777" w:rsidR="008214A9" w:rsidRDefault="00607E60">
      <w:pPr>
        <w:spacing w:line="276" w:lineRule="auto"/>
        <w:rPr>
          <w:b/>
          <w:sz w:val="28"/>
          <w:szCs w:val="28"/>
        </w:rPr>
      </w:pPr>
      <w:r>
        <w:rPr>
          <w:b/>
          <w:sz w:val="28"/>
          <w:szCs w:val="28"/>
        </w:rPr>
        <w:t>P R E S E N T E.-</w:t>
      </w:r>
    </w:p>
    <w:p w14:paraId="30661DBD" w14:textId="77777777" w:rsidR="008214A9" w:rsidRDefault="008214A9">
      <w:pPr>
        <w:spacing w:line="276" w:lineRule="auto"/>
        <w:rPr>
          <w:sz w:val="28"/>
          <w:szCs w:val="28"/>
        </w:rPr>
      </w:pPr>
    </w:p>
    <w:p w14:paraId="588FB160" w14:textId="5F910937" w:rsidR="008214A9" w:rsidRDefault="00C14BE4">
      <w:pPr>
        <w:spacing w:line="276" w:lineRule="auto"/>
        <w:rPr>
          <w:sz w:val="28"/>
          <w:szCs w:val="28"/>
        </w:rPr>
      </w:pPr>
      <w:r w:rsidRPr="00C14BE4">
        <w:rPr>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14BE4">
        <w:rPr>
          <w:bCs/>
          <w:sz w:val="28"/>
          <w:szCs w:val="28"/>
          <w:lang w:val="es-ES"/>
        </w:rPr>
        <w:t xml:space="preserve">mediante la cual </w:t>
      </w:r>
      <w:r w:rsidRPr="00C14BE4">
        <w:rPr>
          <w:sz w:val="28"/>
          <w:szCs w:val="28"/>
        </w:rPr>
        <w:t xml:space="preserve">se </w:t>
      </w:r>
      <w:r w:rsidR="00607E60">
        <w:rPr>
          <w:sz w:val="28"/>
          <w:szCs w:val="28"/>
        </w:rPr>
        <w:t xml:space="preserve">reforman los artículos </w:t>
      </w:r>
      <w:r w:rsidR="005D3EE9">
        <w:rPr>
          <w:sz w:val="28"/>
          <w:szCs w:val="28"/>
        </w:rPr>
        <w:t xml:space="preserve">9, </w:t>
      </w:r>
      <w:r w:rsidR="00607E60">
        <w:rPr>
          <w:sz w:val="28"/>
          <w:szCs w:val="28"/>
        </w:rPr>
        <w:t>20, 24, 25 y 26 de la Ley para el Desarrollo Integral de la Juventud del Estado de Coahuila de Zaragoza, conforme a la siguiente:</w:t>
      </w:r>
    </w:p>
    <w:p w14:paraId="1B94A84A" w14:textId="77777777" w:rsidR="008214A9" w:rsidRDefault="008214A9">
      <w:pPr>
        <w:spacing w:line="276" w:lineRule="auto"/>
        <w:rPr>
          <w:sz w:val="28"/>
          <w:szCs w:val="28"/>
        </w:rPr>
      </w:pPr>
    </w:p>
    <w:p w14:paraId="3108CE63" w14:textId="77777777" w:rsidR="008214A9" w:rsidRDefault="00607E60">
      <w:pPr>
        <w:spacing w:line="276" w:lineRule="auto"/>
        <w:jc w:val="center"/>
        <w:rPr>
          <w:b/>
          <w:sz w:val="28"/>
          <w:szCs w:val="28"/>
        </w:rPr>
      </w:pPr>
      <w:r>
        <w:rPr>
          <w:b/>
          <w:sz w:val="28"/>
          <w:szCs w:val="28"/>
        </w:rPr>
        <w:t>E X P O S I C I Ó N   D E   M O T I V O S</w:t>
      </w:r>
    </w:p>
    <w:p w14:paraId="39E28BF3" w14:textId="77777777" w:rsidR="009D5FE7" w:rsidRDefault="009D5FE7">
      <w:pPr>
        <w:spacing w:line="276" w:lineRule="auto"/>
        <w:ind w:right="50"/>
        <w:rPr>
          <w:sz w:val="28"/>
          <w:szCs w:val="28"/>
        </w:rPr>
      </w:pPr>
    </w:p>
    <w:p w14:paraId="431FB6E7" w14:textId="37572C5B" w:rsidR="008214A9" w:rsidRPr="00AC165E" w:rsidRDefault="00413E9C">
      <w:pPr>
        <w:spacing w:line="276" w:lineRule="auto"/>
        <w:ind w:right="50"/>
      </w:pPr>
      <w:r w:rsidRPr="00AC165E">
        <w:rPr>
          <w:sz w:val="28"/>
          <w:szCs w:val="28"/>
        </w:rPr>
        <w:lastRenderedPageBreak/>
        <w:t>En México contamos con la</w:t>
      </w:r>
      <w:r w:rsidR="00607E60" w:rsidRPr="00AC165E">
        <w:rPr>
          <w:sz w:val="28"/>
          <w:szCs w:val="28"/>
        </w:rPr>
        <w:t xml:space="preserve"> </w:t>
      </w:r>
      <w:r w:rsidR="00DF0F5D" w:rsidRPr="00AC165E">
        <w:rPr>
          <w:i/>
          <w:sz w:val="28"/>
          <w:szCs w:val="28"/>
        </w:rPr>
        <w:t>L</w:t>
      </w:r>
      <w:r w:rsidR="00607E60" w:rsidRPr="00AC165E">
        <w:rPr>
          <w:i/>
          <w:sz w:val="28"/>
          <w:szCs w:val="28"/>
        </w:rPr>
        <w:t>ey del Instituto Mexicano de la Juventud</w:t>
      </w:r>
      <w:r w:rsidR="00DF0F5D" w:rsidRPr="00AC165E">
        <w:rPr>
          <w:sz w:val="28"/>
          <w:szCs w:val="28"/>
        </w:rPr>
        <w:t xml:space="preserve">, cuyo objeto es </w:t>
      </w:r>
      <w:r w:rsidR="00607E60" w:rsidRPr="00AC165E">
        <w:rPr>
          <w:sz w:val="28"/>
          <w:szCs w:val="28"/>
        </w:rPr>
        <w:t>promover y fortalecer las condiciones que aseguren a la juventud un desarrollo pleno e integral en condiciones de igualdad y no discriminación, dirigido a la población de entre los 12 y los 29 años de edad.</w:t>
      </w:r>
      <w:r w:rsidR="00AC165E" w:rsidRPr="00AC165E">
        <w:rPr>
          <w:rStyle w:val="Refdenotaalpie"/>
          <w:sz w:val="28"/>
          <w:szCs w:val="28"/>
        </w:rPr>
        <w:footnoteReference w:id="1"/>
      </w:r>
      <w:r w:rsidR="00607E60" w:rsidRPr="00AC165E">
        <w:rPr>
          <w:sz w:val="28"/>
          <w:szCs w:val="28"/>
        </w:rPr>
        <w:t xml:space="preserve"> </w:t>
      </w:r>
    </w:p>
    <w:p w14:paraId="32B89CA7" w14:textId="77777777" w:rsidR="008214A9" w:rsidRPr="00AC165E" w:rsidRDefault="008214A9">
      <w:pPr>
        <w:spacing w:line="276" w:lineRule="auto"/>
        <w:ind w:right="50"/>
        <w:rPr>
          <w:sz w:val="28"/>
          <w:szCs w:val="28"/>
        </w:rPr>
      </w:pPr>
    </w:p>
    <w:p w14:paraId="6F5E793F" w14:textId="77777777" w:rsidR="008214A9" w:rsidRPr="00AC165E" w:rsidRDefault="00607E60">
      <w:pPr>
        <w:spacing w:line="276" w:lineRule="auto"/>
        <w:ind w:right="50"/>
        <w:rPr>
          <w:sz w:val="28"/>
          <w:szCs w:val="28"/>
        </w:rPr>
      </w:pPr>
      <w:r w:rsidRPr="00AC165E">
        <w:rPr>
          <w:sz w:val="28"/>
          <w:szCs w:val="28"/>
        </w:rPr>
        <w:t xml:space="preserve">Por lo que corresponde a Coahuila, </w:t>
      </w:r>
      <w:r w:rsidR="00413E9C" w:rsidRPr="00AC165E">
        <w:rPr>
          <w:sz w:val="28"/>
          <w:szCs w:val="28"/>
        </w:rPr>
        <w:t>se encuentra publicada la</w:t>
      </w:r>
      <w:r w:rsidRPr="00AC165E">
        <w:rPr>
          <w:sz w:val="28"/>
          <w:szCs w:val="28"/>
        </w:rPr>
        <w:t xml:space="preserve"> </w:t>
      </w:r>
      <w:r w:rsidRPr="00AC165E">
        <w:rPr>
          <w:i/>
          <w:sz w:val="28"/>
          <w:szCs w:val="28"/>
        </w:rPr>
        <w:t>Ley para el Desarrollo Integral de la Juventud del Estado</w:t>
      </w:r>
      <w:r w:rsidRPr="00AC165E">
        <w:rPr>
          <w:sz w:val="28"/>
          <w:szCs w:val="28"/>
        </w:rPr>
        <w:t xml:space="preserve">, cuyo propósito </w:t>
      </w:r>
      <w:r w:rsidR="00413E9C" w:rsidRPr="00AC165E">
        <w:rPr>
          <w:sz w:val="28"/>
          <w:szCs w:val="28"/>
        </w:rPr>
        <w:t>primordial</w:t>
      </w:r>
      <w:r w:rsidRPr="00AC165E">
        <w:rPr>
          <w:sz w:val="28"/>
          <w:szCs w:val="28"/>
        </w:rPr>
        <w:t xml:space="preserve"> es dar reconocimiento a los derechos humanos que por naturaleza son inherentes a las y los jóvenes de Coahuila, sin distinción de ningún tipo, instrumentando políticas públicas buscando contar con elementos formativos que los conviertan en personas desarrolladas integralmente durante todas y cada una de sus etapas de maduración t</w:t>
      </w:r>
      <w:r w:rsidR="00413E9C" w:rsidRPr="00AC165E">
        <w:rPr>
          <w:sz w:val="28"/>
          <w:szCs w:val="28"/>
        </w:rPr>
        <w:t xml:space="preserve">anto físicas, psicológicas y </w:t>
      </w:r>
      <w:r w:rsidRPr="00AC165E">
        <w:rPr>
          <w:sz w:val="28"/>
          <w:szCs w:val="28"/>
        </w:rPr>
        <w:t xml:space="preserve">sociales.  </w:t>
      </w:r>
    </w:p>
    <w:p w14:paraId="165E6A23" w14:textId="77777777" w:rsidR="008214A9" w:rsidRPr="00AC165E" w:rsidRDefault="008214A9">
      <w:pPr>
        <w:spacing w:line="276" w:lineRule="auto"/>
        <w:ind w:right="50"/>
        <w:rPr>
          <w:sz w:val="28"/>
          <w:szCs w:val="28"/>
        </w:rPr>
      </w:pPr>
    </w:p>
    <w:p w14:paraId="3F1A8B1E" w14:textId="26D16EE0" w:rsidR="008214A9" w:rsidRPr="00AC165E" w:rsidRDefault="00607E60">
      <w:pPr>
        <w:spacing w:line="276" w:lineRule="auto"/>
        <w:ind w:right="50"/>
      </w:pPr>
      <w:bookmarkStart w:id="3" w:name="_1fob9te" w:colFirst="0" w:colLast="0"/>
      <w:bookmarkEnd w:id="3"/>
      <w:r w:rsidRPr="00AC165E">
        <w:rPr>
          <w:sz w:val="28"/>
          <w:szCs w:val="28"/>
        </w:rPr>
        <w:t xml:space="preserve">Dicha normatividad local cuenta con un </w:t>
      </w:r>
      <w:r w:rsidRPr="00AC165E">
        <w:rPr>
          <w:i/>
          <w:sz w:val="28"/>
          <w:szCs w:val="28"/>
        </w:rPr>
        <w:t>Sistema Estatal para la Participación Social de la Juventud</w:t>
      </w:r>
      <w:r w:rsidRPr="00AC165E">
        <w:rPr>
          <w:sz w:val="28"/>
          <w:szCs w:val="28"/>
        </w:rPr>
        <w:t>, el cual tiene como objetivos específicos establecer acciones para la difusión, promoción, fomento, investigación, práctica, supervisión y evaluación de las actividades de atención a la juventu</w:t>
      </w:r>
      <w:r w:rsidR="00AC165E" w:rsidRPr="00AC165E">
        <w:rPr>
          <w:sz w:val="28"/>
          <w:szCs w:val="28"/>
        </w:rPr>
        <w:t>d.</w:t>
      </w:r>
      <w:r w:rsidR="00AC165E" w:rsidRPr="00AC165E">
        <w:rPr>
          <w:rStyle w:val="Refdenotaalpie"/>
          <w:sz w:val="28"/>
          <w:szCs w:val="28"/>
        </w:rPr>
        <w:footnoteReference w:id="2"/>
      </w:r>
    </w:p>
    <w:p w14:paraId="7857E5E5" w14:textId="77777777" w:rsidR="008214A9" w:rsidRPr="00AC165E" w:rsidRDefault="008214A9">
      <w:pPr>
        <w:spacing w:line="276" w:lineRule="auto"/>
        <w:ind w:right="50"/>
        <w:rPr>
          <w:sz w:val="28"/>
          <w:szCs w:val="28"/>
        </w:rPr>
      </w:pPr>
    </w:p>
    <w:p w14:paraId="5F1B86E3" w14:textId="77777777" w:rsidR="008214A9" w:rsidRPr="00AC165E" w:rsidRDefault="00607E60">
      <w:pPr>
        <w:spacing w:line="276" w:lineRule="auto"/>
        <w:ind w:right="50"/>
        <w:rPr>
          <w:sz w:val="28"/>
          <w:szCs w:val="28"/>
        </w:rPr>
      </w:pPr>
      <w:r w:rsidRPr="00AC165E">
        <w:rPr>
          <w:sz w:val="28"/>
          <w:szCs w:val="28"/>
        </w:rPr>
        <w:t>Dicho Sistema se encuentra integrado por un Consejo Directivo, en el cual</w:t>
      </w:r>
      <w:r w:rsidR="00413E9C" w:rsidRPr="00AC165E">
        <w:rPr>
          <w:sz w:val="28"/>
          <w:szCs w:val="28"/>
        </w:rPr>
        <w:t xml:space="preserve"> participan representantes de d</w:t>
      </w:r>
      <w:r w:rsidRPr="00AC165E">
        <w:rPr>
          <w:sz w:val="28"/>
          <w:szCs w:val="28"/>
        </w:rPr>
        <w:t xml:space="preserve">iversas dependencias del Gobierno del Estado, quienes fungen </w:t>
      </w:r>
      <w:r w:rsidR="00413E9C" w:rsidRPr="00AC165E">
        <w:rPr>
          <w:sz w:val="28"/>
          <w:szCs w:val="28"/>
        </w:rPr>
        <w:t>con una serie de atribuciones a</w:t>
      </w:r>
      <w:r w:rsidRPr="00AC165E">
        <w:rPr>
          <w:sz w:val="28"/>
          <w:szCs w:val="28"/>
        </w:rPr>
        <w:t xml:space="preserve"> favor del objeto de la Ley para el Desarrollo Integral de la Juventud en el Estado.  </w:t>
      </w:r>
    </w:p>
    <w:p w14:paraId="3E12A6AE" w14:textId="77777777" w:rsidR="008214A9" w:rsidRPr="00AC165E" w:rsidRDefault="008214A9">
      <w:pPr>
        <w:spacing w:line="276" w:lineRule="auto"/>
        <w:ind w:right="50"/>
        <w:rPr>
          <w:sz w:val="28"/>
          <w:szCs w:val="28"/>
        </w:rPr>
      </w:pPr>
    </w:p>
    <w:p w14:paraId="6C91307C" w14:textId="47853920" w:rsidR="007F4571" w:rsidRPr="00AC165E" w:rsidRDefault="00525B9C">
      <w:pPr>
        <w:spacing w:line="276" w:lineRule="auto"/>
        <w:ind w:right="50"/>
        <w:rPr>
          <w:sz w:val="28"/>
          <w:szCs w:val="28"/>
        </w:rPr>
      </w:pPr>
      <w:r w:rsidRPr="00AC165E">
        <w:rPr>
          <w:sz w:val="28"/>
          <w:szCs w:val="28"/>
        </w:rPr>
        <w:t xml:space="preserve">Sin </w:t>
      </w:r>
      <w:r w:rsidR="007F4571" w:rsidRPr="00AC165E">
        <w:rPr>
          <w:sz w:val="28"/>
          <w:szCs w:val="28"/>
        </w:rPr>
        <w:t>embargo,</w:t>
      </w:r>
      <w:r w:rsidRPr="00AC165E">
        <w:rPr>
          <w:sz w:val="28"/>
          <w:szCs w:val="28"/>
        </w:rPr>
        <w:t xml:space="preserve"> con la</w:t>
      </w:r>
      <w:r w:rsidR="007F4571" w:rsidRPr="00AC165E">
        <w:rPr>
          <w:sz w:val="28"/>
          <w:szCs w:val="28"/>
        </w:rPr>
        <w:t>s</w:t>
      </w:r>
      <w:r w:rsidRPr="00AC165E">
        <w:rPr>
          <w:sz w:val="28"/>
          <w:szCs w:val="28"/>
        </w:rPr>
        <w:t xml:space="preserve"> reforma</w:t>
      </w:r>
      <w:r w:rsidR="007F4571" w:rsidRPr="00AC165E">
        <w:rPr>
          <w:sz w:val="28"/>
          <w:szCs w:val="28"/>
        </w:rPr>
        <w:t>s</w:t>
      </w:r>
      <w:r w:rsidRPr="00AC165E">
        <w:rPr>
          <w:sz w:val="28"/>
          <w:szCs w:val="28"/>
        </w:rPr>
        <w:t xml:space="preserve"> que tuvo la </w:t>
      </w:r>
      <w:r w:rsidRPr="00AC165E">
        <w:rPr>
          <w:i/>
          <w:sz w:val="28"/>
          <w:szCs w:val="28"/>
        </w:rPr>
        <w:t>Ley Orgánica de la Administración Pública del Estado</w:t>
      </w:r>
      <w:r w:rsidRPr="00AC165E">
        <w:rPr>
          <w:sz w:val="28"/>
          <w:szCs w:val="28"/>
        </w:rPr>
        <w:t>,</w:t>
      </w:r>
      <w:r w:rsidR="002D7CD1" w:rsidRPr="00AC165E">
        <w:rPr>
          <w:sz w:val="28"/>
          <w:szCs w:val="28"/>
        </w:rPr>
        <w:t xml:space="preserve"> en el 2017</w:t>
      </w:r>
      <w:r w:rsidR="007F4571" w:rsidRPr="00AC165E">
        <w:rPr>
          <w:sz w:val="28"/>
          <w:szCs w:val="28"/>
        </w:rPr>
        <w:t xml:space="preserve"> y 2018</w:t>
      </w:r>
      <w:r w:rsidR="002D7CD1" w:rsidRPr="00AC165E">
        <w:rPr>
          <w:sz w:val="28"/>
          <w:szCs w:val="28"/>
        </w:rPr>
        <w:t xml:space="preserve"> algunas Secretarías Estatales tuvieron algunos cambios </w:t>
      </w:r>
      <w:r w:rsidR="007F4571" w:rsidRPr="00AC165E">
        <w:rPr>
          <w:sz w:val="28"/>
          <w:szCs w:val="28"/>
        </w:rPr>
        <w:t xml:space="preserve">tales como: la Secretaría de Desarrollo Social por la Secretaría de Inclusión </w:t>
      </w:r>
      <w:r w:rsidR="00AC165E" w:rsidRPr="00AC165E">
        <w:rPr>
          <w:sz w:val="28"/>
          <w:szCs w:val="28"/>
        </w:rPr>
        <w:t>y</w:t>
      </w:r>
      <w:r w:rsidR="007F4571" w:rsidRPr="00AC165E">
        <w:rPr>
          <w:sz w:val="28"/>
          <w:szCs w:val="28"/>
        </w:rPr>
        <w:t xml:space="preserve"> Desarrollo Social, la Secretaría de las Mujeres por el Instituto Coahuilense de las Mujeres,</w:t>
      </w:r>
      <w:r w:rsidR="009D5FE7" w:rsidRPr="00AC165E">
        <w:rPr>
          <w:sz w:val="28"/>
          <w:szCs w:val="28"/>
        </w:rPr>
        <w:t xml:space="preserve"> Secretaría de Economía </w:t>
      </w:r>
      <w:r w:rsidR="009D5FE7" w:rsidRPr="00AC165E">
        <w:rPr>
          <w:sz w:val="28"/>
          <w:szCs w:val="28"/>
        </w:rPr>
        <w:lastRenderedPageBreak/>
        <w:t xml:space="preserve">y Turismo por Secretaría de Economía; y la Secretaría de Turismo por la Secretaría de Turismo y </w:t>
      </w:r>
      <w:r w:rsidR="00607E60" w:rsidRPr="00AC165E">
        <w:rPr>
          <w:sz w:val="28"/>
          <w:szCs w:val="28"/>
        </w:rPr>
        <w:t>Desarrollo de Pueblos Mágicos</w:t>
      </w:r>
      <w:r w:rsidR="009D5FE7" w:rsidRPr="00AC165E">
        <w:rPr>
          <w:sz w:val="28"/>
          <w:szCs w:val="28"/>
        </w:rPr>
        <w:t>.</w:t>
      </w:r>
    </w:p>
    <w:p w14:paraId="18FDE5A2" w14:textId="59C411F3" w:rsidR="009D5FE7" w:rsidRPr="00AC165E" w:rsidRDefault="009D5FE7" w:rsidP="009D5FE7">
      <w:pPr>
        <w:spacing w:line="276" w:lineRule="auto"/>
        <w:ind w:right="50"/>
        <w:rPr>
          <w:sz w:val="28"/>
          <w:szCs w:val="28"/>
        </w:rPr>
      </w:pPr>
    </w:p>
    <w:p w14:paraId="19778A2D" w14:textId="5065FC7A" w:rsidR="008214A9" w:rsidRPr="00AC165E" w:rsidRDefault="009D5FE7" w:rsidP="009D5FE7">
      <w:pPr>
        <w:spacing w:line="276" w:lineRule="auto"/>
        <w:ind w:right="50"/>
        <w:rPr>
          <w:sz w:val="28"/>
          <w:szCs w:val="28"/>
        </w:rPr>
      </w:pPr>
      <w:r w:rsidRPr="00AC165E">
        <w:rPr>
          <w:sz w:val="28"/>
          <w:szCs w:val="28"/>
        </w:rPr>
        <w:t>P</w:t>
      </w:r>
      <w:r w:rsidR="00607E60" w:rsidRPr="00AC165E">
        <w:rPr>
          <w:sz w:val="28"/>
          <w:szCs w:val="28"/>
        </w:rPr>
        <w:t xml:space="preserve">or </w:t>
      </w:r>
      <w:r w:rsidRPr="00AC165E">
        <w:rPr>
          <w:sz w:val="28"/>
          <w:szCs w:val="28"/>
        </w:rPr>
        <w:t>lo anterior es</w:t>
      </w:r>
      <w:r w:rsidR="00607E60" w:rsidRPr="00AC165E">
        <w:rPr>
          <w:sz w:val="28"/>
          <w:szCs w:val="28"/>
        </w:rPr>
        <w:t xml:space="preserve"> que consideramos importante armonizar el nombre de las dependencias que integran del Sistema Estatal para la Part</w:t>
      </w:r>
      <w:r w:rsidRPr="00AC165E">
        <w:rPr>
          <w:sz w:val="28"/>
          <w:szCs w:val="28"/>
        </w:rPr>
        <w:t>icipación Social de la Juventud y con el objetivo</w:t>
      </w:r>
      <w:r w:rsidR="00607E60" w:rsidRPr="00AC165E">
        <w:rPr>
          <w:sz w:val="28"/>
          <w:szCs w:val="28"/>
        </w:rPr>
        <w:t xml:space="preserve"> de que el marco legal de la ley en comento</w:t>
      </w:r>
      <w:r w:rsidRPr="00AC165E">
        <w:rPr>
          <w:sz w:val="28"/>
          <w:szCs w:val="28"/>
        </w:rPr>
        <w:t>,</w:t>
      </w:r>
      <w:r w:rsidR="00607E60" w:rsidRPr="00AC165E">
        <w:rPr>
          <w:sz w:val="28"/>
          <w:szCs w:val="28"/>
        </w:rPr>
        <w:t xml:space="preserve"> se encuentre homologada con las definiciones correctas de las </w:t>
      </w:r>
      <w:r w:rsidR="00AC165E">
        <w:rPr>
          <w:sz w:val="28"/>
          <w:szCs w:val="28"/>
        </w:rPr>
        <w:t>S</w:t>
      </w:r>
      <w:r w:rsidR="00607E60" w:rsidRPr="00AC165E">
        <w:rPr>
          <w:sz w:val="28"/>
          <w:szCs w:val="28"/>
        </w:rPr>
        <w:t>ecretar</w:t>
      </w:r>
      <w:r w:rsidR="00AC165E">
        <w:rPr>
          <w:sz w:val="28"/>
          <w:szCs w:val="28"/>
        </w:rPr>
        <w:t>í</w:t>
      </w:r>
      <w:r w:rsidR="00607E60" w:rsidRPr="00AC165E">
        <w:rPr>
          <w:sz w:val="28"/>
          <w:szCs w:val="28"/>
        </w:rPr>
        <w:t xml:space="preserve">as del ramo que participan en base a sus funciones dentro del Sistema Estatal para la Participación Social de la Juventud y no exista confusión alguna de los términos en la competencia de funciones a desempeñar. </w:t>
      </w:r>
    </w:p>
    <w:p w14:paraId="19FCA270" w14:textId="77777777" w:rsidR="008214A9" w:rsidRPr="00AC165E" w:rsidRDefault="008214A9">
      <w:pPr>
        <w:spacing w:line="276" w:lineRule="auto"/>
        <w:ind w:right="50" w:firstLine="709"/>
        <w:rPr>
          <w:sz w:val="28"/>
          <w:szCs w:val="28"/>
        </w:rPr>
      </w:pPr>
    </w:p>
    <w:p w14:paraId="0BF05E1C" w14:textId="77777777" w:rsidR="008214A9" w:rsidRPr="00AC165E" w:rsidRDefault="00607E60">
      <w:pPr>
        <w:pBdr>
          <w:top w:val="nil"/>
          <w:left w:val="nil"/>
          <w:bottom w:val="nil"/>
          <w:right w:val="nil"/>
          <w:between w:val="nil"/>
        </w:pBdr>
        <w:spacing w:line="276" w:lineRule="auto"/>
        <w:rPr>
          <w:sz w:val="28"/>
          <w:szCs w:val="28"/>
        </w:rPr>
      </w:pPr>
      <w:r w:rsidRPr="00AC165E">
        <w:rPr>
          <w:sz w:val="28"/>
          <w:szCs w:val="28"/>
        </w:rPr>
        <w:t>En virtud de lo anterior, quienes integramos el Grupo Parlamentario “Gral. Andrés S. Viesca” del Partido Revolucionario Institucional, ponemos a la consideración de este H. Pleno del Congreso, la siguiente:</w:t>
      </w:r>
    </w:p>
    <w:p w14:paraId="1F570D39" w14:textId="77777777" w:rsidR="008214A9" w:rsidRPr="00AC165E" w:rsidRDefault="008214A9">
      <w:pPr>
        <w:spacing w:line="276" w:lineRule="auto"/>
        <w:ind w:right="50"/>
        <w:rPr>
          <w:b/>
          <w:sz w:val="28"/>
          <w:szCs w:val="28"/>
        </w:rPr>
      </w:pPr>
    </w:p>
    <w:p w14:paraId="69A30E42" w14:textId="77777777" w:rsidR="009D5FE7" w:rsidRPr="00AC165E" w:rsidRDefault="009D5FE7">
      <w:pPr>
        <w:spacing w:line="276" w:lineRule="auto"/>
        <w:ind w:right="50"/>
        <w:jc w:val="center"/>
        <w:rPr>
          <w:b/>
          <w:sz w:val="28"/>
          <w:szCs w:val="28"/>
        </w:rPr>
      </w:pPr>
    </w:p>
    <w:p w14:paraId="2F66EFEA" w14:textId="77777777" w:rsidR="008214A9" w:rsidRPr="00AC165E" w:rsidRDefault="00607E60">
      <w:pPr>
        <w:spacing w:line="276" w:lineRule="auto"/>
        <w:ind w:right="50"/>
        <w:jc w:val="center"/>
        <w:rPr>
          <w:b/>
          <w:sz w:val="28"/>
          <w:szCs w:val="28"/>
        </w:rPr>
      </w:pPr>
      <w:r w:rsidRPr="00AC165E">
        <w:rPr>
          <w:b/>
          <w:sz w:val="28"/>
          <w:szCs w:val="28"/>
        </w:rPr>
        <w:t>INICIATIVA CON PROYECTO DE DECRETO</w:t>
      </w:r>
    </w:p>
    <w:p w14:paraId="1B0EBA1A" w14:textId="77777777" w:rsidR="008214A9" w:rsidRPr="00AC165E" w:rsidRDefault="008214A9">
      <w:pPr>
        <w:spacing w:line="276" w:lineRule="auto"/>
        <w:ind w:right="50"/>
        <w:jc w:val="center"/>
        <w:rPr>
          <w:sz w:val="28"/>
          <w:szCs w:val="28"/>
        </w:rPr>
      </w:pPr>
    </w:p>
    <w:p w14:paraId="1F0645F9" w14:textId="4CB8CB31" w:rsidR="008214A9" w:rsidRPr="00AC165E" w:rsidRDefault="00607E60">
      <w:pPr>
        <w:spacing w:line="276" w:lineRule="auto"/>
        <w:rPr>
          <w:sz w:val="28"/>
          <w:szCs w:val="28"/>
        </w:rPr>
      </w:pPr>
      <w:r w:rsidRPr="00AC165E">
        <w:rPr>
          <w:b/>
          <w:sz w:val="28"/>
          <w:szCs w:val="28"/>
        </w:rPr>
        <w:t>ÚNICO. -</w:t>
      </w:r>
      <w:r w:rsidRPr="00AC165E">
        <w:rPr>
          <w:sz w:val="28"/>
          <w:szCs w:val="28"/>
        </w:rPr>
        <w:t xml:space="preserve"> Se reforman los artículos </w:t>
      </w:r>
      <w:r w:rsidR="00E41F9F">
        <w:rPr>
          <w:sz w:val="28"/>
          <w:szCs w:val="28"/>
        </w:rPr>
        <w:t xml:space="preserve">9, </w:t>
      </w:r>
      <w:r w:rsidRPr="00AC165E">
        <w:rPr>
          <w:sz w:val="28"/>
          <w:szCs w:val="28"/>
        </w:rPr>
        <w:t>20,</w:t>
      </w:r>
      <w:r w:rsidR="00AC165E">
        <w:rPr>
          <w:sz w:val="28"/>
          <w:szCs w:val="28"/>
        </w:rPr>
        <w:t xml:space="preserve"> </w:t>
      </w:r>
      <w:r w:rsidRPr="00AC165E">
        <w:rPr>
          <w:sz w:val="28"/>
          <w:szCs w:val="28"/>
        </w:rPr>
        <w:t>24,</w:t>
      </w:r>
      <w:r w:rsidR="00AC165E">
        <w:rPr>
          <w:sz w:val="28"/>
          <w:szCs w:val="28"/>
        </w:rPr>
        <w:t xml:space="preserve"> </w:t>
      </w:r>
      <w:r w:rsidRPr="00AC165E">
        <w:rPr>
          <w:sz w:val="28"/>
          <w:szCs w:val="28"/>
        </w:rPr>
        <w:t>25 y 26 de la Ley para el Desarrollo Integral de la Juventud del Estado de Coahuila de Zaragoza, para quedar como sigue:</w:t>
      </w:r>
    </w:p>
    <w:p w14:paraId="4EB722B8" w14:textId="06932B8C" w:rsidR="008214A9" w:rsidRPr="00E41F9F" w:rsidRDefault="008214A9">
      <w:pPr>
        <w:spacing w:line="276" w:lineRule="auto"/>
        <w:rPr>
          <w:sz w:val="28"/>
          <w:szCs w:val="28"/>
        </w:rPr>
      </w:pPr>
    </w:p>
    <w:p w14:paraId="4C3BD48E" w14:textId="31E55778"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 xml:space="preserve">Artículo 9.- </w:t>
      </w:r>
      <w:r w:rsidR="00723E49">
        <w:rPr>
          <w:rFonts w:ascii="Arial" w:hAnsi="Arial" w:cs="Arial"/>
          <w:sz w:val="28"/>
          <w:szCs w:val="28"/>
        </w:rPr>
        <w:t>…</w:t>
      </w:r>
      <w:r w:rsidRPr="00E41F9F">
        <w:rPr>
          <w:rFonts w:ascii="Arial" w:hAnsi="Arial" w:cs="Arial"/>
          <w:sz w:val="28"/>
          <w:szCs w:val="28"/>
        </w:rPr>
        <w:t xml:space="preserve">:  </w:t>
      </w:r>
    </w:p>
    <w:p w14:paraId="2E562C2B" w14:textId="77777777" w:rsidR="00E41F9F" w:rsidRPr="00E41F9F" w:rsidRDefault="00E41F9F" w:rsidP="00E41F9F">
      <w:pPr>
        <w:pStyle w:val="Textosinformato"/>
        <w:rPr>
          <w:rFonts w:ascii="Arial" w:hAnsi="Arial" w:cs="Arial"/>
          <w:sz w:val="28"/>
          <w:szCs w:val="28"/>
        </w:rPr>
      </w:pPr>
      <w:r w:rsidRPr="00E41F9F">
        <w:rPr>
          <w:rFonts w:ascii="Arial" w:hAnsi="Arial" w:cs="Arial"/>
          <w:sz w:val="28"/>
          <w:szCs w:val="28"/>
        </w:rPr>
        <w:t xml:space="preserve"> </w:t>
      </w:r>
    </w:p>
    <w:p w14:paraId="3AE94CA1" w14:textId="0BADDB3C"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Presidente:</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232DA29E" w14:textId="77777777" w:rsidR="00E41F9F" w:rsidRPr="00E41F9F" w:rsidRDefault="00E41F9F" w:rsidP="00E41F9F">
      <w:pPr>
        <w:pStyle w:val="Textosinformato"/>
        <w:rPr>
          <w:rFonts w:ascii="Arial" w:hAnsi="Arial" w:cs="Arial"/>
          <w:sz w:val="28"/>
          <w:szCs w:val="28"/>
        </w:rPr>
      </w:pPr>
    </w:p>
    <w:p w14:paraId="0E636EE6" w14:textId="042B00E9"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Secretario Técnico y Vocal Ejecutivo:</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17A22C7F" w14:textId="77777777" w:rsidR="00E41F9F" w:rsidRPr="00E41F9F" w:rsidRDefault="00E41F9F" w:rsidP="00E41F9F">
      <w:pPr>
        <w:pStyle w:val="Textosinformato"/>
        <w:rPr>
          <w:rFonts w:ascii="Arial" w:hAnsi="Arial" w:cs="Arial"/>
          <w:sz w:val="28"/>
          <w:szCs w:val="28"/>
        </w:rPr>
      </w:pPr>
    </w:p>
    <w:p w14:paraId="4391CDCB" w14:textId="4A32747B"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4B90AD6D" w14:textId="77777777" w:rsidR="00E41F9F" w:rsidRPr="00E41F9F" w:rsidRDefault="00E41F9F" w:rsidP="00E41F9F">
      <w:pPr>
        <w:pStyle w:val="Textosinformato"/>
        <w:rPr>
          <w:rFonts w:ascii="Arial" w:hAnsi="Arial" w:cs="Arial"/>
          <w:sz w:val="28"/>
          <w:szCs w:val="28"/>
        </w:rPr>
      </w:pPr>
    </w:p>
    <w:p w14:paraId="085A0FC9" w14:textId="090E4E07"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Titular de la Secretaría de </w:t>
      </w:r>
      <w:r>
        <w:rPr>
          <w:rFonts w:ascii="Arial" w:hAnsi="Arial" w:cs="Arial"/>
          <w:b/>
          <w:bCs/>
          <w:sz w:val="28"/>
          <w:szCs w:val="28"/>
        </w:rPr>
        <w:t xml:space="preserve">Inclusión y </w:t>
      </w:r>
      <w:r w:rsidRPr="00E41F9F">
        <w:rPr>
          <w:rFonts w:ascii="Arial" w:hAnsi="Arial" w:cs="Arial"/>
          <w:sz w:val="28"/>
          <w:szCs w:val="28"/>
        </w:rPr>
        <w:t xml:space="preserve">Desarrollo Social. </w:t>
      </w:r>
    </w:p>
    <w:p w14:paraId="021C35B1" w14:textId="77777777" w:rsidR="00E41F9F" w:rsidRPr="00E41F9F" w:rsidRDefault="00E41F9F" w:rsidP="00E41F9F">
      <w:pPr>
        <w:pStyle w:val="Textosinformato"/>
        <w:rPr>
          <w:rFonts w:ascii="Arial" w:hAnsi="Arial" w:cs="Arial"/>
          <w:sz w:val="28"/>
          <w:szCs w:val="28"/>
        </w:rPr>
      </w:pPr>
    </w:p>
    <w:p w14:paraId="0F44661A" w14:textId="487AD881"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lastRenderedPageBreak/>
        <w:t>Vocal:</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4E0D99A9" w14:textId="77777777" w:rsidR="00E41F9F" w:rsidRPr="00E41F9F" w:rsidRDefault="00E41F9F" w:rsidP="00E41F9F">
      <w:pPr>
        <w:pStyle w:val="Textosinformato"/>
        <w:rPr>
          <w:rFonts w:ascii="Arial" w:hAnsi="Arial" w:cs="Arial"/>
          <w:sz w:val="28"/>
          <w:szCs w:val="28"/>
        </w:rPr>
      </w:pPr>
    </w:p>
    <w:p w14:paraId="7ACCCB4C" w14:textId="2E8F45CE"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Titular de la Secretaría de Medio Ambiente. </w:t>
      </w:r>
    </w:p>
    <w:p w14:paraId="1DA019D3" w14:textId="77777777" w:rsidR="00E41F9F" w:rsidRPr="00E41F9F" w:rsidRDefault="00E41F9F" w:rsidP="00E41F9F">
      <w:pPr>
        <w:pStyle w:val="Textosinformato"/>
        <w:rPr>
          <w:rFonts w:ascii="Arial" w:hAnsi="Arial" w:cs="Arial"/>
          <w:sz w:val="28"/>
          <w:szCs w:val="28"/>
        </w:rPr>
      </w:pPr>
    </w:p>
    <w:p w14:paraId="220B66D5" w14:textId="109B310F"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Titular de la Secretaría de </w:t>
      </w:r>
      <w:r>
        <w:rPr>
          <w:rFonts w:ascii="Arial" w:hAnsi="Arial" w:cs="Arial"/>
          <w:b/>
          <w:bCs/>
          <w:sz w:val="28"/>
          <w:szCs w:val="28"/>
        </w:rPr>
        <w:t>Economía</w:t>
      </w:r>
      <w:r w:rsidRPr="00E41F9F">
        <w:rPr>
          <w:rFonts w:ascii="Arial" w:hAnsi="Arial" w:cs="Arial"/>
          <w:sz w:val="28"/>
          <w:szCs w:val="28"/>
        </w:rPr>
        <w:t xml:space="preserve">. </w:t>
      </w:r>
    </w:p>
    <w:p w14:paraId="2A74AF2E" w14:textId="77777777" w:rsidR="00E41F9F" w:rsidRPr="00E41F9F" w:rsidRDefault="00E41F9F" w:rsidP="00E41F9F">
      <w:pPr>
        <w:pStyle w:val="Textosinformato"/>
        <w:rPr>
          <w:rFonts w:ascii="Arial" w:hAnsi="Arial" w:cs="Arial"/>
          <w:sz w:val="28"/>
          <w:szCs w:val="28"/>
        </w:rPr>
      </w:pPr>
    </w:p>
    <w:p w14:paraId="59713B38" w14:textId="4EFE6F6E"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Titular de la Secretaría de Turismo</w:t>
      </w:r>
      <w:r w:rsidRPr="00E41F9F">
        <w:rPr>
          <w:rFonts w:ascii="Arial" w:hAnsi="Arial" w:cs="Arial"/>
          <w:b/>
          <w:sz w:val="28"/>
          <w:szCs w:val="28"/>
        </w:rPr>
        <w:t xml:space="preserve"> </w:t>
      </w:r>
      <w:r w:rsidRPr="00455407">
        <w:rPr>
          <w:rFonts w:ascii="Arial" w:hAnsi="Arial" w:cs="Arial"/>
          <w:b/>
          <w:sz w:val="28"/>
          <w:szCs w:val="28"/>
        </w:rPr>
        <w:t>y Desarrollo de Pueblos Mágicos</w:t>
      </w:r>
      <w:r w:rsidRPr="00E41F9F">
        <w:rPr>
          <w:rFonts w:ascii="Arial" w:hAnsi="Arial" w:cs="Arial"/>
          <w:sz w:val="28"/>
          <w:szCs w:val="28"/>
        </w:rPr>
        <w:t xml:space="preserve">. </w:t>
      </w:r>
    </w:p>
    <w:p w14:paraId="67F9C66E" w14:textId="77777777" w:rsidR="00E41F9F" w:rsidRPr="00E41F9F" w:rsidRDefault="00E41F9F" w:rsidP="00E41F9F">
      <w:pPr>
        <w:pStyle w:val="Textosinformato"/>
        <w:rPr>
          <w:rFonts w:ascii="Arial" w:hAnsi="Arial" w:cs="Arial"/>
          <w:sz w:val="28"/>
          <w:szCs w:val="28"/>
        </w:rPr>
      </w:pPr>
    </w:p>
    <w:p w14:paraId="743E6A29" w14:textId="09F6D6A3"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197B9EEF" w14:textId="77777777" w:rsidR="00E41F9F" w:rsidRPr="00E41F9F" w:rsidRDefault="00E41F9F" w:rsidP="00E41F9F">
      <w:pPr>
        <w:pStyle w:val="Textosinformato"/>
        <w:rPr>
          <w:rFonts w:ascii="Arial" w:hAnsi="Arial" w:cs="Arial"/>
          <w:sz w:val="28"/>
          <w:szCs w:val="28"/>
        </w:rPr>
      </w:pPr>
    </w:p>
    <w:p w14:paraId="368CEA00" w14:textId="4B74657C"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w:t>
      </w:r>
      <w:r w:rsidR="00723E49">
        <w:rPr>
          <w:rFonts w:ascii="Arial" w:hAnsi="Arial" w:cs="Arial"/>
          <w:sz w:val="28"/>
          <w:szCs w:val="28"/>
        </w:rPr>
        <w:t>..</w:t>
      </w:r>
      <w:r w:rsidRPr="00E41F9F">
        <w:rPr>
          <w:rFonts w:ascii="Arial" w:hAnsi="Arial" w:cs="Arial"/>
          <w:sz w:val="28"/>
          <w:szCs w:val="28"/>
        </w:rPr>
        <w:t xml:space="preserve">. </w:t>
      </w:r>
    </w:p>
    <w:p w14:paraId="56F9DE29" w14:textId="77777777" w:rsidR="00E41F9F" w:rsidRPr="00E41F9F" w:rsidRDefault="00E41F9F" w:rsidP="00E41F9F">
      <w:pPr>
        <w:pStyle w:val="Textosinformato"/>
        <w:rPr>
          <w:rFonts w:ascii="Arial" w:hAnsi="Arial" w:cs="Arial"/>
          <w:sz w:val="28"/>
          <w:szCs w:val="28"/>
        </w:rPr>
      </w:pPr>
    </w:p>
    <w:p w14:paraId="4ACCB4C5" w14:textId="5D8F0038"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Titular </w:t>
      </w:r>
      <w:r w:rsidRPr="00E41F9F">
        <w:rPr>
          <w:rFonts w:ascii="Arial" w:hAnsi="Arial" w:cs="Arial"/>
          <w:b/>
          <w:bCs/>
          <w:sz w:val="28"/>
          <w:szCs w:val="28"/>
        </w:rPr>
        <w:t>del</w:t>
      </w:r>
      <w:r>
        <w:rPr>
          <w:rFonts w:ascii="Arial" w:hAnsi="Arial" w:cs="Arial"/>
          <w:sz w:val="28"/>
          <w:szCs w:val="28"/>
        </w:rPr>
        <w:t xml:space="preserve"> </w:t>
      </w:r>
      <w:r w:rsidRPr="00455407">
        <w:rPr>
          <w:rFonts w:ascii="Arial" w:hAnsi="Arial" w:cs="Arial"/>
          <w:b/>
          <w:sz w:val="28"/>
          <w:szCs w:val="28"/>
        </w:rPr>
        <w:t xml:space="preserve">Instituto Coahuilense </w:t>
      </w:r>
      <w:r w:rsidRPr="00455407">
        <w:rPr>
          <w:rFonts w:ascii="Arial" w:hAnsi="Arial" w:cs="Arial"/>
          <w:bCs/>
          <w:sz w:val="28"/>
          <w:szCs w:val="28"/>
        </w:rPr>
        <w:t>de las Mujeres</w:t>
      </w:r>
      <w:r w:rsidRPr="00E41F9F">
        <w:rPr>
          <w:rFonts w:ascii="Arial" w:hAnsi="Arial" w:cs="Arial"/>
          <w:sz w:val="28"/>
          <w:szCs w:val="28"/>
        </w:rPr>
        <w:t xml:space="preserve">. </w:t>
      </w:r>
    </w:p>
    <w:p w14:paraId="2A3FB64B" w14:textId="77777777" w:rsidR="00E41F9F" w:rsidRPr="00E41F9F" w:rsidRDefault="00E41F9F" w:rsidP="00E41F9F">
      <w:pPr>
        <w:pStyle w:val="Textosinformato"/>
        <w:rPr>
          <w:rFonts w:ascii="Arial" w:hAnsi="Arial" w:cs="Arial"/>
          <w:sz w:val="28"/>
          <w:szCs w:val="28"/>
        </w:rPr>
      </w:pPr>
    </w:p>
    <w:p w14:paraId="059E5EAB" w14:textId="19FE715E" w:rsidR="00E41F9F" w:rsidRPr="00E41F9F" w:rsidRDefault="00E41F9F" w:rsidP="00E41F9F">
      <w:pPr>
        <w:pStyle w:val="Textosinformato"/>
        <w:jc w:val="left"/>
        <w:rPr>
          <w:rFonts w:ascii="Arial" w:hAnsi="Arial" w:cs="Arial"/>
          <w:sz w:val="28"/>
          <w:szCs w:val="28"/>
        </w:rPr>
      </w:pPr>
      <w:r w:rsidRPr="00E41F9F">
        <w:rPr>
          <w:rFonts w:ascii="Arial" w:hAnsi="Arial" w:cs="Arial"/>
          <w:b/>
          <w:sz w:val="28"/>
          <w:szCs w:val="28"/>
        </w:rPr>
        <w:t>Vocal:</w:t>
      </w:r>
      <w:r w:rsidRPr="00E41F9F">
        <w:rPr>
          <w:rFonts w:ascii="Arial" w:hAnsi="Arial" w:cs="Arial"/>
          <w:sz w:val="28"/>
          <w:szCs w:val="28"/>
        </w:rPr>
        <w:t xml:space="preserve"> </w:t>
      </w:r>
      <w:r w:rsidRPr="00E41F9F">
        <w:rPr>
          <w:rFonts w:ascii="Arial" w:hAnsi="Arial" w:cs="Arial"/>
          <w:b/>
          <w:bCs/>
          <w:sz w:val="28"/>
          <w:szCs w:val="28"/>
        </w:rPr>
        <w:t>Titular de la Fiscalía</w:t>
      </w:r>
      <w:r w:rsidRPr="00E41F9F">
        <w:rPr>
          <w:rFonts w:ascii="Arial" w:hAnsi="Arial" w:cs="Arial"/>
          <w:sz w:val="28"/>
          <w:szCs w:val="28"/>
        </w:rPr>
        <w:t xml:space="preserve"> General del Estado. </w:t>
      </w:r>
    </w:p>
    <w:p w14:paraId="27A27926" w14:textId="77777777" w:rsidR="00E41F9F" w:rsidRPr="00E41F9F" w:rsidRDefault="00E41F9F" w:rsidP="00E41F9F">
      <w:pPr>
        <w:pStyle w:val="Textosinformato"/>
        <w:rPr>
          <w:rFonts w:ascii="Arial" w:hAnsi="Arial" w:cs="Arial"/>
          <w:sz w:val="28"/>
          <w:szCs w:val="28"/>
        </w:rPr>
      </w:pPr>
    </w:p>
    <w:p w14:paraId="1F0E7508" w14:textId="1FFEA1A3"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 xml:space="preserve">Vocal: </w:t>
      </w:r>
      <w:r w:rsidRPr="00E41F9F">
        <w:rPr>
          <w:rFonts w:ascii="Arial" w:hAnsi="Arial" w:cs="Arial"/>
          <w:b/>
          <w:bCs/>
          <w:sz w:val="28"/>
          <w:szCs w:val="28"/>
        </w:rPr>
        <w:t>Titular</w:t>
      </w:r>
      <w:r w:rsidRPr="00E41F9F">
        <w:rPr>
          <w:rFonts w:ascii="Arial" w:hAnsi="Arial" w:cs="Arial"/>
          <w:sz w:val="28"/>
          <w:szCs w:val="28"/>
        </w:rPr>
        <w:t xml:space="preserve"> del Instituto Estatal del Deporte. </w:t>
      </w:r>
    </w:p>
    <w:p w14:paraId="08AC7FAA" w14:textId="77777777" w:rsidR="00E41F9F" w:rsidRPr="00E41F9F" w:rsidRDefault="00E41F9F" w:rsidP="00E41F9F">
      <w:pPr>
        <w:pStyle w:val="Textosinformato"/>
        <w:rPr>
          <w:rFonts w:ascii="Arial" w:hAnsi="Arial" w:cs="Arial"/>
          <w:sz w:val="28"/>
          <w:szCs w:val="28"/>
        </w:rPr>
      </w:pPr>
    </w:p>
    <w:p w14:paraId="0AC11766" w14:textId="49777542" w:rsidR="00E41F9F" w:rsidRPr="00E41F9F" w:rsidRDefault="00E41F9F" w:rsidP="00E41F9F">
      <w:pPr>
        <w:pStyle w:val="Textosinformato"/>
        <w:rPr>
          <w:rFonts w:ascii="Arial" w:hAnsi="Arial" w:cs="Arial"/>
          <w:sz w:val="28"/>
          <w:szCs w:val="28"/>
        </w:rPr>
      </w:pPr>
      <w:r w:rsidRPr="00E41F9F">
        <w:rPr>
          <w:rFonts w:ascii="Arial" w:hAnsi="Arial" w:cs="Arial"/>
          <w:b/>
          <w:sz w:val="28"/>
          <w:szCs w:val="28"/>
        </w:rPr>
        <w:t xml:space="preserve">Vocal: </w:t>
      </w:r>
      <w:r w:rsidR="00723E49">
        <w:rPr>
          <w:rFonts w:ascii="Arial" w:hAnsi="Arial" w:cs="Arial"/>
          <w:sz w:val="28"/>
          <w:szCs w:val="28"/>
        </w:rPr>
        <w:t>..</w:t>
      </w:r>
      <w:r w:rsidRPr="00E41F9F">
        <w:rPr>
          <w:rFonts w:ascii="Arial" w:hAnsi="Arial" w:cs="Arial"/>
          <w:sz w:val="28"/>
          <w:szCs w:val="28"/>
        </w:rPr>
        <w:t>.</w:t>
      </w:r>
    </w:p>
    <w:p w14:paraId="2CAB5236" w14:textId="77777777" w:rsidR="00E41F9F" w:rsidRPr="00E41F9F" w:rsidRDefault="00E41F9F" w:rsidP="00E41F9F">
      <w:pPr>
        <w:pStyle w:val="Textosinformato"/>
        <w:rPr>
          <w:rFonts w:ascii="Arial" w:hAnsi="Arial" w:cs="Arial"/>
          <w:sz w:val="28"/>
          <w:szCs w:val="28"/>
        </w:rPr>
      </w:pPr>
    </w:p>
    <w:p w14:paraId="437DB743" w14:textId="794D3DDE" w:rsidR="00E41F9F" w:rsidRPr="00E41F9F" w:rsidRDefault="00723E49" w:rsidP="00E41F9F">
      <w:pPr>
        <w:pStyle w:val="Textosinformato"/>
        <w:rPr>
          <w:rFonts w:ascii="Arial" w:hAnsi="Arial" w:cs="Arial"/>
          <w:sz w:val="28"/>
          <w:szCs w:val="28"/>
        </w:rPr>
      </w:pPr>
      <w:r>
        <w:rPr>
          <w:rFonts w:ascii="Arial" w:hAnsi="Arial" w:cs="Arial"/>
          <w:sz w:val="28"/>
          <w:szCs w:val="28"/>
        </w:rPr>
        <w:t>…</w:t>
      </w:r>
    </w:p>
    <w:p w14:paraId="48EC506B" w14:textId="77777777" w:rsidR="00E41F9F" w:rsidRPr="00E41F9F" w:rsidRDefault="00E41F9F" w:rsidP="00E41F9F">
      <w:pPr>
        <w:pStyle w:val="Textosinformato"/>
        <w:rPr>
          <w:rFonts w:ascii="Arial" w:hAnsi="Arial" w:cs="Arial"/>
          <w:sz w:val="28"/>
          <w:szCs w:val="28"/>
        </w:rPr>
      </w:pPr>
    </w:p>
    <w:p w14:paraId="2CD5F2DD" w14:textId="6C8F861A" w:rsidR="00E41F9F" w:rsidRPr="00E41F9F" w:rsidRDefault="00723E49" w:rsidP="00E41F9F">
      <w:pPr>
        <w:pStyle w:val="Textosinformato"/>
        <w:rPr>
          <w:rFonts w:ascii="Arial" w:hAnsi="Arial" w:cs="Arial"/>
          <w:sz w:val="28"/>
          <w:szCs w:val="28"/>
        </w:rPr>
      </w:pPr>
      <w:r>
        <w:rPr>
          <w:rFonts w:ascii="Arial" w:hAnsi="Arial" w:cs="Arial"/>
          <w:sz w:val="28"/>
          <w:szCs w:val="28"/>
        </w:rPr>
        <w:t>..</w:t>
      </w:r>
      <w:r w:rsidR="00E41F9F" w:rsidRPr="00E41F9F">
        <w:rPr>
          <w:rFonts w:ascii="Arial" w:hAnsi="Arial" w:cs="Arial"/>
          <w:sz w:val="28"/>
          <w:szCs w:val="28"/>
        </w:rPr>
        <w:t xml:space="preserve">. </w:t>
      </w:r>
    </w:p>
    <w:p w14:paraId="26D2C188" w14:textId="77777777" w:rsidR="00E41F9F" w:rsidRPr="00E41F9F" w:rsidRDefault="00E41F9F" w:rsidP="00E41F9F">
      <w:pPr>
        <w:pStyle w:val="Textosinformato"/>
        <w:rPr>
          <w:rFonts w:ascii="Arial" w:hAnsi="Arial" w:cs="Arial"/>
          <w:sz w:val="28"/>
          <w:szCs w:val="28"/>
        </w:rPr>
      </w:pPr>
      <w:r w:rsidRPr="00E41F9F">
        <w:rPr>
          <w:rFonts w:ascii="Arial" w:hAnsi="Arial" w:cs="Arial"/>
          <w:sz w:val="28"/>
          <w:szCs w:val="28"/>
        </w:rPr>
        <w:t xml:space="preserve"> </w:t>
      </w:r>
    </w:p>
    <w:p w14:paraId="7E574F8D" w14:textId="13A1066A" w:rsidR="00E41F9F" w:rsidRPr="00E41F9F" w:rsidRDefault="00723E49" w:rsidP="00E41F9F">
      <w:pPr>
        <w:pStyle w:val="Textosinformato"/>
        <w:rPr>
          <w:rFonts w:ascii="Arial" w:hAnsi="Arial" w:cs="Arial"/>
          <w:sz w:val="28"/>
          <w:szCs w:val="28"/>
        </w:rPr>
      </w:pPr>
      <w:r>
        <w:rPr>
          <w:rFonts w:ascii="Arial" w:hAnsi="Arial" w:cs="Arial"/>
          <w:sz w:val="28"/>
          <w:szCs w:val="28"/>
        </w:rPr>
        <w:t>..</w:t>
      </w:r>
      <w:r w:rsidR="00E41F9F" w:rsidRPr="00E41F9F">
        <w:rPr>
          <w:rFonts w:ascii="Arial" w:hAnsi="Arial" w:cs="Arial"/>
          <w:sz w:val="28"/>
          <w:szCs w:val="28"/>
        </w:rPr>
        <w:t xml:space="preserve">. </w:t>
      </w:r>
    </w:p>
    <w:p w14:paraId="7693C98F" w14:textId="77777777" w:rsidR="00E41F9F" w:rsidRPr="00E41F9F" w:rsidRDefault="00E41F9F" w:rsidP="00E41F9F">
      <w:pPr>
        <w:pStyle w:val="Textosinformato"/>
        <w:rPr>
          <w:rFonts w:ascii="Arial" w:hAnsi="Arial" w:cs="Arial"/>
          <w:sz w:val="28"/>
          <w:szCs w:val="28"/>
        </w:rPr>
      </w:pPr>
      <w:r w:rsidRPr="00E41F9F">
        <w:rPr>
          <w:rFonts w:ascii="Arial" w:hAnsi="Arial" w:cs="Arial"/>
          <w:sz w:val="28"/>
          <w:szCs w:val="28"/>
        </w:rPr>
        <w:t xml:space="preserve"> </w:t>
      </w:r>
    </w:p>
    <w:p w14:paraId="7A90C98E" w14:textId="77777777" w:rsidR="00723E49" w:rsidRDefault="00723E49" w:rsidP="00455407">
      <w:pPr>
        <w:pStyle w:val="Textosinformato"/>
        <w:rPr>
          <w:rFonts w:ascii="Arial" w:hAnsi="Arial" w:cs="Arial"/>
          <w:b/>
          <w:bCs/>
          <w:sz w:val="28"/>
          <w:szCs w:val="28"/>
        </w:rPr>
      </w:pPr>
    </w:p>
    <w:p w14:paraId="604545D5" w14:textId="237FD811" w:rsidR="00455407" w:rsidRPr="00455407" w:rsidRDefault="00607E60" w:rsidP="00455407">
      <w:pPr>
        <w:pStyle w:val="Textosinformato"/>
        <w:rPr>
          <w:rFonts w:ascii="Arial" w:hAnsi="Arial" w:cs="Arial"/>
          <w:sz w:val="28"/>
          <w:szCs w:val="28"/>
        </w:rPr>
      </w:pPr>
      <w:r w:rsidRPr="00455407">
        <w:rPr>
          <w:rFonts w:ascii="Arial" w:hAnsi="Arial" w:cs="Arial"/>
          <w:b/>
          <w:bCs/>
          <w:sz w:val="28"/>
          <w:szCs w:val="28"/>
        </w:rPr>
        <w:t>Artículo 20.-</w:t>
      </w:r>
      <w:r w:rsidRPr="00455407">
        <w:rPr>
          <w:rFonts w:ascii="Arial" w:hAnsi="Arial" w:cs="Arial"/>
          <w:sz w:val="28"/>
          <w:szCs w:val="28"/>
        </w:rPr>
        <w:t xml:space="preserve"> </w:t>
      </w:r>
      <w:r w:rsidRPr="00455407">
        <w:rPr>
          <w:rFonts w:ascii="Arial" w:hAnsi="Arial" w:cs="Arial"/>
          <w:bCs/>
          <w:sz w:val="28"/>
          <w:szCs w:val="28"/>
        </w:rPr>
        <w:t>La Secretaría de</w:t>
      </w:r>
      <w:r w:rsidRPr="00455407">
        <w:rPr>
          <w:rFonts w:ascii="Arial" w:hAnsi="Arial" w:cs="Arial"/>
          <w:b/>
          <w:sz w:val="28"/>
          <w:szCs w:val="28"/>
        </w:rPr>
        <w:t xml:space="preserve"> Economía</w:t>
      </w:r>
      <w:r w:rsidR="00AC165E" w:rsidRPr="00455407">
        <w:rPr>
          <w:rFonts w:ascii="Arial" w:hAnsi="Arial" w:cs="Arial"/>
          <w:b/>
          <w:sz w:val="28"/>
          <w:szCs w:val="28"/>
        </w:rPr>
        <w:t xml:space="preserve">, </w:t>
      </w:r>
      <w:r w:rsidR="00455407" w:rsidRPr="00455407">
        <w:rPr>
          <w:rFonts w:ascii="Arial" w:hAnsi="Arial" w:cs="Arial"/>
          <w:sz w:val="28"/>
          <w:szCs w:val="28"/>
        </w:rPr>
        <w:t xml:space="preserve">podrá proponer actividades como las que a continuación se mencionan: </w:t>
      </w:r>
    </w:p>
    <w:p w14:paraId="49783A90" w14:textId="78F2E4D6" w:rsidR="00AC165E" w:rsidRDefault="00AC165E">
      <w:pPr>
        <w:spacing w:line="276" w:lineRule="auto"/>
        <w:rPr>
          <w:b/>
          <w:sz w:val="28"/>
          <w:szCs w:val="28"/>
        </w:rPr>
      </w:pPr>
    </w:p>
    <w:p w14:paraId="3BF20194" w14:textId="2FD7EDF1" w:rsidR="008214A9" w:rsidRPr="00AC165E" w:rsidRDefault="00607E60">
      <w:pPr>
        <w:spacing w:line="276" w:lineRule="auto"/>
        <w:rPr>
          <w:sz w:val="28"/>
          <w:szCs w:val="28"/>
        </w:rPr>
      </w:pPr>
      <w:r w:rsidRPr="00AC165E">
        <w:rPr>
          <w:sz w:val="28"/>
          <w:szCs w:val="28"/>
        </w:rPr>
        <w:t>I</w:t>
      </w:r>
      <w:r w:rsidR="00AC165E">
        <w:rPr>
          <w:sz w:val="28"/>
          <w:szCs w:val="28"/>
        </w:rPr>
        <w:t>.</w:t>
      </w:r>
      <w:r w:rsidRPr="00AC165E">
        <w:rPr>
          <w:sz w:val="28"/>
          <w:szCs w:val="28"/>
        </w:rPr>
        <w:t xml:space="preserve"> a la V</w:t>
      </w:r>
      <w:r w:rsidR="00AC165E">
        <w:rPr>
          <w:sz w:val="28"/>
          <w:szCs w:val="28"/>
        </w:rPr>
        <w:t>.</w:t>
      </w:r>
      <w:r w:rsidRPr="00AC165E">
        <w:rPr>
          <w:sz w:val="28"/>
          <w:szCs w:val="28"/>
        </w:rPr>
        <w:t xml:space="preserve"> … </w:t>
      </w:r>
    </w:p>
    <w:p w14:paraId="4E335AB7" w14:textId="77777777" w:rsidR="008214A9" w:rsidRPr="00AC165E" w:rsidRDefault="008214A9">
      <w:pPr>
        <w:spacing w:line="276" w:lineRule="auto"/>
        <w:ind w:right="50"/>
        <w:rPr>
          <w:sz w:val="28"/>
          <w:szCs w:val="28"/>
        </w:rPr>
      </w:pPr>
    </w:p>
    <w:p w14:paraId="2560E5F1" w14:textId="77777777" w:rsidR="00723E49" w:rsidRDefault="00723E49" w:rsidP="00455407">
      <w:pPr>
        <w:spacing w:line="276" w:lineRule="auto"/>
        <w:rPr>
          <w:b/>
          <w:bCs/>
          <w:sz w:val="28"/>
          <w:szCs w:val="28"/>
        </w:rPr>
      </w:pPr>
    </w:p>
    <w:p w14:paraId="68F76A81" w14:textId="1F91546F" w:rsidR="00455407" w:rsidRPr="00455407" w:rsidRDefault="00607E60" w:rsidP="00455407">
      <w:pPr>
        <w:spacing w:line="276" w:lineRule="auto"/>
        <w:rPr>
          <w:sz w:val="28"/>
          <w:szCs w:val="28"/>
        </w:rPr>
      </w:pPr>
      <w:r w:rsidRPr="00455407">
        <w:rPr>
          <w:b/>
          <w:bCs/>
          <w:sz w:val="28"/>
          <w:szCs w:val="28"/>
        </w:rPr>
        <w:lastRenderedPageBreak/>
        <w:t>Artículo 24.-</w:t>
      </w:r>
      <w:r w:rsidRPr="00AC165E">
        <w:rPr>
          <w:b/>
          <w:sz w:val="28"/>
          <w:szCs w:val="28"/>
        </w:rPr>
        <w:t xml:space="preserve"> </w:t>
      </w:r>
      <w:r w:rsidRPr="00455407">
        <w:rPr>
          <w:bCs/>
          <w:sz w:val="28"/>
          <w:szCs w:val="28"/>
        </w:rPr>
        <w:t>Corresponde a la Secretaría de</w:t>
      </w:r>
      <w:r w:rsidRPr="00455407">
        <w:rPr>
          <w:b/>
          <w:sz w:val="28"/>
          <w:szCs w:val="28"/>
        </w:rPr>
        <w:t xml:space="preserve"> Inclusión y </w:t>
      </w:r>
      <w:r w:rsidRPr="00455407">
        <w:rPr>
          <w:bCs/>
          <w:sz w:val="28"/>
          <w:szCs w:val="28"/>
        </w:rPr>
        <w:t>Desarrollo Social,</w:t>
      </w:r>
      <w:r w:rsidRPr="00455407">
        <w:rPr>
          <w:b/>
          <w:sz w:val="28"/>
          <w:szCs w:val="28"/>
        </w:rPr>
        <w:t xml:space="preserve"> </w:t>
      </w:r>
      <w:r w:rsidR="00455407" w:rsidRPr="00455407">
        <w:rPr>
          <w:sz w:val="28"/>
          <w:szCs w:val="28"/>
        </w:rPr>
        <w:t xml:space="preserve">poder realizar las siguientes actividades: </w:t>
      </w:r>
    </w:p>
    <w:p w14:paraId="60E3345D" w14:textId="75ABB1C5" w:rsidR="00455407" w:rsidRDefault="00455407">
      <w:pPr>
        <w:spacing w:line="276" w:lineRule="auto"/>
        <w:rPr>
          <w:b/>
          <w:sz w:val="28"/>
          <w:szCs w:val="28"/>
        </w:rPr>
      </w:pPr>
    </w:p>
    <w:p w14:paraId="002EEFDE" w14:textId="438B009A" w:rsidR="008214A9" w:rsidRPr="00AC165E" w:rsidRDefault="00607E60">
      <w:pPr>
        <w:spacing w:line="276" w:lineRule="auto"/>
        <w:rPr>
          <w:sz w:val="28"/>
          <w:szCs w:val="28"/>
        </w:rPr>
      </w:pPr>
      <w:r w:rsidRPr="00AC165E">
        <w:rPr>
          <w:sz w:val="28"/>
          <w:szCs w:val="28"/>
        </w:rPr>
        <w:t>I</w:t>
      </w:r>
      <w:r w:rsidR="00AC165E">
        <w:rPr>
          <w:sz w:val="28"/>
          <w:szCs w:val="28"/>
        </w:rPr>
        <w:t>.</w:t>
      </w:r>
      <w:r w:rsidRPr="00AC165E">
        <w:rPr>
          <w:sz w:val="28"/>
          <w:szCs w:val="28"/>
        </w:rPr>
        <w:t xml:space="preserve"> a la IV</w:t>
      </w:r>
      <w:r w:rsidR="00AC165E">
        <w:rPr>
          <w:sz w:val="28"/>
          <w:szCs w:val="28"/>
        </w:rPr>
        <w:t xml:space="preserve">. </w:t>
      </w:r>
      <w:r w:rsidRPr="00AC165E">
        <w:rPr>
          <w:sz w:val="28"/>
          <w:szCs w:val="28"/>
        </w:rPr>
        <w:t xml:space="preserve">… </w:t>
      </w:r>
    </w:p>
    <w:p w14:paraId="23B4C189" w14:textId="77777777" w:rsidR="008214A9" w:rsidRPr="00AC165E" w:rsidRDefault="008214A9">
      <w:pPr>
        <w:spacing w:line="276" w:lineRule="auto"/>
        <w:rPr>
          <w:sz w:val="28"/>
          <w:szCs w:val="28"/>
        </w:rPr>
      </w:pPr>
    </w:p>
    <w:p w14:paraId="68716CDA" w14:textId="11620A32" w:rsidR="008214A9" w:rsidRPr="00455407" w:rsidRDefault="00607E60">
      <w:pPr>
        <w:spacing w:line="276" w:lineRule="auto"/>
        <w:rPr>
          <w:sz w:val="28"/>
          <w:szCs w:val="28"/>
        </w:rPr>
      </w:pPr>
      <w:r w:rsidRPr="00455407">
        <w:rPr>
          <w:b/>
          <w:bCs/>
          <w:sz w:val="28"/>
          <w:szCs w:val="28"/>
        </w:rPr>
        <w:t>Artículo 25.-</w:t>
      </w:r>
      <w:r>
        <w:rPr>
          <w:sz w:val="28"/>
          <w:szCs w:val="28"/>
        </w:rPr>
        <w:t xml:space="preserve"> </w:t>
      </w:r>
      <w:r w:rsidRPr="00455407">
        <w:rPr>
          <w:b/>
          <w:sz w:val="28"/>
          <w:szCs w:val="28"/>
        </w:rPr>
        <w:t xml:space="preserve">El Instituto Coahuilense </w:t>
      </w:r>
      <w:r w:rsidRPr="00455407">
        <w:rPr>
          <w:bCs/>
          <w:sz w:val="28"/>
          <w:szCs w:val="28"/>
        </w:rPr>
        <w:t>de las Mujeres</w:t>
      </w:r>
      <w:r w:rsidRPr="00455407">
        <w:rPr>
          <w:sz w:val="28"/>
          <w:szCs w:val="28"/>
        </w:rPr>
        <w:t xml:space="preserve">, </w:t>
      </w:r>
      <w:r w:rsidR="00455407" w:rsidRPr="00455407">
        <w:rPr>
          <w:sz w:val="28"/>
          <w:szCs w:val="28"/>
        </w:rPr>
        <w:t xml:space="preserve">impulsará, entre otras, actividades para: </w:t>
      </w:r>
    </w:p>
    <w:p w14:paraId="6269C561" w14:textId="00A7DAF3" w:rsidR="008214A9" w:rsidRDefault="008214A9">
      <w:pPr>
        <w:spacing w:line="276" w:lineRule="auto"/>
        <w:rPr>
          <w:sz w:val="28"/>
          <w:szCs w:val="28"/>
        </w:rPr>
      </w:pPr>
    </w:p>
    <w:p w14:paraId="0EC60072" w14:textId="697DDDBB" w:rsidR="008214A9" w:rsidRDefault="00607E60">
      <w:pPr>
        <w:spacing w:line="276" w:lineRule="auto"/>
        <w:rPr>
          <w:sz w:val="28"/>
          <w:szCs w:val="28"/>
        </w:rPr>
      </w:pPr>
      <w:r>
        <w:rPr>
          <w:sz w:val="28"/>
          <w:szCs w:val="28"/>
        </w:rPr>
        <w:t>I</w:t>
      </w:r>
      <w:r w:rsidR="00AC165E">
        <w:rPr>
          <w:sz w:val="28"/>
          <w:szCs w:val="28"/>
        </w:rPr>
        <w:t>.</w:t>
      </w:r>
      <w:r>
        <w:rPr>
          <w:sz w:val="28"/>
          <w:szCs w:val="28"/>
        </w:rPr>
        <w:t xml:space="preserve"> a la IV</w:t>
      </w:r>
      <w:r w:rsidR="00AC165E">
        <w:rPr>
          <w:sz w:val="28"/>
          <w:szCs w:val="28"/>
        </w:rPr>
        <w:t xml:space="preserve">. </w:t>
      </w:r>
      <w:r>
        <w:rPr>
          <w:sz w:val="28"/>
          <w:szCs w:val="28"/>
        </w:rPr>
        <w:t xml:space="preserve">… </w:t>
      </w:r>
    </w:p>
    <w:p w14:paraId="26C2348A" w14:textId="77777777" w:rsidR="008214A9" w:rsidRPr="00455407" w:rsidRDefault="008214A9">
      <w:pPr>
        <w:spacing w:line="276" w:lineRule="auto"/>
        <w:rPr>
          <w:sz w:val="28"/>
          <w:szCs w:val="28"/>
        </w:rPr>
      </w:pPr>
    </w:p>
    <w:p w14:paraId="03665174" w14:textId="717B6573" w:rsidR="008214A9" w:rsidRPr="00455407" w:rsidRDefault="00607E60">
      <w:pPr>
        <w:spacing w:line="276" w:lineRule="auto"/>
        <w:rPr>
          <w:b/>
          <w:sz w:val="28"/>
          <w:szCs w:val="28"/>
        </w:rPr>
      </w:pPr>
      <w:r w:rsidRPr="00455407">
        <w:rPr>
          <w:b/>
          <w:bCs/>
          <w:sz w:val="28"/>
          <w:szCs w:val="28"/>
        </w:rPr>
        <w:t>Artículo 26.-</w:t>
      </w:r>
      <w:r w:rsidRPr="00455407">
        <w:rPr>
          <w:sz w:val="28"/>
          <w:szCs w:val="28"/>
        </w:rPr>
        <w:t xml:space="preserve"> </w:t>
      </w:r>
      <w:r w:rsidR="00455407" w:rsidRPr="00455407">
        <w:rPr>
          <w:sz w:val="28"/>
          <w:szCs w:val="28"/>
        </w:rPr>
        <w:t xml:space="preserve">La </w:t>
      </w:r>
      <w:r w:rsidRPr="00455407">
        <w:rPr>
          <w:bCs/>
          <w:sz w:val="28"/>
          <w:szCs w:val="28"/>
        </w:rPr>
        <w:t>Secretaría de Turismo</w:t>
      </w:r>
      <w:r w:rsidRPr="00455407">
        <w:rPr>
          <w:b/>
          <w:sz w:val="28"/>
          <w:szCs w:val="28"/>
        </w:rPr>
        <w:t xml:space="preserve"> y Desarrollo de Pueblos Mágicos, </w:t>
      </w:r>
      <w:r w:rsidR="00455407" w:rsidRPr="00455407">
        <w:rPr>
          <w:sz w:val="28"/>
          <w:szCs w:val="28"/>
        </w:rPr>
        <w:t>podrá proponer de acuerdo a la naturaleza de sus funciones, propondrá acciones, como las siguientes:</w:t>
      </w:r>
      <w:r w:rsidRPr="00455407">
        <w:rPr>
          <w:b/>
          <w:sz w:val="28"/>
          <w:szCs w:val="28"/>
        </w:rPr>
        <w:t xml:space="preserve"> </w:t>
      </w:r>
    </w:p>
    <w:p w14:paraId="074F6EEA" w14:textId="6F9A3260" w:rsidR="008214A9" w:rsidRPr="00455407" w:rsidRDefault="008214A9">
      <w:pPr>
        <w:spacing w:line="276" w:lineRule="auto"/>
        <w:rPr>
          <w:b/>
          <w:sz w:val="28"/>
          <w:szCs w:val="28"/>
        </w:rPr>
      </w:pPr>
    </w:p>
    <w:p w14:paraId="0D5EBB16" w14:textId="1CB0440D" w:rsidR="008214A9" w:rsidRPr="00455407" w:rsidRDefault="00607E60">
      <w:pPr>
        <w:spacing w:line="276" w:lineRule="auto"/>
        <w:rPr>
          <w:sz w:val="28"/>
          <w:szCs w:val="28"/>
          <w:lang w:val="en-US"/>
        </w:rPr>
      </w:pPr>
      <w:r w:rsidRPr="00455407">
        <w:rPr>
          <w:sz w:val="28"/>
          <w:szCs w:val="28"/>
          <w:lang w:val="en-US"/>
        </w:rPr>
        <w:t>I</w:t>
      </w:r>
      <w:r w:rsidR="00AC165E" w:rsidRPr="00455407">
        <w:rPr>
          <w:sz w:val="28"/>
          <w:szCs w:val="28"/>
          <w:lang w:val="en-US"/>
        </w:rPr>
        <w:t>.</w:t>
      </w:r>
      <w:r w:rsidRPr="00455407">
        <w:rPr>
          <w:sz w:val="28"/>
          <w:szCs w:val="28"/>
          <w:lang w:val="en-US"/>
        </w:rPr>
        <w:t xml:space="preserve"> a la II. … </w:t>
      </w:r>
    </w:p>
    <w:p w14:paraId="4599D35C" w14:textId="77777777" w:rsidR="008214A9" w:rsidRPr="00455407" w:rsidRDefault="008214A9">
      <w:pPr>
        <w:spacing w:line="276" w:lineRule="auto"/>
        <w:rPr>
          <w:sz w:val="28"/>
          <w:szCs w:val="28"/>
          <w:lang w:val="en-US"/>
        </w:rPr>
      </w:pPr>
    </w:p>
    <w:p w14:paraId="394E41A5" w14:textId="77777777" w:rsidR="008214A9" w:rsidRPr="00E5200B" w:rsidRDefault="00607E60">
      <w:pPr>
        <w:spacing w:line="276" w:lineRule="auto"/>
        <w:jc w:val="center"/>
        <w:rPr>
          <w:b/>
          <w:sz w:val="28"/>
          <w:szCs w:val="28"/>
          <w:lang w:val="en-US"/>
        </w:rPr>
      </w:pPr>
      <w:r w:rsidRPr="00E5200B">
        <w:rPr>
          <w:b/>
          <w:sz w:val="28"/>
          <w:szCs w:val="28"/>
          <w:lang w:val="en-US"/>
        </w:rPr>
        <w:t>T R A N S I T O R I O S</w:t>
      </w:r>
    </w:p>
    <w:p w14:paraId="0A392CE3" w14:textId="77777777" w:rsidR="008214A9" w:rsidRPr="00E5200B" w:rsidRDefault="008214A9">
      <w:pPr>
        <w:spacing w:line="276" w:lineRule="auto"/>
        <w:rPr>
          <w:b/>
          <w:sz w:val="28"/>
          <w:szCs w:val="28"/>
          <w:lang w:val="en-US"/>
        </w:rPr>
      </w:pPr>
    </w:p>
    <w:p w14:paraId="4E7BC10D" w14:textId="77777777" w:rsidR="008214A9" w:rsidRDefault="00607E60">
      <w:pPr>
        <w:spacing w:line="276" w:lineRule="auto"/>
        <w:ind w:right="50"/>
        <w:rPr>
          <w:sz w:val="28"/>
          <w:szCs w:val="28"/>
        </w:rPr>
      </w:pPr>
      <w:r>
        <w:rPr>
          <w:b/>
          <w:sz w:val="28"/>
          <w:szCs w:val="28"/>
        </w:rPr>
        <w:t>PRIMERO. -</w:t>
      </w:r>
      <w:r>
        <w:rPr>
          <w:sz w:val="28"/>
          <w:szCs w:val="28"/>
        </w:rPr>
        <w:t xml:space="preserve"> El presente decreto entrará en vigor al día siguiente de su publicación en el Periódico Oficial del Gobierno del Estado.</w:t>
      </w:r>
    </w:p>
    <w:p w14:paraId="7CA9FF96" w14:textId="77777777" w:rsidR="008214A9" w:rsidRDefault="008214A9">
      <w:pPr>
        <w:spacing w:line="276" w:lineRule="auto"/>
        <w:ind w:right="50"/>
        <w:rPr>
          <w:sz w:val="28"/>
          <w:szCs w:val="28"/>
        </w:rPr>
      </w:pPr>
    </w:p>
    <w:p w14:paraId="20BF24F7" w14:textId="77777777" w:rsidR="008214A9" w:rsidRDefault="00607E60">
      <w:pPr>
        <w:spacing w:line="276" w:lineRule="auto"/>
        <w:ind w:right="50"/>
        <w:rPr>
          <w:sz w:val="28"/>
          <w:szCs w:val="28"/>
        </w:rPr>
      </w:pPr>
      <w:r>
        <w:rPr>
          <w:b/>
          <w:sz w:val="28"/>
          <w:szCs w:val="28"/>
        </w:rPr>
        <w:t>SEGUNDO. -</w:t>
      </w:r>
      <w:r>
        <w:rPr>
          <w:sz w:val="28"/>
          <w:szCs w:val="28"/>
        </w:rPr>
        <w:t xml:space="preserve"> Se derogan todas las disposiciones legales que se opongan al presente Decreto.</w:t>
      </w:r>
    </w:p>
    <w:p w14:paraId="467129F0" w14:textId="77777777" w:rsidR="00723E49" w:rsidRDefault="00723E49" w:rsidP="00C14BE4">
      <w:pPr>
        <w:spacing w:line="276" w:lineRule="auto"/>
        <w:ind w:right="50"/>
        <w:jc w:val="center"/>
        <w:rPr>
          <w:b/>
          <w:bCs/>
          <w:sz w:val="28"/>
          <w:szCs w:val="28"/>
        </w:rPr>
      </w:pPr>
    </w:p>
    <w:p w14:paraId="037FC5D1" w14:textId="7F0A3A72" w:rsidR="00C14BE4" w:rsidRPr="00DA4929" w:rsidRDefault="00C14BE4" w:rsidP="00C14BE4">
      <w:pPr>
        <w:spacing w:line="276" w:lineRule="auto"/>
        <w:ind w:right="50"/>
        <w:jc w:val="center"/>
        <w:rPr>
          <w:b/>
          <w:bCs/>
          <w:sz w:val="28"/>
          <w:szCs w:val="28"/>
        </w:rPr>
      </w:pPr>
      <w:r w:rsidRPr="00DA4929">
        <w:rPr>
          <w:b/>
          <w:bCs/>
          <w:sz w:val="28"/>
          <w:szCs w:val="28"/>
        </w:rPr>
        <w:t>A T E N T A M E N T E</w:t>
      </w:r>
    </w:p>
    <w:p w14:paraId="57D484B8" w14:textId="68E4A8F7" w:rsidR="00C14BE4" w:rsidRPr="00DA4929" w:rsidRDefault="00C14BE4" w:rsidP="00C14BE4">
      <w:pPr>
        <w:spacing w:line="276" w:lineRule="auto"/>
        <w:jc w:val="center"/>
        <w:rPr>
          <w:b/>
          <w:bCs/>
          <w:sz w:val="28"/>
          <w:szCs w:val="28"/>
        </w:rPr>
      </w:pPr>
      <w:r w:rsidRPr="00DA4929">
        <w:rPr>
          <w:b/>
          <w:bCs/>
          <w:sz w:val="28"/>
          <w:szCs w:val="28"/>
        </w:rPr>
        <w:t xml:space="preserve">Saltillo, Coahuila de Zaragoza, </w:t>
      </w:r>
      <w:r w:rsidR="00455407">
        <w:rPr>
          <w:b/>
          <w:bCs/>
          <w:sz w:val="28"/>
          <w:szCs w:val="28"/>
        </w:rPr>
        <w:t xml:space="preserve">junio de </w:t>
      </w:r>
      <w:r w:rsidRPr="00DA4929">
        <w:rPr>
          <w:b/>
          <w:bCs/>
          <w:sz w:val="28"/>
          <w:szCs w:val="28"/>
        </w:rPr>
        <w:t>2020</w:t>
      </w:r>
    </w:p>
    <w:tbl>
      <w:tblPr>
        <w:tblW w:w="0" w:type="auto"/>
        <w:tblLook w:val="04A0" w:firstRow="1" w:lastRow="0" w:firstColumn="1" w:lastColumn="0" w:noHBand="0" w:noVBand="1"/>
      </w:tblPr>
      <w:tblGrid>
        <w:gridCol w:w="9396"/>
      </w:tblGrid>
      <w:tr w:rsidR="00C14BE4" w:rsidRPr="00DA4929" w14:paraId="697FFEB4" w14:textId="77777777" w:rsidTr="005D5FD5">
        <w:tc>
          <w:tcPr>
            <w:tcW w:w="9396" w:type="dxa"/>
            <w:shd w:val="clear" w:color="auto" w:fill="auto"/>
          </w:tcPr>
          <w:p w14:paraId="0EF45D9D" w14:textId="2CD748A8" w:rsidR="00C14BE4" w:rsidRPr="00DA4929" w:rsidRDefault="00C14BE4" w:rsidP="005D5FD5">
            <w:pPr>
              <w:spacing w:line="276" w:lineRule="auto"/>
              <w:jc w:val="center"/>
              <w:rPr>
                <w:b/>
                <w:sz w:val="28"/>
                <w:szCs w:val="28"/>
              </w:rPr>
            </w:pPr>
          </w:p>
          <w:p w14:paraId="4FB8108C" w14:textId="77777777" w:rsidR="00C14BE4" w:rsidRPr="00DA4929" w:rsidRDefault="00C14BE4" w:rsidP="005D5FD5">
            <w:pPr>
              <w:spacing w:line="276" w:lineRule="auto"/>
              <w:jc w:val="center"/>
              <w:rPr>
                <w:b/>
                <w:sz w:val="28"/>
                <w:szCs w:val="28"/>
              </w:rPr>
            </w:pPr>
          </w:p>
          <w:p w14:paraId="635FB3C2" w14:textId="77777777" w:rsidR="00C14BE4" w:rsidRPr="00DA4929" w:rsidRDefault="00C14BE4" w:rsidP="005D5FD5">
            <w:pPr>
              <w:spacing w:line="276" w:lineRule="auto"/>
              <w:jc w:val="center"/>
              <w:rPr>
                <w:b/>
                <w:sz w:val="28"/>
                <w:szCs w:val="28"/>
              </w:rPr>
            </w:pPr>
          </w:p>
        </w:tc>
      </w:tr>
      <w:tr w:rsidR="00C14BE4" w:rsidRPr="00DA4929" w14:paraId="3A2B43DA" w14:textId="77777777" w:rsidTr="005D5FD5">
        <w:tc>
          <w:tcPr>
            <w:tcW w:w="9396" w:type="dxa"/>
            <w:shd w:val="clear" w:color="auto" w:fill="auto"/>
          </w:tcPr>
          <w:p w14:paraId="6E5B2870" w14:textId="77777777" w:rsidR="00C14BE4" w:rsidRPr="00DA4929" w:rsidRDefault="00C14BE4" w:rsidP="005D5FD5">
            <w:pPr>
              <w:spacing w:line="276" w:lineRule="auto"/>
              <w:jc w:val="center"/>
              <w:rPr>
                <w:b/>
                <w:sz w:val="28"/>
                <w:szCs w:val="28"/>
              </w:rPr>
            </w:pPr>
            <w:r w:rsidRPr="00DA4929">
              <w:rPr>
                <w:b/>
                <w:sz w:val="28"/>
                <w:szCs w:val="28"/>
              </w:rPr>
              <w:t xml:space="preserve">DIP. </w:t>
            </w:r>
            <w:r w:rsidRPr="00DA4929">
              <w:rPr>
                <w:b/>
                <w:snapToGrid w:val="0"/>
                <w:sz w:val="28"/>
                <w:szCs w:val="28"/>
              </w:rPr>
              <w:t>JOSEFINA GARZA BARRERA</w:t>
            </w:r>
          </w:p>
        </w:tc>
      </w:tr>
    </w:tbl>
    <w:p w14:paraId="28D6E314" w14:textId="77777777" w:rsidR="00C14BE4" w:rsidRPr="00DA4929" w:rsidRDefault="00C14BE4" w:rsidP="00C14BE4">
      <w:pPr>
        <w:spacing w:line="276" w:lineRule="auto"/>
        <w:jc w:val="center"/>
        <w:rPr>
          <w:b/>
          <w:sz w:val="28"/>
          <w:szCs w:val="28"/>
        </w:rPr>
      </w:pPr>
    </w:p>
    <w:p w14:paraId="56D24AC9" w14:textId="77777777" w:rsidR="00C14BE4" w:rsidRPr="009953C6" w:rsidRDefault="00C14BE4" w:rsidP="00C14BE4">
      <w:pPr>
        <w:spacing w:line="276" w:lineRule="auto"/>
        <w:jc w:val="center"/>
        <w:rPr>
          <w:b/>
        </w:rPr>
      </w:pPr>
      <w:r w:rsidRPr="00DA4929">
        <w:rPr>
          <w:b/>
          <w:sz w:val="28"/>
          <w:szCs w:val="28"/>
        </w:rPr>
        <w:br w:type="page"/>
      </w:r>
      <w:r w:rsidRPr="009953C6">
        <w:rPr>
          <w:b/>
        </w:rPr>
        <w:lastRenderedPageBreak/>
        <w:t>CONJUNTAMENTE CON LAS DIPUTADAS Y LOS DIPUTADOS INTEGRANTES</w:t>
      </w:r>
    </w:p>
    <w:p w14:paraId="5C8BD6A9" w14:textId="77777777" w:rsidR="00C14BE4" w:rsidRPr="009953C6" w:rsidRDefault="00C14BE4" w:rsidP="00C14BE4">
      <w:pPr>
        <w:spacing w:line="276" w:lineRule="auto"/>
        <w:jc w:val="center"/>
        <w:rPr>
          <w:b/>
        </w:rPr>
      </w:pPr>
      <w:r w:rsidRPr="009953C6">
        <w:rPr>
          <w:b/>
        </w:rPr>
        <w:t xml:space="preserve"> DEL GRUPO PARLAMENTARIO “GRAL. ANDRÉS S. VIESCA”, </w:t>
      </w:r>
    </w:p>
    <w:p w14:paraId="7BB702D5" w14:textId="77777777" w:rsidR="00C14BE4" w:rsidRDefault="00C14BE4" w:rsidP="00C14BE4">
      <w:pPr>
        <w:spacing w:line="276" w:lineRule="auto"/>
        <w:jc w:val="center"/>
        <w:rPr>
          <w:b/>
        </w:rPr>
      </w:pPr>
      <w:r w:rsidRPr="009953C6">
        <w:rPr>
          <w:b/>
        </w:rPr>
        <w:t>DEL PARTIDO REVOLUCIONARIO INSTITUCIONAL.</w:t>
      </w:r>
    </w:p>
    <w:p w14:paraId="36F4A5BB" w14:textId="752879D8" w:rsidR="00C14BE4" w:rsidRDefault="00C14BE4" w:rsidP="00C14BE4">
      <w:pPr>
        <w:spacing w:line="276" w:lineRule="auto"/>
        <w:jc w:val="center"/>
        <w:rPr>
          <w:b/>
          <w:sz w:val="24"/>
          <w:szCs w:val="24"/>
        </w:rPr>
      </w:pPr>
    </w:p>
    <w:p w14:paraId="6286D69E" w14:textId="77777777" w:rsidR="00C14BE4" w:rsidRDefault="00C14BE4" w:rsidP="00C14BE4">
      <w:pPr>
        <w:spacing w:line="276" w:lineRule="auto"/>
        <w:jc w:val="center"/>
        <w:rPr>
          <w:b/>
          <w:sz w:val="24"/>
          <w:szCs w:val="24"/>
        </w:rPr>
      </w:pPr>
    </w:p>
    <w:p w14:paraId="69E44383" w14:textId="47FB58B5" w:rsidR="00C14BE4" w:rsidRDefault="00C14BE4" w:rsidP="00C14BE4">
      <w:pPr>
        <w:spacing w:line="276" w:lineRule="auto"/>
        <w:jc w:val="center"/>
        <w:rPr>
          <w:b/>
          <w:sz w:val="24"/>
          <w:szCs w:val="24"/>
        </w:rPr>
      </w:pPr>
    </w:p>
    <w:tbl>
      <w:tblPr>
        <w:tblW w:w="0" w:type="auto"/>
        <w:tblLook w:val="04A0" w:firstRow="1" w:lastRow="0" w:firstColumn="1" w:lastColumn="0" w:noHBand="0" w:noVBand="1"/>
      </w:tblPr>
      <w:tblGrid>
        <w:gridCol w:w="4248"/>
        <w:gridCol w:w="709"/>
        <w:gridCol w:w="4439"/>
      </w:tblGrid>
      <w:tr w:rsidR="00C14BE4" w:rsidRPr="003F63C5" w14:paraId="705E8B47" w14:textId="77777777" w:rsidTr="005D5FD5">
        <w:tc>
          <w:tcPr>
            <w:tcW w:w="4248" w:type="dxa"/>
            <w:shd w:val="clear" w:color="auto" w:fill="auto"/>
          </w:tcPr>
          <w:p w14:paraId="74FEE9CE" w14:textId="77777777" w:rsidR="00C14BE4" w:rsidRDefault="00C14BE4" w:rsidP="005D5FD5">
            <w:pPr>
              <w:tabs>
                <w:tab w:val="left" w:pos="5056"/>
              </w:tabs>
              <w:spacing w:line="276" w:lineRule="auto"/>
              <w:jc w:val="center"/>
              <w:rPr>
                <w:b/>
              </w:rPr>
            </w:pPr>
          </w:p>
          <w:p w14:paraId="725C6F48" w14:textId="77777777" w:rsidR="00C14BE4" w:rsidRPr="00576BCB" w:rsidRDefault="00C14BE4" w:rsidP="005D5FD5">
            <w:pPr>
              <w:tabs>
                <w:tab w:val="left" w:pos="5056"/>
              </w:tabs>
              <w:spacing w:line="276" w:lineRule="auto"/>
              <w:jc w:val="center"/>
              <w:rPr>
                <w:b/>
              </w:rPr>
            </w:pPr>
          </w:p>
        </w:tc>
        <w:tc>
          <w:tcPr>
            <w:tcW w:w="709" w:type="dxa"/>
            <w:shd w:val="clear" w:color="auto" w:fill="auto"/>
          </w:tcPr>
          <w:p w14:paraId="5F260947" w14:textId="77777777" w:rsidR="00C14BE4" w:rsidRPr="00576BCB" w:rsidRDefault="00C14BE4" w:rsidP="005D5FD5">
            <w:pPr>
              <w:tabs>
                <w:tab w:val="left" w:pos="5056"/>
              </w:tabs>
              <w:spacing w:line="276" w:lineRule="auto"/>
              <w:jc w:val="center"/>
              <w:rPr>
                <w:b/>
              </w:rPr>
            </w:pPr>
          </w:p>
        </w:tc>
        <w:tc>
          <w:tcPr>
            <w:tcW w:w="4439" w:type="dxa"/>
            <w:shd w:val="clear" w:color="auto" w:fill="auto"/>
          </w:tcPr>
          <w:p w14:paraId="513EC6D4" w14:textId="77777777" w:rsidR="00C14BE4" w:rsidRPr="00576BCB" w:rsidRDefault="00C14BE4" w:rsidP="005D5FD5">
            <w:pPr>
              <w:tabs>
                <w:tab w:val="left" w:pos="5056"/>
              </w:tabs>
              <w:spacing w:line="276" w:lineRule="auto"/>
              <w:jc w:val="center"/>
              <w:rPr>
                <w:b/>
              </w:rPr>
            </w:pPr>
          </w:p>
        </w:tc>
      </w:tr>
      <w:tr w:rsidR="00C14BE4" w:rsidRPr="003F63C5" w14:paraId="5C290980" w14:textId="77777777" w:rsidTr="005D5FD5">
        <w:tc>
          <w:tcPr>
            <w:tcW w:w="4248" w:type="dxa"/>
            <w:shd w:val="clear" w:color="auto" w:fill="auto"/>
          </w:tcPr>
          <w:p w14:paraId="761221F1" w14:textId="77777777" w:rsidR="00C14BE4" w:rsidRPr="00576BCB" w:rsidRDefault="00C14BE4" w:rsidP="005D5FD5">
            <w:pPr>
              <w:tabs>
                <w:tab w:val="left" w:pos="5056"/>
              </w:tabs>
              <w:spacing w:line="276" w:lineRule="auto"/>
              <w:rPr>
                <w:b/>
              </w:rPr>
            </w:pPr>
            <w:r>
              <w:rPr>
                <w:b/>
              </w:rPr>
              <w:t>DIP. MA. ESPERANZA CHAPA GARCÍA</w:t>
            </w:r>
          </w:p>
        </w:tc>
        <w:tc>
          <w:tcPr>
            <w:tcW w:w="709" w:type="dxa"/>
            <w:shd w:val="clear" w:color="auto" w:fill="auto"/>
          </w:tcPr>
          <w:p w14:paraId="30AD2432" w14:textId="77777777" w:rsidR="00C14BE4" w:rsidRPr="00576BCB" w:rsidRDefault="00C14BE4" w:rsidP="005D5FD5">
            <w:pPr>
              <w:tabs>
                <w:tab w:val="left" w:pos="5056"/>
              </w:tabs>
              <w:spacing w:line="276" w:lineRule="auto"/>
              <w:rPr>
                <w:b/>
              </w:rPr>
            </w:pPr>
          </w:p>
        </w:tc>
        <w:tc>
          <w:tcPr>
            <w:tcW w:w="4439" w:type="dxa"/>
            <w:shd w:val="clear" w:color="auto" w:fill="auto"/>
          </w:tcPr>
          <w:p w14:paraId="7D525F90" w14:textId="77777777" w:rsidR="00C14BE4" w:rsidRPr="00576BCB" w:rsidRDefault="00C14BE4" w:rsidP="005D5FD5">
            <w:pPr>
              <w:tabs>
                <w:tab w:val="left" w:pos="5056"/>
              </w:tabs>
              <w:spacing w:line="276" w:lineRule="auto"/>
              <w:rPr>
                <w:b/>
              </w:rPr>
            </w:pPr>
            <w:r w:rsidRPr="00576BCB">
              <w:rPr>
                <w:b/>
              </w:rPr>
              <w:t xml:space="preserve">DIP. </w:t>
            </w:r>
            <w:r w:rsidRPr="00576BCB">
              <w:rPr>
                <w:b/>
                <w:snapToGrid w:val="0"/>
              </w:rPr>
              <w:t>GRACIELA FERNÁNDEZ ALMARAZ</w:t>
            </w:r>
            <w:r w:rsidRPr="00576BCB">
              <w:rPr>
                <w:b/>
              </w:rPr>
              <w:t xml:space="preserve"> </w:t>
            </w:r>
          </w:p>
        </w:tc>
      </w:tr>
      <w:tr w:rsidR="00C14BE4" w:rsidRPr="003F63C5" w14:paraId="3F9FCDC2" w14:textId="77777777" w:rsidTr="005D5FD5">
        <w:tc>
          <w:tcPr>
            <w:tcW w:w="4248" w:type="dxa"/>
            <w:shd w:val="clear" w:color="auto" w:fill="auto"/>
          </w:tcPr>
          <w:p w14:paraId="79B0CAB3" w14:textId="77777777" w:rsidR="00C14BE4" w:rsidRPr="00576BCB" w:rsidRDefault="00C14BE4" w:rsidP="005D5FD5">
            <w:pPr>
              <w:tabs>
                <w:tab w:val="left" w:pos="5056"/>
              </w:tabs>
              <w:spacing w:line="276" w:lineRule="auto"/>
              <w:rPr>
                <w:b/>
              </w:rPr>
            </w:pPr>
          </w:p>
        </w:tc>
        <w:tc>
          <w:tcPr>
            <w:tcW w:w="709" w:type="dxa"/>
            <w:shd w:val="clear" w:color="auto" w:fill="auto"/>
          </w:tcPr>
          <w:p w14:paraId="0E5D3742" w14:textId="77777777" w:rsidR="00C14BE4" w:rsidRDefault="00C14BE4" w:rsidP="005D5FD5">
            <w:pPr>
              <w:tabs>
                <w:tab w:val="left" w:pos="5056"/>
              </w:tabs>
              <w:spacing w:line="276" w:lineRule="auto"/>
              <w:rPr>
                <w:b/>
              </w:rPr>
            </w:pPr>
          </w:p>
          <w:p w14:paraId="291D86C4" w14:textId="77777777" w:rsidR="00C14BE4" w:rsidRDefault="00C14BE4" w:rsidP="005D5FD5">
            <w:pPr>
              <w:tabs>
                <w:tab w:val="left" w:pos="5056"/>
              </w:tabs>
              <w:spacing w:line="276" w:lineRule="auto"/>
              <w:rPr>
                <w:b/>
              </w:rPr>
            </w:pPr>
          </w:p>
          <w:p w14:paraId="6CC7D1FC" w14:textId="77777777" w:rsidR="00C14BE4" w:rsidRDefault="00C14BE4" w:rsidP="005D5FD5">
            <w:pPr>
              <w:tabs>
                <w:tab w:val="left" w:pos="5056"/>
              </w:tabs>
              <w:spacing w:line="276" w:lineRule="auto"/>
              <w:rPr>
                <w:b/>
              </w:rPr>
            </w:pPr>
          </w:p>
          <w:p w14:paraId="48CFA702" w14:textId="77777777" w:rsidR="00C14BE4" w:rsidRDefault="00C14BE4" w:rsidP="005D5FD5">
            <w:pPr>
              <w:tabs>
                <w:tab w:val="left" w:pos="5056"/>
              </w:tabs>
              <w:spacing w:line="276" w:lineRule="auto"/>
              <w:rPr>
                <w:b/>
              </w:rPr>
            </w:pPr>
          </w:p>
          <w:p w14:paraId="6146D84F" w14:textId="77777777" w:rsidR="00C14BE4" w:rsidRDefault="00C14BE4" w:rsidP="005D5FD5">
            <w:pPr>
              <w:tabs>
                <w:tab w:val="left" w:pos="5056"/>
              </w:tabs>
              <w:spacing w:line="276" w:lineRule="auto"/>
              <w:rPr>
                <w:b/>
              </w:rPr>
            </w:pPr>
          </w:p>
          <w:p w14:paraId="75E52DB5" w14:textId="77777777" w:rsidR="00C14BE4" w:rsidRPr="00576BCB" w:rsidRDefault="00C14BE4" w:rsidP="005D5FD5">
            <w:pPr>
              <w:tabs>
                <w:tab w:val="left" w:pos="5056"/>
              </w:tabs>
              <w:spacing w:line="276" w:lineRule="auto"/>
              <w:rPr>
                <w:b/>
              </w:rPr>
            </w:pPr>
          </w:p>
        </w:tc>
        <w:tc>
          <w:tcPr>
            <w:tcW w:w="4439" w:type="dxa"/>
            <w:shd w:val="clear" w:color="auto" w:fill="auto"/>
          </w:tcPr>
          <w:p w14:paraId="74175EE1" w14:textId="7D9E965D" w:rsidR="00C14BE4" w:rsidRPr="00576BCB" w:rsidRDefault="00C14BE4" w:rsidP="005D5FD5">
            <w:pPr>
              <w:tabs>
                <w:tab w:val="left" w:pos="5056"/>
              </w:tabs>
              <w:spacing w:line="276" w:lineRule="auto"/>
              <w:rPr>
                <w:b/>
              </w:rPr>
            </w:pPr>
          </w:p>
        </w:tc>
      </w:tr>
      <w:tr w:rsidR="00C14BE4" w:rsidRPr="003F63C5" w14:paraId="1E60CFB2" w14:textId="77777777" w:rsidTr="005D5FD5">
        <w:tc>
          <w:tcPr>
            <w:tcW w:w="4248" w:type="dxa"/>
            <w:shd w:val="clear" w:color="auto" w:fill="auto"/>
          </w:tcPr>
          <w:p w14:paraId="70A5543B" w14:textId="77777777" w:rsidR="00C14BE4" w:rsidRPr="00576BCB" w:rsidRDefault="00C14BE4" w:rsidP="005D5FD5">
            <w:pPr>
              <w:tabs>
                <w:tab w:val="left" w:pos="5056"/>
              </w:tabs>
              <w:spacing w:line="276" w:lineRule="auto"/>
              <w:rPr>
                <w:b/>
              </w:rPr>
            </w:pPr>
          </w:p>
        </w:tc>
        <w:tc>
          <w:tcPr>
            <w:tcW w:w="709" w:type="dxa"/>
            <w:shd w:val="clear" w:color="auto" w:fill="auto"/>
          </w:tcPr>
          <w:p w14:paraId="119D4396" w14:textId="77777777" w:rsidR="00C14BE4" w:rsidRDefault="00C14BE4" w:rsidP="005D5FD5">
            <w:pPr>
              <w:tabs>
                <w:tab w:val="left" w:pos="5056"/>
              </w:tabs>
              <w:spacing w:line="276" w:lineRule="auto"/>
              <w:rPr>
                <w:b/>
              </w:rPr>
            </w:pPr>
          </w:p>
        </w:tc>
        <w:tc>
          <w:tcPr>
            <w:tcW w:w="4439" w:type="dxa"/>
            <w:shd w:val="clear" w:color="auto" w:fill="auto"/>
          </w:tcPr>
          <w:p w14:paraId="5936978D" w14:textId="77777777" w:rsidR="00C14BE4" w:rsidRDefault="00C14BE4" w:rsidP="005D5FD5">
            <w:pPr>
              <w:tabs>
                <w:tab w:val="left" w:pos="5056"/>
              </w:tabs>
              <w:spacing w:line="276" w:lineRule="auto"/>
              <w:rPr>
                <w:noProof/>
              </w:rPr>
            </w:pPr>
          </w:p>
        </w:tc>
      </w:tr>
      <w:tr w:rsidR="00C14BE4" w:rsidRPr="003F63C5" w14:paraId="28121F1D" w14:textId="77777777" w:rsidTr="005D5FD5">
        <w:tc>
          <w:tcPr>
            <w:tcW w:w="4248" w:type="dxa"/>
            <w:shd w:val="clear" w:color="auto" w:fill="auto"/>
          </w:tcPr>
          <w:p w14:paraId="030CA07B" w14:textId="2DE05BFA" w:rsidR="00C14BE4" w:rsidRPr="00576BCB" w:rsidRDefault="00C14BE4" w:rsidP="005D5FD5">
            <w:pPr>
              <w:tabs>
                <w:tab w:val="left" w:pos="5056"/>
              </w:tabs>
              <w:spacing w:line="276" w:lineRule="auto"/>
              <w:rPr>
                <w:b/>
              </w:rPr>
            </w:pPr>
            <w:r w:rsidRPr="00576BCB">
              <w:rPr>
                <w:b/>
              </w:rPr>
              <w:t xml:space="preserve">DIP. </w:t>
            </w:r>
            <w:r w:rsidRPr="00576BCB">
              <w:rPr>
                <w:b/>
                <w:snapToGrid w:val="0"/>
              </w:rPr>
              <w:t>LILIA ISABEL GUTIÉRREZ BURCIAGA</w:t>
            </w:r>
          </w:p>
        </w:tc>
        <w:tc>
          <w:tcPr>
            <w:tcW w:w="709" w:type="dxa"/>
            <w:shd w:val="clear" w:color="auto" w:fill="auto"/>
          </w:tcPr>
          <w:p w14:paraId="167546BC" w14:textId="77777777" w:rsidR="00C14BE4" w:rsidRPr="00576BCB" w:rsidRDefault="00C14BE4" w:rsidP="005D5FD5">
            <w:pPr>
              <w:tabs>
                <w:tab w:val="left" w:pos="5056"/>
              </w:tabs>
              <w:spacing w:line="276" w:lineRule="auto"/>
              <w:rPr>
                <w:b/>
              </w:rPr>
            </w:pPr>
          </w:p>
        </w:tc>
        <w:tc>
          <w:tcPr>
            <w:tcW w:w="4439" w:type="dxa"/>
            <w:shd w:val="clear" w:color="auto" w:fill="auto"/>
          </w:tcPr>
          <w:p w14:paraId="2C2748AE" w14:textId="77777777" w:rsidR="00C14BE4" w:rsidRDefault="00C14BE4" w:rsidP="005D5FD5">
            <w:pPr>
              <w:tabs>
                <w:tab w:val="left" w:pos="5056"/>
              </w:tabs>
              <w:spacing w:line="276" w:lineRule="auto"/>
              <w:rPr>
                <w:b/>
                <w:noProof/>
                <w:lang w:eastAsia="es-MX"/>
              </w:rPr>
            </w:pPr>
            <w:r w:rsidRPr="00576BCB">
              <w:rPr>
                <w:b/>
              </w:rPr>
              <w:t xml:space="preserve">DIP. </w:t>
            </w:r>
            <w:r w:rsidRPr="00576BCB">
              <w:rPr>
                <w:b/>
                <w:snapToGrid w:val="0"/>
              </w:rPr>
              <w:t>JAIME BUENO ZERTUCHE</w:t>
            </w:r>
            <w:r w:rsidRPr="00576BCB">
              <w:rPr>
                <w:b/>
                <w:noProof/>
                <w:lang w:eastAsia="es-MX"/>
              </w:rPr>
              <w:t xml:space="preserve"> </w:t>
            </w:r>
          </w:p>
          <w:p w14:paraId="7A1C1665" w14:textId="133544D7" w:rsidR="00C14BE4" w:rsidRDefault="00C14BE4" w:rsidP="005D5FD5">
            <w:pPr>
              <w:tabs>
                <w:tab w:val="left" w:pos="5056"/>
              </w:tabs>
              <w:spacing w:line="276" w:lineRule="auto"/>
              <w:rPr>
                <w:b/>
                <w:noProof/>
                <w:lang w:eastAsia="es-MX"/>
              </w:rPr>
            </w:pPr>
          </w:p>
          <w:p w14:paraId="22942312" w14:textId="77777777" w:rsidR="00C14BE4" w:rsidRPr="00576BCB" w:rsidRDefault="00C14BE4" w:rsidP="005D5FD5">
            <w:pPr>
              <w:tabs>
                <w:tab w:val="left" w:pos="5056"/>
              </w:tabs>
              <w:spacing w:line="276" w:lineRule="auto"/>
              <w:rPr>
                <w:b/>
              </w:rPr>
            </w:pPr>
          </w:p>
        </w:tc>
      </w:tr>
      <w:tr w:rsidR="00C14BE4" w:rsidRPr="003F63C5" w14:paraId="1617B4A9" w14:textId="77777777" w:rsidTr="005D5FD5">
        <w:tc>
          <w:tcPr>
            <w:tcW w:w="4248" w:type="dxa"/>
            <w:shd w:val="clear" w:color="auto" w:fill="auto"/>
          </w:tcPr>
          <w:p w14:paraId="5A407081" w14:textId="77777777" w:rsidR="00C14BE4" w:rsidRPr="00576BCB" w:rsidRDefault="00C14BE4" w:rsidP="005D5FD5">
            <w:pPr>
              <w:tabs>
                <w:tab w:val="left" w:pos="5056"/>
              </w:tabs>
              <w:spacing w:line="276" w:lineRule="auto"/>
              <w:rPr>
                <w:b/>
              </w:rPr>
            </w:pPr>
          </w:p>
          <w:p w14:paraId="7528DDF3" w14:textId="77777777" w:rsidR="00C14BE4" w:rsidRPr="00576BCB" w:rsidRDefault="00C14BE4" w:rsidP="005D5FD5">
            <w:pPr>
              <w:tabs>
                <w:tab w:val="left" w:pos="5056"/>
              </w:tabs>
              <w:spacing w:line="276" w:lineRule="auto"/>
              <w:rPr>
                <w:b/>
              </w:rPr>
            </w:pPr>
          </w:p>
          <w:p w14:paraId="3BD7B25B" w14:textId="77777777" w:rsidR="00C14BE4" w:rsidRPr="00576BCB" w:rsidRDefault="00C14BE4" w:rsidP="005D5FD5">
            <w:pPr>
              <w:tabs>
                <w:tab w:val="left" w:pos="5056"/>
              </w:tabs>
              <w:spacing w:line="276" w:lineRule="auto"/>
              <w:rPr>
                <w:b/>
              </w:rPr>
            </w:pPr>
          </w:p>
          <w:p w14:paraId="5CE2294B" w14:textId="77777777" w:rsidR="00C14BE4" w:rsidRPr="00576BCB" w:rsidRDefault="00C14BE4" w:rsidP="005D5FD5">
            <w:pPr>
              <w:tabs>
                <w:tab w:val="left" w:pos="5056"/>
              </w:tabs>
              <w:spacing w:line="276" w:lineRule="auto"/>
              <w:rPr>
                <w:b/>
              </w:rPr>
            </w:pPr>
          </w:p>
        </w:tc>
        <w:tc>
          <w:tcPr>
            <w:tcW w:w="709" w:type="dxa"/>
            <w:shd w:val="clear" w:color="auto" w:fill="auto"/>
          </w:tcPr>
          <w:p w14:paraId="6B571316" w14:textId="77777777" w:rsidR="00C14BE4" w:rsidRPr="00576BCB" w:rsidRDefault="00C14BE4" w:rsidP="005D5FD5">
            <w:pPr>
              <w:tabs>
                <w:tab w:val="left" w:pos="5056"/>
              </w:tabs>
              <w:spacing w:line="276" w:lineRule="auto"/>
              <w:rPr>
                <w:b/>
              </w:rPr>
            </w:pPr>
          </w:p>
        </w:tc>
        <w:tc>
          <w:tcPr>
            <w:tcW w:w="4439" w:type="dxa"/>
            <w:shd w:val="clear" w:color="auto" w:fill="auto"/>
          </w:tcPr>
          <w:p w14:paraId="068421F7" w14:textId="77777777" w:rsidR="00C14BE4" w:rsidRPr="00576BCB" w:rsidRDefault="00C14BE4" w:rsidP="005D5FD5">
            <w:pPr>
              <w:tabs>
                <w:tab w:val="left" w:pos="5056"/>
              </w:tabs>
              <w:spacing w:line="276" w:lineRule="auto"/>
              <w:rPr>
                <w:b/>
              </w:rPr>
            </w:pPr>
          </w:p>
        </w:tc>
      </w:tr>
      <w:tr w:rsidR="00C14BE4" w:rsidRPr="003F63C5" w14:paraId="769A348A" w14:textId="77777777" w:rsidTr="005D5FD5">
        <w:tc>
          <w:tcPr>
            <w:tcW w:w="4248" w:type="dxa"/>
            <w:shd w:val="clear" w:color="auto" w:fill="auto"/>
          </w:tcPr>
          <w:p w14:paraId="267A6627" w14:textId="77777777" w:rsidR="00C14BE4" w:rsidRPr="00576BCB" w:rsidRDefault="00C14BE4" w:rsidP="005D5FD5">
            <w:pPr>
              <w:tabs>
                <w:tab w:val="left" w:pos="4678"/>
              </w:tabs>
              <w:spacing w:line="276" w:lineRule="auto"/>
              <w:rPr>
                <w:b/>
              </w:rPr>
            </w:pPr>
            <w:r w:rsidRPr="00576BCB">
              <w:rPr>
                <w:b/>
              </w:rPr>
              <w:t xml:space="preserve">DIP. </w:t>
            </w:r>
            <w:r>
              <w:rPr>
                <w:b/>
                <w:snapToGrid w:val="0"/>
              </w:rPr>
              <w:t>MARÍA DEL ROSARIO CONTRERAS PÉREZ</w:t>
            </w:r>
          </w:p>
        </w:tc>
        <w:tc>
          <w:tcPr>
            <w:tcW w:w="709" w:type="dxa"/>
            <w:shd w:val="clear" w:color="auto" w:fill="auto"/>
          </w:tcPr>
          <w:p w14:paraId="40ADA6D5" w14:textId="77777777" w:rsidR="00C14BE4" w:rsidRPr="00576BCB" w:rsidRDefault="00C14BE4" w:rsidP="005D5FD5">
            <w:pPr>
              <w:tabs>
                <w:tab w:val="left" w:pos="5056"/>
              </w:tabs>
              <w:spacing w:line="276" w:lineRule="auto"/>
              <w:rPr>
                <w:b/>
              </w:rPr>
            </w:pPr>
          </w:p>
        </w:tc>
        <w:tc>
          <w:tcPr>
            <w:tcW w:w="4439" w:type="dxa"/>
            <w:shd w:val="clear" w:color="auto" w:fill="auto"/>
          </w:tcPr>
          <w:p w14:paraId="60E609DA" w14:textId="77777777" w:rsidR="00C14BE4" w:rsidRDefault="00C14BE4" w:rsidP="005D5FD5">
            <w:pPr>
              <w:tabs>
                <w:tab w:val="left" w:pos="5056"/>
              </w:tabs>
              <w:spacing w:line="276" w:lineRule="auto"/>
              <w:rPr>
                <w:b/>
                <w:snapToGrid w:val="0"/>
              </w:rPr>
            </w:pPr>
            <w:r w:rsidRPr="00576BCB">
              <w:rPr>
                <w:b/>
              </w:rPr>
              <w:t xml:space="preserve">DIP.  JESÚS </w:t>
            </w:r>
            <w:r w:rsidRPr="00576BCB">
              <w:rPr>
                <w:b/>
                <w:snapToGrid w:val="0"/>
              </w:rPr>
              <w:t>ANDRÉS LOYA CARDONA</w:t>
            </w:r>
          </w:p>
          <w:p w14:paraId="7414CD2E" w14:textId="21BB6A0E" w:rsidR="00C14BE4" w:rsidRDefault="00C14BE4" w:rsidP="005D5FD5">
            <w:pPr>
              <w:tabs>
                <w:tab w:val="left" w:pos="5056"/>
              </w:tabs>
              <w:spacing w:line="276" w:lineRule="auto"/>
              <w:rPr>
                <w:b/>
                <w:snapToGrid w:val="0"/>
              </w:rPr>
            </w:pPr>
          </w:p>
          <w:p w14:paraId="5D104782" w14:textId="77777777" w:rsidR="00C14BE4" w:rsidRDefault="00C14BE4" w:rsidP="005D5FD5">
            <w:pPr>
              <w:tabs>
                <w:tab w:val="left" w:pos="5056"/>
              </w:tabs>
              <w:spacing w:line="276" w:lineRule="auto"/>
              <w:rPr>
                <w:b/>
                <w:snapToGrid w:val="0"/>
              </w:rPr>
            </w:pPr>
          </w:p>
          <w:p w14:paraId="54943259" w14:textId="77777777" w:rsidR="00C14BE4" w:rsidRDefault="00C14BE4" w:rsidP="005D5FD5">
            <w:pPr>
              <w:tabs>
                <w:tab w:val="left" w:pos="5056"/>
              </w:tabs>
              <w:spacing w:line="276" w:lineRule="auto"/>
              <w:rPr>
                <w:b/>
                <w:snapToGrid w:val="0"/>
              </w:rPr>
            </w:pPr>
          </w:p>
          <w:p w14:paraId="545C5E4B" w14:textId="77777777" w:rsidR="00C14BE4" w:rsidRPr="00576BCB" w:rsidRDefault="00C14BE4" w:rsidP="005D5FD5">
            <w:pPr>
              <w:tabs>
                <w:tab w:val="left" w:pos="5056"/>
              </w:tabs>
              <w:spacing w:line="276" w:lineRule="auto"/>
              <w:rPr>
                <w:b/>
              </w:rPr>
            </w:pPr>
          </w:p>
        </w:tc>
      </w:tr>
      <w:tr w:rsidR="00C14BE4" w:rsidRPr="003F63C5" w14:paraId="07B54DCA" w14:textId="77777777" w:rsidTr="005D5FD5">
        <w:tc>
          <w:tcPr>
            <w:tcW w:w="4248" w:type="dxa"/>
            <w:shd w:val="clear" w:color="auto" w:fill="auto"/>
          </w:tcPr>
          <w:p w14:paraId="14DE9569" w14:textId="77777777" w:rsidR="00C14BE4" w:rsidRPr="00576BCB" w:rsidRDefault="00C14BE4" w:rsidP="005D5FD5">
            <w:pPr>
              <w:tabs>
                <w:tab w:val="left" w:pos="4678"/>
              </w:tabs>
              <w:spacing w:line="276" w:lineRule="auto"/>
              <w:rPr>
                <w:b/>
              </w:rPr>
            </w:pPr>
          </w:p>
          <w:p w14:paraId="3A16999D" w14:textId="77777777" w:rsidR="00C14BE4" w:rsidRPr="00576BCB" w:rsidRDefault="00C14BE4" w:rsidP="005D5FD5">
            <w:pPr>
              <w:tabs>
                <w:tab w:val="left" w:pos="4678"/>
              </w:tabs>
              <w:spacing w:line="276" w:lineRule="auto"/>
              <w:rPr>
                <w:b/>
              </w:rPr>
            </w:pPr>
          </w:p>
          <w:p w14:paraId="100FE5EB" w14:textId="77777777" w:rsidR="00C14BE4" w:rsidRPr="00576BCB" w:rsidRDefault="00C14BE4" w:rsidP="005D5FD5">
            <w:pPr>
              <w:tabs>
                <w:tab w:val="left" w:pos="4678"/>
              </w:tabs>
              <w:spacing w:line="276" w:lineRule="auto"/>
              <w:rPr>
                <w:b/>
              </w:rPr>
            </w:pPr>
          </w:p>
        </w:tc>
        <w:tc>
          <w:tcPr>
            <w:tcW w:w="709" w:type="dxa"/>
            <w:shd w:val="clear" w:color="auto" w:fill="auto"/>
          </w:tcPr>
          <w:p w14:paraId="4CF41F98" w14:textId="77777777" w:rsidR="00C14BE4" w:rsidRPr="00576BCB" w:rsidRDefault="00C14BE4" w:rsidP="005D5FD5">
            <w:pPr>
              <w:tabs>
                <w:tab w:val="left" w:pos="5056"/>
              </w:tabs>
              <w:spacing w:line="276" w:lineRule="auto"/>
              <w:rPr>
                <w:b/>
              </w:rPr>
            </w:pPr>
          </w:p>
        </w:tc>
        <w:tc>
          <w:tcPr>
            <w:tcW w:w="4439" w:type="dxa"/>
            <w:shd w:val="clear" w:color="auto" w:fill="auto"/>
          </w:tcPr>
          <w:p w14:paraId="4C6CDF0A" w14:textId="77777777" w:rsidR="00C14BE4" w:rsidRPr="00576BCB" w:rsidRDefault="00C14BE4" w:rsidP="005D5FD5">
            <w:pPr>
              <w:tabs>
                <w:tab w:val="left" w:pos="5056"/>
              </w:tabs>
              <w:spacing w:line="276" w:lineRule="auto"/>
              <w:rPr>
                <w:b/>
              </w:rPr>
            </w:pPr>
          </w:p>
        </w:tc>
      </w:tr>
      <w:tr w:rsidR="00C14BE4" w:rsidRPr="003F63C5" w14:paraId="02A541F1" w14:textId="77777777" w:rsidTr="005D5FD5">
        <w:tc>
          <w:tcPr>
            <w:tcW w:w="4248" w:type="dxa"/>
            <w:shd w:val="clear" w:color="auto" w:fill="auto"/>
          </w:tcPr>
          <w:p w14:paraId="5175F8FA" w14:textId="03FF62A9" w:rsidR="00C14BE4" w:rsidRPr="00576BCB" w:rsidRDefault="00C14BE4" w:rsidP="005D5FD5">
            <w:pPr>
              <w:tabs>
                <w:tab w:val="left" w:pos="4678"/>
              </w:tabs>
              <w:spacing w:line="276" w:lineRule="auto"/>
              <w:rPr>
                <w:b/>
              </w:rPr>
            </w:pPr>
            <w:r w:rsidRPr="00576BCB">
              <w:rPr>
                <w:b/>
              </w:rPr>
              <w:t xml:space="preserve">DIP. </w:t>
            </w:r>
            <w:r w:rsidRPr="00576BCB">
              <w:rPr>
                <w:b/>
                <w:snapToGrid w:val="0"/>
              </w:rPr>
              <w:t>VERÓNICA BOREQUE MARTÍNEZ GONZÁLEZ</w:t>
            </w:r>
          </w:p>
        </w:tc>
        <w:tc>
          <w:tcPr>
            <w:tcW w:w="709" w:type="dxa"/>
            <w:shd w:val="clear" w:color="auto" w:fill="auto"/>
          </w:tcPr>
          <w:p w14:paraId="35DD6A4F" w14:textId="77777777" w:rsidR="00C14BE4" w:rsidRPr="00576BCB" w:rsidRDefault="00C14BE4" w:rsidP="005D5FD5">
            <w:pPr>
              <w:tabs>
                <w:tab w:val="left" w:pos="5056"/>
              </w:tabs>
              <w:spacing w:line="276" w:lineRule="auto"/>
              <w:rPr>
                <w:b/>
              </w:rPr>
            </w:pPr>
          </w:p>
        </w:tc>
        <w:tc>
          <w:tcPr>
            <w:tcW w:w="4439" w:type="dxa"/>
            <w:shd w:val="clear" w:color="auto" w:fill="auto"/>
          </w:tcPr>
          <w:p w14:paraId="0A442A3A" w14:textId="77777777" w:rsidR="00C14BE4" w:rsidRDefault="00C14BE4" w:rsidP="005D5FD5">
            <w:pPr>
              <w:tabs>
                <w:tab w:val="left" w:pos="5056"/>
              </w:tabs>
              <w:spacing w:line="276" w:lineRule="auto"/>
              <w:rPr>
                <w:b/>
                <w:snapToGrid w:val="0"/>
              </w:rPr>
            </w:pPr>
            <w:r w:rsidRPr="00576BCB">
              <w:rPr>
                <w:b/>
              </w:rPr>
              <w:t xml:space="preserve">DIP. </w:t>
            </w:r>
            <w:r w:rsidRPr="00576BCB">
              <w:rPr>
                <w:b/>
                <w:snapToGrid w:val="0"/>
              </w:rPr>
              <w:t>JESÚS BERINO GRANADOS</w:t>
            </w:r>
          </w:p>
          <w:p w14:paraId="74149828" w14:textId="77777777" w:rsidR="00C14BE4" w:rsidRDefault="00C14BE4" w:rsidP="005D5FD5">
            <w:pPr>
              <w:tabs>
                <w:tab w:val="left" w:pos="5056"/>
              </w:tabs>
              <w:spacing w:line="276" w:lineRule="auto"/>
              <w:rPr>
                <w:b/>
                <w:snapToGrid w:val="0"/>
              </w:rPr>
            </w:pPr>
          </w:p>
          <w:p w14:paraId="551E335C" w14:textId="77777777" w:rsidR="00C14BE4" w:rsidRPr="00576BCB" w:rsidRDefault="00C14BE4" w:rsidP="005D5FD5">
            <w:pPr>
              <w:tabs>
                <w:tab w:val="left" w:pos="5056"/>
              </w:tabs>
              <w:spacing w:line="276" w:lineRule="auto"/>
              <w:rPr>
                <w:b/>
              </w:rPr>
            </w:pPr>
          </w:p>
        </w:tc>
      </w:tr>
      <w:tr w:rsidR="00C14BE4" w:rsidRPr="003F63C5" w14:paraId="2109154D" w14:textId="77777777" w:rsidTr="005D5FD5">
        <w:tc>
          <w:tcPr>
            <w:tcW w:w="9396" w:type="dxa"/>
            <w:gridSpan w:val="3"/>
            <w:shd w:val="clear" w:color="auto" w:fill="auto"/>
          </w:tcPr>
          <w:p w14:paraId="18DF7526" w14:textId="77777777" w:rsidR="00C14BE4" w:rsidRPr="00576BCB" w:rsidRDefault="00C14BE4" w:rsidP="005D5FD5">
            <w:pPr>
              <w:tabs>
                <w:tab w:val="left" w:pos="5056"/>
              </w:tabs>
              <w:spacing w:line="276" w:lineRule="auto"/>
              <w:jc w:val="center"/>
              <w:rPr>
                <w:b/>
              </w:rPr>
            </w:pPr>
          </w:p>
          <w:p w14:paraId="4F9DE7EE" w14:textId="77777777" w:rsidR="00C14BE4" w:rsidRPr="00576BCB" w:rsidRDefault="00C14BE4" w:rsidP="005D5FD5">
            <w:pPr>
              <w:tabs>
                <w:tab w:val="left" w:pos="5056"/>
              </w:tabs>
              <w:spacing w:line="276" w:lineRule="auto"/>
              <w:jc w:val="center"/>
              <w:rPr>
                <w:b/>
              </w:rPr>
            </w:pPr>
          </w:p>
          <w:p w14:paraId="77D77DFC" w14:textId="77777777" w:rsidR="00C14BE4" w:rsidRPr="00576BCB" w:rsidRDefault="00C14BE4" w:rsidP="005D5FD5">
            <w:pPr>
              <w:tabs>
                <w:tab w:val="left" w:pos="5056"/>
              </w:tabs>
              <w:spacing w:line="276" w:lineRule="auto"/>
              <w:jc w:val="center"/>
              <w:rPr>
                <w:b/>
              </w:rPr>
            </w:pPr>
          </w:p>
        </w:tc>
      </w:tr>
      <w:tr w:rsidR="00C14BE4" w:rsidRPr="003F63C5" w14:paraId="5B40B796" w14:textId="77777777" w:rsidTr="005D5FD5">
        <w:tc>
          <w:tcPr>
            <w:tcW w:w="9396" w:type="dxa"/>
            <w:gridSpan w:val="3"/>
            <w:shd w:val="clear" w:color="auto" w:fill="auto"/>
          </w:tcPr>
          <w:p w14:paraId="7482DC0C" w14:textId="77777777" w:rsidR="00C14BE4" w:rsidRPr="00576BCB" w:rsidRDefault="00C14BE4" w:rsidP="005D5FD5">
            <w:pPr>
              <w:tabs>
                <w:tab w:val="left" w:pos="5056"/>
              </w:tabs>
              <w:spacing w:line="276" w:lineRule="auto"/>
              <w:jc w:val="center"/>
              <w:rPr>
                <w:b/>
              </w:rPr>
            </w:pPr>
            <w:r w:rsidRPr="00576BCB">
              <w:rPr>
                <w:b/>
              </w:rPr>
              <w:t xml:space="preserve">DIP. </w:t>
            </w:r>
            <w:r w:rsidRPr="00576BCB">
              <w:rPr>
                <w:b/>
                <w:snapToGrid w:val="0"/>
              </w:rPr>
              <w:t>DIANA PATRICIA GONZÁLEZ SOTO</w:t>
            </w:r>
          </w:p>
        </w:tc>
      </w:tr>
    </w:tbl>
    <w:p w14:paraId="5CCFDFD0" w14:textId="77777777" w:rsidR="00C14BE4" w:rsidRDefault="00C14BE4" w:rsidP="00C14BE4">
      <w:pPr>
        <w:spacing w:line="276" w:lineRule="auto"/>
        <w:rPr>
          <w:sz w:val="16"/>
          <w:szCs w:val="16"/>
        </w:rPr>
      </w:pPr>
    </w:p>
    <w:p w14:paraId="2DCA251A" w14:textId="77777777" w:rsidR="00C14BE4" w:rsidRDefault="00C14BE4" w:rsidP="00C14BE4">
      <w:pPr>
        <w:spacing w:line="276" w:lineRule="auto"/>
        <w:rPr>
          <w:sz w:val="16"/>
          <w:szCs w:val="16"/>
        </w:rPr>
      </w:pPr>
    </w:p>
    <w:p w14:paraId="34DA9CDF" w14:textId="62023C24" w:rsidR="008214A9" w:rsidRPr="005D3EE9" w:rsidRDefault="00C14BE4" w:rsidP="009D5FE7">
      <w:pPr>
        <w:spacing w:line="276" w:lineRule="auto"/>
        <w:rPr>
          <w:bCs/>
          <w:sz w:val="16"/>
          <w:szCs w:val="16"/>
          <w:lang w:val="es-ES"/>
        </w:rPr>
      </w:pPr>
      <w:r w:rsidRPr="00CD1223">
        <w:rPr>
          <w:sz w:val="16"/>
          <w:szCs w:val="16"/>
        </w:rPr>
        <w:t xml:space="preserve">ESTA HOJA DE FIRMAS CORRESPONDE A LA INICIATIVA CON PROYECTO DE DECRETO </w:t>
      </w:r>
      <w:r w:rsidR="005D3EE9" w:rsidRPr="005D3EE9">
        <w:rPr>
          <w:bCs/>
          <w:sz w:val="16"/>
          <w:szCs w:val="16"/>
        </w:rPr>
        <w:t>POR EL QUE SE REFORMAN DIVERSAS DISPOSICIONES DE LA LEY PARA EL DESARROLLO INTEGRAL DE LA JUVENTUD DEL ESTADO DE COAHUILA DE ZARAGOZA, CON EL OBJETO DE HOMOLOGAR LA DENOMINACIÓN DE LAS SECRETARÍAS DE ESTADO, CONFORME A LA LEY ORGÁNICA DE LA ADMINISTRACIÓN PÚBLICA DEL ESTADO DE COAHUILA.</w:t>
      </w:r>
    </w:p>
    <w:sectPr w:rsidR="008214A9" w:rsidRPr="005D3EE9" w:rsidSect="00AC165E">
      <w:headerReference w:type="default" r:id="rId8"/>
      <w:pgSz w:w="12242" w:h="15842"/>
      <w:pgMar w:top="1418" w:right="1418" w:bottom="1418" w:left="1418"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B12F" w14:textId="77777777" w:rsidR="00041113" w:rsidRDefault="00041113">
      <w:r>
        <w:separator/>
      </w:r>
    </w:p>
  </w:endnote>
  <w:endnote w:type="continuationSeparator" w:id="0">
    <w:p w14:paraId="2A948315" w14:textId="77777777" w:rsidR="00041113" w:rsidRDefault="0004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CFC9" w14:textId="77777777" w:rsidR="00041113" w:rsidRDefault="00041113">
      <w:r>
        <w:separator/>
      </w:r>
    </w:p>
  </w:footnote>
  <w:footnote w:type="continuationSeparator" w:id="0">
    <w:p w14:paraId="37F7C0A6" w14:textId="77777777" w:rsidR="00041113" w:rsidRDefault="00041113">
      <w:r>
        <w:continuationSeparator/>
      </w:r>
    </w:p>
  </w:footnote>
  <w:footnote w:id="1">
    <w:p w14:paraId="264D7D65" w14:textId="4BF9BFF9" w:rsidR="00AC165E" w:rsidRDefault="00AC165E">
      <w:pPr>
        <w:pStyle w:val="Textonotapie"/>
      </w:pPr>
      <w:r>
        <w:rPr>
          <w:rStyle w:val="Refdenotaalpie"/>
        </w:rPr>
        <w:footnoteRef/>
      </w:r>
      <w:r>
        <w:t xml:space="preserve"> </w:t>
      </w:r>
      <w:r w:rsidRPr="00AC165E">
        <w:rPr>
          <w:sz w:val="16"/>
          <w:szCs w:val="16"/>
        </w:rPr>
        <w:t>Artículo 2. de la Ley del Instituto Mexicano de la Juventud</w:t>
      </w:r>
    </w:p>
  </w:footnote>
  <w:footnote w:id="2">
    <w:p w14:paraId="4B975B72" w14:textId="4A75FA10" w:rsidR="00AC165E" w:rsidRDefault="00AC165E">
      <w:pPr>
        <w:pStyle w:val="Textonotapie"/>
      </w:pPr>
      <w:r>
        <w:rPr>
          <w:rStyle w:val="Refdenotaalpie"/>
        </w:rPr>
        <w:footnoteRef/>
      </w:r>
      <w:r>
        <w:t xml:space="preserve"> </w:t>
      </w:r>
      <w:r w:rsidRPr="00AC165E">
        <w:rPr>
          <w:sz w:val="16"/>
          <w:szCs w:val="16"/>
        </w:rPr>
        <w:t>Artículo 2 de la Ley para el Desarrollo Integral de la Juventud del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E022" w14:textId="77777777" w:rsidR="008214A9" w:rsidRDefault="008214A9">
    <w:pPr>
      <w:widowControl w:val="0"/>
      <w:pBdr>
        <w:top w:val="nil"/>
        <w:left w:val="nil"/>
        <w:bottom w:val="nil"/>
        <w:right w:val="nil"/>
        <w:between w:val="nil"/>
      </w:pBdr>
      <w:spacing w:line="276" w:lineRule="auto"/>
      <w:jc w:val="left"/>
      <w:rPr>
        <w:b/>
        <w:sz w:val="28"/>
        <w:szCs w:val="28"/>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8214A9" w14:paraId="2A535D10" w14:textId="77777777">
      <w:trPr>
        <w:jc w:val="center"/>
      </w:trPr>
      <w:tc>
        <w:tcPr>
          <w:tcW w:w="1541" w:type="dxa"/>
        </w:tcPr>
        <w:p w14:paraId="6B1B2528" w14:textId="77777777" w:rsidR="008214A9" w:rsidRDefault="00607E60">
          <w:pPr>
            <w:jc w:val="center"/>
            <w:rPr>
              <w:b/>
              <w:sz w:val="12"/>
              <w:szCs w:val="12"/>
            </w:rPr>
          </w:pPr>
          <w:r>
            <w:rPr>
              <w:noProof/>
              <w:lang w:eastAsia="es-MX"/>
            </w:rPr>
            <w:drawing>
              <wp:anchor distT="0" distB="0" distL="114300" distR="114300" simplePos="0" relativeHeight="251658240" behindDoc="0" locked="0" layoutInCell="1" hidden="0" allowOverlap="1" wp14:anchorId="49126F0C" wp14:editId="633AF141">
                <wp:simplePos x="0" y="0"/>
                <wp:positionH relativeFrom="column">
                  <wp:posOffset>-48894</wp:posOffset>
                </wp:positionH>
                <wp:positionV relativeFrom="paragraph">
                  <wp:posOffset>45085</wp:posOffset>
                </wp:positionV>
                <wp:extent cx="902335" cy="886460"/>
                <wp:effectExtent l="0" t="0" r="0" b="0"/>
                <wp:wrapNone/>
                <wp:docPr id="15"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0B6D6133" w14:textId="77777777" w:rsidR="008214A9" w:rsidRDefault="008214A9">
          <w:pPr>
            <w:jc w:val="center"/>
            <w:rPr>
              <w:b/>
              <w:sz w:val="12"/>
              <w:szCs w:val="12"/>
            </w:rPr>
          </w:pPr>
        </w:p>
        <w:p w14:paraId="7E36AA21" w14:textId="77777777" w:rsidR="008214A9" w:rsidRDefault="008214A9">
          <w:pPr>
            <w:jc w:val="center"/>
            <w:rPr>
              <w:b/>
              <w:sz w:val="12"/>
              <w:szCs w:val="12"/>
            </w:rPr>
          </w:pPr>
        </w:p>
        <w:p w14:paraId="1229B491" w14:textId="77777777" w:rsidR="008214A9" w:rsidRDefault="008214A9">
          <w:pPr>
            <w:jc w:val="center"/>
            <w:rPr>
              <w:b/>
              <w:sz w:val="12"/>
              <w:szCs w:val="12"/>
            </w:rPr>
          </w:pPr>
        </w:p>
        <w:p w14:paraId="6500ECD3" w14:textId="77777777" w:rsidR="008214A9" w:rsidRDefault="008214A9">
          <w:pPr>
            <w:jc w:val="center"/>
            <w:rPr>
              <w:b/>
              <w:sz w:val="12"/>
              <w:szCs w:val="12"/>
            </w:rPr>
          </w:pPr>
        </w:p>
        <w:p w14:paraId="6F8A45CC" w14:textId="77777777" w:rsidR="008214A9" w:rsidRDefault="008214A9">
          <w:pPr>
            <w:jc w:val="center"/>
            <w:rPr>
              <w:b/>
              <w:sz w:val="12"/>
              <w:szCs w:val="12"/>
            </w:rPr>
          </w:pPr>
        </w:p>
        <w:p w14:paraId="26A49993" w14:textId="77777777" w:rsidR="008214A9" w:rsidRDefault="008214A9">
          <w:pPr>
            <w:jc w:val="center"/>
            <w:rPr>
              <w:b/>
              <w:sz w:val="12"/>
              <w:szCs w:val="12"/>
            </w:rPr>
          </w:pPr>
        </w:p>
        <w:p w14:paraId="13A456A0" w14:textId="77777777" w:rsidR="008214A9" w:rsidRDefault="008214A9">
          <w:pPr>
            <w:jc w:val="center"/>
            <w:rPr>
              <w:b/>
              <w:sz w:val="12"/>
              <w:szCs w:val="12"/>
            </w:rPr>
          </w:pPr>
        </w:p>
        <w:p w14:paraId="229BF0C6" w14:textId="77777777" w:rsidR="008214A9" w:rsidRDefault="008214A9">
          <w:pPr>
            <w:jc w:val="center"/>
            <w:rPr>
              <w:b/>
              <w:sz w:val="12"/>
              <w:szCs w:val="12"/>
            </w:rPr>
          </w:pPr>
        </w:p>
        <w:p w14:paraId="53709BB1" w14:textId="77777777" w:rsidR="008214A9" w:rsidRDefault="008214A9">
          <w:pPr>
            <w:jc w:val="center"/>
            <w:rPr>
              <w:b/>
              <w:sz w:val="12"/>
              <w:szCs w:val="12"/>
            </w:rPr>
          </w:pPr>
        </w:p>
        <w:p w14:paraId="2211C53F" w14:textId="77777777" w:rsidR="008214A9" w:rsidRDefault="008214A9">
          <w:pPr>
            <w:jc w:val="center"/>
            <w:rPr>
              <w:b/>
              <w:sz w:val="12"/>
              <w:szCs w:val="12"/>
            </w:rPr>
          </w:pPr>
        </w:p>
        <w:p w14:paraId="1EC8C39A" w14:textId="77777777" w:rsidR="008214A9" w:rsidRDefault="008214A9">
          <w:pPr>
            <w:jc w:val="center"/>
            <w:rPr>
              <w:b/>
              <w:sz w:val="12"/>
              <w:szCs w:val="12"/>
            </w:rPr>
          </w:pPr>
        </w:p>
      </w:tc>
      <w:tc>
        <w:tcPr>
          <w:tcW w:w="7975" w:type="dxa"/>
        </w:tcPr>
        <w:p w14:paraId="1704A9E3" w14:textId="77777777" w:rsidR="008214A9" w:rsidRDefault="008214A9">
          <w:pPr>
            <w:jc w:val="center"/>
            <w:rPr>
              <w:b/>
              <w:sz w:val="22"/>
              <w:szCs w:val="22"/>
            </w:rPr>
          </w:pPr>
        </w:p>
        <w:p w14:paraId="28F6331F" w14:textId="77777777" w:rsidR="008214A9" w:rsidRDefault="00607E60">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0813F4F2" w14:textId="77777777" w:rsidR="008214A9" w:rsidRDefault="00607E6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00A8A2BD" w14:textId="77777777" w:rsidR="008214A9" w:rsidRDefault="008214A9">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6077D053" w14:textId="77777777" w:rsidR="008214A9" w:rsidRDefault="00607E6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F7FEBAC" w14:textId="77777777" w:rsidR="008214A9" w:rsidRDefault="008214A9">
          <w:pPr>
            <w:jc w:val="center"/>
            <w:rPr>
              <w:b/>
              <w:sz w:val="12"/>
              <w:szCs w:val="12"/>
            </w:rPr>
          </w:pPr>
        </w:p>
      </w:tc>
      <w:tc>
        <w:tcPr>
          <w:tcW w:w="1541" w:type="dxa"/>
        </w:tcPr>
        <w:p w14:paraId="198123E4" w14:textId="77777777" w:rsidR="008214A9" w:rsidRDefault="00607E60">
          <w:pPr>
            <w:jc w:val="center"/>
            <w:rPr>
              <w:b/>
              <w:sz w:val="12"/>
              <w:szCs w:val="12"/>
            </w:rPr>
          </w:pPr>
          <w:r>
            <w:rPr>
              <w:noProof/>
              <w:lang w:eastAsia="es-MX"/>
            </w:rPr>
            <w:drawing>
              <wp:anchor distT="0" distB="0" distL="114300" distR="114300" simplePos="0" relativeHeight="251659264" behindDoc="0" locked="0" layoutInCell="1" hidden="0" allowOverlap="1" wp14:anchorId="674638E8" wp14:editId="0C020483">
                <wp:simplePos x="0" y="0"/>
                <wp:positionH relativeFrom="column">
                  <wp:posOffset>120015</wp:posOffset>
                </wp:positionH>
                <wp:positionV relativeFrom="paragraph">
                  <wp:posOffset>-289559</wp:posOffset>
                </wp:positionV>
                <wp:extent cx="485140" cy="13239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0A4AA5CB" w14:textId="77777777" w:rsidR="008214A9" w:rsidRDefault="008214A9">
          <w:pPr>
            <w:jc w:val="center"/>
            <w:rPr>
              <w:b/>
              <w:sz w:val="12"/>
              <w:szCs w:val="12"/>
            </w:rPr>
          </w:pPr>
        </w:p>
        <w:p w14:paraId="6CC7068E" w14:textId="77777777" w:rsidR="008214A9" w:rsidRDefault="008214A9">
          <w:pPr>
            <w:jc w:val="center"/>
            <w:rPr>
              <w:b/>
              <w:sz w:val="12"/>
              <w:szCs w:val="12"/>
            </w:rPr>
          </w:pPr>
        </w:p>
      </w:tc>
    </w:tr>
  </w:tbl>
  <w:p w14:paraId="5B2602CE" w14:textId="51F411FE" w:rsidR="008214A9" w:rsidRDefault="008214A9">
    <w:pPr>
      <w:pBdr>
        <w:top w:val="nil"/>
        <w:left w:val="nil"/>
        <w:bottom w:val="nil"/>
        <w:right w:val="nil"/>
        <w:between w:val="nil"/>
      </w:pBdr>
      <w:tabs>
        <w:tab w:val="center" w:pos="4252"/>
        <w:tab w:val="right" w:pos="8504"/>
      </w:tabs>
      <w:rPr>
        <w:color w:val="000000"/>
      </w:rPr>
    </w:pPr>
  </w:p>
  <w:p w14:paraId="1B6313E5" w14:textId="77777777" w:rsidR="00AC165E" w:rsidRDefault="00AC165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6D4"/>
    <w:multiLevelType w:val="hybridMultilevel"/>
    <w:tmpl w:val="76F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B73413"/>
    <w:multiLevelType w:val="hybridMultilevel"/>
    <w:tmpl w:val="E38E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A9"/>
    <w:rsid w:val="00041113"/>
    <w:rsid w:val="000E0E77"/>
    <w:rsid w:val="00204D81"/>
    <w:rsid w:val="00215B83"/>
    <w:rsid w:val="00270565"/>
    <w:rsid w:val="002D7CD1"/>
    <w:rsid w:val="003F5729"/>
    <w:rsid w:val="004060BA"/>
    <w:rsid w:val="00413E9C"/>
    <w:rsid w:val="00455407"/>
    <w:rsid w:val="004A5F1B"/>
    <w:rsid w:val="005150A7"/>
    <w:rsid w:val="00525B9C"/>
    <w:rsid w:val="00584A8D"/>
    <w:rsid w:val="005D3EE9"/>
    <w:rsid w:val="00607E60"/>
    <w:rsid w:val="006326B7"/>
    <w:rsid w:val="00673E2D"/>
    <w:rsid w:val="006E0962"/>
    <w:rsid w:val="00723E49"/>
    <w:rsid w:val="00773B16"/>
    <w:rsid w:val="007F4571"/>
    <w:rsid w:val="008214A9"/>
    <w:rsid w:val="009D5FE7"/>
    <w:rsid w:val="00A2057C"/>
    <w:rsid w:val="00A63A8C"/>
    <w:rsid w:val="00AC165E"/>
    <w:rsid w:val="00BD4FEE"/>
    <w:rsid w:val="00C14BE4"/>
    <w:rsid w:val="00C962AB"/>
    <w:rsid w:val="00DF0F5D"/>
    <w:rsid w:val="00E41F9F"/>
    <w:rsid w:val="00E520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1939"/>
  <w15:docId w15:val="{A7C4224E-2DC1-1948-ADCB-0B23B9BF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2D7CD1"/>
    <w:pPr>
      <w:ind w:left="720"/>
      <w:contextualSpacing/>
    </w:pPr>
  </w:style>
  <w:style w:type="paragraph" w:styleId="Encabezado">
    <w:name w:val="header"/>
    <w:basedOn w:val="Normal"/>
    <w:link w:val="EncabezadoCar"/>
    <w:uiPriority w:val="99"/>
    <w:unhideWhenUsed/>
    <w:rsid w:val="00AC165E"/>
    <w:pPr>
      <w:tabs>
        <w:tab w:val="center" w:pos="4419"/>
        <w:tab w:val="right" w:pos="8838"/>
      </w:tabs>
    </w:pPr>
  </w:style>
  <w:style w:type="character" w:customStyle="1" w:styleId="EncabezadoCar">
    <w:name w:val="Encabezado Car"/>
    <w:basedOn w:val="Fuentedeprrafopredeter"/>
    <w:link w:val="Encabezado"/>
    <w:uiPriority w:val="99"/>
    <w:rsid w:val="00AC165E"/>
  </w:style>
  <w:style w:type="paragraph" w:styleId="Piedepgina">
    <w:name w:val="footer"/>
    <w:basedOn w:val="Normal"/>
    <w:link w:val="PiedepginaCar"/>
    <w:uiPriority w:val="99"/>
    <w:unhideWhenUsed/>
    <w:rsid w:val="00AC165E"/>
    <w:pPr>
      <w:tabs>
        <w:tab w:val="center" w:pos="4419"/>
        <w:tab w:val="right" w:pos="8838"/>
      </w:tabs>
    </w:pPr>
  </w:style>
  <w:style w:type="character" w:customStyle="1" w:styleId="PiedepginaCar">
    <w:name w:val="Pie de página Car"/>
    <w:basedOn w:val="Fuentedeprrafopredeter"/>
    <w:link w:val="Piedepgina"/>
    <w:uiPriority w:val="99"/>
    <w:rsid w:val="00AC165E"/>
  </w:style>
  <w:style w:type="paragraph" w:styleId="Textonotapie">
    <w:name w:val="footnote text"/>
    <w:basedOn w:val="Normal"/>
    <w:link w:val="TextonotapieCar"/>
    <w:uiPriority w:val="99"/>
    <w:semiHidden/>
    <w:unhideWhenUsed/>
    <w:rsid w:val="00AC165E"/>
  </w:style>
  <w:style w:type="character" w:customStyle="1" w:styleId="TextonotapieCar">
    <w:name w:val="Texto nota pie Car"/>
    <w:basedOn w:val="Fuentedeprrafopredeter"/>
    <w:link w:val="Textonotapie"/>
    <w:uiPriority w:val="99"/>
    <w:semiHidden/>
    <w:rsid w:val="00AC165E"/>
  </w:style>
  <w:style w:type="character" w:styleId="Refdenotaalpie">
    <w:name w:val="footnote reference"/>
    <w:basedOn w:val="Fuentedeprrafopredeter"/>
    <w:uiPriority w:val="99"/>
    <w:semiHidden/>
    <w:unhideWhenUsed/>
    <w:rsid w:val="00AC165E"/>
    <w:rPr>
      <w:vertAlign w:val="superscript"/>
    </w:rPr>
  </w:style>
  <w:style w:type="paragraph" w:styleId="Textosinformato">
    <w:name w:val="Plain Text"/>
    <w:basedOn w:val="Normal"/>
    <w:link w:val="TextosinformatoCar"/>
    <w:uiPriority w:val="99"/>
    <w:unhideWhenUsed/>
    <w:rsid w:val="00AC165E"/>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AC165E"/>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710B-F6F8-4B4B-9500-39FC4D7B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Juan Lumbreras Teniente</cp:lastModifiedBy>
  <cp:revision>6</cp:revision>
  <cp:lastPrinted>2020-06-20T05:50:00Z</cp:lastPrinted>
  <dcterms:created xsi:type="dcterms:W3CDTF">2020-06-25T04:11:00Z</dcterms:created>
  <dcterms:modified xsi:type="dcterms:W3CDTF">2020-10-07T23:45:00Z</dcterms:modified>
</cp:coreProperties>
</file>