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EE0AE" w14:textId="77777777" w:rsidR="009A71FF" w:rsidRDefault="009A71FF" w:rsidP="009A71FF">
      <w:pPr>
        <w:tabs>
          <w:tab w:val="left" w:pos="5056"/>
        </w:tabs>
        <w:rPr>
          <w:rFonts w:ascii="Arial Narrow" w:hAnsi="Arial Narrow"/>
          <w:color w:val="000000"/>
          <w:sz w:val="26"/>
          <w:szCs w:val="26"/>
        </w:rPr>
      </w:pPr>
    </w:p>
    <w:p w14:paraId="7FC180E3" w14:textId="64D67622" w:rsidR="009A71FF" w:rsidRPr="009A71FF" w:rsidRDefault="009A71FF" w:rsidP="009A71FF">
      <w:pPr>
        <w:tabs>
          <w:tab w:val="left" w:pos="5056"/>
        </w:tabs>
        <w:rPr>
          <w:rFonts w:ascii="Arial Narrow" w:hAnsi="Arial Narrow"/>
          <w:b/>
          <w:color w:val="000000"/>
          <w:sz w:val="26"/>
          <w:szCs w:val="26"/>
        </w:rPr>
      </w:pPr>
      <w:r w:rsidRPr="009A71FF">
        <w:rPr>
          <w:rFonts w:ascii="Arial Narrow" w:hAnsi="Arial Narrow"/>
          <w:color w:val="000000"/>
          <w:sz w:val="26"/>
          <w:szCs w:val="26"/>
        </w:rPr>
        <w:t xml:space="preserve">Iniciativa con Proyecto de Decreto por la que se propone reformar las fracciones II y IV, del artículo 34 de la </w:t>
      </w:r>
      <w:r w:rsidRPr="009A71FF">
        <w:rPr>
          <w:rFonts w:ascii="Arial Narrow" w:hAnsi="Arial Narrow"/>
          <w:b/>
          <w:color w:val="000000"/>
          <w:sz w:val="26"/>
          <w:szCs w:val="26"/>
        </w:rPr>
        <w:t>Ley del Sistema Anticorrupción del Estado de Coahuila de Zaragoza.</w:t>
      </w:r>
    </w:p>
    <w:p w14:paraId="1DFBBFFE" w14:textId="77777777" w:rsidR="009A71FF" w:rsidRDefault="009A71FF" w:rsidP="009A71FF">
      <w:pPr>
        <w:tabs>
          <w:tab w:val="left" w:pos="5056"/>
        </w:tabs>
        <w:rPr>
          <w:rFonts w:ascii="Arial Narrow" w:hAnsi="Arial Narrow"/>
          <w:color w:val="000000"/>
          <w:sz w:val="26"/>
          <w:szCs w:val="26"/>
        </w:rPr>
      </w:pPr>
    </w:p>
    <w:p w14:paraId="3E384C9A" w14:textId="3E6067BB" w:rsidR="009A71FF" w:rsidRPr="009A71FF" w:rsidRDefault="009A71FF" w:rsidP="009A71FF">
      <w:pPr>
        <w:widowControl w:val="0"/>
        <w:numPr>
          <w:ilvl w:val="0"/>
          <w:numId w:val="1"/>
        </w:numPr>
        <w:tabs>
          <w:tab w:val="left" w:pos="5056"/>
        </w:tabs>
        <w:spacing w:after="160" w:line="259" w:lineRule="auto"/>
        <w:contextualSpacing/>
        <w:rPr>
          <w:rFonts w:ascii="Arial Narrow" w:hAnsi="Arial Narrow"/>
          <w:b/>
          <w:snapToGrid w:val="0"/>
          <w:color w:val="000000"/>
          <w:sz w:val="26"/>
          <w:szCs w:val="26"/>
        </w:rPr>
      </w:pPr>
      <w:r w:rsidRPr="009A71FF">
        <w:rPr>
          <w:rFonts w:ascii="Arial Narrow" w:hAnsi="Arial Narrow"/>
          <w:b/>
          <w:snapToGrid w:val="0"/>
          <w:color w:val="000000"/>
          <w:sz w:val="26"/>
          <w:szCs w:val="26"/>
        </w:rPr>
        <w:t>Para el efecto de que en dicha disposición se contemple expresamente,  que quienes deseen formar parte del sistema estatal anticorrupción del estado, deben de cumplir ineludiblemente con el requisito de contar con una experiencia debidamente comprobada de mínimo cinco años de experiencia en las materias de transparencia, evaluación de políticas públicas, fiscalización, rendición de cuentas o combate a la corrupción, así como de poseer al día de su designación una antigüedad mínima de cinco años con título profesional y no de diez, como actualmente lo mandata la ley de la materia.</w:t>
      </w:r>
    </w:p>
    <w:p w14:paraId="55A9A2F6" w14:textId="77777777" w:rsidR="009A71FF" w:rsidRPr="009A71FF" w:rsidRDefault="009A71FF" w:rsidP="009A71FF">
      <w:pPr>
        <w:tabs>
          <w:tab w:val="left" w:pos="5056"/>
        </w:tabs>
        <w:rPr>
          <w:rFonts w:ascii="Arial Narrow" w:hAnsi="Arial Narrow"/>
          <w:color w:val="000000"/>
          <w:sz w:val="26"/>
          <w:szCs w:val="26"/>
        </w:rPr>
      </w:pPr>
    </w:p>
    <w:p w14:paraId="29B29A43" w14:textId="201CE784" w:rsidR="009A71FF" w:rsidRPr="009A71FF" w:rsidRDefault="009A71FF" w:rsidP="009A71FF">
      <w:pPr>
        <w:tabs>
          <w:tab w:val="left" w:pos="5056"/>
        </w:tabs>
        <w:rPr>
          <w:rFonts w:ascii="Arial Narrow" w:hAnsi="Arial Narrow"/>
          <w:color w:val="000000"/>
          <w:sz w:val="26"/>
          <w:szCs w:val="26"/>
        </w:rPr>
      </w:pPr>
      <w:r w:rsidRPr="009A71FF">
        <w:rPr>
          <w:rFonts w:ascii="Arial Narrow" w:hAnsi="Arial Narrow"/>
          <w:color w:val="000000"/>
          <w:sz w:val="26"/>
          <w:szCs w:val="26"/>
        </w:rPr>
        <w:t xml:space="preserve">Planteada por el </w:t>
      </w:r>
      <w:r w:rsidRPr="009A71FF">
        <w:rPr>
          <w:rFonts w:ascii="Arial Narrow" w:hAnsi="Arial Narrow"/>
          <w:b/>
          <w:color w:val="000000"/>
          <w:sz w:val="26"/>
          <w:szCs w:val="26"/>
        </w:rPr>
        <w:t xml:space="preserve">Diputado Marcelo de Jesús Torres </w:t>
      </w:r>
      <w:proofErr w:type="spellStart"/>
      <w:r w:rsidRPr="009A71FF">
        <w:rPr>
          <w:rFonts w:ascii="Arial Narrow" w:hAnsi="Arial Narrow"/>
          <w:b/>
          <w:color w:val="000000"/>
          <w:sz w:val="26"/>
          <w:szCs w:val="26"/>
        </w:rPr>
        <w:t>Cofiño</w:t>
      </w:r>
      <w:proofErr w:type="spellEnd"/>
      <w:r w:rsidRPr="009A71FF">
        <w:rPr>
          <w:rFonts w:ascii="Arial Narrow" w:hAnsi="Arial Narrow"/>
          <w:color w:val="000000"/>
          <w:sz w:val="26"/>
          <w:szCs w:val="26"/>
        </w:rPr>
        <w:t>,</w:t>
      </w:r>
      <w:r w:rsidRPr="009A71FF">
        <w:rPr>
          <w:rFonts w:ascii="Arial Narrow" w:hAnsi="Arial Narrow"/>
          <w:b/>
          <w:color w:val="000000"/>
          <w:sz w:val="26"/>
          <w:szCs w:val="26"/>
        </w:rPr>
        <w:t xml:space="preserve"> </w:t>
      </w:r>
      <w:r w:rsidRPr="009A71FF">
        <w:rPr>
          <w:rFonts w:ascii="Arial Narrow" w:hAnsi="Arial Narrow"/>
          <w:color w:val="000000"/>
          <w:sz w:val="26"/>
          <w:szCs w:val="26"/>
        </w:rPr>
        <w:t>del Grupo Parlamentario “Del Partido Acción Nacional”, conjuntame</w:t>
      </w:r>
      <w:bookmarkStart w:id="0" w:name="_GoBack"/>
      <w:bookmarkEnd w:id="0"/>
      <w:r w:rsidRPr="009A71FF">
        <w:rPr>
          <w:rFonts w:ascii="Arial Narrow" w:hAnsi="Arial Narrow"/>
          <w:color w:val="000000"/>
          <w:sz w:val="26"/>
          <w:szCs w:val="26"/>
        </w:rPr>
        <w:t>nte con las demás Diputadas y Diputados que la suscriben.</w:t>
      </w:r>
    </w:p>
    <w:p w14:paraId="43D4CE63" w14:textId="77777777" w:rsidR="009A71FF" w:rsidRPr="009A71FF" w:rsidRDefault="009A71FF" w:rsidP="009A71FF">
      <w:pPr>
        <w:rPr>
          <w:rFonts w:ascii="Arial Narrow" w:hAnsi="Arial Narrow"/>
          <w:color w:val="000000"/>
          <w:sz w:val="26"/>
          <w:szCs w:val="26"/>
        </w:rPr>
      </w:pPr>
    </w:p>
    <w:p w14:paraId="55FE81D5" w14:textId="65AC01AD" w:rsidR="009A71FF" w:rsidRPr="009A71FF" w:rsidRDefault="009A71FF" w:rsidP="009A71FF">
      <w:pPr>
        <w:rPr>
          <w:rFonts w:ascii="Arial Narrow" w:hAnsi="Arial Narrow"/>
          <w:b/>
          <w:color w:val="000000"/>
          <w:sz w:val="26"/>
          <w:szCs w:val="26"/>
        </w:rPr>
      </w:pPr>
      <w:r w:rsidRPr="009A71FF">
        <w:rPr>
          <w:rFonts w:ascii="Arial Narrow" w:hAnsi="Arial Narrow"/>
          <w:color w:val="000000"/>
          <w:sz w:val="26"/>
          <w:szCs w:val="26"/>
        </w:rPr>
        <w:t xml:space="preserve">Fecha de Lectura de la Iniciativa: </w:t>
      </w:r>
      <w:r>
        <w:rPr>
          <w:rFonts w:ascii="Arial Narrow" w:hAnsi="Arial Narrow"/>
          <w:b/>
          <w:color w:val="000000"/>
          <w:sz w:val="26"/>
          <w:szCs w:val="26"/>
        </w:rPr>
        <w:t>01</w:t>
      </w:r>
      <w:r w:rsidRPr="009A71FF">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sidRPr="009A71FF">
        <w:rPr>
          <w:rFonts w:ascii="Arial Narrow" w:hAnsi="Arial Narrow"/>
          <w:b/>
          <w:color w:val="000000"/>
          <w:sz w:val="26"/>
          <w:szCs w:val="26"/>
        </w:rPr>
        <w:t xml:space="preserve"> de 2020.</w:t>
      </w:r>
    </w:p>
    <w:p w14:paraId="1FC7A85D" w14:textId="77777777" w:rsidR="009A71FF" w:rsidRPr="009A71FF" w:rsidRDefault="009A71FF" w:rsidP="009A71FF">
      <w:pPr>
        <w:rPr>
          <w:rFonts w:ascii="Arial Narrow" w:hAnsi="Arial Narrow" w:cs="Arial"/>
          <w:sz w:val="26"/>
          <w:szCs w:val="26"/>
        </w:rPr>
      </w:pPr>
    </w:p>
    <w:p w14:paraId="4992C569" w14:textId="63D2802E" w:rsidR="009A71FF" w:rsidRPr="009A71FF" w:rsidRDefault="009A71FF" w:rsidP="009A71FF">
      <w:pPr>
        <w:tabs>
          <w:tab w:val="left" w:pos="5056"/>
        </w:tabs>
        <w:rPr>
          <w:rFonts w:ascii="Arial Narrow" w:hAnsi="Arial Narrow"/>
          <w:b/>
          <w:color w:val="000000"/>
          <w:sz w:val="26"/>
          <w:szCs w:val="26"/>
        </w:rPr>
      </w:pPr>
      <w:r w:rsidRPr="009A71FF">
        <w:rPr>
          <w:rFonts w:ascii="Arial Narrow" w:hAnsi="Arial Narrow"/>
          <w:color w:val="000000"/>
          <w:sz w:val="26"/>
          <w:szCs w:val="26"/>
        </w:rPr>
        <w:t xml:space="preserve">Turnada a la </w:t>
      </w:r>
      <w:r w:rsidRPr="009A71FF">
        <w:rPr>
          <w:rFonts w:ascii="Arial Narrow" w:hAnsi="Arial Narrow"/>
          <w:b/>
          <w:color w:val="000000"/>
          <w:sz w:val="26"/>
          <w:szCs w:val="26"/>
        </w:rPr>
        <w:t>Comisión de Gobernación, Puntos Constitucionales y Justicia.</w:t>
      </w:r>
    </w:p>
    <w:p w14:paraId="1EAC2DE1" w14:textId="77777777" w:rsidR="009A71FF" w:rsidRPr="009A71FF" w:rsidRDefault="009A71FF" w:rsidP="009A71FF">
      <w:pPr>
        <w:tabs>
          <w:tab w:val="left" w:pos="5056"/>
        </w:tabs>
        <w:rPr>
          <w:rFonts w:ascii="Arial Narrow" w:hAnsi="Arial Narrow"/>
          <w:color w:val="000000"/>
          <w:sz w:val="26"/>
          <w:szCs w:val="26"/>
        </w:rPr>
      </w:pPr>
    </w:p>
    <w:p w14:paraId="41584C47" w14:textId="77777777" w:rsidR="00790B2E" w:rsidRPr="00452E16" w:rsidRDefault="00790B2E" w:rsidP="00790B2E">
      <w:pPr>
        <w:rPr>
          <w:rFonts w:ascii="Arial Narrow" w:hAnsi="Arial Narrow"/>
          <w:b/>
          <w:color w:val="000000"/>
          <w:sz w:val="26"/>
          <w:szCs w:val="26"/>
        </w:rPr>
      </w:pPr>
      <w:r w:rsidRPr="00452E16">
        <w:rPr>
          <w:rFonts w:ascii="Arial Narrow" w:hAnsi="Arial Narrow"/>
          <w:b/>
          <w:color w:val="000000"/>
          <w:sz w:val="26"/>
          <w:szCs w:val="26"/>
        </w:rPr>
        <w:t xml:space="preserve">Lectura del Dictamen: 15 de </w:t>
      </w:r>
      <w:proofErr w:type="gramStart"/>
      <w:r w:rsidRPr="00452E16">
        <w:rPr>
          <w:rFonts w:ascii="Arial Narrow" w:hAnsi="Arial Narrow"/>
          <w:b/>
          <w:color w:val="000000"/>
          <w:sz w:val="26"/>
          <w:szCs w:val="26"/>
        </w:rPr>
        <w:t>Octubre</w:t>
      </w:r>
      <w:proofErr w:type="gramEnd"/>
      <w:r w:rsidRPr="00452E16">
        <w:rPr>
          <w:rFonts w:ascii="Arial Narrow" w:hAnsi="Arial Narrow"/>
          <w:b/>
          <w:color w:val="000000"/>
          <w:sz w:val="26"/>
          <w:szCs w:val="26"/>
        </w:rPr>
        <w:t xml:space="preserve"> de 2020.</w:t>
      </w:r>
    </w:p>
    <w:p w14:paraId="73730852" w14:textId="77777777" w:rsidR="00790B2E" w:rsidRPr="00452E16" w:rsidRDefault="00790B2E" w:rsidP="00790B2E">
      <w:pPr>
        <w:rPr>
          <w:rFonts w:ascii="Arial Narrow" w:eastAsia="Arial" w:hAnsi="Arial Narrow" w:cs="Arial"/>
          <w:b/>
          <w:color w:val="000000"/>
          <w:sz w:val="26"/>
          <w:szCs w:val="26"/>
          <w:lang w:eastAsia="es-MX"/>
        </w:rPr>
      </w:pPr>
    </w:p>
    <w:p w14:paraId="1F132B66" w14:textId="77777777" w:rsidR="00790B2E" w:rsidRPr="00452E16" w:rsidRDefault="00790B2E" w:rsidP="00790B2E">
      <w:pPr>
        <w:rPr>
          <w:rFonts w:ascii="Arial Narrow" w:eastAsia="Arial" w:hAnsi="Arial Narrow" w:cs="Arial"/>
          <w:b/>
          <w:color w:val="000000"/>
          <w:sz w:val="26"/>
          <w:szCs w:val="26"/>
          <w:lang w:eastAsia="es-MX"/>
        </w:rPr>
      </w:pPr>
      <w:r w:rsidRPr="00452E16">
        <w:rPr>
          <w:rFonts w:ascii="Arial Narrow" w:eastAsia="Arial" w:hAnsi="Arial Narrow" w:cs="Arial"/>
          <w:b/>
          <w:color w:val="000000"/>
          <w:sz w:val="26"/>
          <w:szCs w:val="26"/>
          <w:lang w:eastAsia="es-MX"/>
        </w:rPr>
        <w:t>Decreto No. 7</w:t>
      </w:r>
      <w:r>
        <w:rPr>
          <w:rFonts w:ascii="Arial Narrow" w:eastAsia="Arial" w:hAnsi="Arial Narrow" w:cs="Arial"/>
          <w:b/>
          <w:color w:val="000000"/>
          <w:sz w:val="26"/>
          <w:szCs w:val="26"/>
          <w:lang w:eastAsia="es-MX"/>
        </w:rPr>
        <w:t>70</w:t>
      </w:r>
    </w:p>
    <w:p w14:paraId="3D74BA67" w14:textId="77777777" w:rsidR="00790B2E" w:rsidRPr="00452E16" w:rsidRDefault="00790B2E" w:rsidP="00790B2E">
      <w:pPr>
        <w:rPr>
          <w:rFonts w:ascii="Arial Narrow" w:eastAsia="Arial" w:hAnsi="Arial Narrow" w:cs="Arial"/>
          <w:b/>
          <w:color w:val="000000"/>
          <w:sz w:val="26"/>
          <w:szCs w:val="26"/>
          <w:lang w:eastAsia="es-MX"/>
        </w:rPr>
      </w:pPr>
    </w:p>
    <w:p w14:paraId="5FCE0D65" w14:textId="77777777" w:rsidR="00121C73" w:rsidRPr="00121C73" w:rsidRDefault="00121C73" w:rsidP="00121C73">
      <w:pPr>
        <w:rPr>
          <w:rFonts w:ascii="Arial Narrow" w:hAnsi="Arial Narrow"/>
          <w:b/>
          <w:color w:val="000000"/>
          <w:sz w:val="26"/>
          <w:szCs w:val="26"/>
        </w:rPr>
      </w:pPr>
      <w:r w:rsidRPr="00121C73">
        <w:rPr>
          <w:rFonts w:ascii="Arial Narrow" w:hAnsi="Arial Narrow"/>
          <w:color w:val="000000"/>
          <w:sz w:val="26"/>
          <w:szCs w:val="26"/>
        </w:rPr>
        <w:t>Publicación en el Periódico Oficial del Gobierno del Estado:</w:t>
      </w:r>
      <w:r w:rsidRPr="00121C73">
        <w:rPr>
          <w:rFonts w:ascii="Arial Narrow" w:hAnsi="Arial Narrow"/>
          <w:b/>
          <w:color w:val="000000"/>
          <w:sz w:val="26"/>
          <w:szCs w:val="26"/>
        </w:rPr>
        <w:t xml:space="preserve"> P.O. 92 - 17 de </w:t>
      </w:r>
      <w:proofErr w:type="gramStart"/>
      <w:r w:rsidRPr="00121C73">
        <w:rPr>
          <w:rFonts w:ascii="Arial Narrow" w:hAnsi="Arial Narrow"/>
          <w:b/>
          <w:color w:val="000000"/>
          <w:sz w:val="26"/>
          <w:szCs w:val="26"/>
        </w:rPr>
        <w:t>Noviembre</w:t>
      </w:r>
      <w:proofErr w:type="gramEnd"/>
      <w:r w:rsidRPr="00121C73">
        <w:rPr>
          <w:rFonts w:ascii="Arial Narrow" w:hAnsi="Arial Narrow"/>
          <w:b/>
          <w:color w:val="000000"/>
          <w:sz w:val="26"/>
          <w:szCs w:val="26"/>
        </w:rPr>
        <w:t xml:space="preserve"> de 2020</w:t>
      </w:r>
    </w:p>
    <w:p w14:paraId="56B0A510" w14:textId="77777777" w:rsidR="009A71FF" w:rsidRPr="009A71FF" w:rsidRDefault="009A71FF" w:rsidP="009A71FF">
      <w:pPr>
        <w:rPr>
          <w:rFonts w:ascii="Arial Narrow" w:hAnsi="Arial Narrow"/>
          <w:color w:val="000000"/>
          <w:sz w:val="26"/>
          <w:szCs w:val="26"/>
        </w:rPr>
      </w:pPr>
    </w:p>
    <w:p w14:paraId="51B94901" w14:textId="77777777" w:rsidR="009A71FF" w:rsidRPr="009A71FF" w:rsidRDefault="009A71FF" w:rsidP="009A71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p>
    <w:p w14:paraId="4C327E4F" w14:textId="77777777" w:rsidR="009A71FF" w:rsidRPr="009A71FF" w:rsidRDefault="009A71FF" w:rsidP="009A71FF">
      <w:pPr>
        <w:widowControl w:val="0"/>
        <w:autoSpaceDE w:val="0"/>
        <w:autoSpaceDN w:val="0"/>
        <w:adjustRightInd w:val="0"/>
        <w:rPr>
          <w:rFonts w:cs="Arial"/>
          <w:b/>
          <w:bCs/>
          <w:sz w:val="24"/>
          <w:szCs w:val="24"/>
          <w:lang w:val="es-ES" w:eastAsia="es-MX"/>
        </w:rPr>
      </w:pPr>
    </w:p>
    <w:p w14:paraId="48247976" w14:textId="77777777" w:rsidR="009A71FF" w:rsidRPr="009A71FF" w:rsidRDefault="009A71FF" w:rsidP="009A71FF">
      <w:pPr>
        <w:widowControl w:val="0"/>
        <w:autoSpaceDE w:val="0"/>
        <w:autoSpaceDN w:val="0"/>
        <w:adjustRightInd w:val="0"/>
        <w:rPr>
          <w:rFonts w:cs="Arial"/>
          <w:b/>
          <w:bCs/>
          <w:sz w:val="24"/>
          <w:szCs w:val="24"/>
          <w:lang w:eastAsia="es-MX"/>
        </w:rPr>
      </w:pPr>
    </w:p>
    <w:p w14:paraId="44421435" w14:textId="77777777" w:rsidR="009A71FF" w:rsidRDefault="009A71FF" w:rsidP="00407DA1">
      <w:pPr>
        <w:rPr>
          <w:rFonts w:cs="Arial"/>
          <w:b/>
          <w:sz w:val="28"/>
          <w:szCs w:val="28"/>
        </w:rPr>
      </w:pPr>
    </w:p>
    <w:p w14:paraId="52E78E97" w14:textId="77777777" w:rsidR="009A71FF" w:rsidRDefault="009A71FF" w:rsidP="00407DA1">
      <w:pPr>
        <w:rPr>
          <w:rFonts w:cs="Arial"/>
          <w:b/>
          <w:sz w:val="28"/>
          <w:szCs w:val="28"/>
        </w:rPr>
      </w:pPr>
    </w:p>
    <w:p w14:paraId="3A609C1A" w14:textId="77777777" w:rsidR="009A71FF" w:rsidRDefault="009A71FF">
      <w:pPr>
        <w:spacing w:after="160" w:line="259" w:lineRule="auto"/>
        <w:jc w:val="left"/>
        <w:rPr>
          <w:rFonts w:cs="Arial"/>
          <w:b/>
          <w:sz w:val="28"/>
          <w:szCs w:val="28"/>
        </w:rPr>
      </w:pPr>
      <w:r>
        <w:rPr>
          <w:rFonts w:cs="Arial"/>
          <w:b/>
          <w:sz w:val="28"/>
          <w:szCs w:val="28"/>
        </w:rPr>
        <w:br w:type="page"/>
      </w:r>
    </w:p>
    <w:p w14:paraId="46273CB9" w14:textId="18561B43" w:rsidR="00407DA1" w:rsidRDefault="00407DA1" w:rsidP="00407DA1">
      <w:pPr>
        <w:rPr>
          <w:rFonts w:cs="Arial"/>
          <w:b/>
          <w:sz w:val="28"/>
          <w:szCs w:val="28"/>
        </w:rPr>
      </w:pPr>
      <w:r>
        <w:rPr>
          <w:rFonts w:cs="Arial"/>
          <w:b/>
          <w:sz w:val="28"/>
          <w:szCs w:val="28"/>
        </w:rPr>
        <w:lastRenderedPageBreak/>
        <w:t>H. PLENO DEL CONGRESO DEL ESTADO DE COAHUILA DE ZARAGOZA</w:t>
      </w:r>
    </w:p>
    <w:p w14:paraId="6A516CFB" w14:textId="77777777" w:rsidR="00407DA1" w:rsidRDefault="00407DA1" w:rsidP="00407DA1">
      <w:pPr>
        <w:rPr>
          <w:rFonts w:cs="Arial"/>
          <w:b/>
          <w:sz w:val="28"/>
          <w:szCs w:val="28"/>
        </w:rPr>
      </w:pPr>
      <w:proofErr w:type="gramStart"/>
      <w:r>
        <w:rPr>
          <w:rFonts w:cs="Arial"/>
          <w:b/>
          <w:sz w:val="28"/>
          <w:szCs w:val="28"/>
        </w:rPr>
        <w:t>PRESENTE.-</w:t>
      </w:r>
      <w:proofErr w:type="gramEnd"/>
    </w:p>
    <w:p w14:paraId="50CEC8FA" w14:textId="77777777" w:rsidR="00407DA1" w:rsidRDefault="00407DA1" w:rsidP="00407DA1">
      <w:pPr>
        <w:rPr>
          <w:rFonts w:cs="Arial"/>
          <w:b/>
          <w:sz w:val="28"/>
          <w:szCs w:val="28"/>
        </w:rPr>
      </w:pPr>
    </w:p>
    <w:p w14:paraId="2800F8F6" w14:textId="109F9985" w:rsidR="00407DA1" w:rsidRDefault="008F7B21" w:rsidP="00407DA1">
      <w:pPr>
        <w:rPr>
          <w:rFonts w:cs="Arial"/>
          <w:b/>
          <w:sz w:val="28"/>
          <w:szCs w:val="28"/>
        </w:rPr>
      </w:pPr>
      <w:r>
        <w:rPr>
          <w:rFonts w:cs="Arial"/>
          <w:b/>
          <w:sz w:val="28"/>
          <w:szCs w:val="28"/>
        </w:rPr>
        <w:t>INICIATIVA QUE PRESENTA EL DIPUTADO MARCELO DE JESÚS TORRES COFIÑO, EN CONJUNTO CON LOS DIPUTADOS INTEGRANTES DEL GRUPO PARLAMENTARIO “DEL PARTIDO ACCIÓN NACIONAL”; EN EJERCICIO DE LA FACULTAD LEGISLATIVA QUE CONCEDE EL ARTÍCULO 59 FRACCIÓN I, DE LA CONSTITUCIÓN POLÍTICA DEL ESTADO DE COAHUILA DE ZARAGOZA, Y CON FUNDAMENTO EN LOS ARTÍCULOS 22 FRACCIÓN V; 144 FRACCIÓN I; 158, 159 Y 160 DE LA LEY ORGÁNICA DEL CONGRESO DEL ESTADO, MEDIANTE LA CUAL PRESENTAMOS LA INICIATIVA CON PROYECTO DE DECRETO, POR EL QUE SE PROPONE REFORMAR LA</w:t>
      </w:r>
      <w:r w:rsidR="001D0EE5">
        <w:rPr>
          <w:rFonts w:cs="Arial"/>
          <w:b/>
          <w:sz w:val="28"/>
          <w:szCs w:val="28"/>
        </w:rPr>
        <w:t>S</w:t>
      </w:r>
      <w:r>
        <w:rPr>
          <w:rFonts w:cs="Arial"/>
          <w:b/>
          <w:sz w:val="28"/>
          <w:szCs w:val="28"/>
        </w:rPr>
        <w:t xml:space="preserve"> FRACCI</w:t>
      </w:r>
      <w:r w:rsidR="001D0EE5">
        <w:rPr>
          <w:rFonts w:cs="Arial"/>
          <w:b/>
          <w:sz w:val="28"/>
          <w:szCs w:val="28"/>
        </w:rPr>
        <w:t>ONES</w:t>
      </w:r>
      <w:r>
        <w:rPr>
          <w:rFonts w:cs="Arial"/>
          <w:b/>
          <w:sz w:val="28"/>
          <w:szCs w:val="28"/>
        </w:rPr>
        <w:t xml:space="preserve"> II</w:t>
      </w:r>
      <w:r w:rsidR="00DA7383">
        <w:rPr>
          <w:rFonts w:cs="Arial"/>
          <w:b/>
          <w:sz w:val="28"/>
          <w:szCs w:val="28"/>
        </w:rPr>
        <w:t xml:space="preserve"> y IV</w:t>
      </w:r>
      <w:r>
        <w:rPr>
          <w:rFonts w:cs="Arial"/>
          <w:b/>
          <w:sz w:val="28"/>
          <w:szCs w:val="28"/>
        </w:rPr>
        <w:t xml:space="preserve">, DEL ARTÍCULO 34 DE LA </w:t>
      </w:r>
      <w:r w:rsidR="000A37DF">
        <w:rPr>
          <w:rFonts w:cs="Arial"/>
          <w:b/>
          <w:sz w:val="28"/>
          <w:szCs w:val="28"/>
        </w:rPr>
        <w:t xml:space="preserve">LEY DEL SISTEMA ANTICORRUPCIÓN DEL ESTADO DE COAHUILA </w:t>
      </w:r>
      <w:r>
        <w:rPr>
          <w:rFonts w:cs="Arial"/>
          <w:b/>
          <w:sz w:val="28"/>
          <w:szCs w:val="28"/>
        </w:rPr>
        <w:t xml:space="preserve">DE ZARAGOZA, PARA EL EFECTO DE QUE EN DICHA DISPOSICIÓN SE </w:t>
      </w:r>
      <w:r w:rsidR="00394189">
        <w:rPr>
          <w:rFonts w:cs="Arial"/>
          <w:b/>
          <w:sz w:val="28"/>
          <w:szCs w:val="28"/>
        </w:rPr>
        <w:t>CONTEMPLE</w:t>
      </w:r>
      <w:r>
        <w:rPr>
          <w:rFonts w:cs="Arial"/>
          <w:b/>
          <w:sz w:val="28"/>
          <w:szCs w:val="28"/>
        </w:rPr>
        <w:t xml:space="preserve"> EXPRESAMENTE</w:t>
      </w:r>
      <w:r w:rsidR="00394189">
        <w:rPr>
          <w:rFonts w:cs="Arial"/>
          <w:b/>
          <w:sz w:val="28"/>
          <w:szCs w:val="28"/>
        </w:rPr>
        <w:t>,</w:t>
      </w:r>
      <w:r>
        <w:rPr>
          <w:rFonts w:cs="Arial"/>
          <w:b/>
          <w:sz w:val="28"/>
          <w:szCs w:val="28"/>
        </w:rPr>
        <w:t xml:space="preserve">  QUE QUIENES DESEEN FORMAR PARTE DEL SISTEMA ESTATAL ANTICORRUPCIÓN DEL ESTADO, DEBEN DE CUMPLIR INELUDIBLEMENTE CON EL REQUISITO DE CONTAR CON UNA EXPERIENCIA </w:t>
      </w:r>
      <w:r w:rsidRPr="00394189">
        <w:rPr>
          <w:rFonts w:cs="Arial"/>
          <w:b/>
          <w:sz w:val="28"/>
          <w:szCs w:val="28"/>
          <w:u w:val="single"/>
        </w:rPr>
        <w:t>DEBIDAMENTE COMPROBADA</w:t>
      </w:r>
      <w:r>
        <w:rPr>
          <w:rFonts w:cs="Arial"/>
          <w:b/>
          <w:sz w:val="28"/>
          <w:szCs w:val="28"/>
        </w:rPr>
        <w:t xml:space="preserve"> DE MÍNIMO CINCO AÑOS DE EXPERIENCIA EN LAS MATERIAS DE TRANSPARENCIA, EVALUACIÓN DE POLÍTICAS PÚBLICAS, FISCALIZACIÓN, RENDICIÓN DE CUENTAS O COMBATE A LA CORRUPCIÓN,  </w:t>
      </w:r>
      <w:r w:rsidR="00341A5F">
        <w:rPr>
          <w:rFonts w:cs="Arial"/>
          <w:b/>
          <w:sz w:val="28"/>
          <w:szCs w:val="28"/>
        </w:rPr>
        <w:t>ASÍ COMO DE POSEER AL DÍA DE SU DESIGNACIÓN UNA ANTIGÜEDAD MÍNIMA DE CINCO AÑOS CON TÍTULO PROFESIONAL Y NO DE DIEZ, COMO ACTUALMENTE LO MANDATA</w:t>
      </w:r>
      <w:r w:rsidR="00F21357">
        <w:rPr>
          <w:rFonts w:cs="Arial"/>
          <w:b/>
          <w:sz w:val="28"/>
          <w:szCs w:val="28"/>
        </w:rPr>
        <w:t xml:space="preserve"> LA LEY DE LA MATERIA, AL TENOR DE LA SIGUIENTE:</w:t>
      </w:r>
    </w:p>
    <w:p w14:paraId="485BBC8D" w14:textId="77777777" w:rsidR="00407DA1" w:rsidRDefault="00407DA1" w:rsidP="00407DA1">
      <w:pPr>
        <w:rPr>
          <w:rFonts w:cs="Arial"/>
          <w:sz w:val="28"/>
          <w:szCs w:val="28"/>
        </w:rPr>
      </w:pPr>
    </w:p>
    <w:p w14:paraId="025D3622" w14:textId="77777777" w:rsidR="00407DA1" w:rsidRDefault="00407DA1" w:rsidP="00407DA1">
      <w:pPr>
        <w:jc w:val="center"/>
        <w:rPr>
          <w:rFonts w:cs="Arial"/>
          <w:b/>
          <w:sz w:val="28"/>
          <w:szCs w:val="28"/>
        </w:rPr>
      </w:pPr>
      <w:r>
        <w:rPr>
          <w:rFonts w:cs="Arial"/>
          <w:b/>
          <w:sz w:val="28"/>
          <w:szCs w:val="28"/>
        </w:rPr>
        <w:t>EXPOSICIÓN DE MOTIVOS</w:t>
      </w:r>
    </w:p>
    <w:p w14:paraId="4CF25FB6" w14:textId="77777777" w:rsidR="00407DA1" w:rsidRDefault="00407DA1" w:rsidP="00407DA1">
      <w:pPr>
        <w:jc w:val="center"/>
        <w:rPr>
          <w:rFonts w:cs="Arial"/>
          <w:b/>
          <w:sz w:val="28"/>
          <w:szCs w:val="28"/>
        </w:rPr>
      </w:pPr>
    </w:p>
    <w:p w14:paraId="094EAD27" w14:textId="77777777" w:rsidR="00407DA1" w:rsidRDefault="00407DA1" w:rsidP="008B2BF5">
      <w:pPr>
        <w:spacing w:line="360" w:lineRule="auto"/>
        <w:rPr>
          <w:rFonts w:cs="Arial"/>
          <w:sz w:val="28"/>
          <w:szCs w:val="28"/>
          <w:lang w:eastAsia="es-MX"/>
        </w:rPr>
      </w:pPr>
      <w:r>
        <w:rPr>
          <w:rFonts w:cs="Arial"/>
          <w:sz w:val="28"/>
          <w:szCs w:val="28"/>
          <w:lang w:eastAsia="es-MX"/>
        </w:rPr>
        <w:t xml:space="preserve">El Sistema Estatal Anticorrupción de Coahuila, tiene como objeto principal el de establecer las bases de coordinación entre las autoridades de todos los entes públicos del Estado, para prevenir y sancionar las faltas administrativas y los hechos de corrupción en que puedan incurrir los </w:t>
      </w:r>
      <w:r>
        <w:rPr>
          <w:rFonts w:cs="Arial"/>
          <w:sz w:val="28"/>
          <w:szCs w:val="28"/>
          <w:lang w:eastAsia="es-MX"/>
        </w:rPr>
        <w:lastRenderedPageBreak/>
        <w:t xml:space="preserve">funcionarios públicos del Estado, así como los particulares, a fin de investigar la fiscalización y control de los recursos públicos, estableciendo las bases mínimas para la emisión de políticas públicas e integrales para prevenir y combatir la corrupción, </w:t>
      </w:r>
      <w:r w:rsidR="00AC1EAA">
        <w:rPr>
          <w:rFonts w:cs="Arial"/>
          <w:sz w:val="28"/>
          <w:szCs w:val="28"/>
          <w:lang w:eastAsia="es-MX"/>
        </w:rPr>
        <w:t xml:space="preserve">estando </w:t>
      </w:r>
      <w:r w:rsidR="008F6327">
        <w:rPr>
          <w:rFonts w:cs="Arial"/>
          <w:sz w:val="28"/>
          <w:szCs w:val="28"/>
          <w:lang w:eastAsia="es-MX"/>
        </w:rPr>
        <w:t xml:space="preserve">sujetos siempre a </w:t>
      </w:r>
      <w:r w:rsidR="008F6327" w:rsidRPr="00EC509A">
        <w:rPr>
          <w:rFonts w:cs="Arial"/>
          <w:sz w:val="28"/>
          <w:szCs w:val="28"/>
          <w:lang w:eastAsia="es-MX"/>
        </w:rPr>
        <w:t>l</w:t>
      </w:r>
      <w:r w:rsidR="008F6327" w:rsidRPr="00EC509A">
        <w:rPr>
          <w:rFonts w:eastAsia="Calibri" w:cs="Arial"/>
          <w:sz w:val="28"/>
          <w:szCs w:val="28"/>
        </w:rPr>
        <w:t>os principios rectores que rigen el servicio público que son los siguientes: legalidad, objetividad, profesionalismo, honradez, lealtad, imparcialidad, eficiencia, eficacia, equidad, transparencia, economía, integridad y competencia por mérito, debiendo los</w:t>
      </w:r>
      <w:r w:rsidR="008F6327" w:rsidRPr="008F6327">
        <w:rPr>
          <w:rFonts w:eastAsia="Calibri" w:cs="Arial"/>
          <w:sz w:val="28"/>
          <w:szCs w:val="28"/>
        </w:rPr>
        <w:t xml:space="preserve"> Entes Públicos </w:t>
      </w:r>
      <w:r w:rsidR="008B2BF5" w:rsidRPr="008F6327">
        <w:rPr>
          <w:rFonts w:eastAsia="Calibri" w:cs="Arial"/>
          <w:sz w:val="28"/>
          <w:szCs w:val="28"/>
        </w:rPr>
        <w:t>esta</w:t>
      </w:r>
      <w:r w:rsidR="008B2BF5" w:rsidRPr="00EC509A">
        <w:rPr>
          <w:rFonts w:eastAsia="Calibri" w:cs="Arial"/>
          <w:sz w:val="28"/>
          <w:szCs w:val="28"/>
        </w:rPr>
        <w:t>r</w:t>
      </w:r>
      <w:r w:rsidR="008F6327" w:rsidRPr="008F6327">
        <w:rPr>
          <w:rFonts w:eastAsia="Calibri" w:cs="Arial"/>
          <w:sz w:val="28"/>
          <w:szCs w:val="28"/>
        </w:rPr>
        <w:t xml:space="preserve"> obligados a crear y mantener condiciones estructurales y normativas que permitan el adecuado funcionamiento del estado en su conjunto, y la actuación ética y responsable de cada servidor público</w:t>
      </w:r>
      <w:r w:rsidR="00EC509A">
        <w:rPr>
          <w:rFonts w:eastAsia="Calibri" w:cs="Arial"/>
          <w:sz w:val="28"/>
          <w:szCs w:val="28"/>
        </w:rPr>
        <w:t>,</w:t>
      </w:r>
      <w:r w:rsidR="008B2BF5">
        <w:rPr>
          <w:rFonts w:eastAsia="Calibri" w:cs="Arial"/>
          <w:sz w:val="28"/>
          <w:szCs w:val="28"/>
        </w:rPr>
        <w:t xml:space="preserve"> </w:t>
      </w:r>
      <w:r>
        <w:rPr>
          <w:rFonts w:cs="Arial"/>
          <w:sz w:val="28"/>
          <w:szCs w:val="28"/>
          <w:lang w:eastAsia="es-MX"/>
        </w:rPr>
        <w:t xml:space="preserve">de acuerdo a lo expresamente dispuesto en los artículos 1, 2, 3, 4, 5, 6, 7, 8, 9, 10, 11, 12, 13 y 14, de la Ley del Sistema Anticorrupción del Estado de Coahuila de Zaragoza. </w:t>
      </w:r>
    </w:p>
    <w:p w14:paraId="2A556818" w14:textId="77777777" w:rsidR="00407DA1" w:rsidRDefault="00407DA1" w:rsidP="00407DA1">
      <w:pPr>
        <w:tabs>
          <w:tab w:val="left" w:pos="4820"/>
        </w:tabs>
        <w:spacing w:line="360" w:lineRule="auto"/>
        <w:rPr>
          <w:rFonts w:cs="Arial"/>
          <w:sz w:val="28"/>
          <w:szCs w:val="28"/>
          <w:lang w:eastAsia="es-MX"/>
        </w:rPr>
      </w:pPr>
    </w:p>
    <w:p w14:paraId="298719AA" w14:textId="77777777" w:rsidR="00407DA1" w:rsidRDefault="00407DA1" w:rsidP="00407DA1">
      <w:pPr>
        <w:tabs>
          <w:tab w:val="left" w:pos="4820"/>
        </w:tabs>
        <w:spacing w:line="360" w:lineRule="auto"/>
        <w:rPr>
          <w:rFonts w:cs="Arial"/>
          <w:sz w:val="28"/>
          <w:szCs w:val="28"/>
          <w:lang w:eastAsia="es-MX"/>
        </w:rPr>
      </w:pPr>
      <w:r>
        <w:rPr>
          <w:rFonts w:cs="Arial"/>
          <w:sz w:val="28"/>
          <w:szCs w:val="28"/>
          <w:lang w:eastAsia="es-MX"/>
        </w:rPr>
        <w:t xml:space="preserve">Dado lo anterior, el Comité Coordinador del Sistema Anticorrupción del Estado, viene a ser la instancia responsable para establecer los mecanismos de coordinación entre los integrantes de dicho sistema,  y de éste con el sistema nacional, para diseñar, promover y evaluar políticas públicas locales de prevención y combate a la corrupción, estableciendo bases y principios rectores para lograr una eficiente y eficaz forma de cumplimiento de sus altos fines, fomentándose una cultura de legalidad y del debido cuidado de los recursos públicos, recopilándose todo dato, propuesta y observación para establecer políticas públicas integrales y correctas para consolidar un sistema metodológico que pueda medir la eficiencia de la operación del sistema para combatir la corrupción que tanto flagela a nuestra entidad. </w:t>
      </w:r>
    </w:p>
    <w:p w14:paraId="3EF06A65" w14:textId="77777777" w:rsidR="00017181" w:rsidRPr="00017181" w:rsidRDefault="00017181" w:rsidP="00017181">
      <w:pPr>
        <w:jc w:val="center"/>
        <w:rPr>
          <w:rFonts w:ascii="Arial Narrow" w:eastAsia="Calibri" w:hAnsi="Arial Narrow" w:cs="Arial"/>
          <w:b/>
          <w:sz w:val="22"/>
          <w:szCs w:val="22"/>
        </w:rPr>
      </w:pPr>
    </w:p>
    <w:p w14:paraId="282E8427" w14:textId="77777777" w:rsidR="00017181" w:rsidRPr="00017181" w:rsidRDefault="00017181" w:rsidP="00017181">
      <w:pPr>
        <w:rPr>
          <w:rFonts w:ascii="Arial Narrow" w:hAnsi="Arial Narrow" w:cs="Arial"/>
          <w:sz w:val="22"/>
          <w:szCs w:val="22"/>
        </w:rPr>
      </w:pPr>
    </w:p>
    <w:p w14:paraId="1B908F62" w14:textId="77777777" w:rsidR="00017181" w:rsidRPr="00017181" w:rsidRDefault="00017181" w:rsidP="00630A78">
      <w:pPr>
        <w:spacing w:line="360" w:lineRule="auto"/>
        <w:rPr>
          <w:rFonts w:cs="Arial"/>
          <w:sz w:val="28"/>
          <w:szCs w:val="28"/>
        </w:rPr>
      </w:pPr>
      <w:r w:rsidRPr="00630A78">
        <w:rPr>
          <w:rFonts w:eastAsia="Calibri" w:cs="Arial"/>
          <w:sz w:val="28"/>
          <w:szCs w:val="28"/>
        </w:rPr>
        <w:t xml:space="preserve">Ahora bien, conforme a lo dispuesto en el </w:t>
      </w:r>
      <w:r w:rsidRPr="00017181">
        <w:rPr>
          <w:rFonts w:eastAsia="Calibri" w:cs="Arial"/>
          <w:sz w:val="28"/>
          <w:szCs w:val="28"/>
        </w:rPr>
        <w:t>15</w:t>
      </w:r>
      <w:r w:rsidR="001B2332" w:rsidRPr="00630A78">
        <w:rPr>
          <w:rFonts w:eastAsia="Calibri" w:cs="Arial"/>
          <w:sz w:val="28"/>
          <w:szCs w:val="28"/>
        </w:rPr>
        <w:t xml:space="preserve"> y 16,</w:t>
      </w:r>
      <w:r w:rsidRPr="00630A78">
        <w:rPr>
          <w:rFonts w:eastAsia="Calibri" w:cs="Arial"/>
          <w:sz w:val="28"/>
          <w:szCs w:val="28"/>
        </w:rPr>
        <w:t xml:space="preserve"> de la Ley de la materia, el</w:t>
      </w:r>
      <w:r w:rsidRPr="00017181">
        <w:rPr>
          <w:rFonts w:eastAsia="Calibri" w:cs="Arial"/>
          <w:sz w:val="28"/>
          <w:szCs w:val="28"/>
        </w:rPr>
        <w:t xml:space="preserve"> Consejo de Participación Ciudadana</w:t>
      </w:r>
      <w:r w:rsidR="001B2332" w:rsidRPr="00630A78">
        <w:rPr>
          <w:rFonts w:eastAsia="Calibri" w:cs="Arial"/>
          <w:sz w:val="28"/>
          <w:szCs w:val="28"/>
        </w:rPr>
        <w:t xml:space="preserve"> del Sistema </w:t>
      </w:r>
      <w:r w:rsidR="00630A78">
        <w:rPr>
          <w:rFonts w:eastAsia="Calibri" w:cs="Arial"/>
          <w:sz w:val="28"/>
          <w:szCs w:val="28"/>
        </w:rPr>
        <w:t>E</w:t>
      </w:r>
      <w:r w:rsidR="001B2332" w:rsidRPr="00630A78">
        <w:rPr>
          <w:rFonts w:eastAsia="Calibri" w:cs="Arial"/>
          <w:sz w:val="28"/>
          <w:szCs w:val="28"/>
        </w:rPr>
        <w:t xml:space="preserve">statal </w:t>
      </w:r>
      <w:r w:rsidR="00630A78">
        <w:rPr>
          <w:rFonts w:eastAsia="Calibri" w:cs="Arial"/>
          <w:sz w:val="28"/>
          <w:szCs w:val="28"/>
        </w:rPr>
        <w:t>A</w:t>
      </w:r>
      <w:r w:rsidR="00630A78" w:rsidRPr="00630A78">
        <w:rPr>
          <w:rFonts w:eastAsia="Calibri" w:cs="Arial"/>
          <w:sz w:val="28"/>
          <w:szCs w:val="28"/>
        </w:rPr>
        <w:t>nticorrupción</w:t>
      </w:r>
      <w:r w:rsidR="001B2332" w:rsidRPr="00630A78">
        <w:rPr>
          <w:rFonts w:eastAsia="Calibri" w:cs="Arial"/>
          <w:sz w:val="28"/>
          <w:szCs w:val="28"/>
        </w:rPr>
        <w:t xml:space="preserve">, </w:t>
      </w:r>
      <w:r w:rsidRPr="00017181">
        <w:rPr>
          <w:rFonts w:eastAsia="Calibri" w:cs="Arial"/>
          <w:sz w:val="28"/>
          <w:szCs w:val="28"/>
        </w:rPr>
        <w:t xml:space="preserve"> tiene como objetivo encauzar el cumplimiento de los objetivos del Comité Coordinador, así como ser la instancia de vinculación con las organizaciones sociales y académicas relacionadas con las materias del </w:t>
      </w:r>
      <w:r w:rsidR="00223AEC" w:rsidRPr="00630A78">
        <w:rPr>
          <w:rFonts w:eastAsia="Calibri" w:cs="Arial"/>
          <w:sz w:val="28"/>
          <w:szCs w:val="28"/>
        </w:rPr>
        <w:t xml:space="preserve">combate </w:t>
      </w:r>
      <w:r w:rsidR="00630A78">
        <w:rPr>
          <w:rFonts w:eastAsia="Calibri" w:cs="Arial"/>
          <w:sz w:val="28"/>
          <w:szCs w:val="28"/>
        </w:rPr>
        <w:t xml:space="preserve">al flagelo social que representa la corrupción, </w:t>
      </w:r>
      <w:r w:rsidR="00223AEC" w:rsidRPr="00630A78">
        <w:rPr>
          <w:rFonts w:eastAsia="Calibri" w:cs="Arial"/>
          <w:sz w:val="28"/>
          <w:szCs w:val="28"/>
        </w:rPr>
        <w:t xml:space="preserve">y dicho </w:t>
      </w:r>
      <w:r w:rsidRPr="00017181">
        <w:rPr>
          <w:rFonts w:eastAsia="Calibri" w:cs="Arial"/>
          <w:sz w:val="28"/>
          <w:szCs w:val="28"/>
        </w:rPr>
        <w:t>Consejo de Participación Ciudadana estará integrado por cinco ciudadanos de probidad y prestigio que se hayan destacado por su contribución a la transparencia, la rendición de cuentas o el combate a la corrupción</w:t>
      </w:r>
      <w:r w:rsidR="00223AEC" w:rsidRPr="00630A78">
        <w:rPr>
          <w:rFonts w:eastAsia="Calibri" w:cs="Arial"/>
          <w:sz w:val="28"/>
          <w:szCs w:val="28"/>
        </w:rPr>
        <w:t xml:space="preserve"> en donde s</w:t>
      </w:r>
      <w:r w:rsidRPr="00017181">
        <w:rPr>
          <w:rFonts w:eastAsia="Calibri" w:cs="Arial"/>
          <w:sz w:val="28"/>
          <w:szCs w:val="28"/>
        </w:rPr>
        <w:t>us integrantes deberán reunir los mismos requisitos que esta ley establece para ser nombrado Secretario Técnico</w:t>
      </w:r>
      <w:r w:rsidR="00223AEC" w:rsidRPr="00630A78">
        <w:rPr>
          <w:rFonts w:eastAsia="Calibri" w:cs="Arial"/>
          <w:sz w:val="28"/>
          <w:szCs w:val="28"/>
        </w:rPr>
        <w:t xml:space="preserve">, </w:t>
      </w:r>
      <w:r w:rsidR="00732D91">
        <w:rPr>
          <w:rFonts w:eastAsia="Calibri" w:cs="Arial"/>
          <w:sz w:val="28"/>
          <w:szCs w:val="28"/>
        </w:rPr>
        <w:t>funcionarios que una vez electos</w:t>
      </w:r>
      <w:r w:rsidR="00223AEC" w:rsidRPr="00630A78">
        <w:rPr>
          <w:rFonts w:eastAsia="Calibri" w:cs="Arial"/>
          <w:sz w:val="28"/>
          <w:szCs w:val="28"/>
        </w:rPr>
        <w:t xml:space="preserve"> </w:t>
      </w:r>
      <w:r w:rsidRPr="00017181">
        <w:rPr>
          <w:rFonts w:eastAsia="Calibri" w:cs="Arial"/>
          <w:sz w:val="28"/>
          <w:szCs w:val="28"/>
        </w:rPr>
        <w:t>no podrán ocupar, durante el tiempo de su gestión, un empleo, cargo o comisión de cualquier naturaleza, en los gobiernos federal, estatal o municipal, ni cualquier otro empleo que les impida el libre ejercicio de los servicios que prestarán al Consejo de Participación Ciudadana y a la Comisión Ejecutiva</w:t>
      </w:r>
      <w:r w:rsidR="00630A78" w:rsidRPr="00630A78">
        <w:rPr>
          <w:rFonts w:eastAsia="Calibri" w:cs="Arial"/>
          <w:sz w:val="28"/>
          <w:szCs w:val="28"/>
        </w:rPr>
        <w:t>.</w:t>
      </w:r>
      <w:r w:rsidRPr="00017181">
        <w:rPr>
          <w:rFonts w:cs="Arial"/>
          <w:sz w:val="28"/>
          <w:szCs w:val="28"/>
        </w:rPr>
        <w:t xml:space="preserve"> </w:t>
      </w:r>
    </w:p>
    <w:p w14:paraId="13D95375" w14:textId="77777777" w:rsidR="00202945" w:rsidRDefault="00202945" w:rsidP="00407DA1">
      <w:pPr>
        <w:tabs>
          <w:tab w:val="left" w:pos="4820"/>
        </w:tabs>
        <w:spacing w:line="360" w:lineRule="auto"/>
        <w:rPr>
          <w:rFonts w:cs="Arial"/>
          <w:sz w:val="28"/>
          <w:szCs w:val="28"/>
          <w:lang w:eastAsia="es-MX"/>
        </w:rPr>
      </w:pPr>
    </w:p>
    <w:p w14:paraId="13637378" w14:textId="77777777" w:rsidR="00407DA1" w:rsidRDefault="0074383F" w:rsidP="00407DA1">
      <w:pPr>
        <w:tabs>
          <w:tab w:val="left" w:pos="4820"/>
        </w:tabs>
        <w:spacing w:line="360" w:lineRule="auto"/>
        <w:rPr>
          <w:rFonts w:cs="Arial"/>
          <w:sz w:val="28"/>
          <w:szCs w:val="28"/>
          <w:lang w:eastAsia="es-MX"/>
        </w:rPr>
      </w:pPr>
      <w:r>
        <w:rPr>
          <w:rFonts w:cs="Arial"/>
          <w:sz w:val="28"/>
          <w:szCs w:val="28"/>
          <w:lang w:eastAsia="es-MX"/>
        </w:rPr>
        <w:t xml:space="preserve">En ese sentido, y dada la </w:t>
      </w:r>
      <w:r w:rsidR="000D35E1">
        <w:rPr>
          <w:rFonts w:cs="Arial"/>
          <w:sz w:val="28"/>
          <w:szCs w:val="28"/>
          <w:lang w:eastAsia="es-MX"/>
        </w:rPr>
        <w:t>propuesta</w:t>
      </w:r>
      <w:r>
        <w:rPr>
          <w:rFonts w:cs="Arial"/>
          <w:sz w:val="28"/>
          <w:szCs w:val="28"/>
          <w:lang w:eastAsia="es-MX"/>
        </w:rPr>
        <w:t xml:space="preserve"> de los </w:t>
      </w:r>
      <w:r w:rsidR="007917EB">
        <w:rPr>
          <w:rFonts w:cs="Arial"/>
          <w:sz w:val="28"/>
          <w:szCs w:val="28"/>
          <w:lang w:eastAsia="es-MX"/>
        </w:rPr>
        <w:t>c</w:t>
      </w:r>
      <w:r>
        <w:rPr>
          <w:rFonts w:cs="Arial"/>
          <w:sz w:val="28"/>
          <w:szCs w:val="28"/>
          <w:lang w:eastAsia="es-MX"/>
        </w:rPr>
        <w:t xml:space="preserve">iudadanos integrantes de la </w:t>
      </w:r>
      <w:r w:rsidR="0016644A">
        <w:rPr>
          <w:rFonts w:cs="Arial"/>
          <w:sz w:val="28"/>
          <w:szCs w:val="28"/>
          <w:lang w:eastAsia="es-MX"/>
        </w:rPr>
        <w:t>Agrupación Social denominada</w:t>
      </w:r>
      <w:r>
        <w:rPr>
          <w:rFonts w:cs="Arial"/>
          <w:sz w:val="28"/>
          <w:szCs w:val="28"/>
          <w:lang w:eastAsia="es-MX"/>
        </w:rPr>
        <w:t xml:space="preserve"> “</w:t>
      </w:r>
      <w:r w:rsidR="007100DD" w:rsidRPr="0016644A">
        <w:rPr>
          <w:rFonts w:cs="Arial"/>
          <w:b/>
          <w:sz w:val="28"/>
          <w:szCs w:val="28"/>
          <w:u w:val="single"/>
          <w:lang w:eastAsia="es-MX"/>
        </w:rPr>
        <w:t>Participación</w:t>
      </w:r>
      <w:r w:rsidR="00202945" w:rsidRPr="0016644A">
        <w:rPr>
          <w:rFonts w:cs="Arial"/>
          <w:b/>
          <w:sz w:val="28"/>
          <w:szCs w:val="28"/>
          <w:u w:val="single"/>
          <w:lang w:eastAsia="es-MX"/>
        </w:rPr>
        <w:t xml:space="preserve"> </w:t>
      </w:r>
      <w:r w:rsidRPr="0016644A">
        <w:rPr>
          <w:rFonts w:cs="Arial"/>
          <w:b/>
          <w:sz w:val="28"/>
          <w:szCs w:val="28"/>
          <w:u w:val="single"/>
          <w:lang w:eastAsia="es-MX"/>
        </w:rPr>
        <w:t>C</w:t>
      </w:r>
      <w:r w:rsidR="00202945" w:rsidRPr="0016644A">
        <w:rPr>
          <w:rFonts w:cs="Arial"/>
          <w:b/>
          <w:sz w:val="28"/>
          <w:szCs w:val="28"/>
          <w:u w:val="single"/>
          <w:lang w:eastAsia="es-MX"/>
        </w:rPr>
        <w:t xml:space="preserve">iudadana de la Laguna </w:t>
      </w:r>
      <w:r w:rsidR="007100DD" w:rsidRPr="0016644A">
        <w:rPr>
          <w:rFonts w:cs="Arial"/>
          <w:b/>
          <w:sz w:val="28"/>
          <w:szCs w:val="28"/>
          <w:u w:val="single"/>
          <w:lang w:eastAsia="es-MX"/>
        </w:rPr>
        <w:t xml:space="preserve">29 </w:t>
      </w:r>
      <w:r w:rsidR="00202945" w:rsidRPr="0016644A">
        <w:rPr>
          <w:rFonts w:cs="Arial"/>
          <w:b/>
          <w:sz w:val="28"/>
          <w:szCs w:val="28"/>
          <w:u w:val="single"/>
          <w:lang w:eastAsia="es-MX"/>
        </w:rPr>
        <w:t xml:space="preserve">A. </w:t>
      </w:r>
      <w:r w:rsidR="007100DD" w:rsidRPr="0016644A">
        <w:rPr>
          <w:rFonts w:cs="Arial"/>
          <w:b/>
          <w:sz w:val="28"/>
          <w:szCs w:val="28"/>
          <w:u w:val="single"/>
          <w:lang w:eastAsia="es-MX"/>
        </w:rPr>
        <w:t>C</w:t>
      </w:r>
      <w:r w:rsidR="00202945" w:rsidRPr="0016644A">
        <w:rPr>
          <w:rFonts w:cs="Arial"/>
          <w:b/>
          <w:sz w:val="28"/>
          <w:szCs w:val="28"/>
          <w:u w:val="single"/>
          <w:lang w:eastAsia="es-MX"/>
        </w:rPr>
        <w:t>.</w:t>
      </w:r>
      <w:r w:rsidRPr="0016644A">
        <w:rPr>
          <w:rFonts w:cs="Arial"/>
          <w:b/>
          <w:sz w:val="28"/>
          <w:szCs w:val="28"/>
          <w:u w:val="single"/>
          <w:lang w:eastAsia="es-MX"/>
        </w:rPr>
        <w:t>”</w:t>
      </w:r>
      <w:r>
        <w:rPr>
          <w:rFonts w:cs="Arial"/>
          <w:sz w:val="28"/>
          <w:szCs w:val="28"/>
          <w:lang w:eastAsia="es-MX"/>
        </w:rPr>
        <w:t xml:space="preserve">, </w:t>
      </w:r>
      <w:r w:rsidR="007100DD">
        <w:rPr>
          <w:rFonts w:cs="Arial"/>
          <w:sz w:val="28"/>
          <w:szCs w:val="28"/>
          <w:lang w:eastAsia="es-MX"/>
        </w:rPr>
        <w:t xml:space="preserve">quienes </w:t>
      </w:r>
      <w:r w:rsidR="0016644A">
        <w:rPr>
          <w:rFonts w:cs="Arial"/>
          <w:sz w:val="28"/>
          <w:szCs w:val="28"/>
          <w:lang w:eastAsia="es-MX"/>
        </w:rPr>
        <w:t>expresamente</w:t>
      </w:r>
      <w:r w:rsidR="007100DD">
        <w:rPr>
          <w:rFonts w:cs="Arial"/>
          <w:sz w:val="28"/>
          <w:szCs w:val="28"/>
          <w:lang w:eastAsia="es-MX"/>
        </w:rPr>
        <w:t xml:space="preserve"> han solicitado al suscrito </w:t>
      </w:r>
      <w:r w:rsidR="000D35E1">
        <w:rPr>
          <w:rFonts w:cs="Arial"/>
          <w:sz w:val="28"/>
          <w:szCs w:val="28"/>
          <w:lang w:eastAsia="es-MX"/>
        </w:rPr>
        <w:t xml:space="preserve"> </w:t>
      </w:r>
      <w:r w:rsidR="007100DD">
        <w:rPr>
          <w:rFonts w:cs="Arial"/>
          <w:sz w:val="28"/>
          <w:szCs w:val="28"/>
          <w:lang w:eastAsia="es-MX"/>
        </w:rPr>
        <w:t>presentar la iniciativa de reforma que aquí se plantea, es que haciendo eco de su propuesta</w:t>
      </w:r>
      <w:r w:rsidR="0016644A">
        <w:rPr>
          <w:rFonts w:cs="Arial"/>
          <w:sz w:val="28"/>
          <w:szCs w:val="28"/>
          <w:lang w:eastAsia="es-MX"/>
        </w:rPr>
        <w:t xml:space="preserve">, </w:t>
      </w:r>
      <w:r w:rsidR="000D35E1">
        <w:rPr>
          <w:rFonts w:cs="Arial"/>
          <w:sz w:val="28"/>
          <w:szCs w:val="28"/>
          <w:lang w:eastAsia="es-MX"/>
        </w:rPr>
        <w:t xml:space="preserve">se </w:t>
      </w:r>
      <w:r w:rsidR="007917EB">
        <w:rPr>
          <w:rFonts w:cs="Arial"/>
          <w:sz w:val="28"/>
          <w:szCs w:val="28"/>
          <w:lang w:eastAsia="es-MX"/>
        </w:rPr>
        <w:t>plantee</w:t>
      </w:r>
      <w:r w:rsidR="000D35E1">
        <w:rPr>
          <w:rFonts w:cs="Arial"/>
          <w:sz w:val="28"/>
          <w:szCs w:val="28"/>
          <w:lang w:eastAsia="es-MX"/>
        </w:rPr>
        <w:t xml:space="preserve"> reformar </w:t>
      </w:r>
      <w:r w:rsidR="00F205A3">
        <w:rPr>
          <w:rFonts w:cs="Arial"/>
          <w:sz w:val="28"/>
          <w:szCs w:val="28"/>
          <w:lang w:eastAsia="es-MX"/>
        </w:rPr>
        <w:t xml:space="preserve">lo </w:t>
      </w:r>
      <w:r w:rsidR="000D35E1">
        <w:rPr>
          <w:rFonts w:cs="Arial"/>
          <w:sz w:val="28"/>
          <w:szCs w:val="28"/>
          <w:lang w:eastAsia="es-MX"/>
        </w:rPr>
        <w:t xml:space="preserve">que </w:t>
      </w:r>
      <w:r w:rsidR="00313470">
        <w:rPr>
          <w:rFonts w:cs="Arial"/>
          <w:sz w:val="28"/>
          <w:szCs w:val="28"/>
          <w:lang w:eastAsia="es-MX"/>
        </w:rPr>
        <w:t xml:space="preserve">actualmente </w:t>
      </w:r>
      <w:r w:rsidR="00F205A3">
        <w:rPr>
          <w:rFonts w:cs="Arial"/>
          <w:sz w:val="28"/>
          <w:szCs w:val="28"/>
          <w:lang w:eastAsia="es-MX"/>
        </w:rPr>
        <w:t>dispo</w:t>
      </w:r>
      <w:r w:rsidR="000D35E1">
        <w:rPr>
          <w:rFonts w:cs="Arial"/>
          <w:sz w:val="28"/>
          <w:szCs w:val="28"/>
          <w:lang w:eastAsia="es-MX"/>
        </w:rPr>
        <w:t>ne</w:t>
      </w:r>
      <w:r w:rsidR="00F205A3">
        <w:rPr>
          <w:rFonts w:cs="Arial"/>
          <w:sz w:val="28"/>
          <w:szCs w:val="28"/>
          <w:lang w:eastAsia="es-MX"/>
        </w:rPr>
        <w:t xml:space="preserve"> en la </w:t>
      </w:r>
      <w:r w:rsidR="007917EB">
        <w:rPr>
          <w:rFonts w:cs="Arial"/>
          <w:sz w:val="28"/>
          <w:szCs w:val="28"/>
          <w:lang w:eastAsia="es-MX"/>
        </w:rPr>
        <w:t>fracción</w:t>
      </w:r>
      <w:r w:rsidR="00F205A3">
        <w:rPr>
          <w:rFonts w:cs="Arial"/>
          <w:sz w:val="28"/>
          <w:szCs w:val="28"/>
          <w:lang w:eastAsia="es-MX"/>
        </w:rPr>
        <w:t xml:space="preserve"> II</w:t>
      </w:r>
      <w:r w:rsidR="00961C99">
        <w:rPr>
          <w:rFonts w:cs="Arial"/>
          <w:sz w:val="28"/>
          <w:szCs w:val="28"/>
          <w:lang w:eastAsia="es-MX"/>
        </w:rPr>
        <w:t xml:space="preserve"> y IV,</w:t>
      </w:r>
      <w:r w:rsidR="00F205A3">
        <w:rPr>
          <w:rFonts w:cs="Arial"/>
          <w:sz w:val="28"/>
          <w:szCs w:val="28"/>
          <w:lang w:eastAsia="es-MX"/>
        </w:rPr>
        <w:t xml:space="preserve"> del </w:t>
      </w:r>
      <w:r w:rsidR="007917EB">
        <w:rPr>
          <w:rFonts w:cs="Arial"/>
          <w:sz w:val="28"/>
          <w:szCs w:val="28"/>
          <w:lang w:eastAsia="es-MX"/>
        </w:rPr>
        <w:t>artículo</w:t>
      </w:r>
      <w:r w:rsidR="00F205A3">
        <w:rPr>
          <w:rFonts w:cs="Arial"/>
          <w:sz w:val="28"/>
          <w:szCs w:val="28"/>
          <w:lang w:eastAsia="es-MX"/>
        </w:rPr>
        <w:t xml:space="preserve"> 34 de la Ley del Sistema Anticorrupción del Estado de Coahuila de Zaragoza, </w:t>
      </w:r>
      <w:r w:rsidR="00313470">
        <w:rPr>
          <w:rFonts w:cs="Arial"/>
          <w:sz w:val="28"/>
          <w:szCs w:val="28"/>
          <w:lang w:eastAsia="es-MX"/>
        </w:rPr>
        <w:t>para el efecto de que no quede ninguna duda sobre su interpretación</w:t>
      </w:r>
      <w:r w:rsidR="007917EB">
        <w:rPr>
          <w:rFonts w:cs="Arial"/>
          <w:sz w:val="28"/>
          <w:szCs w:val="28"/>
          <w:lang w:eastAsia="es-MX"/>
        </w:rPr>
        <w:t>,</w:t>
      </w:r>
      <w:r w:rsidR="00313470">
        <w:rPr>
          <w:rFonts w:cs="Arial"/>
          <w:sz w:val="28"/>
          <w:szCs w:val="28"/>
          <w:lang w:eastAsia="es-MX"/>
        </w:rPr>
        <w:t xml:space="preserve"> en el sentido de que para ser miembro del Sistema </w:t>
      </w:r>
      <w:r w:rsidR="008009A9">
        <w:rPr>
          <w:rFonts w:cs="Arial"/>
          <w:sz w:val="28"/>
          <w:szCs w:val="28"/>
          <w:lang w:eastAsia="es-MX"/>
        </w:rPr>
        <w:t xml:space="preserve">Estatal </w:t>
      </w:r>
      <w:r w:rsidR="007917EB">
        <w:rPr>
          <w:rFonts w:cs="Arial"/>
          <w:sz w:val="28"/>
          <w:szCs w:val="28"/>
          <w:lang w:eastAsia="es-MX"/>
        </w:rPr>
        <w:lastRenderedPageBreak/>
        <w:t>Anticorrupción</w:t>
      </w:r>
      <w:r w:rsidR="008009A9">
        <w:rPr>
          <w:rFonts w:cs="Arial"/>
          <w:sz w:val="28"/>
          <w:szCs w:val="28"/>
          <w:lang w:eastAsia="es-MX"/>
        </w:rPr>
        <w:t xml:space="preserve">, </w:t>
      </w:r>
      <w:r w:rsidR="007917EB">
        <w:rPr>
          <w:rFonts w:cs="Arial"/>
          <w:sz w:val="28"/>
          <w:szCs w:val="28"/>
          <w:lang w:eastAsia="es-MX"/>
        </w:rPr>
        <w:t xml:space="preserve">se </w:t>
      </w:r>
      <w:r w:rsidR="008009A9">
        <w:rPr>
          <w:rFonts w:cs="Arial"/>
          <w:sz w:val="28"/>
          <w:szCs w:val="28"/>
          <w:lang w:eastAsia="es-MX"/>
        </w:rPr>
        <w:t>deb</w:t>
      </w:r>
      <w:r w:rsidR="000A27A9">
        <w:rPr>
          <w:rFonts w:cs="Arial"/>
          <w:sz w:val="28"/>
          <w:szCs w:val="28"/>
          <w:lang w:eastAsia="es-MX"/>
        </w:rPr>
        <w:t>er</w:t>
      </w:r>
      <w:r w:rsidR="008009A9">
        <w:rPr>
          <w:rFonts w:cs="Arial"/>
          <w:sz w:val="28"/>
          <w:szCs w:val="28"/>
          <w:lang w:eastAsia="es-MX"/>
        </w:rPr>
        <w:t xml:space="preserve">á de cumplir cabalmente con el requisito legal de tener una experiencia </w:t>
      </w:r>
      <w:r w:rsidR="008009A9" w:rsidRPr="000A27A9">
        <w:rPr>
          <w:rFonts w:cs="Arial"/>
          <w:b/>
          <w:sz w:val="28"/>
          <w:szCs w:val="28"/>
          <w:u w:val="single"/>
          <w:lang w:eastAsia="es-MX"/>
        </w:rPr>
        <w:t xml:space="preserve">debidamente comprobada </w:t>
      </w:r>
      <w:r w:rsidR="00732AA3" w:rsidRPr="000A27A9">
        <w:rPr>
          <w:rFonts w:cs="Arial"/>
          <w:b/>
          <w:sz w:val="28"/>
          <w:szCs w:val="28"/>
          <w:u w:val="single"/>
          <w:lang w:eastAsia="es-MX"/>
        </w:rPr>
        <w:t xml:space="preserve">de 5 años en las áreas de Transparencia, </w:t>
      </w:r>
      <w:r w:rsidR="000A27A9" w:rsidRPr="000A27A9">
        <w:rPr>
          <w:rFonts w:cs="Arial"/>
          <w:b/>
          <w:sz w:val="28"/>
          <w:szCs w:val="28"/>
          <w:u w:val="single"/>
          <w:lang w:eastAsia="es-MX"/>
        </w:rPr>
        <w:t>Evaluación</w:t>
      </w:r>
      <w:r w:rsidR="00732AA3" w:rsidRPr="000A27A9">
        <w:rPr>
          <w:rFonts w:cs="Arial"/>
          <w:b/>
          <w:sz w:val="28"/>
          <w:szCs w:val="28"/>
          <w:u w:val="single"/>
          <w:lang w:eastAsia="es-MX"/>
        </w:rPr>
        <w:t xml:space="preserve"> de </w:t>
      </w:r>
      <w:r w:rsidR="000A27A9" w:rsidRPr="000A27A9">
        <w:rPr>
          <w:rFonts w:cs="Arial"/>
          <w:b/>
          <w:sz w:val="28"/>
          <w:szCs w:val="28"/>
          <w:u w:val="single"/>
          <w:lang w:eastAsia="es-MX"/>
        </w:rPr>
        <w:t>Políticas</w:t>
      </w:r>
      <w:r w:rsidR="00732AA3" w:rsidRPr="000A27A9">
        <w:rPr>
          <w:rFonts w:cs="Arial"/>
          <w:b/>
          <w:sz w:val="28"/>
          <w:szCs w:val="28"/>
          <w:u w:val="single"/>
          <w:lang w:eastAsia="es-MX"/>
        </w:rPr>
        <w:t xml:space="preserve"> </w:t>
      </w:r>
      <w:r w:rsidR="008004CD" w:rsidRPr="000A27A9">
        <w:rPr>
          <w:rFonts w:cs="Arial"/>
          <w:b/>
          <w:sz w:val="28"/>
          <w:szCs w:val="28"/>
          <w:u w:val="single"/>
          <w:lang w:eastAsia="es-MX"/>
        </w:rPr>
        <w:t>Públicas</w:t>
      </w:r>
      <w:r w:rsidR="00732AA3" w:rsidRPr="000A27A9">
        <w:rPr>
          <w:rFonts w:cs="Arial"/>
          <w:b/>
          <w:sz w:val="28"/>
          <w:szCs w:val="28"/>
          <w:u w:val="single"/>
          <w:lang w:eastAsia="es-MX"/>
        </w:rPr>
        <w:t xml:space="preserve">, </w:t>
      </w:r>
      <w:r w:rsidR="000A27A9" w:rsidRPr="000A27A9">
        <w:rPr>
          <w:rFonts w:cs="Arial"/>
          <w:b/>
          <w:sz w:val="28"/>
          <w:szCs w:val="28"/>
          <w:u w:val="single"/>
          <w:lang w:eastAsia="es-MX"/>
        </w:rPr>
        <w:t>Fiscalización</w:t>
      </w:r>
      <w:r w:rsidR="00732AA3" w:rsidRPr="000A27A9">
        <w:rPr>
          <w:rFonts w:cs="Arial"/>
          <w:b/>
          <w:sz w:val="28"/>
          <w:szCs w:val="28"/>
          <w:u w:val="single"/>
          <w:lang w:eastAsia="es-MX"/>
        </w:rPr>
        <w:t xml:space="preserve">, </w:t>
      </w:r>
      <w:r w:rsidR="000A27A9" w:rsidRPr="000A27A9">
        <w:rPr>
          <w:rFonts w:cs="Arial"/>
          <w:b/>
          <w:sz w:val="28"/>
          <w:szCs w:val="28"/>
          <w:u w:val="single"/>
          <w:lang w:eastAsia="es-MX"/>
        </w:rPr>
        <w:t>Re</w:t>
      </w:r>
      <w:r w:rsidR="000A27A9">
        <w:rPr>
          <w:rFonts w:cs="Arial"/>
          <w:b/>
          <w:sz w:val="28"/>
          <w:szCs w:val="28"/>
          <w:u w:val="single"/>
          <w:lang w:eastAsia="es-MX"/>
        </w:rPr>
        <w:t>n</w:t>
      </w:r>
      <w:r w:rsidR="000A27A9" w:rsidRPr="000A27A9">
        <w:rPr>
          <w:rFonts w:cs="Arial"/>
          <w:b/>
          <w:sz w:val="28"/>
          <w:szCs w:val="28"/>
          <w:u w:val="single"/>
          <w:lang w:eastAsia="es-MX"/>
        </w:rPr>
        <w:t>dición</w:t>
      </w:r>
      <w:r w:rsidR="00732AA3" w:rsidRPr="000A27A9">
        <w:rPr>
          <w:rFonts w:cs="Arial"/>
          <w:b/>
          <w:sz w:val="28"/>
          <w:szCs w:val="28"/>
          <w:u w:val="single"/>
          <w:lang w:eastAsia="es-MX"/>
        </w:rPr>
        <w:t xml:space="preserve"> de Cuentas, o Combate a la </w:t>
      </w:r>
      <w:r w:rsidR="000A27A9" w:rsidRPr="000A27A9">
        <w:rPr>
          <w:rFonts w:cs="Arial"/>
          <w:b/>
          <w:sz w:val="28"/>
          <w:szCs w:val="28"/>
          <w:u w:val="single"/>
          <w:lang w:eastAsia="es-MX"/>
        </w:rPr>
        <w:t>Corrupción</w:t>
      </w:r>
      <w:r w:rsidR="00732AA3" w:rsidRPr="000A27A9">
        <w:rPr>
          <w:rFonts w:cs="Arial"/>
          <w:b/>
          <w:sz w:val="28"/>
          <w:szCs w:val="28"/>
          <w:u w:val="single"/>
          <w:lang w:eastAsia="es-MX"/>
        </w:rPr>
        <w:t xml:space="preserve">, </w:t>
      </w:r>
      <w:r w:rsidR="00732AA3">
        <w:rPr>
          <w:rFonts w:cs="Arial"/>
          <w:sz w:val="28"/>
          <w:szCs w:val="28"/>
          <w:lang w:eastAsia="es-MX"/>
        </w:rPr>
        <w:t xml:space="preserve">y </w:t>
      </w:r>
      <w:r w:rsidR="000A27A9">
        <w:rPr>
          <w:rFonts w:cs="Arial"/>
          <w:sz w:val="28"/>
          <w:szCs w:val="28"/>
          <w:lang w:eastAsia="es-MX"/>
        </w:rPr>
        <w:t>así</w:t>
      </w:r>
      <w:r w:rsidR="00732AA3">
        <w:rPr>
          <w:rFonts w:cs="Arial"/>
          <w:sz w:val="28"/>
          <w:szCs w:val="28"/>
          <w:lang w:eastAsia="es-MX"/>
        </w:rPr>
        <w:t xml:space="preserve"> no se den falsas interpretaciones a ese </w:t>
      </w:r>
      <w:r w:rsidR="000A27A9">
        <w:rPr>
          <w:rFonts w:cs="Arial"/>
          <w:sz w:val="28"/>
          <w:szCs w:val="28"/>
          <w:lang w:eastAsia="es-MX"/>
        </w:rPr>
        <w:t>respecto</w:t>
      </w:r>
      <w:r w:rsidR="00732AA3">
        <w:rPr>
          <w:rFonts w:cs="Arial"/>
          <w:sz w:val="28"/>
          <w:szCs w:val="28"/>
          <w:lang w:eastAsia="es-MX"/>
        </w:rPr>
        <w:t>, dado que dich</w:t>
      </w:r>
      <w:r w:rsidR="000A27A9">
        <w:rPr>
          <w:rFonts w:cs="Arial"/>
          <w:sz w:val="28"/>
          <w:szCs w:val="28"/>
          <w:lang w:eastAsia="es-MX"/>
        </w:rPr>
        <w:t>os años de</w:t>
      </w:r>
      <w:r w:rsidR="00732AA3">
        <w:rPr>
          <w:rFonts w:cs="Arial"/>
          <w:sz w:val="28"/>
          <w:szCs w:val="28"/>
          <w:lang w:eastAsia="es-MX"/>
        </w:rPr>
        <w:t xml:space="preserve"> experiencia en esas áreas es un </w:t>
      </w:r>
      <w:r w:rsidR="000A27A9">
        <w:rPr>
          <w:rFonts w:cs="Arial"/>
          <w:sz w:val="28"/>
          <w:szCs w:val="28"/>
          <w:lang w:eastAsia="es-MX"/>
        </w:rPr>
        <w:t>requisito</w:t>
      </w:r>
      <w:r w:rsidR="00732AA3">
        <w:rPr>
          <w:rFonts w:cs="Arial"/>
          <w:sz w:val="28"/>
          <w:szCs w:val="28"/>
          <w:lang w:eastAsia="es-MX"/>
        </w:rPr>
        <w:t xml:space="preserve"> esencial e ineludible,  </w:t>
      </w:r>
      <w:r w:rsidR="00802EF8" w:rsidRPr="00802EF8">
        <w:rPr>
          <w:rFonts w:cs="Arial"/>
          <w:b/>
          <w:sz w:val="28"/>
          <w:szCs w:val="28"/>
          <w:u w:val="single"/>
        </w:rPr>
        <w:t>así como de solo poseer al día de su designación una antigüedad mínima de cinco años con título profesional y no de diez, como actualmente lo mandata</w:t>
      </w:r>
      <w:r w:rsidR="00802EF8" w:rsidRPr="00802EF8">
        <w:rPr>
          <w:rFonts w:cs="Arial"/>
          <w:sz w:val="28"/>
          <w:szCs w:val="28"/>
          <w:u w:val="single"/>
          <w:lang w:eastAsia="es-MX"/>
        </w:rPr>
        <w:t xml:space="preserve"> </w:t>
      </w:r>
      <w:r w:rsidR="009E3DFB" w:rsidRPr="009E3DFB">
        <w:rPr>
          <w:rFonts w:cs="Arial"/>
          <w:b/>
          <w:sz w:val="28"/>
          <w:szCs w:val="28"/>
          <w:u w:val="single"/>
          <w:lang w:eastAsia="es-MX"/>
        </w:rPr>
        <w:t>la Ley de la materia</w:t>
      </w:r>
      <w:r w:rsidR="009E3DFB">
        <w:rPr>
          <w:rFonts w:cs="Arial"/>
          <w:sz w:val="28"/>
          <w:szCs w:val="28"/>
          <w:u w:val="single"/>
          <w:lang w:eastAsia="es-MX"/>
        </w:rPr>
        <w:t xml:space="preserve">, </w:t>
      </w:r>
      <w:r w:rsidR="00BC1136">
        <w:rPr>
          <w:rFonts w:cs="Arial"/>
          <w:sz w:val="28"/>
          <w:szCs w:val="28"/>
          <w:lang w:eastAsia="es-MX"/>
        </w:rPr>
        <w:t>de ahí, que</w:t>
      </w:r>
      <w:r w:rsidR="00407DA1">
        <w:rPr>
          <w:rFonts w:cs="Arial"/>
          <w:sz w:val="28"/>
          <w:szCs w:val="28"/>
          <w:lang w:eastAsia="es-MX"/>
        </w:rPr>
        <w:t xml:space="preserve"> por las razones anteriormente expuestas, </w:t>
      </w:r>
      <w:r w:rsidR="000A27A9">
        <w:rPr>
          <w:rFonts w:cs="Arial"/>
          <w:sz w:val="28"/>
          <w:szCs w:val="28"/>
          <w:lang w:eastAsia="es-MX"/>
        </w:rPr>
        <w:t>p</w:t>
      </w:r>
      <w:r w:rsidR="00407DA1">
        <w:rPr>
          <w:rFonts w:cs="Arial"/>
          <w:sz w:val="28"/>
          <w:szCs w:val="28"/>
          <w:lang w:eastAsia="es-MX"/>
        </w:rPr>
        <w:t>on</w:t>
      </w:r>
      <w:r w:rsidR="000A27A9">
        <w:rPr>
          <w:rFonts w:cs="Arial"/>
          <w:sz w:val="28"/>
          <w:szCs w:val="28"/>
          <w:lang w:eastAsia="es-MX"/>
        </w:rPr>
        <w:t>ga</w:t>
      </w:r>
      <w:r w:rsidR="00407DA1">
        <w:rPr>
          <w:rFonts w:cs="Arial"/>
          <w:sz w:val="28"/>
          <w:szCs w:val="28"/>
          <w:lang w:eastAsia="es-MX"/>
        </w:rPr>
        <w:t xml:space="preserve"> a consideración de esta </w:t>
      </w:r>
      <w:r w:rsidR="008004CD">
        <w:rPr>
          <w:rFonts w:cs="Arial"/>
          <w:sz w:val="28"/>
          <w:szCs w:val="28"/>
          <w:lang w:eastAsia="es-MX"/>
        </w:rPr>
        <w:t>Soberanía</w:t>
      </w:r>
      <w:r w:rsidR="00407DA1">
        <w:rPr>
          <w:rFonts w:cs="Arial"/>
          <w:sz w:val="28"/>
          <w:szCs w:val="28"/>
          <w:lang w:eastAsia="es-MX"/>
        </w:rPr>
        <w:t xml:space="preserve"> la presente Iniciativa con Proyecto de: </w:t>
      </w:r>
    </w:p>
    <w:p w14:paraId="69516C67" w14:textId="77777777" w:rsidR="00407DA1" w:rsidRDefault="00407DA1" w:rsidP="00407DA1">
      <w:pPr>
        <w:tabs>
          <w:tab w:val="left" w:pos="4820"/>
        </w:tabs>
        <w:spacing w:line="360" w:lineRule="auto"/>
        <w:rPr>
          <w:rFonts w:cs="Arial"/>
          <w:sz w:val="28"/>
          <w:szCs w:val="28"/>
        </w:rPr>
      </w:pPr>
    </w:p>
    <w:p w14:paraId="73B892E4" w14:textId="77777777" w:rsidR="00407DA1" w:rsidRDefault="00407DA1" w:rsidP="00407DA1">
      <w:pPr>
        <w:jc w:val="center"/>
        <w:rPr>
          <w:rFonts w:cs="Arial"/>
          <w:b/>
          <w:sz w:val="28"/>
          <w:szCs w:val="28"/>
        </w:rPr>
      </w:pPr>
      <w:r>
        <w:rPr>
          <w:rFonts w:cs="Arial"/>
          <w:b/>
          <w:sz w:val="28"/>
          <w:szCs w:val="28"/>
        </w:rPr>
        <w:t>DECRETO</w:t>
      </w:r>
      <w:r w:rsidR="000A27A9">
        <w:rPr>
          <w:rFonts w:cs="Arial"/>
          <w:b/>
          <w:sz w:val="28"/>
          <w:szCs w:val="28"/>
        </w:rPr>
        <w:t>:</w:t>
      </w:r>
    </w:p>
    <w:p w14:paraId="0AE82F1D" w14:textId="77777777" w:rsidR="000A27A9" w:rsidRDefault="000A27A9" w:rsidP="00407DA1">
      <w:pPr>
        <w:jc w:val="center"/>
        <w:rPr>
          <w:rFonts w:cs="Arial"/>
          <w:b/>
          <w:sz w:val="28"/>
          <w:szCs w:val="28"/>
        </w:rPr>
      </w:pPr>
    </w:p>
    <w:p w14:paraId="08642FCC" w14:textId="77777777" w:rsidR="000A27A9" w:rsidRDefault="000A27A9" w:rsidP="00407DA1">
      <w:pPr>
        <w:jc w:val="center"/>
        <w:rPr>
          <w:rFonts w:cs="Arial"/>
          <w:b/>
          <w:sz w:val="28"/>
          <w:szCs w:val="28"/>
        </w:rPr>
      </w:pPr>
    </w:p>
    <w:p w14:paraId="068A6ACC" w14:textId="77777777" w:rsidR="00407DA1" w:rsidRDefault="00407DA1" w:rsidP="00407DA1">
      <w:pPr>
        <w:rPr>
          <w:rFonts w:cs="Arial"/>
          <w:b/>
          <w:sz w:val="28"/>
          <w:szCs w:val="28"/>
        </w:rPr>
      </w:pPr>
      <w:r>
        <w:rPr>
          <w:rFonts w:cs="Arial"/>
          <w:b/>
          <w:sz w:val="28"/>
          <w:szCs w:val="28"/>
        </w:rPr>
        <w:t xml:space="preserve">ARTÍCULO ÚNICO. -  SE </w:t>
      </w:r>
      <w:r w:rsidR="000A27A9">
        <w:rPr>
          <w:rFonts w:cs="Arial"/>
          <w:b/>
          <w:sz w:val="28"/>
          <w:szCs w:val="28"/>
        </w:rPr>
        <w:t>REFORMA</w:t>
      </w:r>
      <w:r w:rsidR="001D0EE5">
        <w:rPr>
          <w:rFonts w:cs="Arial"/>
          <w:b/>
          <w:sz w:val="28"/>
          <w:szCs w:val="28"/>
        </w:rPr>
        <w:t>N</w:t>
      </w:r>
      <w:r>
        <w:rPr>
          <w:rFonts w:cs="Arial"/>
          <w:b/>
          <w:sz w:val="28"/>
          <w:szCs w:val="28"/>
        </w:rPr>
        <w:t xml:space="preserve"> LA</w:t>
      </w:r>
      <w:r w:rsidR="001D0EE5">
        <w:rPr>
          <w:rFonts w:cs="Arial"/>
          <w:b/>
          <w:sz w:val="28"/>
          <w:szCs w:val="28"/>
        </w:rPr>
        <w:t>S</w:t>
      </w:r>
      <w:r>
        <w:rPr>
          <w:rFonts w:cs="Arial"/>
          <w:b/>
          <w:sz w:val="28"/>
          <w:szCs w:val="28"/>
        </w:rPr>
        <w:t xml:space="preserve"> FRACCIÓN</w:t>
      </w:r>
      <w:r w:rsidR="001D0EE5">
        <w:rPr>
          <w:rFonts w:cs="Arial"/>
          <w:b/>
          <w:sz w:val="28"/>
          <w:szCs w:val="28"/>
        </w:rPr>
        <w:t>ES</w:t>
      </w:r>
      <w:r>
        <w:rPr>
          <w:rFonts w:cs="Arial"/>
          <w:b/>
          <w:sz w:val="28"/>
          <w:szCs w:val="28"/>
        </w:rPr>
        <w:t xml:space="preserve"> II</w:t>
      </w:r>
      <w:r w:rsidR="00961C99">
        <w:rPr>
          <w:rFonts w:cs="Arial"/>
          <w:b/>
          <w:sz w:val="28"/>
          <w:szCs w:val="28"/>
        </w:rPr>
        <w:t xml:space="preserve"> Y IV,</w:t>
      </w:r>
      <w:r>
        <w:rPr>
          <w:rFonts w:cs="Arial"/>
          <w:b/>
          <w:sz w:val="28"/>
          <w:szCs w:val="28"/>
        </w:rPr>
        <w:t xml:space="preserve"> </w:t>
      </w:r>
      <w:r w:rsidR="000A27A9">
        <w:rPr>
          <w:rFonts w:cs="Arial"/>
          <w:b/>
          <w:sz w:val="28"/>
          <w:szCs w:val="28"/>
        </w:rPr>
        <w:t>DEL</w:t>
      </w:r>
      <w:r>
        <w:rPr>
          <w:rFonts w:cs="Arial"/>
          <w:b/>
          <w:sz w:val="28"/>
          <w:szCs w:val="28"/>
        </w:rPr>
        <w:t xml:space="preserve"> ARTÍCULO </w:t>
      </w:r>
      <w:r w:rsidR="000A27A9">
        <w:rPr>
          <w:rFonts w:cs="Arial"/>
          <w:b/>
          <w:sz w:val="28"/>
          <w:szCs w:val="28"/>
        </w:rPr>
        <w:t>34</w:t>
      </w:r>
      <w:r>
        <w:rPr>
          <w:rFonts w:cs="Arial"/>
          <w:b/>
          <w:sz w:val="28"/>
          <w:szCs w:val="28"/>
        </w:rPr>
        <w:t xml:space="preserve"> DE LA LEY DEL SISTEMA ANTICORRUPCIÓN DEL ESTADO DE COAHUILA DE ZARAGOZA, PARA QUEDAR COMO SIGUE:</w:t>
      </w:r>
    </w:p>
    <w:p w14:paraId="072FC4BE" w14:textId="77777777" w:rsidR="00870E31" w:rsidRDefault="00870E31" w:rsidP="00407DA1">
      <w:pPr>
        <w:rPr>
          <w:rFonts w:cs="Arial"/>
          <w:b/>
          <w:sz w:val="28"/>
          <w:szCs w:val="28"/>
        </w:rPr>
      </w:pPr>
    </w:p>
    <w:p w14:paraId="4E9B5C14" w14:textId="77777777" w:rsidR="00870E31" w:rsidRPr="00E067A1" w:rsidRDefault="00870E31" w:rsidP="00870E31">
      <w:pPr>
        <w:ind w:left="397" w:hanging="397"/>
        <w:rPr>
          <w:rFonts w:ascii="Arial Narrow" w:eastAsia="Calibri" w:hAnsi="Arial Narrow" w:cs="Arial"/>
          <w:sz w:val="22"/>
          <w:szCs w:val="22"/>
        </w:rPr>
      </w:pPr>
    </w:p>
    <w:p w14:paraId="392847CE" w14:textId="77777777" w:rsidR="00870E31" w:rsidRPr="007E6C31" w:rsidRDefault="00870E31" w:rsidP="00870E31">
      <w:pPr>
        <w:rPr>
          <w:rFonts w:eastAsia="Calibri" w:cs="Arial"/>
          <w:sz w:val="28"/>
          <w:szCs w:val="28"/>
        </w:rPr>
      </w:pPr>
      <w:r w:rsidRPr="007E6C31">
        <w:rPr>
          <w:rFonts w:eastAsia="Calibri" w:cs="Arial"/>
          <w:b/>
          <w:sz w:val="28"/>
          <w:szCs w:val="28"/>
        </w:rPr>
        <w:t>Artículo 34.</w:t>
      </w:r>
      <w:r w:rsidRPr="007E6C31">
        <w:rPr>
          <w:rFonts w:eastAsia="Calibri" w:cs="Arial"/>
          <w:sz w:val="28"/>
          <w:szCs w:val="28"/>
        </w:rPr>
        <w:t xml:space="preserve"> Para ser designado Secretario Técnico se deberán reunir los requisitos siguientes: </w:t>
      </w:r>
    </w:p>
    <w:p w14:paraId="595769D3" w14:textId="77777777" w:rsidR="00870E31" w:rsidRPr="007E6C31" w:rsidRDefault="00870E31" w:rsidP="00870E31">
      <w:pPr>
        <w:rPr>
          <w:rFonts w:cs="Arial"/>
          <w:sz w:val="28"/>
          <w:szCs w:val="28"/>
        </w:rPr>
      </w:pPr>
    </w:p>
    <w:p w14:paraId="0983A224" w14:textId="77777777" w:rsidR="00870E31" w:rsidRDefault="00870E31" w:rsidP="00870E31">
      <w:pPr>
        <w:ind w:left="397" w:hanging="397"/>
        <w:rPr>
          <w:rFonts w:eastAsia="Calibri" w:cs="Arial"/>
          <w:b/>
          <w:sz w:val="28"/>
          <w:szCs w:val="28"/>
        </w:rPr>
      </w:pPr>
      <w:r w:rsidRPr="007E6C31">
        <w:rPr>
          <w:rFonts w:eastAsia="Calibri" w:cs="Arial"/>
          <w:b/>
          <w:sz w:val="28"/>
          <w:szCs w:val="28"/>
        </w:rPr>
        <w:t>I</w:t>
      </w:r>
      <w:r w:rsidR="007E6C31">
        <w:rPr>
          <w:rFonts w:eastAsia="Calibri" w:cs="Arial"/>
          <w:b/>
          <w:sz w:val="28"/>
          <w:szCs w:val="28"/>
        </w:rPr>
        <w:t>…</w:t>
      </w:r>
    </w:p>
    <w:p w14:paraId="19EFF46E" w14:textId="77777777" w:rsidR="007E6C31" w:rsidRPr="007E6C31" w:rsidRDefault="007E6C31" w:rsidP="00870E31">
      <w:pPr>
        <w:ind w:left="397" w:hanging="397"/>
        <w:rPr>
          <w:rFonts w:eastAsia="Calibri" w:cs="Arial"/>
          <w:sz w:val="28"/>
          <w:szCs w:val="28"/>
        </w:rPr>
      </w:pPr>
    </w:p>
    <w:p w14:paraId="2580E007" w14:textId="77777777" w:rsidR="00870E31" w:rsidRPr="007E6C31" w:rsidRDefault="00870E31" w:rsidP="00870E31">
      <w:pPr>
        <w:ind w:left="397" w:hanging="397"/>
        <w:rPr>
          <w:rFonts w:eastAsia="Calibri" w:cs="Arial"/>
          <w:sz w:val="28"/>
          <w:szCs w:val="28"/>
        </w:rPr>
      </w:pPr>
      <w:r w:rsidRPr="007E6C31">
        <w:rPr>
          <w:rFonts w:eastAsia="Calibri" w:cs="Arial"/>
          <w:b/>
          <w:sz w:val="28"/>
          <w:szCs w:val="28"/>
        </w:rPr>
        <w:t>II</w:t>
      </w:r>
      <w:r w:rsidR="007E6C31">
        <w:rPr>
          <w:rFonts w:eastAsia="Calibri" w:cs="Arial"/>
          <w:b/>
          <w:sz w:val="28"/>
          <w:szCs w:val="28"/>
        </w:rPr>
        <w:t>.</w:t>
      </w:r>
      <w:r w:rsidRPr="007E6C31">
        <w:rPr>
          <w:rFonts w:eastAsia="Calibri" w:cs="Arial"/>
          <w:sz w:val="28"/>
          <w:szCs w:val="28"/>
        </w:rPr>
        <w:tab/>
        <w:t xml:space="preserve">Experiencia </w:t>
      </w:r>
      <w:r w:rsidR="00D65139" w:rsidRPr="00D65139">
        <w:rPr>
          <w:rFonts w:eastAsia="Calibri" w:cs="Arial"/>
          <w:b/>
          <w:sz w:val="28"/>
          <w:szCs w:val="28"/>
          <w:u w:val="single"/>
        </w:rPr>
        <w:t>debidamente comprobada</w:t>
      </w:r>
      <w:r w:rsidRPr="007E6C31">
        <w:rPr>
          <w:rFonts w:eastAsia="Calibri" w:cs="Arial"/>
          <w:sz w:val="28"/>
          <w:szCs w:val="28"/>
        </w:rPr>
        <w:t xml:space="preserve"> de al menos cinco años en materias de transparencia, evaluación de políticas públicas, fiscalización, rendición de cuentas o combate a la corrupción;  </w:t>
      </w:r>
    </w:p>
    <w:p w14:paraId="5C1F2BA2" w14:textId="77777777" w:rsidR="00870E31" w:rsidRPr="007E6C31" w:rsidRDefault="00870E31" w:rsidP="00870E31">
      <w:pPr>
        <w:ind w:left="397" w:hanging="397"/>
        <w:rPr>
          <w:rFonts w:eastAsia="Calibri" w:cs="Arial"/>
          <w:sz w:val="28"/>
          <w:szCs w:val="28"/>
        </w:rPr>
      </w:pPr>
    </w:p>
    <w:p w14:paraId="32D9BD72" w14:textId="77777777" w:rsidR="00870E31" w:rsidRDefault="00870E31" w:rsidP="00D65139">
      <w:pPr>
        <w:ind w:left="397" w:hanging="397"/>
        <w:rPr>
          <w:rFonts w:eastAsia="Calibri" w:cs="Arial"/>
          <w:b/>
          <w:sz w:val="28"/>
          <w:szCs w:val="28"/>
        </w:rPr>
      </w:pPr>
      <w:r w:rsidRPr="007E6C31">
        <w:rPr>
          <w:rFonts w:eastAsia="Calibri" w:cs="Arial"/>
          <w:b/>
          <w:sz w:val="28"/>
          <w:szCs w:val="28"/>
        </w:rPr>
        <w:t>III</w:t>
      </w:r>
      <w:r w:rsidR="00E270F0">
        <w:rPr>
          <w:rFonts w:eastAsia="Calibri" w:cs="Arial"/>
          <w:b/>
          <w:sz w:val="28"/>
          <w:szCs w:val="28"/>
        </w:rPr>
        <w:t>…</w:t>
      </w:r>
      <w:r w:rsidRPr="007E6C31">
        <w:rPr>
          <w:rFonts w:eastAsia="Calibri" w:cs="Arial"/>
          <w:b/>
          <w:sz w:val="28"/>
          <w:szCs w:val="28"/>
        </w:rPr>
        <w:t xml:space="preserve"> </w:t>
      </w:r>
      <w:r w:rsidRPr="007E6C31">
        <w:rPr>
          <w:rFonts w:eastAsia="Calibri" w:cs="Arial"/>
          <w:b/>
          <w:sz w:val="28"/>
          <w:szCs w:val="28"/>
        </w:rPr>
        <w:tab/>
      </w:r>
    </w:p>
    <w:p w14:paraId="66457EDA" w14:textId="77777777" w:rsidR="00D65139" w:rsidRPr="007E6C31" w:rsidRDefault="00D65139" w:rsidP="00D65139">
      <w:pPr>
        <w:ind w:left="397" w:hanging="397"/>
        <w:rPr>
          <w:rFonts w:cs="Arial"/>
          <w:i/>
          <w:sz w:val="28"/>
          <w:szCs w:val="28"/>
        </w:rPr>
      </w:pPr>
    </w:p>
    <w:p w14:paraId="13205321" w14:textId="77777777" w:rsidR="00DA7383" w:rsidRPr="00DA7383" w:rsidRDefault="00DA7383" w:rsidP="00DA7383">
      <w:pPr>
        <w:ind w:left="397" w:hanging="397"/>
        <w:rPr>
          <w:rFonts w:eastAsia="Calibri" w:cs="Arial"/>
          <w:sz w:val="28"/>
          <w:szCs w:val="28"/>
        </w:rPr>
      </w:pPr>
      <w:r w:rsidRPr="00DA7383">
        <w:rPr>
          <w:rFonts w:eastAsia="Calibri" w:cs="Arial"/>
          <w:b/>
          <w:sz w:val="28"/>
          <w:szCs w:val="28"/>
        </w:rPr>
        <w:lastRenderedPageBreak/>
        <w:t xml:space="preserve">IV. </w:t>
      </w:r>
      <w:r w:rsidRPr="00DA7383">
        <w:rPr>
          <w:rFonts w:eastAsia="Calibri" w:cs="Arial"/>
          <w:b/>
          <w:sz w:val="28"/>
          <w:szCs w:val="28"/>
        </w:rPr>
        <w:tab/>
      </w:r>
      <w:r w:rsidRPr="00DA7383">
        <w:rPr>
          <w:rFonts w:eastAsia="Calibri" w:cs="Arial"/>
          <w:sz w:val="28"/>
          <w:szCs w:val="28"/>
        </w:rPr>
        <w:t xml:space="preserve">Poseer al día de la designación, una antigüedad mínima de </w:t>
      </w:r>
      <w:r w:rsidRPr="00DA7383">
        <w:rPr>
          <w:rFonts w:eastAsia="Calibri" w:cs="Arial"/>
          <w:b/>
          <w:sz w:val="28"/>
          <w:szCs w:val="28"/>
          <w:u w:val="single"/>
        </w:rPr>
        <w:t xml:space="preserve">cinco </w:t>
      </w:r>
      <w:r w:rsidRPr="00DA7383">
        <w:rPr>
          <w:rFonts w:eastAsia="Calibri" w:cs="Arial"/>
          <w:sz w:val="28"/>
          <w:szCs w:val="28"/>
        </w:rPr>
        <w:t>años, con título profesional de nivel de licenciatura y contar con los conocimientos y experiencia relacionadas con la materia de esta Ley que le permitan el desempeño de sus funciones;</w:t>
      </w:r>
    </w:p>
    <w:p w14:paraId="5A21DBF9" w14:textId="77777777" w:rsidR="00870E31" w:rsidRDefault="00870E31" w:rsidP="00870E31">
      <w:pPr>
        <w:ind w:left="397" w:hanging="397"/>
        <w:rPr>
          <w:rFonts w:eastAsia="Calibri" w:cs="Arial"/>
          <w:b/>
          <w:sz w:val="28"/>
          <w:szCs w:val="28"/>
        </w:rPr>
      </w:pPr>
    </w:p>
    <w:p w14:paraId="6000C821" w14:textId="77777777" w:rsidR="00D65139" w:rsidRPr="007E6C31" w:rsidRDefault="00D65139" w:rsidP="00870E31">
      <w:pPr>
        <w:ind w:left="397" w:hanging="397"/>
        <w:rPr>
          <w:rFonts w:eastAsia="Calibri" w:cs="Arial"/>
          <w:sz w:val="28"/>
          <w:szCs w:val="28"/>
        </w:rPr>
      </w:pPr>
    </w:p>
    <w:p w14:paraId="190A90AD" w14:textId="77777777" w:rsidR="00870E31" w:rsidRDefault="00870E31" w:rsidP="00870E31">
      <w:pPr>
        <w:ind w:left="397" w:hanging="397"/>
        <w:rPr>
          <w:rFonts w:eastAsia="Calibri" w:cs="Arial"/>
          <w:sz w:val="28"/>
          <w:szCs w:val="28"/>
        </w:rPr>
      </w:pPr>
      <w:r w:rsidRPr="007E6C31">
        <w:rPr>
          <w:rFonts w:eastAsia="Calibri" w:cs="Arial"/>
          <w:b/>
          <w:sz w:val="28"/>
          <w:szCs w:val="28"/>
        </w:rPr>
        <w:t>V</w:t>
      </w:r>
      <w:r w:rsidR="00E270F0">
        <w:rPr>
          <w:rFonts w:eastAsia="Calibri" w:cs="Arial"/>
          <w:b/>
          <w:sz w:val="28"/>
          <w:szCs w:val="28"/>
        </w:rPr>
        <w:t>..</w:t>
      </w:r>
      <w:r w:rsidRPr="007E6C31">
        <w:rPr>
          <w:rFonts w:eastAsia="Calibri" w:cs="Arial"/>
          <w:b/>
          <w:sz w:val="28"/>
          <w:szCs w:val="28"/>
        </w:rPr>
        <w:t>.</w:t>
      </w:r>
      <w:r w:rsidRPr="007E6C31">
        <w:rPr>
          <w:rFonts w:eastAsia="Calibri" w:cs="Arial"/>
          <w:sz w:val="28"/>
          <w:szCs w:val="28"/>
        </w:rPr>
        <w:tab/>
      </w:r>
    </w:p>
    <w:p w14:paraId="455D0BE6" w14:textId="77777777" w:rsidR="00D65139" w:rsidRPr="007E6C31" w:rsidRDefault="00D65139" w:rsidP="00870E31">
      <w:pPr>
        <w:ind w:left="397" w:hanging="397"/>
        <w:rPr>
          <w:rFonts w:eastAsia="Calibri" w:cs="Arial"/>
          <w:sz w:val="28"/>
          <w:szCs w:val="28"/>
        </w:rPr>
      </w:pPr>
    </w:p>
    <w:p w14:paraId="1D9E423C" w14:textId="77777777" w:rsidR="00870E31" w:rsidRDefault="00870E31" w:rsidP="00870E31">
      <w:pPr>
        <w:ind w:left="397" w:hanging="397"/>
        <w:rPr>
          <w:rFonts w:eastAsia="Calibri" w:cs="Arial"/>
          <w:b/>
          <w:sz w:val="28"/>
          <w:szCs w:val="28"/>
        </w:rPr>
      </w:pPr>
      <w:r w:rsidRPr="007E6C31">
        <w:rPr>
          <w:rFonts w:eastAsia="Calibri" w:cs="Arial"/>
          <w:b/>
          <w:sz w:val="28"/>
          <w:szCs w:val="28"/>
        </w:rPr>
        <w:t>VI</w:t>
      </w:r>
      <w:r w:rsidR="00E270F0">
        <w:rPr>
          <w:rFonts w:eastAsia="Calibri" w:cs="Arial"/>
          <w:b/>
          <w:sz w:val="28"/>
          <w:szCs w:val="28"/>
        </w:rPr>
        <w:t>…</w:t>
      </w:r>
      <w:r w:rsidRPr="007E6C31">
        <w:rPr>
          <w:rFonts w:eastAsia="Calibri" w:cs="Arial"/>
          <w:b/>
          <w:sz w:val="28"/>
          <w:szCs w:val="28"/>
        </w:rPr>
        <w:tab/>
      </w:r>
    </w:p>
    <w:p w14:paraId="5B5FBCCE" w14:textId="77777777" w:rsidR="00D65139" w:rsidRPr="007E6C31" w:rsidRDefault="00D65139" w:rsidP="00870E31">
      <w:pPr>
        <w:ind w:left="397" w:hanging="397"/>
        <w:rPr>
          <w:rFonts w:eastAsia="Calibri" w:cs="Arial"/>
          <w:sz w:val="28"/>
          <w:szCs w:val="28"/>
        </w:rPr>
      </w:pPr>
    </w:p>
    <w:p w14:paraId="02DB0FD8" w14:textId="77777777" w:rsidR="00870E31" w:rsidRDefault="00870E31" w:rsidP="00870E31">
      <w:pPr>
        <w:ind w:left="397" w:hanging="397"/>
        <w:rPr>
          <w:rFonts w:eastAsia="Calibri" w:cs="Arial"/>
          <w:b/>
          <w:sz w:val="28"/>
          <w:szCs w:val="28"/>
        </w:rPr>
      </w:pPr>
      <w:r w:rsidRPr="007E6C31">
        <w:rPr>
          <w:rFonts w:eastAsia="Calibri" w:cs="Arial"/>
          <w:b/>
          <w:sz w:val="28"/>
          <w:szCs w:val="28"/>
        </w:rPr>
        <w:t>VII</w:t>
      </w:r>
      <w:r w:rsidR="00E270F0">
        <w:rPr>
          <w:rFonts w:eastAsia="Calibri" w:cs="Arial"/>
          <w:b/>
          <w:sz w:val="28"/>
          <w:szCs w:val="28"/>
        </w:rPr>
        <w:t>…</w:t>
      </w:r>
      <w:r w:rsidRPr="007E6C31">
        <w:rPr>
          <w:rFonts w:eastAsia="Calibri" w:cs="Arial"/>
          <w:b/>
          <w:sz w:val="28"/>
          <w:szCs w:val="28"/>
        </w:rPr>
        <w:tab/>
      </w:r>
    </w:p>
    <w:p w14:paraId="28FB7F40" w14:textId="77777777" w:rsidR="00D65139" w:rsidRPr="007E6C31" w:rsidRDefault="00D65139" w:rsidP="00870E31">
      <w:pPr>
        <w:ind w:left="397" w:hanging="397"/>
        <w:rPr>
          <w:rFonts w:eastAsia="Calibri" w:cs="Arial"/>
          <w:sz w:val="28"/>
          <w:szCs w:val="28"/>
        </w:rPr>
      </w:pPr>
    </w:p>
    <w:p w14:paraId="534D936B" w14:textId="77777777" w:rsidR="00870E31" w:rsidRDefault="00870E31" w:rsidP="00870E31">
      <w:pPr>
        <w:ind w:left="397" w:hanging="397"/>
        <w:rPr>
          <w:rFonts w:eastAsia="Calibri" w:cs="Arial"/>
          <w:sz w:val="28"/>
          <w:szCs w:val="28"/>
        </w:rPr>
      </w:pPr>
      <w:r w:rsidRPr="007E6C31">
        <w:rPr>
          <w:rFonts w:eastAsia="Calibri" w:cs="Arial"/>
          <w:b/>
          <w:sz w:val="28"/>
          <w:szCs w:val="28"/>
        </w:rPr>
        <w:t>VIII</w:t>
      </w:r>
      <w:r w:rsidR="00E270F0">
        <w:rPr>
          <w:rFonts w:eastAsia="Calibri" w:cs="Arial"/>
          <w:b/>
          <w:sz w:val="28"/>
          <w:szCs w:val="28"/>
        </w:rPr>
        <w:t>…</w:t>
      </w:r>
      <w:r w:rsidRPr="007E6C31">
        <w:rPr>
          <w:rFonts w:eastAsia="Calibri" w:cs="Arial"/>
          <w:sz w:val="28"/>
          <w:szCs w:val="28"/>
        </w:rPr>
        <w:tab/>
      </w:r>
    </w:p>
    <w:p w14:paraId="621D4031" w14:textId="77777777" w:rsidR="00D65139" w:rsidRPr="007E6C31" w:rsidRDefault="00D65139" w:rsidP="00870E31">
      <w:pPr>
        <w:ind w:left="397" w:hanging="397"/>
        <w:rPr>
          <w:rFonts w:eastAsia="Calibri" w:cs="Arial"/>
          <w:sz w:val="28"/>
          <w:szCs w:val="28"/>
        </w:rPr>
      </w:pPr>
    </w:p>
    <w:p w14:paraId="17348D37" w14:textId="77777777" w:rsidR="00870E31" w:rsidRDefault="00870E31" w:rsidP="00870E31">
      <w:pPr>
        <w:ind w:left="397" w:hanging="397"/>
        <w:rPr>
          <w:rFonts w:eastAsia="Calibri" w:cs="Arial"/>
          <w:b/>
          <w:sz w:val="28"/>
          <w:szCs w:val="28"/>
        </w:rPr>
      </w:pPr>
      <w:r w:rsidRPr="007E6C31">
        <w:rPr>
          <w:rFonts w:eastAsia="Calibri" w:cs="Arial"/>
          <w:b/>
          <w:sz w:val="28"/>
          <w:szCs w:val="28"/>
        </w:rPr>
        <w:t>IX</w:t>
      </w:r>
      <w:r w:rsidR="00E270F0">
        <w:rPr>
          <w:rFonts w:eastAsia="Calibri" w:cs="Arial"/>
          <w:b/>
          <w:sz w:val="28"/>
          <w:szCs w:val="28"/>
        </w:rPr>
        <w:t>…</w:t>
      </w:r>
      <w:r w:rsidRPr="007E6C31">
        <w:rPr>
          <w:rFonts w:eastAsia="Calibri" w:cs="Arial"/>
          <w:b/>
          <w:sz w:val="28"/>
          <w:szCs w:val="28"/>
        </w:rPr>
        <w:tab/>
      </w:r>
    </w:p>
    <w:p w14:paraId="561A42A8" w14:textId="77777777" w:rsidR="00D65139" w:rsidRPr="007E6C31" w:rsidRDefault="00D65139" w:rsidP="00870E31">
      <w:pPr>
        <w:ind w:left="397" w:hanging="397"/>
        <w:rPr>
          <w:rFonts w:eastAsia="Calibri" w:cs="Arial"/>
          <w:sz w:val="28"/>
          <w:szCs w:val="28"/>
        </w:rPr>
      </w:pPr>
    </w:p>
    <w:p w14:paraId="487C1267" w14:textId="77777777" w:rsidR="00870E31" w:rsidRPr="007E6C31" w:rsidRDefault="00870E31" w:rsidP="00870E31">
      <w:pPr>
        <w:ind w:left="397" w:hanging="397"/>
        <w:rPr>
          <w:rFonts w:eastAsia="Calibri" w:cs="Arial"/>
          <w:sz w:val="28"/>
          <w:szCs w:val="28"/>
        </w:rPr>
      </w:pPr>
      <w:r w:rsidRPr="007E6C31">
        <w:rPr>
          <w:rFonts w:eastAsia="Calibri" w:cs="Arial"/>
          <w:b/>
          <w:sz w:val="28"/>
          <w:szCs w:val="28"/>
        </w:rPr>
        <w:t>X</w:t>
      </w:r>
      <w:r w:rsidR="00E270F0">
        <w:rPr>
          <w:rFonts w:eastAsia="Calibri" w:cs="Arial"/>
          <w:b/>
          <w:sz w:val="28"/>
          <w:szCs w:val="28"/>
        </w:rPr>
        <w:t>…</w:t>
      </w:r>
      <w:r w:rsidRPr="007E6C31">
        <w:rPr>
          <w:rFonts w:eastAsia="Calibri" w:cs="Arial"/>
          <w:b/>
          <w:sz w:val="28"/>
          <w:szCs w:val="28"/>
        </w:rPr>
        <w:tab/>
      </w:r>
      <w:r w:rsidRPr="007E6C31">
        <w:rPr>
          <w:rFonts w:eastAsia="Calibri" w:cs="Arial"/>
          <w:sz w:val="28"/>
          <w:szCs w:val="28"/>
        </w:rPr>
        <w:t xml:space="preserve"> </w:t>
      </w:r>
    </w:p>
    <w:p w14:paraId="5ADADE6C" w14:textId="77777777" w:rsidR="00870E31" w:rsidRDefault="00870E31" w:rsidP="00407DA1">
      <w:pPr>
        <w:rPr>
          <w:rFonts w:cs="Arial"/>
          <w:b/>
          <w:sz w:val="28"/>
          <w:szCs w:val="28"/>
        </w:rPr>
      </w:pPr>
    </w:p>
    <w:p w14:paraId="1993A962" w14:textId="77777777" w:rsidR="00870E31" w:rsidRDefault="00870E31" w:rsidP="00407DA1">
      <w:pPr>
        <w:rPr>
          <w:rFonts w:cs="Arial"/>
          <w:b/>
          <w:sz w:val="28"/>
          <w:szCs w:val="28"/>
        </w:rPr>
      </w:pPr>
    </w:p>
    <w:p w14:paraId="50D5C767" w14:textId="77777777" w:rsidR="00407DA1" w:rsidRDefault="00407DA1" w:rsidP="00407DA1">
      <w:pPr>
        <w:rPr>
          <w:rFonts w:cs="Arial"/>
          <w:b/>
          <w:sz w:val="28"/>
          <w:szCs w:val="28"/>
        </w:rPr>
      </w:pPr>
    </w:p>
    <w:p w14:paraId="344F9A1A" w14:textId="77777777" w:rsidR="00407DA1" w:rsidRDefault="00407DA1" w:rsidP="00407DA1">
      <w:pPr>
        <w:jc w:val="center"/>
        <w:rPr>
          <w:rFonts w:cs="Arial"/>
          <w:b/>
          <w:sz w:val="28"/>
          <w:szCs w:val="28"/>
        </w:rPr>
      </w:pPr>
      <w:r>
        <w:rPr>
          <w:rFonts w:cs="Arial"/>
          <w:b/>
          <w:sz w:val="28"/>
          <w:szCs w:val="28"/>
        </w:rPr>
        <w:t>TRANSITORIOS</w:t>
      </w:r>
    </w:p>
    <w:p w14:paraId="6CD7AF8F" w14:textId="77777777" w:rsidR="00407DA1" w:rsidRDefault="00407DA1" w:rsidP="00407DA1">
      <w:pPr>
        <w:jc w:val="center"/>
        <w:rPr>
          <w:rFonts w:cs="Arial"/>
          <w:b/>
          <w:sz w:val="28"/>
          <w:szCs w:val="28"/>
        </w:rPr>
      </w:pPr>
    </w:p>
    <w:p w14:paraId="2976F22B" w14:textId="77777777" w:rsidR="00407DA1" w:rsidRDefault="00E270F0" w:rsidP="00407DA1">
      <w:pPr>
        <w:rPr>
          <w:rFonts w:cs="Arial"/>
          <w:sz w:val="28"/>
          <w:szCs w:val="28"/>
        </w:rPr>
      </w:pPr>
      <w:r>
        <w:rPr>
          <w:rFonts w:cs="Arial"/>
          <w:b/>
          <w:sz w:val="28"/>
          <w:szCs w:val="28"/>
        </w:rPr>
        <w:t>ÚNICO. -</w:t>
      </w:r>
      <w:r w:rsidR="00407DA1">
        <w:rPr>
          <w:rFonts w:cs="Arial"/>
          <w:b/>
          <w:sz w:val="28"/>
          <w:szCs w:val="28"/>
        </w:rPr>
        <w:t xml:space="preserve"> </w:t>
      </w:r>
      <w:r w:rsidR="00407DA1">
        <w:rPr>
          <w:rFonts w:cs="Arial"/>
          <w:sz w:val="28"/>
          <w:szCs w:val="28"/>
        </w:rPr>
        <w:t>El presente decreto entrara en vigor el día siguiente al de su publicación en el Periódico Oficial del Estado.</w:t>
      </w:r>
    </w:p>
    <w:p w14:paraId="533520C7" w14:textId="77777777" w:rsidR="00407DA1" w:rsidRDefault="00407DA1" w:rsidP="00407DA1">
      <w:pPr>
        <w:rPr>
          <w:rFonts w:cs="Arial"/>
          <w:sz w:val="28"/>
          <w:szCs w:val="28"/>
        </w:rPr>
      </w:pPr>
    </w:p>
    <w:p w14:paraId="3837653C" w14:textId="77777777" w:rsidR="00933008" w:rsidRDefault="00933008" w:rsidP="00407DA1">
      <w:pPr>
        <w:jc w:val="center"/>
        <w:rPr>
          <w:rFonts w:cs="Arial"/>
          <w:b/>
          <w:sz w:val="28"/>
          <w:szCs w:val="28"/>
        </w:rPr>
      </w:pPr>
    </w:p>
    <w:p w14:paraId="40337AB3" w14:textId="77777777" w:rsidR="00407DA1" w:rsidRDefault="00407DA1" w:rsidP="00407DA1">
      <w:pPr>
        <w:jc w:val="center"/>
        <w:rPr>
          <w:rFonts w:cs="Arial"/>
          <w:b/>
          <w:sz w:val="28"/>
          <w:szCs w:val="28"/>
        </w:rPr>
      </w:pPr>
      <w:r>
        <w:rPr>
          <w:rFonts w:cs="Arial"/>
          <w:b/>
          <w:sz w:val="28"/>
          <w:szCs w:val="28"/>
        </w:rPr>
        <w:t>ATENTAMENTE</w:t>
      </w:r>
    </w:p>
    <w:p w14:paraId="11F6FEF2" w14:textId="77777777" w:rsidR="00407DA1" w:rsidRDefault="00407DA1" w:rsidP="00407DA1">
      <w:pPr>
        <w:jc w:val="center"/>
        <w:rPr>
          <w:rFonts w:cs="Arial"/>
          <w:b/>
          <w:sz w:val="28"/>
          <w:szCs w:val="28"/>
        </w:rPr>
      </w:pPr>
      <w:r>
        <w:rPr>
          <w:rFonts w:cs="Arial"/>
          <w:b/>
          <w:sz w:val="28"/>
          <w:szCs w:val="28"/>
        </w:rPr>
        <w:t>“POR UNA PATRIA ORDENADA Y GENEROSA, Y UNA VIDA MEJOR PARA TODOS”</w:t>
      </w:r>
    </w:p>
    <w:p w14:paraId="4B9F3C31" w14:textId="77777777" w:rsidR="00407DA1" w:rsidRDefault="00407DA1" w:rsidP="00407DA1">
      <w:pPr>
        <w:jc w:val="center"/>
        <w:rPr>
          <w:rFonts w:cs="Arial"/>
          <w:b/>
          <w:sz w:val="28"/>
          <w:szCs w:val="28"/>
        </w:rPr>
      </w:pPr>
    </w:p>
    <w:p w14:paraId="36D4F912" w14:textId="77777777" w:rsidR="00407DA1" w:rsidRDefault="00407DA1" w:rsidP="00407DA1">
      <w:pPr>
        <w:jc w:val="center"/>
        <w:rPr>
          <w:rFonts w:cs="Arial"/>
          <w:b/>
          <w:sz w:val="28"/>
          <w:szCs w:val="28"/>
        </w:rPr>
      </w:pPr>
      <w:r>
        <w:rPr>
          <w:rFonts w:cs="Arial"/>
          <w:b/>
          <w:sz w:val="28"/>
          <w:szCs w:val="28"/>
        </w:rPr>
        <w:t>GRUPO PARLAMENTARIO “DEL PARTIDO ACCIÓN NACIONAL”.</w:t>
      </w:r>
    </w:p>
    <w:p w14:paraId="2363F624" w14:textId="77777777" w:rsidR="00407DA1" w:rsidRDefault="00407DA1" w:rsidP="00407DA1">
      <w:pPr>
        <w:jc w:val="center"/>
        <w:rPr>
          <w:rFonts w:cs="Arial"/>
          <w:b/>
          <w:sz w:val="28"/>
          <w:szCs w:val="28"/>
        </w:rPr>
      </w:pPr>
      <w:r>
        <w:rPr>
          <w:rFonts w:cs="Arial"/>
          <w:b/>
          <w:sz w:val="28"/>
          <w:szCs w:val="28"/>
        </w:rPr>
        <w:t xml:space="preserve">SALTILLO, COAHUILA DE ZARAGOZA; A 01 DE </w:t>
      </w:r>
      <w:r w:rsidR="00E270F0">
        <w:rPr>
          <w:rFonts w:cs="Arial"/>
          <w:b/>
          <w:sz w:val="28"/>
          <w:szCs w:val="28"/>
        </w:rPr>
        <w:t>SEPTIEMB</w:t>
      </w:r>
      <w:r w:rsidR="008004CD">
        <w:rPr>
          <w:rFonts w:cs="Arial"/>
          <w:b/>
          <w:sz w:val="28"/>
          <w:szCs w:val="28"/>
        </w:rPr>
        <w:t>R</w:t>
      </w:r>
      <w:r w:rsidR="00E270F0">
        <w:rPr>
          <w:rFonts w:cs="Arial"/>
          <w:b/>
          <w:sz w:val="28"/>
          <w:szCs w:val="28"/>
        </w:rPr>
        <w:t>E</w:t>
      </w:r>
      <w:r>
        <w:rPr>
          <w:rFonts w:cs="Arial"/>
          <w:b/>
          <w:sz w:val="28"/>
          <w:szCs w:val="28"/>
        </w:rPr>
        <w:t xml:space="preserve"> DE 20</w:t>
      </w:r>
      <w:r w:rsidR="008004CD">
        <w:rPr>
          <w:rFonts w:cs="Arial"/>
          <w:b/>
          <w:sz w:val="28"/>
          <w:szCs w:val="28"/>
        </w:rPr>
        <w:t>20</w:t>
      </w:r>
      <w:r>
        <w:rPr>
          <w:rFonts w:cs="Arial"/>
          <w:b/>
          <w:sz w:val="28"/>
          <w:szCs w:val="28"/>
        </w:rPr>
        <w:t>.</w:t>
      </w:r>
    </w:p>
    <w:p w14:paraId="4CE68B4F" w14:textId="77777777" w:rsidR="00407DA1" w:rsidRDefault="00407DA1" w:rsidP="00407DA1">
      <w:pPr>
        <w:jc w:val="center"/>
        <w:rPr>
          <w:rFonts w:cs="Arial"/>
          <w:b/>
          <w:sz w:val="28"/>
          <w:szCs w:val="28"/>
        </w:rPr>
      </w:pPr>
    </w:p>
    <w:p w14:paraId="437B336F" w14:textId="77777777" w:rsidR="00407DA1" w:rsidRDefault="00407DA1" w:rsidP="00407DA1">
      <w:pPr>
        <w:jc w:val="center"/>
        <w:rPr>
          <w:rFonts w:cs="Arial"/>
          <w:b/>
          <w:sz w:val="28"/>
          <w:szCs w:val="28"/>
        </w:rPr>
      </w:pPr>
    </w:p>
    <w:p w14:paraId="68710C14" w14:textId="77777777" w:rsidR="00407DA1" w:rsidRDefault="00407DA1" w:rsidP="00407DA1">
      <w:pPr>
        <w:jc w:val="center"/>
        <w:rPr>
          <w:rFonts w:cs="Arial"/>
          <w:b/>
          <w:sz w:val="22"/>
          <w:szCs w:val="28"/>
        </w:rPr>
      </w:pPr>
    </w:p>
    <w:p w14:paraId="53E9448A" w14:textId="77777777" w:rsidR="00933008" w:rsidRDefault="00933008" w:rsidP="00407DA1">
      <w:pPr>
        <w:jc w:val="center"/>
        <w:rPr>
          <w:rFonts w:cs="Arial"/>
          <w:b/>
          <w:sz w:val="22"/>
          <w:szCs w:val="28"/>
        </w:rPr>
      </w:pPr>
    </w:p>
    <w:p w14:paraId="77603834" w14:textId="66205DD3" w:rsidR="000A013C" w:rsidRPr="000A013C" w:rsidRDefault="000A013C" w:rsidP="000A013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41591A41" w14:textId="77777777" w:rsidR="000A013C" w:rsidRPr="000A013C" w:rsidRDefault="000A013C" w:rsidP="000A013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125107A8" w14:textId="77777777" w:rsidR="000A013C" w:rsidRPr="000A013C" w:rsidRDefault="000A013C" w:rsidP="000A013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0A013C">
        <w:rPr>
          <w:rFonts w:ascii="Calibri" w:eastAsia="Calibri" w:hAnsi="Calibri" w:cs="Calibri"/>
          <w:color w:val="000000"/>
          <w:sz w:val="24"/>
          <w:szCs w:val="24"/>
          <w:u w:color="000000"/>
          <w:bdr w:val="nil"/>
          <w:lang w:eastAsia="es-MX"/>
        </w:rPr>
        <w:t xml:space="preserve">DIP. </w:t>
      </w:r>
      <w:r w:rsidRPr="000A013C">
        <w:rPr>
          <w:rFonts w:ascii="Calibri" w:eastAsia="Calibri" w:hAnsi="Calibri" w:cs="Calibri"/>
          <w:color w:val="000000"/>
          <w:sz w:val="24"/>
          <w:u w:color="000000"/>
          <w:bdr w:val="nil"/>
          <w:lang w:eastAsia="es-MX"/>
        </w:rPr>
        <w:t>MARCELO DE JESÚS TORRES COFIÑO</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0A013C" w:rsidRPr="000A013C" w14:paraId="76E7D294" w14:textId="77777777" w:rsidTr="00760856">
        <w:trPr>
          <w:trHeight w:val="1570"/>
        </w:trPr>
        <w:tc>
          <w:tcPr>
            <w:tcW w:w="5471" w:type="dxa"/>
          </w:tcPr>
          <w:p w14:paraId="0661AF94" w14:textId="654A154F" w:rsidR="000A013C" w:rsidRPr="000A013C" w:rsidRDefault="000A013C" w:rsidP="000A013C">
            <w:pPr>
              <w:tabs>
                <w:tab w:val="left" w:pos="885"/>
                <w:tab w:val="center" w:pos="4987"/>
                <w:tab w:val="left" w:pos="5056"/>
              </w:tabs>
              <w:spacing w:line="360" w:lineRule="auto"/>
              <w:jc w:val="left"/>
              <w:rPr>
                <w:rFonts w:ascii="Calibri" w:eastAsia="Calibri" w:hAnsi="Calibri" w:cs="Calibri"/>
                <w:lang w:eastAsia="en-US"/>
              </w:rPr>
            </w:pPr>
            <w:r w:rsidRPr="000A013C">
              <w:rPr>
                <w:rFonts w:ascii="Calibri" w:eastAsia="Calibri" w:hAnsi="Calibri" w:cs="Calibri"/>
                <w:lang w:eastAsia="en-US"/>
              </w:rPr>
              <w:tab/>
            </w:r>
            <w:r w:rsidRPr="000A013C">
              <w:rPr>
                <w:rFonts w:ascii="Calibri" w:eastAsia="Calibri" w:hAnsi="Calibri" w:cs="Calibri"/>
                <w:lang w:eastAsia="en-US"/>
              </w:rPr>
              <w:tab/>
            </w:r>
          </w:p>
          <w:p w14:paraId="58B6818B"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eastAsia="en-US"/>
              </w:rPr>
            </w:pPr>
          </w:p>
          <w:p w14:paraId="6C949FB7" w14:textId="77777777" w:rsidR="000A013C" w:rsidRPr="000A013C" w:rsidRDefault="000A013C" w:rsidP="000A013C">
            <w:pPr>
              <w:tabs>
                <w:tab w:val="left" w:pos="885"/>
                <w:tab w:val="center" w:pos="4987"/>
                <w:tab w:val="left" w:pos="5056"/>
              </w:tabs>
              <w:spacing w:line="360" w:lineRule="auto"/>
              <w:jc w:val="center"/>
              <w:rPr>
                <w:rFonts w:ascii="Calibri" w:eastAsia="Calibri" w:hAnsi="Calibri" w:cs="Calibri"/>
                <w:lang w:eastAsia="en-US"/>
              </w:rPr>
            </w:pPr>
            <w:r w:rsidRPr="000A013C">
              <w:rPr>
                <w:rFonts w:ascii="Calibri" w:eastAsia="Calibri" w:hAnsi="Calibri" w:cs="Calibri"/>
                <w:sz w:val="24"/>
                <w:lang w:eastAsia="en-US"/>
              </w:rPr>
              <w:t xml:space="preserve">DIP. </w:t>
            </w:r>
            <w:r w:rsidRPr="000A013C">
              <w:rPr>
                <w:rFonts w:ascii="Calibri" w:eastAsia="Calibri" w:hAnsi="Calibri" w:cs="Calibri"/>
                <w:sz w:val="24"/>
                <w:szCs w:val="24"/>
                <w:lang w:eastAsia="en-US"/>
              </w:rPr>
              <w:t>ROSA NILDA GONZALEZ NORIEGA</w:t>
            </w:r>
            <w:r w:rsidRPr="000A013C">
              <w:rPr>
                <w:rFonts w:ascii="Calibri" w:eastAsia="Calibri" w:hAnsi="Calibri" w:cs="Calibri"/>
                <w:sz w:val="24"/>
                <w:lang w:eastAsia="en-US"/>
              </w:rPr>
              <w:t xml:space="preserve"> </w:t>
            </w:r>
          </w:p>
        </w:tc>
        <w:tc>
          <w:tcPr>
            <w:tcW w:w="4594" w:type="dxa"/>
          </w:tcPr>
          <w:p w14:paraId="1CC010BD"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val="pt-BR" w:eastAsia="en-US"/>
              </w:rPr>
            </w:pPr>
          </w:p>
          <w:p w14:paraId="62EC1B2C"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val="pt-BR" w:eastAsia="en-US"/>
              </w:rPr>
            </w:pPr>
          </w:p>
          <w:p w14:paraId="16DB520F" w14:textId="77777777" w:rsidR="000A013C" w:rsidRPr="000A013C" w:rsidRDefault="000A013C" w:rsidP="000A013C">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0A013C">
              <w:rPr>
                <w:rFonts w:ascii="Calibri" w:eastAsia="Calibri" w:hAnsi="Calibri" w:cs="Calibri"/>
                <w:sz w:val="24"/>
                <w:szCs w:val="24"/>
                <w:lang w:val="pt-BR" w:eastAsia="en-US"/>
              </w:rPr>
              <w:t>DIP. MARIA EUGENIA CAZARES MARTINEZ</w:t>
            </w:r>
          </w:p>
        </w:tc>
      </w:tr>
      <w:tr w:rsidR="000A013C" w:rsidRPr="000A013C" w14:paraId="31979924" w14:textId="77777777" w:rsidTr="00760856">
        <w:trPr>
          <w:trHeight w:val="398"/>
        </w:trPr>
        <w:tc>
          <w:tcPr>
            <w:tcW w:w="5471" w:type="dxa"/>
          </w:tcPr>
          <w:p w14:paraId="36865C65" w14:textId="2B2B213E" w:rsidR="000A013C" w:rsidRPr="000A013C" w:rsidRDefault="000A013C" w:rsidP="000A013C">
            <w:pPr>
              <w:tabs>
                <w:tab w:val="left" w:pos="885"/>
                <w:tab w:val="center" w:pos="4987"/>
                <w:tab w:val="left" w:pos="5056"/>
              </w:tabs>
              <w:spacing w:line="360" w:lineRule="auto"/>
              <w:jc w:val="left"/>
              <w:rPr>
                <w:rFonts w:ascii="Calibri" w:eastAsia="Calibri" w:hAnsi="Calibri" w:cs="Calibri"/>
                <w:lang w:val="pt-BR" w:eastAsia="en-US"/>
              </w:rPr>
            </w:pPr>
          </w:p>
          <w:p w14:paraId="268272B8"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val="pt-BR" w:eastAsia="en-US"/>
              </w:rPr>
            </w:pPr>
          </w:p>
          <w:p w14:paraId="7577C093" w14:textId="29640F1B" w:rsidR="000A013C" w:rsidRPr="000A013C" w:rsidRDefault="000A013C" w:rsidP="000A013C">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0A013C">
              <w:rPr>
                <w:rFonts w:ascii="Calibri" w:eastAsia="Calibri" w:hAnsi="Calibri" w:cs="Calibri"/>
                <w:sz w:val="24"/>
                <w:szCs w:val="24"/>
                <w:lang w:eastAsia="en-US"/>
              </w:rPr>
              <w:t>DIP. BLANCA EPPEN CANALES</w:t>
            </w:r>
          </w:p>
        </w:tc>
        <w:tc>
          <w:tcPr>
            <w:tcW w:w="4594" w:type="dxa"/>
          </w:tcPr>
          <w:p w14:paraId="0E23CF67" w14:textId="30A716CD" w:rsidR="000A013C" w:rsidRPr="000A013C" w:rsidRDefault="000A013C" w:rsidP="000A013C">
            <w:pPr>
              <w:tabs>
                <w:tab w:val="left" w:pos="885"/>
                <w:tab w:val="center" w:pos="4987"/>
                <w:tab w:val="left" w:pos="5056"/>
              </w:tabs>
              <w:spacing w:line="360" w:lineRule="auto"/>
              <w:jc w:val="left"/>
              <w:rPr>
                <w:rFonts w:ascii="Calibri" w:eastAsia="Calibri" w:hAnsi="Calibri" w:cs="Calibri"/>
                <w:lang w:val="pt-BR" w:eastAsia="en-US"/>
              </w:rPr>
            </w:pPr>
          </w:p>
          <w:p w14:paraId="1ED9389C"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val="pt-BR" w:eastAsia="en-US"/>
              </w:rPr>
            </w:pPr>
          </w:p>
          <w:p w14:paraId="0E5D6FD3" w14:textId="77777777" w:rsidR="000A013C" w:rsidRPr="000A013C" w:rsidRDefault="000A013C" w:rsidP="000A013C">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0A013C">
              <w:rPr>
                <w:rFonts w:ascii="Calibri" w:eastAsia="Calibri" w:hAnsi="Calibri" w:cs="Calibri"/>
                <w:sz w:val="24"/>
                <w:szCs w:val="24"/>
                <w:lang w:eastAsia="en-US"/>
              </w:rPr>
              <w:t>DIP. FERNANDO IZAGUIRRE VALDES</w:t>
            </w:r>
          </w:p>
        </w:tc>
      </w:tr>
      <w:tr w:rsidR="000A013C" w:rsidRPr="000A013C" w14:paraId="56683061" w14:textId="77777777" w:rsidTr="00760856">
        <w:trPr>
          <w:trHeight w:val="398"/>
        </w:trPr>
        <w:tc>
          <w:tcPr>
            <w:tcW w:w="5471" w:type="dxa"/>
          </w:tcPr>
          <w:p w14:paraId="1FDAC95B"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eastAsia="en-US"/>
              </w:rPr>
            </w:pPr>
          </w:p>
          <w:p w14:paraId="5DA61CCD"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eastAsia="en-US"/>
              </w:rPr>
            </w:pPr>
          </w:p>
          <w:p w14:paraId="48ABCA9A"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eastAsia="en-US"/>
              </w:rPr>
            </w:pPr>
          </w:p>
          <w:p w14:paraId="01883F87" w14:textId="77777777" w:rsidR="000A013C" w:rsidRPr="000A013C" w:rsidRDefault="000A013C" w:rsidP="000A013C">
            <w:pPr>
              <w:tabs>
                <w:tab w:val="left" w:pos="885"/>
                <w:tab w:val="center" w:pos="4987"/>
                <w:tab w:val="left" w:pos="5056"/>
              </w:tabs>
              <w:spacing w:line="360" w:lineRule="auto"/>
              <w:jc w:val="center"/>
              <w:rPr>
                <w:rFonts w:ascii="Calibri" w:eastAsia="Calibri" w:hAnsi="Calibri" w:cs="Calibri"/>
                <w:sz w:val="24"/>
                <w:szCs w:val="24"/>
                <w:lang w:eastAsia="en-US"/>
              </w:rPr>
            </w:pPr>
            <w:r w:rsidRPr="000A013C">
              <w:rPr>
                <w:rFonts w:ascii="Calibri" w:eastAsia="Calibri" w:hAnsi="Calibri" w:cs="Calibri"/>
                <w:sz w:val="24"/>
                <w:szCs w:val="24"/>
                <w:lang w:eastAsia="en-US"/>
              </w:rPr>
              <w:t>DIP. GABRIELA ZAPOPAN GARZA GALVÁN</w:t>
            </w:r>
          </w:p>
        </w:tc>
        <w:tc>
          <w:tcPr>
            <w:tcW w:w="4594" w:type="dxa"/>
          </w:tcPr>
          <w:p w14:paraId="62F9DFC1" w14:textId="5A601724" w:rsidR="000A013C" w:rsidRPr="000A013C" w:rsidRDefault="000A013C" w:rsidP="000A013C">
            <w:pPr>
              <w:tabs>
                <w:tab w:val="left" w:pos="885"/>
                <w:tab w:val="center" w:pos="4987"/>
                <w:tab w:val="left" w:pos="5056"/>
              </w:tabs>
              <w:spacing w:line="360" w:lineRule="auto"/>
              <w:jc w:val="left"/>
              <w:rPr>
                <w:rFonts w:ascii="Calibri" w:eastAsia="Calibri" w:hAnsi="Calibri" w:cs="Calibri"/>
                <w:lang w:eastAsia="en-US"/>
              </w:rPr>
            </w:pPr>
          </w:p>
          <w:p w14:paraId="3F26E1FD"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eastAsia="en-US"/>
              </w:rPr>
            </w:pPr>
          </w:p>
          <w:p w14:paraId="51B88DF0"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eastAsia="en-US"/>
              </w:rPr>
            </w:pPr>
          </w:p>
          <w:p w14:paraId="302A00A9" w14:textId="507E7DE4" w:rsidR="000A013C" w:rsidRPr="000A013C" w:rsidRDefault="000A013C" w:rsidP="000A013C">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0A013C">
              <w:rPr>
                <w:rFonts w:ascii="Calibri" w:eastAsia="Calibri" w:hAnsi="Calibri" w:cs="Calibri"/>
                <w:sz w:val="24"/>
                <w:szCs w:val="24"/>
                <w:lang w:val="pt-BR" w:eastAsia="en-US"/>
              </w:rPr>
              <w:t>DIP. GERARDO ABRAHAM AGUADO GÓMEZ</w:t>
            </w:r>
          </w:p>
        </w:tc>
      </w:tr>
      <w:tr w:rsidR="000A013C" w:rsidRPr="000A013C" w14:paraId="6582AE04" w14:textId="77777777" w:rsidTr="00760856">
        <w:trPr>
          <w:trHeight w:val="398"/>
        </w:trPr>
        <w:tc>
          <w:tcPr>
            <w:tcW w:w="5471" w:type="dxa"/>
          </w:tcPr>
          <w:p w14:paraId="7614E309"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val="pt-BR" w:eastAsia="en-US"/>
              </w:rPr>
            </w:pPr>
          </w:p>
          <w:p w14:paraId="0C86265E"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val="pt-BR" w:eastAsia="en-US"/>
              </w:rPr>
            </w:pPr>
          </w:p>
          <w:p w14:paraId="117A960E"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val="pt-BR" w:eastAsia="en-US"/>
              </w:rPr>
            </w:pPr>
          </w:p>
          <w:p w14:paraId="26DB4984" w14:textId="77777777" w:rsidR="000A013C" w:rsidRPr="000A013C" w:rsidRDefault="000A013C" w:rsidP="000A013C">
            <w:pPr>
              <w:tabs>
                <w:tab w:val="left" w:pos="885"/>
                <w:tab w:val="center" w:pos="4987"/>
                <w:tab w:val="left" w:pos="5056"/>
              </w:tabs>
              <w:spacing w:line="360" w:lineRule="auto"/>
              <w:jc w:val="center"/>
              <w:rPr>
                <w:rFonts w:ascii="Calibri" w:eastAsia="Calibri" w:hAnsi="Calibri" w:cs="Calibri"/>
                <w:sz w:val="24"/>
                <w:szCs w:val="24"/>
                <w:lang w:eastAsia="en-US"/>
              </w:rPr>
            </w:pPr>
            <w:r w:rsidRPr="000A013C">
              <w:rPr>
                <w:rFonts w:ascii="Calibri" w:eastAsia="Calibri" w:hAnsi="Calibri" w:cs="Calibri"/>
                <w:sz w:val="24"/>
                <w:szCs w:val="24"/>
                <w:lang w:eastAsia="en-US"/>
              </w:rPr>
              <w:t>DIP. JUAN ANTONIO GARCÍA VILLA</w:t>
            </w:r>
          </w:p>
        </w:tc>
        <w:tc>
          <w:tcPr>
            <w:tcW w:w="4594" w:type="dxa"/>
          </w:tcPr>
          <w:p w14:paraId="45A009CB"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eastAsia="en-US"/>
              </w:rPr>
            </w:pPr>
          </w:p>
          <w:p w14:paraId="7139CD92"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eastAsia="en-US"/>
              </w:rPr>
            </w:pPr>
          </w:p>
          <w:p w14:paraId="51905718" w14:textId="77777777" w:rsidR="000A013C" w:rsidRPr="000A013C" w:rsidRDefault="000A013C" w:rsidP="000A013C">
            <w:pPr>
              <w:tabs>
                <w:tab w:val="left" w:pos="885"/>
                <w:tab w:val="center" w:pos="4987"/>
                <w:tab w:val="left" w:pos="5056"/>
              </w:tabs>
              <w:spacing w:line="360" w:lineRule="auto"/>
              <w:jc w:val="left"/>
              <w:rPr>
                <w:rFonts w:ascii="Calibri" w:eastAsia="Calibri" w:hAnsi="Calibri" w:cs="Calibri"/>
                <w:lang w:eastAsia="en-US"/>
              </w:rPr>
            </w:pPr>
          </w:p>
          <w:p w14:paraId="296A13B4" w14:textId="77777777" w:rsidR="000A013C" w:rsidRPr="000A013C" w:rsidRDefault="000A013C" w:rsidP="000A013C">
            <w:pPr>
              <w:tabs>
                <w:tab w:val="left" w:pos="885"/>
                <w:tab w:val="center" w:pos="4987"/>
                <w:tab w:val="left" w:pos="5056"/>
              </w:tabs>
              <w:spacing w:line="360" w:lineRule="auto"/>
              <w:jc w:val="center"/>
              <w:rPr>
                <w:rFonts w:ascii="Calibri" w:eastAsia="Calibri" w:hAnsi="Calibri" w:cs="Calibri"/>
                <w:sz w:val="24"/>
                <w:szCs w:val="24"/>
                <w:lang w:eastAsia="en-US"/>
              </w:rPr>
            </w:pPr>
            <w:r w:rsidRPr="000A013C">
              <w:rPr>
                <w:rFonts w:ascii="Calibri" w:eastAsia="Calibri" w:hAnsi="Calibri" w:cs="Calibri"/>
                <w:sz w:val="24"/>
                <w:szCs w:val="24"/>
                <w:lang w:eastAsia="en-US"/>
              </w:rPr>
              <w:t>DIP. JUAN CARLOS GUERRA LÓPEZ NEGRETE</w:t>
            </w:r>
          </w:p>
        </w:tc>
      </w:tr>
    </w:tbl>
    <w:p w14:paraId="615AB02F" w14:textId="43778C91" w:rsidR="000A013C" w:rsidRPr="000A013C" w:rsidRDefault="000A013C" w:rsidP="000A013C">
      <w:pPr>
        <w:tabs>
          <w:tab w:val="left" w:pos="885"/>
          <w:tab w:val="center" w:pos="4987"/>
          <w:tab w:val="left" w:pos="5056"/>
        </w:tabs>
        <w:spacing w:after="200" w:line="360" w:lineRule="auto"/>
        <w:jc w:val="left"/>
        <w:rPr>
          <w:rFonts w:ascii="Calibri" w:eastAsia="Calibri" w:hAnsi="Calibri" w:cs="Calibri"/>
          <w:b/>
          <w:lang w:eastAsia="en-US"/>
        </w:rPr>
      </w:pPr>
    </w:p>
    <w:p w14:paraId="4827CED9" w14:textId="77777777" w:rsidR="000A013C" w:rsidRDefault="000A013C" w:rsidP="00407DA1">
      <w:pPr>
        <w:tabs>
          <w:tab w:val="left" w:pos="5056"/>
        </w:tabs>
        <w:rPr>
          <w:rFonts w:cs="Arial"/>
          <w:b/>
          <w:sz w:val="16"/>
          <w:szCs w:val="16"/>
        </w:rPr>
      </w:pPr>
    </w:p>
    <w:p w14:paraId="72DB3CEE" w14:textId="77777777" w:rsidR="000A013C" w:rsidRDefault="000A013C" w:rsidP="00407DA1">
      <w:pPr>
        <w:tabs>
          <w:tab w:val="left" w:pos="5056"/>
        </w:tabs>
        <w:rPr>
          <w:rFonts w:cs="Arial"/>
          <w:b/>
          <w:sz w:val="16"/>
          <w:szCs w:val="16"/>
        </w:rPr>
      </w:pPr>
    </w:p>
    <w:p w14:paraId="0061C1D2" w14:textId="77777777" w:rsidR="000A013C" w:rsidRDefault="000A013C" w:rsidP="00407DA1">
      <w:pPr>
        <w:tabs>
          <w:tab w:val="left" w:pos="5056"/>
        </w:tabs>
        <w:rPr>
          <w:rFonts w:cs="Arial"/>
          <w:b/>
          <w:sz w:val="16"/>
          <w:szCs w:val="16"/>
        </w:rPr>
      </w:pPr>
    </w:p>
    <w:p w14:paraId="01EEE0B2" w14:textId="77777777" w:rsidR="000A013C" w:rsidRDefault="000A013C" w:rsidP="00407DA1">
      <w:pPr>
        <w:tabs>
          <w:tab w:val="left" w:pos="5056"/>
        </w:tabs>
        <w:rPr>
          <w:rFonts w:cs="Arial"/>
          <w:b/>
          <w:sz w:val="16"/>
          <w:szCs w:val="16"/>
        </w:rPr>
      </w:pPr>
    </w:p>
    <w:p w14:paraId="52234484" w14:textId="77777777" w:rsidR="000A013C" w:rsidRDefault="000A013C" w:rsidP="00407DA1">
      <w:pPr>
        <w:tabs>
          <w:tab w:val="left" w:pos="5056"/>
        </w:tabs>
        <w:rPr>
          <w:rFonts w:cs="Arial"/>
          <w:b/>
          <w:sz w:val="16"/>
          <w:szCs w:val="16"/>
        </w:rPr>
      </w:pPr>
    </w:p>
    <w:p w14:paraId="71308525" w14:textId="442ECAB4" w:rsidR="000A013C" w:rsidRPr="000A013C" w:rsidRDefault="000A013C" w:rsidP="00407DA1">
      <w:pPr>
        <w:tabs>
          <w:tab w:val="left" w:pos="5056"/>
        </w:tabs>
        <w:rPr>
          <w:rFonts w:cs="Arial"/>
          <w:b/>
          <w:sz w:val="16"/>
          <w:szCs w:val="16"/>
        </w:rPr>
      </w:pPr>
      <w:r w:rsidRPr="000A013C">
        <w:rPr>
          <w:rFonts w:cs="Arial"/>
          <w:b/>
          <w:sz w:val="16"/>
          <w:szCs w:val="16"/>
        </w:rPr>
        <w:t>HOJA DE FIRMAS QUE ACOMPAÑAN A LA INICIATIVA CON PROYECTO DE DECRETO, POR EL QUE SE PROPONE REFORMAR LAS FRACCIONES II y IV, DEL ARTÍCULO 34 DE LA LEY DEL SISTEMA ANTICORRUPCIÓN DEL ESTADO DE COAHUILA DE ZARAGOZA, PARA EL EFECTO DE QUE EN DICHA DISPOSICIÓN SE CONTEMPLE EXPRESAMENTE,  QUE QUIENES DESEEN FORMAR PARTE DEL SISTEMA ESTATAL ANTICORRUPCIÓN DEL ESTADO, DEBEN DE CUMPLIR INELUDIBLEMENTE CON EL REQUISITO DE CONTAR CON UNA EXPERIENCIA DEBIDAMENTE COMPROBADA DE MÍNIMO CINCO AÑOS DE EXPERIENCIA EN LAS MATERIAS DE TRANSPARENCIA, EVALUACIÓN DE POLÍTICAS PÚBLICAS, FISCALIZACIÓN, RENDICIÓN DE CUENTAS O COMBATE A LA CORRUPCIÓN,  ASÍ COMO DE POSEER AL DÍA DE SU DESIGNACIÓN UNA ANTIGÜEDAD MÍNIMA DE CINCO AÑOS CON TÍTULO PROFESIONAL Y NO DE DIEZ, COMO ACTUALMENTE LO MANDATA LA LEY DE LA MATERIA.</w:t>
      </w:r>
    </w:p>
    <w:sectPr w:rsidR="000A013C" w:rsidRPr="000A013C" w:rsidSect="009A71FF">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09C5C" w14:textId="77777777" w:rsidR="00B42E8B" w:rsidRDefault="00B42E8B" w:rsidP="00B63594">
      <w:r>
        <w:separator/>
      </w:r>
    </w:p>
  </w:endnote>
  <w:endnote w:type="continuationSeparator" w:id="0">
    <w:p w14:paraId="5E93DED8" w14:textId="77777777" w:rsidR="00B42E8B" w:rsidRDefault="00B42E8B" w:rsidP="00B6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55881" w14:textId="77777777" w:rsidR="00B42E8B" w:rsidRDefault="00B42E8B" w:rsidP="00B63594">
      <w:r>
        <w:separator/>
      </w:r>
    </w:p>
  </w:footnote>
  <w:footnote w:type="continuationSeparator" w:id="0">
    <w:p w14:paraId="69245AED" w14:textId="77777777" w:rsidR="00B42E8B" w:rsidRDefault="00B42E8B" w:rsidP="00B6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516E" w14:textId="77777777" w:rsidR="00B63594" w:rsidRPr="00B63594" w:rsidRDefault="00B63594" w:rsidP="00B63594">
    <w:pPr>
      <w:tabs>
        <w:tab w:val="center" w:pos="4419"/>
        <w:tab w:val="left" w:pos="5040"/>
        <w:tab w:val="right" w:pos="8838"/>
      </w:tabs>
      <w:jc w:val="center"/>
      <w:rPr>
        <w:rFonts w:ascii="Times New Roman" w:hAnsi="Times New Roman" w:cs="Arial"/>
        <w:bCs/>
        <w:smallCaps/>
        <w:spacing w:val="20"/>
        <w:sz w:val="30"/>
        <w:szCs w:val="30"/>
        <w:lang w:val="es-ES"/>
      </w:rPr>
    </w:pPr>
    <w:r w:rsidRPr="00B63594">
      <w:rPr>
        <w:rFonts w:ascii="Times New Roman" w:hAnsi="Times New Roman" w:cs="Arial"/>
        <w:bCs/>
        <w:smallCaps/>
        <w:noProof/>
        <w:spacing w:val="20"/>
        <w:sz w:val="30"/>
        <w:szCs w:val="30"/>
        <w:lang w:eastAsia="es-MX"/>
      </w:rPr>
      <w:drawing>
        <wp:anchor distT="0" distB="0" distL="114300" distR="114300" simplePos="0" relativeHeight="251659264" behindDoc="0" locked="0" layoutInCell="1" allowOverlap="1" wp14:anchorId="5BE3CE54" wp14:editId="18AFA2CE">
          <wp:simplePos x="0" y="0"/>
          <wp:positionH relativeFrom="column">
            <wp:posOffset>-509905</wp:posOffset>
          </wp:positionH>
          <wp:positionV relativeFrom="paragraph">
            <wp:posOffset>6985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B63594">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43D6411B" wp14:editId="0D8C84E6">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B63594">
      <w:rPr>
        <w:rFonts w:ascii="Times New Roman" w:hAnsi="Times New Roman" w:cs="Arial"/>
        <w:bCs/>
        <w:smallCaps/>
        <w:spacing w:val="20"/>
        <w:sz w:val="30"/>
        <w:szCs w:val="30"/>
        <w:lang w:val="es-ES"/>
      </w:rPr>
      <w:t xml:space="preserve">Congreso del Estado Independiente, </w:t>
    </w:r>
  </w:p>
  <w:p w14:paraId="0C97A189" w14:textId="77777777" w:rsidR="00B63594" w:rsidRPr="00B63594" w:rsidRDefault="00B63594" w:rsidP="00B63594">
    <w:pPr>
      <w:tabs>
        <w:tab w:val="center" w:pos="4419"/>
        <w:tab w:val="left" w:pos="5040"/>
        <w:tab w:val="right" w:pos="8838"/>
      </w:tabs>
      <w:ind w:right="-93"/>
      <w:jc w:val="center"/>
      <w:rPr>
        <w:rFonts w:ascii="Times New Roman" w:hAnsi="Times New Roman" w:cs="Arial"/>
        <w:bCs/>
        <w:smallCaps/>
        <w:spacing w:val="20"/>
        <w:sz w:val="30"/>
        <w:szCs w:val="30"/>
        <w:lang w:val="es-ES"/>
      </w:rPr>
    </w:pPr>
    <w:r w:rsidRPr="00B63594">
      <w:rPr>
        <w:rFonts w:ascii="Times New Roman" w:hAnsi="Times New Roman" w:cs="Arial"/>
        <w:bCs/>
        <w:smallCaps/>
        <w:spacing w:val="20"/>
        <w:sz w:val="30"/>
        <w:szCs w:val="30"/>
        <w:lang w:val="es-ES"/>
      </w:rPr>
      <w:t>Libre y Soberano de Coahuila de Zaragoza</w:t>
    </w:r>
  </w:p>
  <w:p w14:paraId="301CBD91" w14:textId="77777777" w:rsidR="00B63594" w:rsidRPr="00B63594" w:rsidRDefault="00B63594" w:rsidP="00B63594">
    <w:pPr>
      <w:tabs>
        <w:tab w:val="center" w:pos="4419"/>
        <w:tab w:val="left" w:pos="5040"/>
        <w:tab w:val="right" w:pos="8838"/>
      </w:tabs>
      <w:ind w:right="-93"/>
      <w:jc w:val="center"/>
      <w:rPr>
        <w:rFonts w:ascii="Times New Roman" w:hAnsi="Times New Roman"/>
        <w:smallCaps/>
        <w:sz w:val="22"/>
        <w:szCs w:val="22"/>
        <w:lang w:val="es-ES"/>
      </w:rPr>
    </w:pPr>
  </w:p>
  <w:p w14:paraId="59A13160" w14:textId="77777777" w:rsidR="00B63594" w:rsidRPr="00B63594" w:rsidRDefault="00B63594" w:rsidP="00B63594">
    <w:pPr>
      <w:tabs>
        <w:tab w:val="center" w:pos="4419"/>
        <w:tab w:val="right" w:pos="8838"/>
      </w:tabs>
      <w:ind w:right="49"/>
      <w:jc w:val="center"/>
      <w:rPr>
        <w:rFonts w:ascii="Times New Roman" w:hAnsi="Times New Roman"/>
        <w:lang w:val="es-ES"/>
      </w:rPr>
    </w:pPr>
    <w:r w:rsidRPr="00B63594">
      <w:rPr>
        <w:rFonts w:ascii="Times New Roman" w:hAnsi="Times New Roman"/>
        <w:lang w:val="es-ES"/>
      </w:rPr>
      <w:t>”2020, Año del Centenario Luctuoso de Venustiano Carranza, el Varón de Cuatro Ciénegas”</w:t>
    </w:r>
  </w:p>
  <w:p w14:paraId="17F01794" w14:textId="77777777" w:rsidR="00B63594" w:rsidRPr="00B63594" w:rsidRDefault="00B63594" w:rsidP="00B63594">
    <w:pPr>
      <w:tabs>
        <w:tab w:val="center" w:pos="4419"/>
        <w:tab w:val="right" w:pos="8838"/>
      </w:tabs>
      <w:rPr>
        <w:rFonts w:ascii="Times New Roman" w:hAnsi="Times New Roman"/>
        <w:lang w:val="es-ES"/>
      </w:rPr>
    </w:pPr>
  </w:p>
  <w:p w14:paraId="70C54B39" w14:textId="77777777" w:rsidR="00B63594" w:rsidRPr="00B63594" w:rsidRDefault="00B63594" w:rsidP="00B63594">
    <w:pPr>
      <w:tabs>
        <w:tab w:val="center" w:pos="4419"/>
        <w:tab w:val="right" w:pos="8838"/>
      </w:tabs>
      <w:rPr>
        <w:rFonts w:ascii="Times New Roman" w:hAnsi="Times New Roman"/>
        <w:sz w:val="24"/>
        <w:szCs w:val="24"/>
        <w:lang w:val="es-ES"/>
      </w:rPr>
    </w:pPr>
  </w:p>
  <w:p w14:paraId="381CB511" w14:textId="77777777" w:rsidR="00B63594" w:rsidRPr="00B63594" w:rsidRDefault="00B63594">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A1"/>
    <w:rsid w:val="00017181"/>
    <w:rsid w:val="0005275E"/>
    <w:rsid w:val="000A013C"/>
    <w:rsid w:val="000A27A9"/>
    <w:rsid w:val="000A37DF"/>
    <w:rsid w:val="000D35E1"/>
    <w:rsid w:val="00121C73"/>
    <w:rsid w:val="0016644A"/>
    <w:rsid w:val="00166523"/>
    <w:rsid w:val="001B2332"/>
    <w:rsid w:val="001D0EE5"/>
    <w:rsid w:val="00202945"/>
    <w:rsid w:val="00207214"/>
    <w:rsid w:val="00223AEC"/>
    <w:rsid w:val="00243C65"/>
    <w:rsid w:val="002A5329"/>
    <w:rsid w:val="002B461F"/>
    <w:rsid w:val="002F78D3"/>
    <w:rsid w:val="00313470"/>
    <w:rsid w:val="00341A5F"/>
    <w:rsid w:val="00394189"/>
    <w:rsid w:val="003B3569"/>
    <w:rsid w:val="003F6D20"/>
    <w:rsid w:val="00407DA1"/>
    <w:rsid w:val="005E31CD"/>
    <w:rsid w:val="005E3B36"/>
    <w:rsid w:val="00630A78"/>
    <w:rsid w:val="0064498E"/>
    <w:rsid w:val="007100DD"/>
    <w:rsid w:val="00732AA3"/>
    <w:rsid w:val="00732D91"/>
    <w:rsid w:val="0074383F"/>
    <w:rsid w:val="00790B2E"/>
    <w:rsid w:val="007917EB"/>
    <w:rsid w:val="007E6C31"/>
    <w:rsid w:val="008004CD"/>
    <w:rsid w:val="008009A9"/>
    <w:rsid w:val="00802EF8"/>
    <w:rsid w:val="00855F5A"/>
    <w:rsid w:val="00870E31"/>
    <w:rsid w:val="00897ABF"/>
    <w:rsid w:val="008B2BF5"/>
    <w:rsid w:val="008B586E"/>
    <w:rsid w:val="008E79DE"/>
    <w:rsid w:val="008F6327"/>
    <w:rsid w:val="008F7B21"/>
    <w:rsid w:val="00933008"/>
    <w:rsid w:val="00961C99"/>
    <w:rsid w:val="009A71FF"/>
    <w:rsid w:val="009E3DFB"/>
    <w:rsid w:val="009F509B"/>
    <w:rsid w:val="00A13D2C"/>
    <w:rsid w:val="00AC1EAA"/>
    <w:rsid w:val="00AD3F17"/>
    <w:rsid w:val="00AE05AB"/>
    <w:rsid w:val="00AE69C2"/>
    <w:rsid w:val="00B12F88"/>
    <w:rsid w:val="00B16C27"/>
    <w:rsid w:val="00B42E8B"/>
    <w:rsid w:val="00B63594"/>
    <w:rsid w:val="00BC1136"/>
    <w:rsid w:val="00D65139"/>
    <w:rsid w:val="00D807BE"/>
    <w:rsid w:val="00DA7383"/>
    <w:rsid w:val="00E067A1"/>
    <w:rsid w:val="00E270F0"/>
    <w:rsid w:val="00E27157"/>
    <w:rsid w:val="00E4540F"/>
    <w:rsid w:val="00E54BD7"/>
    <w:rsid w:val="00E953A8"/>
    <w:rsid w:val="00EA3A91"/>
    <w:rsid w:val="00EC509A"/>
    <w:rsid w:val="00F205A3"/>
    <w:rsid w:val="00F21357"/>
    <w:rsid w:val="00F8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621B"/>
  <w15:chartTrackingRefBased/>
  <w15:docId w15:val="{7FFD0A83-F45F-4FBA-B6BD-7C62261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A1"/>
    <w:pPr>
      <w:spacing w:after="0" w:line="240" w:lineRule="auto"/>
      <w:jc w:val="both"/>
    </w:pPr>
    <w:rPr>
      <w:rFonts w:ascii="Arial" w:eastAsia="Times New Roman" w:hAnsi="Arial"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64498E"/>
    <w:rPr>
      <w:rFonts w:ascii="Consolas" w:hAnsi="Consolas"/>
      <w:sz w:val="21"/>
      <w:szCs w:val="21"/>
    </w:rPr>
  </w:style>
  <w:style w:type="character" w:customStyle="1" w:styleId="TextosinformatoCar">
    <w:name w:val="Texto sin formato Car"/>
    <w:basedOn w:val="Fuentedeprrafopredeter"/>
    <w:link w:val="Textosinformato"/>
    <w:uiPriority w:val="99"/>
    <w:rsid w:val="0064498E"/>
    <w:rPr>
      <w:rFonts w:ascii="Consolas" w:eastAsia="Times New Roman" w:hAnsi="Consolas" w:cs="Times New Roman"/>
      <w:sz w:val="21"/>
      <w:szCs w:val="21"/>
      <w:lang w:val="es-MX" w:eastAsia="es-ES"/>
    </w:rPr>
  </w:style>
  <w:style w:type="paragraph" w:styleId="Encabezado">
    <w:name w:val="header"/>
    <w:basedOn w:val="Normal"/>
    <w:link w:val="EncabezadoCar"/>
    <w:uiPriority w:val="99"/>
    <w:unhideWhenUsed/>
    <w:rsid w:val="00B63594"/>
    <w:pPr>
      <w:tabs>
        <w:tab w:val="center" w:pos="4419"/>
        <w:tab w:val="right" w:pos="8838"/>
      </w:tabs>
    </w:pPr>
  </w:style>
  <w:style w:type="character" w:customStyle="1" w:styleId="EncabezadoCar">
    <w:name w:val="Encabezado Car"/>
    <w:basedOn w:val="Fuentedeprrafopredeter"/>
    <w:link w:val="Encabezado"/>
    <w:uiPriority w:val="99"/>
    <w:rsid w:val="00B63594"/>
    <w:rPr>
      <w:rFonts w:ascii="Arial" w:eastAsia="Times New Roman" w:hAnsi="Arial" w:cs="Times New Roman"/>
      <w:sz w:val="20"/>
      <w:szCs w:val="20"/>
      <w:lang w:val="es-MX" w:eastAsia="es-ES"/>
    </w:rPr>
  </w:style>
  <w:style w:type="paragraph" w:styleId="Piedepgina">
    <w:name w:val="footer"/>
    <w:basedOn w:val="Normal"/>
    <w:link w:val="PiedepginaCar"/>
    <w:uiPriority w:val="99"/>
    <w:unhideWhenUsed/>
    <w:rsid w:val="00B63594"/>
    <w:pPr>
      <w:tabs>
        <w:tab w:val="center" w:pos="4419"/>
        <w:tab w:val="right" w:pos="8838"/>
      </w:tabs>
    </w:pPr>
  </w:style>
  <w:style w:type="character" w:customStyle="1" w:styleId="PiedepginaCar">
    <w:name w:val="Pie de página Car"/>
    <w:basedOn w:val="Fuentedeprrafopredeter"/>
    <w:link w:val="Piedepgina"/>
    <w:uiPriority w:val="99"/>
    <w:rsid w:val="00B63594"/>
    <w:rPr>
      <w:rFonts w:ascii="Arial" w:eastAsia="Times New Roman" w:hAnsi="Arial" w:cs="Times New Roman"/>
      <w:sz w:val="20"/>
      <w:szCs w:val="20"/>
      <w:lang w:val="es-MX" w:eastAsia="es-ES"/>
    </w:rPr>
  </w:style>
  <w:style w:type="table" w:styleId="Tablaconcuadrcula">
    <w:name w:val="Table Grid"/>
    <w:basedOn w:val="Tablanormal"/>
    <w:uiPriority w:val="59"/>
    <w:rsid w:val="000A013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1428</Words>
  <Characters>7856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Lumbreras Teniente</cp:lastModifiedBy>
  <cp:revision>5</cp:revision>
  <dcterms:created xsi:type="dcterms:W3CDTF">2020-09-01T15:33:00Z</dcterms:created>
  <dcterms:modified xsi:type="dcterms:W3CDTF">2020-12-11T04:21:00Z</dcterms:modified>
</cp:coreProperties>
</file>