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7287B" w14:textId="2EF84996" w:rsidR="00583AF6" w:rsidRPr="00583AF6" w:rsidRDefault="00583AF6" w:rsidP="00583AF6">
      <w:pPr>
        <w:tabs>
          <w:tab w:val="left" w:pos="5056"/>
        </w:tabs>
        <w:jc w:val="both"/>
        <w:rPr>
          <w:rFonts w:ascii="Arial Narrow" w:hAnsi="Arial Narrow" w:cs="Arial"/>
          <w:b/>
          <w:color w:val="000000"/>
          <w:sz w:val="26"/>
          <w:szCs w:val="26"/>
          <w:lang w:eastAsia="es-MX"/>
        </w:rPr>
      </w:pPr>
      <w:r w:rsidRPr="00583AF6">
        <w:rPr>
          <w:rFonts w:ascii="Arial Narrow" w:hAnsi="Arial Narrow" w:cs="Arial"/>
          <w:color w:val="000000"/>
          <w:sz w:val="26"/>
          <w:szCs w:val="26"/>
          <w:lang w:eastAsia="es-MX"/>
        </w:rPr>
        <w:t xml:space="preserve">Iniciativa con Proyecto de Decreto por la que se reforman los artículos 161, 162, 163, 164, 165, 166, 167, 169, 170, 171, 172, 173, 175, 176, 177, 178, 180, 182, 183, 185, 186 y 187 y se adicionan los artículos 3 Bis y 177 Bis de la </w:t>
      </w:r>
      <w:r w:rsidRPr="00583AF6">
        <w:rPr>
          <w:rFonts w:ascii="Arial Narrow" w:hAnsi="Arial Narrow" w:cs="Arial"/>
          <w:b/>
          <w:color w:val="000000"/>
          <w:sz w:val="26"/>
          <w:szCs w:val="26"/>
          <w:lang w:eastAsia="es-MX"/>
        </w:rPr>
        <w:t>Ley de Acceso a la Información Pública para el Estado de Coahuila de Zaragoza</w:t>
      </w:r>
      <w:r w:rsidRPr="00583AF6">
        <w:rPr>
          <w:rFonts w:ascii="Arial Narrow" w:hAnsi="Arial Narrow" w:cs="Arial"/>
          <w:b/>
          <w:color w:val="000000"/>
          <w:sz w:val="26"/>
          <w:szCs w:val="26"/>
          <w:lang w:eastAsia="es-MX"/>
        </w:rPr>
        <w:t>.</w:t>
      </w:r>
    </w:p>
    <w:p w14:paraId="5EB12AA7" w14:textId="77777777" w:rsidR="00583AF6" w:rsidRDefault="00583AF6" w:rsidP="00583AF6">
      <w:pPr>
        <w:tabs>
          <w:tab w:val="left" w:pos="5056"/>
        </w:tabs>
        <w:jc w:val="both"/>
        <w:rPr>
          <w:rFonts w:ascii="Arial Narrow" w:hAnsi="Arial Narrow" w:cs="Arial"/>
          <w:color w:val="000000"/>
          <w:sz w:val="26"/>
          <w:szCs w:val="26"/>
          <w:lang w:eastAsia="es-MX"/>
        </w:rPr>
      </w:pPr>
    </w:p>
    <w:p w14:paraId="7C067D04" w14:textId="104460C0" w:rsidR="00583AF6" w:rsidRPr="00583AF6" w:rsidRDefault="00583AF6" w:rsidP="00583AF6">
      <w:pPr>
        <w:widowControl w:val="0"/>
        <w:numPr>
          <w:ilvl w:val="0"/>
          <w:numId w:val="34"/>
        </w:numPr>
        <w:tabs>
          <w:tab w:val="left" w:pos="5056"/>
        </w:tabs>
        <w:ind w:left="714" w:hanging="357"/>
        <w:contextualSpacing/>
        <w:jc w:val="both"/>
        <w:rPr>
          <w:rFonts w:ascii="Arial Narrow" w:hAnsi="Arial Narrow" w:cs="Arial"/>
          <w:b/>
          <w:snapToGrid w:val="0"/>
          <w:color w:val="000000"/>
          <w:sz w:val="26"/>
          <w:szCs w:val="26"/>
          <w:lang w:eastAsia="es-MX"/>
        </w:rPr>
      </w:pPr>
      <w:r w:rsidRPr="00583AF6">
        <w:rPr>
          <w:rFonts w:ascii="Arial Narrow" w:hAnsi="Arial Narrow" w:cs="Arial"/>
          <w:b/>
          <w:snapToGrid w:val="0"/>
          <w:color w:val="000000"/>
          <w:sz w:val="26"/>
          <w:szCs w:val="26"/>
          <w:lang w:eastAsia="es-MX"/>
        </w:rPr>
        <w:t>P</w:t>
      </w:r>
      <w:r w:rsidRPr="00583AF6">
        <w:rPr>
          <w:rFonts w:ascii="Arial Narrow" w:hAnsi="Arial Narrow" w:cs="Arial"/>
          <w:b/>
          <w:snapToGrid w:val="0"/>
          <w:color w:val="000000"/>
          <w:sz w:val="26"/>
          <w:szCs w:val="26"/>
          <w:lang w:eastAsia="es-MX"/>
        </w:rPr>
        <w:t>ara establecer la paridad de género en el Consejo del Instituto y demás órganos de autoridad. Además de introducir el lenguaje inclusivo en las referencias a los distintos cargos que existen en este organismo.</w:t>
      </w:r>
    </w:p>
    <w:p w14:paraId="5112E959" w14:textId="234C8E82" w:rsidR="00583AF6" w:rsidRDefault="00583AF6" w:rsidP="00583AF6">
      <w:pPr>
        <w:tabs>
          <w:tab w:val="left" w:pos="5056"/>
        </w:tabs>
        <w:jc w:val="both"/>
        <w:rPr>
          <w:rFonts w:ascii="Arial Narrow" w:hAnsi="Arial Narrow" w:cs="Arial"/>
          <w:color w:val="000000"/>
          <w:sz w:val="26"/>
          <w:szCs w:val="26"/>
          <w:lang w:eastAsia="es-MX"/>
        </w:rPr>
      </w:pPr>
    </w:p>
    <w:p w14:paraId="3644CFC9" w14:textId="3ACF6032" w:rsidR="00583AF6" w:rsidRPr="00583AF6" w:rsidRDefault="00583AF6" w:rsidP="00583AF6">
      <w:pPr>
        <w:tabs>
          <w:tab w:val="left" w:pos="5056"/>
        </w:tabs>
        <w:jc w:val="both"/>
        <w:rPr>
          <w:rFonts w:ascii="Arial Narrow" w:hAnsi="Arial Narrow" w:cs="Arial"/>
          <w:color w:val="000000"/>
          <w:sz w:val="26"/>
          <w:szCs w:val="26"/>
          <w:lang w:eastAsia="es-MX"/>
        </w:rPr>
      </w:pPr>
      <w:r w:rsidRPr="00583AF6">
        <w:rPr>
          <w:rFonts w:ascii="Arial Narrow" w:hAnsi="Arial Narrow" w:cs="Arial"/>
          <w:color w:val="000000"/>
          <w:sz w:val="26"/>
          <w:szCs w:val="26"/>
          <w:lang w:eastAsia="es-MX"/>
        </w:rPr>
        <w:t xml:space="preserve">Planteada por </w:t>
      </w:r>
      <w:r>
        <w:rPr>
          <w:rFonts w:ascii="Arial Narrow" w:hAnsi="Arial Narrow" w:cs="Arial"/>
          <w:color w:val="000000"/>
          <w:sz w:val="26"/>
          <w:szCs w:val="26"/>
          <w:lang w:eastAsia="es-MX"/>
        </w:rPr>
        <w:t xml:space="preserve">la </w:t>
      </w:r>
      <w:r w:rsidRPr="00583AF6">
        <w:rPr>
          <w:rFonts w:ascii="Arial Narrow" w:hAnsi="Arial Narrow" w:cs="Arial"/>
          <w:b/>
          <w:color w:val="000000"/>
          <w:sz w:val="26"/>
          <w:szCs w:val="26"/>
          <w:lang w:eastAsia="es-MX"/>
        </w:rPr>
        <w:t>Diputad</w:t>
      </w:r>
      <w:r>
        <w:rPr>
          <w:rFonts w:ascii="Arial Narrow" w:hAnsi="Arial Narrow" w:cs="Arial"/>
          <w:b/>
          <w:color w:val="000000"/>
          <w:sz w:val="26"/>
          <w:szCs w:val="26"/>
          <w:lang w:eastAsia="es-MX"/>
        </w:rPr>
        <w:t xml:space="preserve">a </w:t>
      </w:r>
      <w:r w:rsidRPr="00583AF6">
        <w:rPr>
          <w:rFonts w:ascii="Arial Narrow" w:hAnsi="Arial Narrow" w:cs="Arial"/>
          <w:b/>
          <w:color w:val="000000"/>
          <w:sz w:val="26"/>
          <w:szCs w:val="26"/>
          <w:lang w:eastAsia="es-MX"/>
        </w:rPr>
        <w:t>Blanca Eppen Canales</w:t>
      </w:r>
      <w:r w:rsidRPr="00583AF6">
        <w:rPr>
          <w:rFonts w:ascii="Arial Narrow" w:hAnsi="Arial Narrow" w:cs="Arial"/>
          <w:color w:val="000000"/>
          <w:sz w:val="26"/>
          <w:szCs w:val="26"/>
          <w:lang w:eastAsia="es-MX"/>
        </w:rPr>
        <w:t>,</w:t>
      </w:r>
      <w:r w:rsidRPr="00583AF6">
        <w:rPr>
          <w:rFonts w:ascii="Arial Narrow" w:hAnsi="Arial Narrow" w:cs="Arial"/>
          <w:b/>
          <w:color w:val="000000"/>
          <w:sz w:val="26"/>
          <w:szCs w:val="26"/>
          <w:lang w:eastAsia="es-MX"/>
        </w:rPr>
        <w:t xml:space="preserve"> </w:t>
      </w:r>
      <w:r w:rsidRPr="00583AF6">
        <w:rPr>
          <w:rFonts w:ascii="Arial Narrow" w:hAnsi="Arial Narrow" w:cs="Arial"/>
          <w:color w:val="000000"/>
          <w:sz w:val="26"/>
          <w:szCs w:val="26"/>
          <w:lang w:eastAsia="es-MX"/>
        </w:rPr>
        <w:t>del Grupo Parlamentario “Del Partido Acción Nacional”, conjuntamente con las demás Diputadas y Diputados que la suscriben.</w:t>
      </w:r>
    </w:p>
    <w:p w14:paraId="08E41B14" w14:textId="77777777" w:rsidR="00583AF6" w:rsidRPr="00583AF6" w:rsidRDefault="00583AF6" w:rsidP="00583AF6">
      <w:pPr>
        <w:jc w:val="both"/>
        <w:rPr>
          <w:rFonts w:ascii="Arial Narrow" w:hAnsi="Arial Narrow" w:cs="Arial"/>
          <w:color w:val="000000"/>
          <w:sz w:val="26"/>
          <w:szCs w:val="26"/>
          <w:lang w:eastAsia="es-MX"/>
        </w:rPr>
      </w:pPr>
    </w:p>
    <w:p w14:paraId="31EF8590" w14:textId="77777777" w:rsidR="00583AF6" w:rsidRPr="00583AF6" w:rsidRDefault="00583AF6" w:rsidP="00583AF6">
      <w:pPr>
        <w:jc w:val="both"/>
        <w:rPr>
          <w:rFonts w:ascii="Arial Narrow" w:hAnsi="Arial Narrow" w:cs="Arial"/>
          <w:b/>
          <w:color w:val="000000"/>
          <w:sz w:val="26"/>
          <w:szCs w:val="26"/>
          <w:lang w:eastAsia="es-MX"/>
        </w:rPr>
      </w:pPr>
      <w:r w:rsidRPr="00583AF6">
        <w:rPr>
          <w:rFonts w:ascii="Arial Narrow" w:hAnsi="Arial Narrow" w:cs="Arial"/>
          <w:color w:val="000000"/>
          <w:sz w:val="26"/>
          <w:szCs w:val="26"/>
          <w:lang w:eastAsia="es-MX"/>
        </w:rPr>
        <w:t xml:space="preserve">Fecha de Lectura de la Iniciativa: </w:t>
      </w:r>
      <w:r w:rsidRPr="00583AF6">
        <w:rPr>
          <w:rFonts w:ascii="Arial Narrow" w:hAnsi="Arial Narrow" w:cs="Arial"/>
          <w:b/>
          <w:color w:val="000000"/>
          <w:sz w:val="26"/>
          <w:szCs w:val="26"/>
          <w:lang w:eastAsia="es-MX"/>
        </w:rPr>
        <w:t>15 de Septiembre de 2020.</w:t>
      </w:r>
    </w:p>
    <w:p w14:paraId="4CE3C119" w14:textId="77777777" w:rsidR="00583AF6" w:rsidRPr="00583AF6" w:rsidRDefault="00583AF6" w:rsidP="00583AF6">
      <w:pPr>
        <w:jc w:val="both"/>
        <w:rPr>
          <w:rFonts w:ascii="Arial Narrow" w:hAnsi="Arial Narrow" w:cs="Arial"/>
          <w:sz w:val="26"/>
          <w:szCs w:val="26"/>
          <w:lang w:eastAsia="es-MX"/>
        </w:rPr>
      </w:pPr>
    </w:p>
    <w:p w14:paraId="5873C97A" w14:textId="6A0865D4" w:rsidR="00583AF6" w:rsidRPr="00583AF6" w:rsidRDefault="00583AF6" w:rsidP="00583AF6">
      <w:pPr>
        <w:tabs>
          <w:tab w:val="left" w:pos="5056"/>
        </w:tabs>
        <w:jc w:val="both"/>
        <w:rPr>
          <w:rFonts w:ascii="Arial Narrow" w:hAnsi="Arial Narrow" w:cs="Arial"/>
          <w:b/>
          <w:color w:val="000000"/>
          <w:sz w:val="26"/>
          <w:szCs w:val="26"/>
          <w:lang w:eastAsia="es-MX"/>
        </w:rPr>
      </w:pPr>
      <w:r w:rsidRPr="00583AF6">
        <w:rPr>
          <w:rFonts w:ascii="Arial Narrow" w:hAnsi="Arial Narrow" w:cs="Arial"/>
          <w:color w:val="000000"/>
          <w:sz w:val="26"/>
          <w:szCs w:val="26"/>
          <w:lang w:eastAsia="es-MX"/>
        </w:rPr>
        <w:t xml:space="preserve">Turnada a la </w:t>
      </w:r>
      <w:r w:rsidRPr="00583AF6">
        <w:rPr>
          <w:rFonts w:ascii="Arial Narrow" w:hAnsi="Arial Narrow" w:cs="Arial"/>
          <w:b/>
          <w:color w:val="000000"/>
          <w:sz w:val="26"/>
          <w:szCs w:val="26"/>
          <w:lang w:eastAsia="es-MX"/>
        </w:rPr>
        <w:t>Comisión de Gobernación, Puntos Constitucionales y Justicia.</w:t>
      </w:r>
    </w:p>
    <w:p w14:paraId="6D052EA6" w14:textId="77777777" w:rsidR="00583AF6" w:rsidRPr="00583AF6" w:rsidRDefault="00583AF6" w:rsidP="00583AF6">
      <w:pPr>
        <w:tabs>
          <w:tab w:val="left" w:pos="5056"/>
        </w:tabs>
        <w:jc w:val="both"/>
        <w:rPr>
          <w:rFonts w:ascii="Arial Narrow" w:hAnsi="Arial Narrow" w:cs="Arial"/>
          <w:b/>
          <w:color w:val="000000"/>
          <w:sz w:val="26"/>
          <w:szCs w:val="26"/>
          <w:lang w:eastAsia="es-MX"/>
        </w:rPr>
      </w:pPr>
    </w:p>
    <w:p w14:paraId="7ADB94A1" w14:textId="77777777" w:rsidR="00583AF6" w:rsidRPr="00583AF6" w:rsidRDefault="00583AF6" w:rsidP="00583AF6">
      <w:pPr>
        <w:jc w:val="both"/>
        <w:rPr>
          <w:rFonts w:ascii="Arial Narrow" w:hAnsi="Arial Narrow" w:cs="Arial"/>
          <w:b/>
          <w:color w:val="000000"/>
          <w:sz w:val="26"/>
          <w:szCs w:val="26"/>
          <w:lang w:eastAsia="es-MX"/>
        </w:rPr>
      </w:pPr>
      <w:r w:rsidRPr="00583AF6">
        <w:rPr>
          <w:rFonts w:ascii="Arial Narrow" w:hAnsi="Arial Narrow" w:cs="Arial"/>
          <w:b/>
          <w:color w:val="000000"/>
          <w:sz w:val="26"/>
          <w:szCs w:val="26"/>
          <w:lang w:eastAsia="es-MX"/>
        </w:rPr>
        <w:t xml:space="preserve">Lectura del Dictamen: </w:t>
      </w:r>
    </w:p>
    <w:p w14:paraId="54E1EE48" w14:textId="77777777" w:rsidR="00583AF6" w:rsidRPr="00583AF6" w:rsidRDefault="00583AF6" w:rsidP="00583AF6">
      <w:pPr>
        <w:jc w:val="both"/>
        <w:rPr>
          <w:rFonts w:ascii="Arial Narrow" w:hAnsi="Arial Narrow" w:cs="Arial"/>
          <w:b/>
          <w:color w:val="000000"/>
          <w:sz w:val="26"/>
          <w:szCs w:val="26"/>
          <w:lang w:eastAsia="es-MX"/>
        </w:rPr>
      </w:pPr>
    </w:p>
    <w:p w14:paraId="7A7F1B7E" w14:textId="77777777" w:rsidR="00583AF6" w:rsidRPr="00583AF6" w:rsidRDefault="00583AF6" w:rsidP="00583AF6">
      <w:pPr>
        <w:jc w:val="both"/>
        <w:rPr>
          <w:rFonts w:ascii="Arial Narrow" w:hAnsi="Arial Narrow" w:cs="Arial"/>
          <w:b/>
          <w:color w:val="000000"/>
          <w:sz w:val="26"/>
          <w:szCs w:val="26"/>
          <w:lang w:eastAsia="es-MX"/>
        </w:rPr>
      </w:pPr>
      <w:r w:rsidRPr="00583AF6">
        <w:rPr>
          <w:rFonts w:ascii="Arial Narrow" w:hAnsi="Arial Narrow" w:cs="Arial"/>
          <w:b/>
          <w:color w:val="000000"/>
          <w:sz w:val="26"/>
          <w:szCs w:val="26"/>
          <w:lang w:eastAsia="es-MX"/>
        </w:rPr>
        <w:t xml:space="preserve">Decreto No. </w:t>
      </w:r>
    </w:p>
    <w:p w14:paraId="794E9AB8" w14:textId="77777777" w:rsidR="00583AF6" w:rsidRPr="00583AF6" w:rsidRDefault="00583AF6" w:rsidP="00583AF6">
      <w:pPr>
        <w:jc w:val="both"/>
        <w:rPr>
          <w:rFonts w:ascii="Arial Narrow" w:hAnsi="Arial Narrow" w:cs="Arial"/>
          <w:b/>
          <w:color w:val="000000"/>
          <w:sz w:val="26"/>
          <w:szCs w:val="26"/>
          <w:lang w:eastAsia="es-MX"/>
        </w:rPr>
      </w:pPr>
    </w:p>
    <w:p w14:paraId="57927F0D" w14:textId="77777777" w:rsidR="00583AF6" w:rsidRPr="00583AF6" w:rsidRDefault="00583AF6" w:rsidP="00583AF6">
      <w:pPr>
        <w:jc w:val="both"/>
        <w:rPr>
          <w:rFonts w:ascii="Arial Narrow" w:hAnsi="Arial Narrow" w:cs="Arial"/>
          <w:b/>
          <w:color w:val="000000"/>
          <w:sz w:val="26"/>
          <w:szCs w:val="26"/>
          <w:lang w:eastAsia="es-MX"/>
        </w:rPr>
      </w:pPr>
      <w:r w:rsidRPr="00583AF6">
        <w:rPr>
          <w:rFonts w:ascii="Arial Narrow" w:hAnsi="Arial Narrow" w:cs="Arial"/>
          <w:color w:val="000000"/>
          <w:sz w:val="26"/>
          <w:szCs w:val="26"/>
          <w:lang w:eastAsia="es-MX"/>
        </w:rPr>
        <w:t>Publicación en el Periódico Oficial del Gobierno del Estado:</w:t>
      </w:r>
      <w:r w:rsidRPr="00583AF6">
        <w:rPr>
          <w:rFonts w:ascii="Arial Narrow" w:hAnsi="Arial Narrow" w:cs="Arial"/>
          <w:b/>
          <w:color w:val="000000"/>
          <w:sz w:val="26"/>
          <w:szCs w:val="26"/>
          <w:lang w:eastAsia="es-MX"/>
        </w:rPr>
        <w:t xml:space="preserve"> </w:t>
      </w:r>
    </w:p>
    <w:p w14:paraId="2A20F974" w14:textId="77777777" w:rsidR="00583AF6" w:rsidRPr="00583AF6" w:rsidRDefault="00583AF6" w:rsidP="00583AF6">
      <w:pPr>
        <w:jc w:val="both"/>
        <w:rPr>
          <w:rFonts w:ascii="Arial Narrow" w:hAnsi="Arial Narrow" w:cs="Arial"/>
          <w:color w:val="000000"/>
          <w:sz w:val="26"/>
          <w:szCs w:val="26"/>
          <w:lang w:eastAsia="es-MX"/>
        </w:rPr>
      </w:pPr>
    </w:p>
    <w:p w14:paraId="4E0EA7EA" w14:textId="77777777" w:rsidR="00583AF6" w:rsidRPr="00583AF6" w:rsidRDefault="00583AF6" w:rsidP="00583A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b/>
          <w:sz w:val="28"/>
          <w:szCs w:val="28"/>
          <w:lang w:eastAsia="es-MX"/>
        </w:rPr>
      </w:pPr>
    </w:p>
    <w:p w14:paraId="57F86014" w14:textId="77777777" w:rsidR="00583AF6" w:rsidRDefault="00583AF6" w:rsidP="00650AFF">
      <w:pPr>
        <w:jc w:val="both"/>
        <w:rPr>
          <w:rFonts w:ascii="Arial" w:eastAsia="Calibri" w:hAnsi="Arial" w:cs="Arial"/>
          <w:b/>
          <w:sz w:val="24"/>
          <w:szCs w:val="24"/>
        </w:rPr>
      </w:pPr>
    </w:p>
    <w:p w14:paraId="5C985F36" w14:textId="77777777" w:rsidR="00583AF6" w:rsidRDefault="00583AF6" w:rsidP="00650AFF">
      <w:pPr>
        <w:jc w:val="both"/>
        <w:rPr>
          <w:rFonts w:ascii="Arial" w:eastAsia="Calibri" w:hAnsi="Arial" w:cs="Arial"/>
          <w:b/>
          <w:sz w:val="24"/>
          <w:szCs w:val="24"/>
        </w:rPr>
      </w:pPr>
    </w:p>
    <w:p w14:paraId="202E7F36" w14:textId="77777777" w:rsidR="00583AF6" w:rsidRDefault="00583AF6" w:rsidP="00650AFF">
      <w:pPr>
        <w:jc w:val="both"/>
        <w:rPr>
          <w:rFonts w:ascii="Arial" w:eastAsia="Calibri" w:hAnsi="Arial" w:cs="Arial"/>
          <w:b/>
          <w:sz w:val="24"/>
          <w:szCs w:val="24"/>
        </w:rPr>
      </w:pPr>
    </w:p>
    <w:p w14:paraId="65E46843" w14:textId="77777777" w:rsidR="00583AF6" w:rsidRDefault="00583AF6">
      <w:pPr>
        <w:spacing w:after="160" w:line="259" w:lineRule="auto"/>
        <w:rPr>
          <w:rFonts w:ascii="Arial" w:eastAsia="Calibri" w:hAnsi="Arial" w:cs="Arial"/>
          <w:b/>
          <w:sz w:val="24"/>
          <w:szCs w:val="24"/>
        </w:rPr>
      </w:pPr>
      <w:r>
        <w:rPr>
          <w:rFonts w:ascii="Arial" w:eastAsia="Calibri" w:hAnsi="Arial" w:cs="Arial"/>
          <w:b/>
          <w:sz w:val="24"/>
          <w:szCs w:val="24"/>
        </w:rPr>
        <w:br w:type="page"/>
      </w:r>
    </w:p>
    <w:p w14:paraId="4728B8E3" w14:textId="32D30E9D" w:rsidR="00650AFF" w:rsidRPr="00E667C6" w:rsidRDefault="00650AFF" w:rsidP="00650AFF">
      <w:pPr>
        <w:jc w:val="both"/>
        <w:rPr>
          <w:rFonts w:ascii="Arial" w:eastAsia="Calibri" w:hAnsi="Arial" w:cs="Arial"/>
          <w:b/>
          <w:sz w:val="24"/>
          <w:szCs w:val="24"/>
        </w:rPr>
      </w:pPr>
      <w:r w:rsidRPr="00E667C6">
        <w:rPr>
          <w:rFonts w:ascii="Arial" w:eastAsia="Calibri" w:hAnsi="Arial" w:cs="Arial"/>
          <w:b/>
          <w:sz w:val="24"/>
          <w:szCs w:val="24"/>
        </w:rPr>
        <w:lastRenderedPageBreak/>
        <w:t xml:space="preserve">H. PLENO DEL CONGRESO DEL ESTADO </w:t>
      </w:r>
    </w:p>
    <w:p w14:paraId="0049B243" w14:textId="77777777" w:rsidR="00650AFF" w:rsidRPr="00E667C6" w:rsidRDefault="00650AFF" w:rsidP="00650AFF">
      <w:pPr>
        <w:jc w:val="both"/>
        <w:rPr>
          <w:rFonts w:ascii="Arial" w:eastAsia="Calibri" w:hAnsi="Arial" w:cs="Arial"/>
          <w:b/>
          <w:sz w:val="24"/>
          <w:szCs w:val="24"/>
        </w:rPr>
      </w:pPr>
      <w:r w:rsidRPr="00E667C6">
        <w:rPr>
          <w:rFonts w:ascii="Arial" w:eastAsia="Calibri" w:hAnsi="Arial" w:cs="Arial"/>
          <w:b/>
          <w:sz w:val="24"/>
          <w:szCs w:val="24"/>
        </w:rPr>
        <w:t>DE COAHUILA DE ZARAGOZA.</w:t>
      </w:r>
    </w:p>
    <w:p w14:paraId="264866FE" w14:textId="23F06456" w:rsidR="00650AFF" w:rsidRDefault="00650AFF" w:rsidP="00650AFF">
      <w:pPr>
        <w:jc w:val="both"/>
        <w:rPr>
          <w:rFonts w:ascii="Arial" w:eastAsia="Calibri" w:hAnsi="Arial" w:cs="Arial"/>
          <w:b/>
          <w:sz w:val="24"/>
          <w:szCs w:val="24"/>
        </w:rPr>
      </w:pPr>
      <w:r w:rsidRPr="00E667C6">
        <w:rPr>
          <w:rFonts w:ascii="Arial" w:eastAsia="Calibri" w:hAnsi="Arial" w:cs="Arial"/>
          <w:b/>
          <w:sz w:val="24"/>
          <w:szCs w:val="24"/>
        </w:rPr>
        <w:t xml:space="preserve">PRESENTE </w:t>
      </w:r>
      <w:r>
        <w:rPr>
          <w:rFonts w:ascii="Arial" w:eastAsia="Calibri" w:hAnsi="Arial" w:cs="Arial"/>
          <w:b/>
          <w:sz w:val="24"/>
          <w:szCs w:val="24"/>
        </w:rPr>
        <w:t>.-</w:t>
      </w:r>
    </w:p>
    <w:p w14:paraId="5845EF5D" w14:textId="77777777" w:rsidR="00650AFF" w:rsidRPr="00E667C6" w:rsidRDefault="00650AFF" w:rsidP="00650AFF">
      <w:pPr>
        <w:jc w:val="both"/>
        <w:rPr>
          <w:rFonts w:ascii="Arial" w:eastAsia="Calibri" w:hAnsi="Arial" w:cs="Arial"/>
          <w:b/>
          <w:sz w:val="24"/>
          <w:szCs w:val="24"/>
        </w:rPr>
      </w:pPr>
    </w:p>
    <w:p w14:paraId="42A3F006" w14:textId="77777777" w:rsidR="00650AFF" w:rsidRPr="00E667C6" w:rsidRDefault="00650AFF" w:rsidP="00650AFF">
      <w:pPr>
        <w:jc w:val="both"/>
        <w:rPr>
          <w:rFonts w:ascii="Arial" w:eastAsia="Calibri" w:hAnsi="Arial" w:cs="Arial"/>
          <w:sz w:val="24"/>
          <w:szCs w:val="24"/>
        </w:rPr>
      </w:pPr>
    </w:p>
    <w:p w14:paraId="263BDE90" w14:textId="46CEE218" w:rsidR="00650AFF" w:rsidRDefault="00650AFF" w:rsidP="00650AFF">
      <w:pPr>
        <w:spacing w:line="360" w:lineRule="auto"/>
        <w:jc w:val="both"/>
        <w:rPr>
          <w:rFonts w:ascii="Arial" w:eastAsia="Calibri" w:hAnsi="Arial" w:cs="Arial"/>
          <w:sz w:val="28"/>
          <w:szCs w:val="28"/>
        </w:rPr>
      </w:pPr>
      <w:r w:rsidRPr="00E55CB8">
        <w:rPr>
          <w:rFonts w:ascii="Arial" w:eastAsia="Calibri" w:hAnsi="Arial" w:cs="Arial"/>
          <w:sz w:val="28"/>
          <w:szCs w:val="28"/>
        </w:rPr>
        <w:t xml:space="preserve">Iniciativa que presenta la </w:t>
      </w:r>
      <w:r w:rsidRPr="00E55CB8">
        <w:rPr>
          <w:rFonts w:ascii="Arial" w:eastAsia="Calibri" w:hAnsi="Arial" w:cs="Arial"/>
          <w:b/>
          <w:sz w:val="28"/>
          <w:szCs w:val="28"/>
        </w:rPr>
        <w:t>Diputada Blanca Eppen Canales</w:t>
      </w:r>
      <w:r w:rsidRPr="00E55CB8">
        <w:rPr>
          <w:rFonts w:ascii="Arial" w:eastAsia="Calibri" w:hAnsi="Arial" w:cs="Arial"/>
          <w:sz w:val="28"/>
          <w:szCs w:val="28"/>
        </w:rPr>
        <w:t xml:space="preserve"> del Grupo Parlamentario “Del Partido Acción Nacional”; en ejercicio de la facultad legislativa que me  conceden los artículos 59 Fracción I, 67 Fracción I de la Constitución Política del Estado de Coahuila de Zaragoza, y con fundamento en los artículos </w:t>
      </w:r>
      <w:r w:rsidRPr="00E55CB8">
        <w:rPr>
          <w:rFonts w:ascii="Arial" w:hAnsi="Arial" w:cs="Arial"/>
          <w:sz w:val="28"/>
          <w:szCs w:val="28"/>
        </w:rPr>
        <w:t>21 Fracción IV y 152 fracción I</w:t>
      </w:r>
      <w:r w:rsidRPr="00E55CB8">
        <w:rPr>
          <w:rFonts w:ascii="Arial" w:eastAsia="Calibri" w:hAnsi="Arial" w:cs="Arial"/>
          <w:sz w:val="28"/>
          <w:szCs w:val="28"/>
        </w:rPr>
        <w:t xml:space="preserve">  de la Ley Orgánica del Congreso Local, presento </w:t>
      </w:r>
      <w:r w:rsidRPr="00E55CB8">
        <w:rPr>
          <w:rFonts w:ascii="Arial" w:eastAsia="Calibri" w:hAnsi="Arial" w:cs="Arial"/>
          <w:b/>
          <w:sz w:val="28"/>
          <w:szCs w:val="28"/>
        </w:rPr>
        <w:t xml:space="preserve">INICIATIVA CON PROYECTO DE DECRETO POR LA QUE SE REFORMAN Y ADICIONAN DIVERSOS ARTÍCULOS DE LA </w:t>
      </w:r>
      <w:r w:rsidR="0066770F" w:rsidRPr="00E55CB8">
        <w:rPr>
          <w:rFonts w:ascii="Arial" w:eastAsia="Calibri" w:hAnsi="Arial" w:cs="Arial"/>
          <w:b/>
          <w:sz w:val="28"/>
          <w:szCs w:val="28"/>
        </w:rPr>
        <w:t>LEY</w:t>
      </w:r>
      <w:r w:rsidR="0066770F" w:rsidRPr="00E55CB8">
        <w:rPr>
          <w:rFonts w:ascii="Arial" w:hAnsi="Arial" w:cs="Arial"/>
          <w:b/>
          <w:sz w:val="28"/>
          <w:szCs w:val="28"/>
        </w:rPr>
        <w:t xml:space="preserve"> DE ACCESO A LA INFORMACIÓN PÚBLICA PARA EL ESTADO</w:t>
      </w:r>
      <w:r w:rsidR="00093F7F" w:rsidRPr="00E55CB8">
        <w:rPr>
          <w:rFonts w:ascii="Arial" w:hAnsi="Arial" w:cs="Arial"/>
          <w:b/>
          <w:sz w:val="28"/>
          <w:szCs w:val="28"/>
        </w:rPr>
        <w:t xml:space="preserve"> </w:t>
      </w:r>
      <w:r w:rsidRPr="00E55CB8">
        <w:rPr>
          <w:rFonts w:ascii="Arial" w:hAnsi="Arial" w:cs="Arial"/>
          <w:b/>
          <w:sz w:val="28"/>
          <w:szCs w:val="28"/>
        </w:rPr>
        <w:t>DE COAHUILA DE ZARAGOZA</w:t>
      </w:r>
      <w:r w:rsidRPr="00E55CB8">
        <w:rPr>
          <w:rFonts w:ascii="Arial" w:eastAsia="Calibri" w:hAnsi="Arial" w:cs="Arial"/>
          <w:sz w:val="28"/>
          <w:szCs w:val="28"/>
        </w:rPr>
        <w:t>; con base en la siguiente:</w:t>
      </w:r>
    </w:p>
    <w:p w14:paraId="61D5FF9F" w14:textId="77777777" w:rsidR="00650AFF" w:rsidRPr="00E55CB8" w:rsidRDefault="00650AFF" w:rsidP="00650AFF">
      <w:pPr>
        <w:spacing w:line="360" w:lineRule="auto"/>
        <w:jc w:val="both"/>
        <w:rPr>
          <w:rFonts w:ascii="Arial" w:eastAsia="Calibri" w:hAnsi="Arial" w:cs="Arial"/>
          <w:sz w:val="28"/>
          <w:szCs w:val="28"/>
        </w:rPr>
      </w:pPr>
    </w:p>
    <w:p w14:paraId="69BC5146" w14:textId="77777777" w:rsidR="00650AFF" w:rsidRPr="00E667C6" w:rsidRDefault="00650AFF" w:rsidP="00650AFF">
      <w:pPr>
        <w:spacing w:line="360" w:lineRule="auto"/>
        <w:jc w:val="center"/>
        <w:rPr>
          <w:rFonts w:ascii="Arial" w:eastAsia="Calibri" w:hAnsi="Arial" w:cs="Arial"/>
          <w:b/>
          <w:sz w:val="24"/>
          <w:szCs w:val="24"/>
        </w:rPr>
      </w:pPr>
      <w:r w:rsidRPr="00E667C6">
        <w:rPr>
          <w:rFonts w:ascii="Arial" w:eastAsia="Calibri" w:hAnsi="Arial" w:cs="Arial"/>
          <w:b/>
          <w:sz w:val="24"/>
          <w:szCs w:val="24"/>
        </w:rPr>
        <w:t>EXPOSICIÓN DE MOTIVOS</w:t>
      </w:r>
    </w:p>
    <w:p w14:paraId="7886D473" w14:textId="77777777" w:rsidR="00650AFF" w:rsidRPr="00555E08" w:rsidRDefault="00650AFF" w:rsidP="00650AFF">
      <w:pPr>
        <w:spacing w:line="360" w:lineRule="auto"/>
        <w:jc w:val="both"/>
        <w:rPr>
          <w:rFonts w:ascii="Arial" w:hAnsi="Arial" w:cs="Arial"/>
          <w:sz w:val="24"/>
          <w:szCs w:val="24"/>
        </w:rPr>
      </w:pPr>
      <w:r w:rsidRPr="00555E08">
        <w:rPr>
          <w:rFonts w:ascii="Arial" w:hAnsi="Arial" w:cs="Arial"/>
          <w:sz w:val="24"/>
          <w:szCs w:val="24"/>
        </w:rPr>
        <w:t xml:space="preserve">Los derechos humanos de las mujeres han ido reconociéndose de manera progresiva, gracias a los movimientos </w:t>
      </w:r>
      <w:r>
        <w:rPr>
          <w:rFonts w:ascii="Arial" w:hAnsi="Arial" w:cs="Arial"/>
          <w:sz w:val="24"/>
          <w:szCs w:val="24"/>
        </w:rPr>
        <w:t xml:space="preserve">feministas </w:t>
      </w:r>
      <w:r w:rsidRPr="00555E08">
        <w:rPr>
          <w:rFonts w:ascii="Arial" w:hAnsi="Arial" w:cs="Arial"/>
          <w:sz w:val="24"/>
          <w:szCs w:val="24"/>
        </w:rPr>
        <w:t>que demandaron la igualdad de trato y oportunidades en todos los ámbitos de acción humana</w:t>
      </w:r>
    </w:p>
    <w:p w14:paraId="679140CD" w14:textId="77777777" w:rsidR="00650AFF" w:rsidRPr="00555E08" w:rsidRDefault="00650AFF" w:rsidP="00650AFF">
      <w:pPr>
        <w:spacing w:line="360" w:lineRule="auto"/>
        <w:jc w:val="both"/>
        <w:rPr>
          <w:rFonts w:ascii="Arial" w:hAnsi="Arial" w:cs="Arial"/>
          <w:sz w:val="24"/>
          <w:szCs w:val="24"/>
        </w:rPr>
      </w:pPr>
    </w:p>
    <w:p w14:paraId="4A6FF095" w14:textId="77777777" w:rsidR="00650AFF" w:rsidRPr="00555E08" w:rsidRDefault="00650AFF" w:rsidP="00650AFF">
      <w:pPr>
        <w:spacing w:line="360" w:lineRule="auto"/>
        <w:jc w:val="both"/>
        <w:rPr>
          <w:rFonts w:ascii="Arial" w:hAnsi="Arial" w:cs="Arial"/>
          <w:sz w:val="24"/>
          <w:szCs w:val="24"/>
        </w:rPr>
      </w:pPr>
      <w:r w:rsidRPr="00555E08">
        <w:rPr>
          <w:rFonts w:ascii="Arial" w:hAnsi="Arial" w:cs="Arial"/>
          <w:sz w:val="24"/>
          <w:szCs w:val="24"/>
        </w:rPr>
        <w:t>Los derechos políticos fueron reconocidos sin distinción de sexo, desde el Pacto Internacional de los Derechos Civiles y Políticos, sin embargo</w:t>
      </w:r>
      <w:r>
        <w:rPr>
          <w:rFonts w:ascii="Arial" w:hAnsi="Arial" w:cs="Arial"/>
          <w:sz w:val="24"/>
          <w:szCs w:val="24"/>
        </w:rPr>
        <w:t>,</w:t>
      </w:r>
      <w:r w:rsidRPr="00555E08">
        <w:rPr>
          <w:rFonts w:ascii="Arial" w:hAnsi="Arial" w:cs="Arial"/>
          <w:sz w:val="24"/>
          <w:szCs w:val="24"/>
        </w:rPr>
        <w:t xml:space="preserve"> la asunción de las mujeres a los puestos públicos ha sido lenta.</w:t>
      </w:r>
    </w:p>
    <w:p w14:paraId="436D647D" w14:textId="77777777" w:rsidR="00650AFF" w:rsidRPr="00555E08" w:rsidRDefault="00650AFF" w:rsidP="00650AFF">
      <w:pPr>
        <w:spacing w:line="360" w:lineRule="auto"/>
        <w:jc w:val="both"/>
        <w:rPr>
          <w:rFonts w:ascii="Arial" w:hAnsi="Arial" w:cs="Arial"/>
          <w:sz w:val="24"/>
          <w:szCs w:val="24"/>
        </w:rPr>
      </w:pPr>
    </w:p>
    <w:p w14:paraId="56B4D983" w14:textId="77777777" w:rsidR="00650AFF" w:rsidRDefault="00650AFF" w:rsidP="00650AFF">
      <w:pPr>
        <w:spacing w:line="360" w:lineRule="auto"/>
        <w:jc w:val="both"/>
        <w:rPr>
          <w:rFonts w:ascii="Arial" w:hAnsi="Arial" w:cs="Arial"/>
          <w:sz w:val="24"/>
          <w:szCs w:val="24"/>
          <w:shd w:val="clear" w:color="auto" w:fill="FFFFFF"/>
        </w:rPr>
      </w:pPr>
      <w:r w:rsidRPr="00555E08">
        <w:rPr>
          <w:rFonts w:ascii="Arial" w:hAnsi="Arial" w:cs="Arial"/>
          <w:sz w:val="24"/>
          <w:szCs w:val="24"/>
        </w:rPr>
        <w:t xml:space="preserve">En nuestro país el derecho al voto fue exigido </w:t>
      </w:r>
      <w:r>
        <w:rPr>
          <w:rFonts w:ascii="Arial" w:hAnsi="Arial" w:cs="Arial"/>
          <w:sz w:val="24"/>
          <w:szCs w:val="24"/>
        </w:rPr>
        <w:t xml:space="preserve">por diversos grupos de mujeres. Como la agrupación “Las hijas de Cuauhtémoc”, quienes en 1910 apoyaron a Francisco I Madero para la presidencia y por los derechos de la mujer, sin embargo, su petición no fue escuchada. En esta lucha, destacan los dos Congresos feministas realizados en Yucatán </w:t>
      </w:r>
      <w:r>
        <w:rPr>
          <w:rFonts w:ascii="Arial" w:hAnsi="Arial" w:cs="Arial"/>
          <w:sz w:val="24"/>
          <w:szCs w:val="24"/>
        </w:rPr>
        <w:lastRenderedPageBreak/>
        <w:t xml:space="preserve">en enero y noviembre de 1916, en el segundo, la participación de </w:t>
      </w:r>
      <w:r w:rsidRPr="00555E08">
        <w:rPr>
          <w:rFonts w:ascii="Arial" w:hAnsi="Arial" w:cs="Arial"/>
          <w:sz w:val="24"/>
          <w:szCs w:val="24"/>
        </w:rPr>
        <w:t xml:space="preserve">Hermila </w:t>
      </w:r>
      <w:r>
        <w:rPr>
          <w:rFonts w:ascii="Arial" w:hAnsi="Arial" w:cs="Arial"/>
          <w:sz w:val="24"/>
          <w:szCs w:val="24"/>
        </w:rPr>
        <w:t xml:space="preserve"> </w:t>
      </w:r>
      <w:r w:rsidRPr="00555E08">
        <w:rPr>
          <w:rFonts w:ascii="Arial" w:hAnsi="Arial" w:cs="Arial"/>
          <w:sz w:val="24"/>
          <w:szCs w:val="24"/>
        </w:rPr>
        <w:t>Galindo</w:t>
      </w:r>
      <w:r>
        <w:rPr>
          <w:rFonts w:ascii="Arial" w:hAnsi="Arial" w:cs="Arial"/>
          <w:sz w:val="24"/>
          <w:szCs w:val="24"/>
        </w:rPr>
        <w:t xml:space="preserve"> fue contundente, explicó la importancia que debía tener el sufragio femenino, la cual, a distancia de ciento cuatro años, es vigente para sustentar la necesidad de la participación de las mujeres en los asuntos públicos, en su </w:t>
      </w:r>
      <w:r w:rsidRPr="00555E08">
        <w:rPr>
          <w:rStyle w:val="nfasis"/>
          <w:rFonts w:ascii="Arial" w:hAnsi="Arial" w:cs="Arial"/>
          <w:sz w:val="24"/>
          <w:szCs w:val="24"/>
          <w:shd w:val="clear" w:color="auto" w:fill="FFFFFF"/>
        </w:rPr>
        <w:t>Estudio</w:t>
      </w:r>
      <w:r w:rsidRPr="00555E08">
        <w:rPr>
          <w:rFonts w:ascii="Arial" w:hAnsi="Arial" w:cs="Arial"/>
          <w:sz w:val="24"/>
          <w:szCs w:val="24"/>
          <w:shd w:val="clear" w:color="auto" w:fill="FFFFFF"/>
        </w:rPr>
        <w:t>, consideraba al voto como un derecho</w:t>
      </w:r>
      <w:r w:rsidRPr="00555E08">
        <w:rPr>
          <w:rFonts w:ascii="Arial" w:hAnsi="Arial" w:cs="Arial"/>
          <w:i/>
          <w:sz w:val="24"/>
          <w:szCs w:val="24"/>
          <w:shd w:val="clear" w:color="auto" w:fill="FFFFFF"/>
        </w:rPr>
        <w:t>“ y añadía que si las leyes se aplicaban de igual manera para hombres que para mujeres, estas últimas debían tener injerencia directa en la redacción de aquéllas. Po</w:t>
      </w:r>
      <w:r>
        <w:rPr>
          <w:rFonts w:ascii="Arial" w:hAnsi="Arial" w:cs="Arial"/>
          <w:i/>
          <w:sz w:val="24"/>
          <w:szCs w:val="24"/>
          <w:shd w:val="clear" w:color="auto" w:fill="FFFFFF"/>
        </w:rPr>
        <w:t>r</w:t>
      </w:r>
      <w:r w:rsidRPr="00555E08">
        <w:rPr>
          <w:rFonts w:ascii="Arial" w:hAnsi="Arial" w:cs="Arial"/>
          <w:i/>
          <w:sz w:val="24"/>
          <w:szCs w:val="24"/>
          <w:shd w:val="clear" w:color="auto" w:fill="FFFFFF"/>
        </w:rPr>
        <w:t xml:space="preserve"> eso subrayaba que “[...] las mujeres necesitan el derecho al voto por las mismas razones que los hombres, es decir, para defender sus intereses particulares, los intereses de sus hijos, los intereses de la patria y de la humanidad, que miran a menudo de modo bastante distinto que los hombres”</w:t>
      </w:r>
      <w:r w:rsidRPr="00555E08">
        <w:rPr>
          <w:rStyle w:val="Refdenotaalpie"/>
          <w:rFonts w:ascii="Arial" w:hAnsi="Arial" w:cs="Arial"/>
          <w:i/>
          <w:sz w:val="24"/>
          <w:szCs w:val="24"/>
          <w:shd w:val="clear" w:color="auto" w:fill="FFFFFF"/>
        </w:rPr>
        <w:footnoteReference w:id="1"/>
      </w:r>
      <w:r w:rsidRPr="00555E08">
        <w:rPr>
          <w:rFonts w:ascii="Arial" w:hAnsi="Arial" w:cs="Arial"/>
          <w:i/>
          <w:sz w:val="24"/>
          <w:szCs w:val="24"/>
          <w:shd w:val="clear" w:color="auto" w:fill="FFFFFF"/>
        </w:rPr>
        <w:t xml:space="preserve"> </w:t>
      </w:r>
    </w:p>
    <w:p w14:paraId="73096914" w14:textId="77777777" w:rsidR="00650AFF" w:rsidRPr="00555E08" w:rsidRDefault="00650AFF" w:rsidP="00650AFF">
      <w:pPr>
        <w:spacing w:line="360" w:lineRule="auto"/>
        <w:jc w:val="both"/>
        <w:rPr>
          <w:rFonts w:ascii="Arial" w:hAnsi="Arial" w:cs="Arial"/>
          <w:sz w:val="24"/>
          <w:szCs w:val="24"/>
          <w:shd w:val="clear" w:color="auto" w:fill="FFFFFF"/>
        </w:rPr>
      </w:pPr>
    </w:p>
    <w:p w14:paraId="4B111316" w14:textId="77777777" w:rsidR="00650AFF" w:rsidRPr="00555E08" w:rsidRDefault="00650AFF" w:rsidP="00650AFF">
      <w:pPr>
        <w:spacing w:line="360" w:lineRule="auto"/>
        <w:jc w:val="both"/>
        <w:rPr>
          <w:rFonts w:ascii="Arial" w:hAnsi="Arial" w:cs="Arial"/>
          <w:sz w:val="24"/>
          <w:szCs w:val="24"/>
          <w:shd w:val="clear" w:color="auto" w:fill="FFFFFF"/>
        </w:rPr>
      </w:pPr>
      <w:r w:rsidRPr="00555E08">
        <w:rPr>
          <w:rFonts w:ascii="Arial" w:hAnsi="Arial" w:cs="Arial"/>
          <w:sz w:val="24"/>
          <w:szCs w:val="24"/>
          <w:shd w:val="clear" w:color="auto" w:fill="FFFFFF"/>
        </w:rPr>
        <w:t>Las mujeres debían estar en los espacios públicos por su derecho a incorporar sus intereses y necesidades y ser reconocida su ciudadanía, pues en los h</w:t>
      </w:r>
      <w:r>
        <w:rPr>
          <w:rFonts w:ascii="Arial" w:hAnsi="Arial" w:cs="Arial"/>
          <w:sz w:val="24"/>
          <w:szCs w:val="24"/>
          <w:shd w:val="clear" w:color="auto" w:fill="FFFFFF"/>
        </w:rPr>
        <w:t>echos</w:t>
      </w:r>
      <w:r w:rsidRPr="00555E08">
        <w:rPr>
          <w:rFonts w:ascii="Arial" w:hAnsi="Arial" w:cs="Arial"/>
          <w:sz w:val="24"/>
          <w:szCs w:val="24"/>
          <w:shd w:val="clear" w:color="auto" w:fill="FFFFFF"/>
        </w:rPr>
        <w:t xml:space="preserve"> siempre han estado p</w:t>
      </w:r>
      <w:r>
        <w:rPr>
          <w:rFonts w:ascii="Arial" w:hAnsi="Arial" w:cs="Arial"/>
          <w:sz w:val="24"/>
          <w:szCs w:val="24"/>
          <w:shd w:val="clear" w:color="auto" w:fill="FFFFFF"/>
        </w:rPr>
        <w:t>resentes en las campañas, en lo</w:t>
      </w:r>
      <w:r w:rsidRPr="00555E08">
        <w:rPr>
          <w:rFonts w:ascii="Arial" w:hAnsi="Arial" w:cs="Arial"/>
          <w:sz w:val="24"/>
          <w:szCs w:val="24"/>
          <w:shd w:val="clear" w:color="auto" w:fill="FFFFFF"/>
        </w:rPr>
        <w:t xml:space="preserve">s mítines, en la promoción del voto, </w:t>
      </w:r>
      <w:r>
        <w:rPr>
          <w:rFonts w:ascii="Arial" w:hAnsi="Arial" w:cs="Arial"/>
          <w:sz w:val="24"/>
          <w:szCs w:val="24"/>
          <w:shd w:val="clear" w:color="auto" w:fill="FFFFFF"/>
        </w:rPr>
        <w:t xml:space="preserve">buscando los triunfos de otros, </w:t>
      </w:r>
      <w:r w:rsidRPr="00555E08">
        <w:rPr>
          <w:rFonts w:ascii="Arial" w:hAnsi="Arial" w:cs="Arial"/>
          <w:sz w:val="24"/>
          <w:szCs w:val="24"/>
          <w:shd w:val="clear" w:color="auto" w:fill="FFFFFF"/>
        </w:rPr>
        <w:t>pero sin posibilidad de acceder a esos puestos.</w:t>
      </w:r>
    </w:p>
    <w:p w14:paraId="6915FF58" w14:textId="77777777" w:rsidR="00650AFF" w:rsidRPr="00555E08" w:rsidRDefault="00650AFF" w:rsidP="00650AFF">
      <w:pPr>
        <w:spacing w:line="360" w:lineRule="auto"/>
        <w:jc w:val="both"/>
        <w:rPr>
          <w:rFonts w:ascii="Arial" w:hAnsi="Arial" w:cs="Arial"/>
          <w:sz w:val="24"/>
          <w:szCs w:val="24"/>
          <w:shd w:val="clear" w:color="auto" w:fill="FFFFFF"/>
        </w:rPr>
      </w:pPr>
    </w:p>
    <w:p w14:paraId="0BF1B055" w14:textId="77777777" w:rsidR="00650AFF" w:rsidRPr="00555E08" w:rsidRDefault="00650AFF" w:rsidP="00650AFF">
      <w:pPr>
        <w:spacing w:line="360" w:lineRule="auto"/>
        <w:jc w:val="both"/>
        <w:rPr>
          <w:rFonts w:ascii="Arial" w:hAnsi="Arial" w:cs="Arial"/>
          <w:sz w:val="24"/>
          <w:szCs w:val="24"/>
          <w:shd w:val="clear" w:color="auto" w:fill="FFFFFF"/>
        </w:rPr>
      </w:pPr>
      <w:r w:rsidRPr="00555E08">
        <w:rPr>
          <w:rFonts w:ascii="Arial" w:hAnsi="Arial" w:cs="Arial"/>
          <w:sz w:val="24"/>
          <w:szCs w:val="24"/>
          <w:shd w:val="clear" w:color="auto" w:fill="FFFFFF"/>
        </w:rPr>
        <w:t>La igualdad ha sido regateada a las mujeres por su condición de mujer</w:t>
      </w:r>
      <w:r>
        <w:rPr>
          <w:rFonts w:ascii="Arial" w:hAnsi="Arial" w:cs="Arial"/>
          <w:sz w:val="24"/>
          <w:szCs w:val="24"/>
          <w:shd w:val="clear" w:color="auto" w:fill="FFFFFF"/>
        </w:rPr>
        <w:t>es</w:t>
      </w:r>
      <w:r w:rsidRPr="00555E08">
        <w:rPr>
          <w:rFonts w:ascii="Arial" w:hAnsi="Arial" w:cs="Arial"/>
          <w:sz w:val="24"/>
          <w:szCs w:val="24"/>
          <w:shd w:val="clear" w:color="auto" w:fill="FFFFFF"/>
        </w:rPr>
        <w:t xml:space="preserve"> y por los roles que tradicionalmente se le</w:t>
      </w:r>
      <w:r>
        <w:rPr>
          <w:rFonts w:ascii="Arial" w:hAnsi="Arial" w:cs="Arial"/>
          <w:sz w:val="24"/>
          <w:szCs w:val="24"/>
          <w:shd w:val="clear" w:color="auto" w:fill="FFFFFF"/>
        </w:rPr>
        <w:t>s</w:t>
      </w:r>
      <w:r w:rsidRPr="00555E08">
        <w:rPr>
          <w:rFonts w:ascii="Arial" w:hAnsi="Arial" w:cs="Arial"/>
          <w:sz w:val="24"/>
          <w:szCs w:val="24"/>
          <w:shd w:val="clear" w:color="auto" w:fill="FFFFFF"/>
        </w:rPr>
        <w:t xml:space="preserve"> han endilgado para mantenerla en el espacio privado. Para ser visibilizada en el ámbito público, en 1953 se le reconoció como votante y apenas en 2014 se reconoció su derecho a ser votada en igualdad </w:t>
      </w:r>
      <w:r>
        <w:rPr>
          <w:rFonts w:ascii="Arial" w:hAnsi="Arial" w:cs="Arial"/>
          <w:sz w:val="24"/>
          <w:szCs w:val="24"/>
          <w:shd w:val="clear" w:color="auto" w:fill="FFFFFF"/>
        </w:rPr>
        <w:t>de condiciones que los hombres solo en</w:t>
      </w:r>
      <w:r w:rsidRPr="00555E08">
        <w:rPr>
          <w:rFonts w:ascii="Arial" w:hAnsi="Arial" w:cs="Arial"/>
          <w:sz w:val="24"/>
          <w:szCs w:val="24"/>
          <w:shd w:val="clear" w:color="auto" w:fill="FFFFFF"/>
        </w:rPr>
        <w:t xml:space="preserve"> su acceso a los puestos de elección popular y es hasta junio de 2019 que se aprueba la igualdad política en todas las vertientes de la vida pública.</w:t>
      </w:r>
    </w:p>
    <w:p w14:paraId="52066CCB" w14:textId="77777777" w:rsidR="00650AFF" w:rsidRPr="00555E08" w:rsidRDefault="00650AFF" w:rsidP="00650AFF">
      <w:pPr>
        <w:spacing w:line="360" w:lineRule="auto"/>
        <w:jc w:val="both"/>
        <w:rPr>
          <w:rFonts w:ascii="Arial" w:hAnsi="Arial" w:cs="Arial"/>
          <w:sz w:val="24"/>
          <w:szCs w:val="24"/>
          <w:shd w:val="clear" w:color="auto" w:fill="FFFFFF"/>
        </w:rPr>
      </w:pPr>
    </w:p>
    <w:p w14:paraId="5B887F43" w14:textId="77777777" w:rsidR="00650AFF" w:rsidRPr="00555E08" w:rsidRDefault="00650AFF" w:rsidP="00650AFF">
      <w:pPr>
        <w:spacing w:line="360" w:lineRule="auto"/>
        <w:jc w:val="both"/>
        <w:rPr>
          <w:rFonts w:ascii="Arial" w:hAnsi="Arial" w:cs="Arial"/>
          <w:sz w:val="24"/>
          <w:szCs w:val="24"/>
          <w:shd w:val="clear" w:color="auto" w:fill="FFFFFF"/>
        </w:rPr>
      </w:pPr>
      <w:r w:rsidRPr="00555E08">
        <w:rPr>
          <w:rFonts w:ascii="Arial" w:hAnsi="Arial" w:cs="Arial"/>
          <w:sz w:val="24"/>
          <w:szCs w:val="24"/>
          <w:shd w:val="clear" w:color="auto" w:fill="FFFFFF"/>
        </w:rPr>
        <w:t xml:space="preserve">La reforma de </w:t>
      </w:r>
      <w:r w:rsidRPr="00555E08">
        <w:rPr>
          <w:rFonts w:ascii="Arial" w:hAnsi="Arial" w:cs="Arial"/>
          <w:i/>
          <w:sz w:val="24"/>
          <w:szCs w:val="24"/>
          <w:shd w:val="clear" w:color="auto" w:fill="FFFFFF"/>
        </w:rPr>
        <w:t>la paridad en todo</w:t>
      </w:r>
      <w:r w:rsidRPr="00555E08">
        <w:rPr>
          <w:rFonts w:ascii="Arial" w:hAnsi="Arial" w:cs="Arial"/>
          <w:sz w:val="24"/>
          <w:szCs w:val="24"/>
          <w:shd w:val="clear" w:color="auto" w:fill="FFFFFF"/>
        </w:rPr>
        <w:t xml:space="preserve"> debe armonizarse en todos los espacios de toma de decisiones públicas, en todos los poderes, en todos los órdenes de gobierno y en los organismos autónomos.</w:t>
      </w:r>
    </w:p>
    <w:p w14:paraId="1E870D2D" w14:textId="77777777" w:rsidR="00650AFF" w:rsidRPr="00555E08" w:rsidRDefault="00650AFF" w:rsidP="00650AFF">
      <w:pPr>
        <w:spacing w:line="360" w:lineRule="auto"/>
        <w:jc w:val="both"/>
        <w:rPr>
          <w:rFonts w:ascii="Arial" w:hAnsi="Arial" w:cs="Arial"/>
          <w:sz w:val="24"/>
          <w:szCs w:val="24"/>
          <w:shd w:val="clear" w:color="auto" w:fill="FFFFFF"/>
        </w:rPr>
      </w:pPr>
    </w:p>
    <w:p w14:paraId="3E11370A" w14:textId="77777777" w:rsidR="00650AFF" w:rsidRPr="00555E08" w:rsidRDefault="00650AFF" w:rsidP="00650AFF">
      <w:pPr>
        <w:spacing w:line="360" w:lineRule="auto"/>
        <w:jc w:val="both"/>
        <w:rPr>
          <w:rFonts w:ascii="Arial" w:hAnsi="Arial" w:cs="Arial"/>
          <w:sz w:val="24"/>
          <w:szCs w:val="24"/>
          <w:shd w:val="clear" w:color="auto" w:fill="FFFFFF"/>
        </w:rPr>
      </w:pPr>
      <w:r w:rsidRPr="00555E08">
        <w:rPr>
          <w:rFonts w:ascii="Arial" w:hAnsi="Arial" w:cs="Arial"/>
          <w:sz w:val="24"/>
          <w:szCs w:val="24"/>
          <w:shd w:val="clear" w:color="auto" w:fill="FFFFFF"/>
        </w:rPr>
        <w:t xml:space="preserve">La paridad de género debe entenderse no solo como cumplimiento a las normas constitucionales e internacionales en materia de derechos humanos, sino como la convicción de </w:t>
      </w:r>
      <w:r>
        <w:rPr>
          <w:rFonts w:ascii="Arial" w:hAnsi="Arial" w:cs="Arial"/>
          <w:sz w:val="24"/>
          <w:szCs w:val="24"/>
          <w:shd w:val="clear" w:color="auto" w:fill="FFFFFF"/>
        </w:rPr>
        <w:t xml:space="preserve">que </w:t>
      </w:r>
      <w:r w:rsidRPr="00555E08">
        <w:rPr>
          <w:rFonts w:ascii="Arial" w:hAnsi="Arial" w:cs="Arial"/>
          <w:sz w:val="24"/>
          <w:szCs w:val="24"/>
          <w:shd w:val="clear" w:color="auto" w:fill="FFFFFF"/>
        </w:rPr>
        <w:t xml:space="preserve">mujeres y hombres tienen </w:t>
      </w:r>
      <w:r>
        <w:rPr>
          <w:rFonts w:ascii="Arial" w:hAnsi="Arial" w:cs="Arial"/>
          <w:sz w:val="24"/>
          <w:szCs w:val="24"/>
          <w:shd w:val="clear" w:color="auto" w:fill="FFFFFF"/>
        </w:rPr>
        <w:t xml:space="preserve">el mismo derecho de </w:t>
      </w:r>
      <w:r w:rsidRPr="00555E08">
        <w:rPr>
          <w:rFonts w:ascii="Arial" w:hAnsi="Arial" w:cs="Arial"/>
          <w:sz w:val="24"/>
          <w:szCs w:val="24"/>
          <w:shd w:val="clear" w:color="auto" w:fill="FFFFFF"/>
        </w:rPr>
        <w:t>aportar sus distintas visiones de la realidad para dar solución a los retos que enfrenta nuestro país, integrado por mujeres y</w:t>
      </w:r>
      <w:r>
        <w:rPr>
          <w:rFonts w:ascii="Arial" w:hAnsi="Arial" w:cs="Arial"/>
          <w:sz w:val="24"/>
          <w:szCs w:val="24"/>
          <w:shd w:val="clear" w:color="auto" w:fill="FFFFFF"/>
        </w:rPr>
        <w:t xml:space="preserve"> por</w:t>
      </w:r>
      <w:r w:rsidRPr="00555E08">
        <w:rPr>
          <w:rFonts w:ascii="Arial" w:hAnsi="Arial" w:cs="Arial"/>
          <w:sz w:val="24"/>
          <w:szCs w:val="24"/>
          <w:shd w:val="clear" w:color="auto" w:fill="FFFFFF"/>
        </w:rPr>
        <w:t xml:space="preserve"> hombres.</w:t>
      </w:r>
    </w:p>
    <w:p w14:paraId="35793D3F" w14:textId="77777777" w:rsidR="00650AFF" w:rsidRPr="00555E08" w:rsidRDefault="00650AFF" w:rsidP="00650AFF">
      <w:pPr>
        <w:spacing w:line="360" w:lineRule="auto"/>
        <w:jc w:val="both"/>
        <w:rPr>
          <w:rFonts w:ascii="Arial" w:hAnsi="Arial" w:cs="Arial"/>
          <w:sz w:val="24"/>
          <w:szCs w:val="24"/>
          <w:shd w:val="clear" w:color="auto" w:fill="FFFFFF"/>
        </w:rPr>
      </w:pPr>
    </w:p>
    <w:p w14:paraId="072F5FB9" w14:textId="77777777" w:rsidR="00650AFF" w:rsidRPr="00555E08" w:rsidRDefault="00650AFF" w:rsidP="00650AFF">
      <w:pPr>
        <w:spacing w:line="360" w:lineRule="auto"/>
        <w:jc w:val="both"/>
        <w:rPr>
          <w:rFonts w:ascii="Arial" w:hAnsi="Arial" w:cs="Arial"/>
          <w:sz w:val="24"/>
          <w:szCs w:val="24"/>
          <w:shd w:val="clear" w:color="auto" w:fill="FFFFFF"/>
        </w:rPr>
      </w:pPr>
      <w:r w:rsidRPr="00555E08">
        <w:rPr>
          <w:rFonts w:ascii="Arial" w:hAnsi="Arial" w:cs="Arial"/>
          <w:sz w:val="24"/>
          <w:szCs w:val="24"/>
          <w:shd w:val="clear" w:color="auto" w:fill="FFFFFF"/>
        </w:rPr>
        <w:t xml:space="preserve">En ese tenor, la presente iniciativa tiene como fin incorporar la paridad en los puestos de toma de decisiones </w:t>
      </w:r>
      <w:r>
        <w:rPr>
          <w:rFonts w:ascii="Arial" w:hAnsi="Arial" w:cs="Arial"/>
          <w:sz w:val="24"/>
          <w:szCs w:val="24"/>
          <w:shd w:val="clear" w:color="auto" w:fill="FFFFFF"/>
        </w:rPr>
        <w:t>en el Instituto Coahuilense de Acceso a la Información P</w:t>
      </w:r>
      <w:r w:rsidRPr="00555E08">
        <w:rPr>
          <w:rFonts w:ascii="Arial" w:hAnsi="Arial" w:cs="Arial"/>
          <w:sz w:val="24"/>
          <w:szCs w:val="24"/>
          <w:shd w:val="clear" w:color="auto" w:fill="FFFFFF"/>
        </w:rPr>
        <w:t>ública (ICAI)</w:t>
      </w:r>
      <w:r>
        <w:rPr>
          <w:rFonts w:ascii="Arial" w:hAnsi="Arial" w:cs="Arial"/>
          <w:sz w:val="24"/>
          <w:szCs w:val="24"/>
          <w:shd w:val="clear" w:color="auto" w:fill="FFFFFF"/>
        </w:rPr>
        <w:t>.</w:t>
      </w:r>
    </w:p>
    <w:p w14:paraId="3F77FAC6" w14:textId="77777777" w:rsidR="00650AFF" w:rsidRPr="00555E08" w:rsidRDefault="00650AFF" w:rsidP="00650AFF">
      <w:pPr>
        <w:spacing w:line="360" w:lineRule="auto"/>
        <w:jc w:val="both"/>
        <w:rPr>
          <w:rFonts w:ascii="Arial" w:hAnsi="Arial" w:cs="Arial"/>
          <w:sz w:val="24"/>
          <w:szCs w:val="24"/>
          <w:shd w:val="clear" w:color="auto" w:fill="FFFFFF"/>
        </w:rPr>
      </w:pPr>
    </w:p>
    <w:p w14:paraId="78DC4B1A" w14:textId="77777777" w:rsidR="00650AFF" w:rsidRPr="00555E08" w:rsidRDefault="00650AFF" w:rsidP="00650AFF">
      <w:pPr>
        <w:spacing w:line="360" w:lineRule="auto"/>
        <w:jc w:val="both"/>
        <w:rPr>
          <w:rFonts w:ascii="Arial" w:hAnsi="Arial" w:cs="Arial"/>
          <w:sz w:val="24"/>
          <w:szCs w:val="24"/>
          <w:shd w:val="clear" w:color="auto" w:fill="FFFFFF"/>
        </w:rPr>
      </w:pPr>
      <w:r w:rsidRPr="00555E08">
        <w:rPr>
          <w:rFonts w:ascii="Arial" w:hAnsi="Arial" w:cs="Arial"/>
          <w:sz w:val="24"/>
          <w:szCs w:val="24"/>
          <w:shd w:val="clear" w:color="auto" w:fill="FFFFFF"/>
        </w:rPr>
        <w:t xml:space="preserve">El acceso a la información es un derecho humano al cual debemos acceder todas y todos: mujeres y hombres, incluso, hoy en día la información </w:t>
      </w:r>
      <w:r>
        <w:rPr>
          <w:rFonts w:ascii="Arial" w:hAnsi="Arial" w:cs="Arial"/>
          <w:sz w:val="24"/>
          <w:szCs w:val="24"/>
          <w:shd w:val="clear" w:color="auto" w:fill="FFFFFF"/>
        </w:rPr>
        <w:t xml:space="preserve">que los sujetos obligados deben poner a disposición del público, </w:t>
      </w:r>
      <w:r w:rsidRPr="00555E08">
        <w:rPr>
          <w:rFonts w:ascii="Arial" w:hAnsi="Arial" w:cs="Arial"/>
          <w:sz w:val="24"/>
          <w:szCs w:val="24"/>
          <w:shd w:val="clear" w:color="auto" w:fill="FFFFFF"/>
        </w:rPr>
        <w:t>debe generarse desagregada por sexo, es obligación del Estado que la ciudadanía pueda conocer el impacto que las acciones y políticas públicas tienen en la vida de todas y todos.</w:t>
      </w:r>
    </w:p>
    <w:p w14:paraId="363A2818" w14:textId="77777777" w:rsidR="00650AFF" w:rsidRPr="00555E08" w:rsidRDefault="00650AFF" w:rsidP="00650AFF">
      <w:pPr>
        <w:spacing w:line="360" w:lineRule="auto"/>
        <w:jc w:val="both"/>
        <w:rPr>
          <w:rFonts w:ascii="Arial" w:hAnsi="Arial" w:cs="Arial"/>
          <w:sz w:val="24"/>
          <w:szCs w:val="24"/>
          <w:shd w:val="clear" w:color="auto" w:fill="FFFFFF"/>
        </w:rPr>
      </w:pPr>
    </w:p>
    <w:p w14:paraId="7021001A" w14:textId="77777777" w:rsidR="00650AFF" w:rsidRDefault="00650AFF" w:rsidP="00650AFF">
      <w:pPr>
        <w:spacing w:line="360" w:lineRule="auto"/>
        <w:jc w:val="both"/>
        <w:rPr>
          <w:rFonts w:ascii="Arial" w:hAnsi="Arial" w:cs="Arial"/>
          <w:sz w:val="24"/>
          <w:szCs w:val="24"/>
          <w:shd w:val="clear" w:color="auto" w:fill="FFFFFF"/>
        </w:rPr>
      </w:pPr>
      <w:r w:rsidRPr="00555E08">
        <w:rPr>
          <w:rFonts w:ascii="Arial" w:hAnsi="Arial" w:cs="Arial"/>
          <w:sz w:val="24"/>
          <w:szCs w:val="24"/>
          <w:shd w:val="clear" w:color="auto" w:fill="FFFFFF"/>
        </w:rPr>
        <w:t>La democracia como sistema de vida tiene como fundamento el respeto a los derechos humanos y el ICAI</w:t>
      </w:r>
      <w:r w:rsidRPr="00555E08">
        <w:rPr>
          <w:rStyle w:val="nfasis"/>
          <w:rFonts w:ascii="Arial" w:hAnsi="Arial" w:cs="Arial"/>
          <w:b/>
          <w:bCs/>
          <w:sz w:val="24"/>
          <w:szCs w:val="24"/>
          <w:shd w:val="clear" w:color="auto" w:fill="FFFFFF"/>
        </w:rPr>
        <w:t xml:space="preserve"> </w:t>
      </w:r>
      <w:r w:rsidRPr="00544640">
        <w:rPr>
          <w:rStyle w:val="nfasis"/>
          <w:rFonts w:ascii="Arial" w:hAnsi="Arial" w:cs="Arial"/>
          <w:bCs/>
          <w:sz w:val="24"/>
          <w:szCs w:val="24"/>
          <w:shd w:val="clear" w:color="auto" w:fill="FFFFFF"/>
        </w:rPr>
        <w:t>es garante del</w:t>
      </w:r>
      <w:r w:rsidRPr="00555E08">
        <w:rPr>
          <w:rStyle w:val="nfasis"/>
          <w:rFonts w:ascii="Arial" w:hAnsi="Arial" w:cs="Arial"/>
          <w:b/>
          <w:bCs/>
          <w:sz w:val="24"/>
          <w:szCs w:val="24"/>
          <w:shd w:val="clear" w:color="auto" w:fill="FFFFFF"/>
        </w:rPr>
        <w:t xml:space="preserve"> Derecho humano de acceso a la información; </w:t>
      </w:r>
      <w:r w:rsidRPr="00555E08">
        <w:rPr>
          <w:rFonts w:ascii="Arial" w:hAnsi="Arial" w:cs="Arial"/>
          <w:sz w:val="24"/>
          <w:szCs w:val="24"/>
          <w:shd w:val="clear" w:color="auto" w:fill="FFFFFF"/>
        </w:rPr>
        <w:t xml:space="preserve"> condición necesaria para el fortalecimiento del estado de derecho.</w:t>
      </w:r>
      <w:r w:rsidRPr="00555E08">
        <w:rPr>
          <w:rStyle w:val="Refdenotaalpie"/>
          <w:rFonts w:ascii="Arial" w:hAnsi="Arial" w:cs="Arial"/>
          <w:sz w:val="24"/>
          <w:szCs w:val="24"/>
          <w:shd w:val="clear" w:color="auto" w:fill="FFFFFF"/>
        </w:rPr>
        <w:footnoteReference w:id="2"/>
      </w:r>
      <w:r w:rsidRPr="00555E08">
        <w:rPr>
          <w:rFonts w:ascii="Arial" w:hAnsi="Arial" w:cs="Arial"/>
          <w:sz w:val="24"/>
          <w:szCs w:val="24"/>
          <w:shd w:val="clear" w:color="auto" w:fill="FFFFFF"/>
        </w:rPr>
        <w:t xml:space="preserve">  Conocer lo que las autoridades hacen o las decisiones que toman para el uso de los recursos públicos es relevante para cualquier proyecto de vida</w:t>
      </w:r>
      <w:r>
        <w:rPr>
          <w:rFonts w:ascii="Arial" w:hAnsi="Arial" w:cs="Arial"/>
          <w:sz w:val="24"/>
          <w:szCs w:val="24"/>
          <w:shd w:val="clear" w:color="auto" w:fill="FFFFFF"/>
        </w:rPr>
        <w:t>.</w:t>
      </w:r>
    </w:p>
    <w:p w14:paraId="3D0DC80D" w14:textId="77777777" w:rsidR="00650AFF" w:rsidRDefault="00650AFF" w:rsidP="00650AFF">
      <w:pPr>
        <w:spacing w:line="360" w:lineRule="auto"/>
        <w:jc w:val="both"/>
        <w:rPr>
          <w:rFonts w:ascii="Arial" w:hAnsi="Arial" w:cs="Arial"/>
          <w:sz w:val="24"/>
          <w:szCs w:val="24"/>
          <w:shd w:val="clear" w:color="auto" w:fill="FFFFFF"/>
        </w:rPr>
      </w:pPr>
    </w:p>
    <w:p w14:paraId="54C0760F" w14:textId="77777777" w:rsidR="00650AFF" w:rsidRDefault="00650AFF" w:rsidP="00650AFF">
      <w:pPr>
        <w:spacing w:line="360" w:lineRule="auto"/>
        <w:jc w:val="both"/>
        <w:rPr>
          <w:rFonts w:ascii="Arial" w:hAnsi="Arial" w:cs="Arial"/>
          <w:sz w:val="24"/>
          <w:szCs w:val="24"/>
        </w:rPr>
      </w:pPr>
      <w:r w:rsidRPr="00E0756A">
        <w:rPr>
          <w:rFonts w:ascii="Arial" w:hAnsi="Arial" w:cs="Arial"/>
          <w:sz w:val="24"/>
          <w:szCs w:val="24"/>
        </w:rPr>
        <w:t xml:space="preserve">Todas las autoridades, en el ámbito de sus competencias, tienen la obligación de promover, respetar, proteger y garantizar los derechos humanos de conformidad con los principios de universalidad, interdependencia, indivisibilidad y progresividad. El derecho de acceso a la información como derecho humano puede perfeccionarse, ampliar su </w:t>
      </w:r>
      <w:r w:rsidRPr="00E0756A">
        <w:rPr>
          <w:rFonts w:ascii="Arial" w:hAnsi="Arial" w:cs="Arial"/>
          <w:sz w:val="24"/>
          <w:szCs w:val="24"/>
        </w:rPr>
        <w:lastRenderedPageBreak/>
        <w:t xml:space="preserve">cobertura y garantizar su progresividad con </w:t>
      </w:r>
      <w:r>
        <w:rPr>
          <w:rFonts w:ascii="Arial" w:hAnsi="Arial" w:cs="Arial"/>
          <w:sz w:val="24"/>
          <w:szCs w:val="24"/>
        </w:rPr>
        <w:t xml:space="preserve">la participación de las mujeres, </w:t>
      </w:r>
      <w:r w:rsidRPr="00E0756A">
        <w:rPr>
          <w:rFonts w:ascii="Arial" w:hAnsi="Arial" w:cs="Arial"/>
          <w:sz w:val="24"/>
          <w:szCs w:val="24"/>
        </w:rPr>
        <w:t>quienes  pueden aportar su visión sobre la exigencia de este derecho, esto puede ser posible si ellas se insertan en los órganos decisorios donde se diseñan los esquemas de rendición de cuentas; pero más allá de estas razones, las mujeres tienen derecho de participar en igualdad de condiciones con los hombres en las decisiones públicas</w:t>
      </w:r>
      <w:r>
        <w:rPr>
          <w:rFonts w:ascii="Arial" w:hAnsi="Arial" w:cs="Arial"/>
          <w:sz w:val="24"/>
          <w:szCs w:val="24"/>
        </w:rPr>
        <w:t>,</w:t>
      </w:r>
      <w:r w:rsidRPr="00E0756A">
        <w:rPr>
          <w:rFonts w:ascii="Arial" w:hAnsi="Arial" w:cs="Arial"/>
          <w:sz w:val="24"/>
          <w:szCs w:val="24"/>
        </w:rPr>
        <w:t xml:space="preserve"> por simple justicia, por el solo hecho de ser personas, pero también porque la población tiene el derecho a ser representada en su diversidad, Necesitamos ver a las mujeres en el centro de las discusiones que dan rumbo al país, su voz representa más de la mitad de las voces mexicanas: la voz de las mujeres. </w:t>
      </w:r>
    </w:p>
    <w:p w14:paraId="767E0765" w14:textId="77777777" w:rsidR="00650AFF" w:rsidRPr="00E0756A" w:rsidRDefault="00650AFF" w:rsidP="00650AFF">
      <w:pPr>
        <w:spacing w:line="360" w:lineRule="auto"/>
        <w:jc w:val="both"/>
        <w:rPr>
          <w:rFonts w:ascii="Arial" w:hAnsi="Arial" w:cs="Arial"/>
          <w:sz w:val="24"/>
          <w:szCs w:val="24"/>
        </w:rPr>
      </w:pPr>
    </w:p>
    <w:p w14:paraId="5BEEA7C0" w14:textId="77777777" w:rsidR="00650AFF" w:rsidRPr="00DF4B0E" w:rsidRDefault="00650AFF" w:rsidP="00650AFF">
      <w:pPr>
        <w:pStyle w:val="Default"/>
        <w:spacing w:line="360" w:lineRule="auto"/>
        <w:jc w:val="both"/>
        <w:rPr>
          <w:color w:val="auto"/>
        </w:rPr>
      </w:pPr>
      <w:r>
        <w:rPr>
          <w:shd w:val="clear" w:color="auto" w:fill="FFFFFF"/>
        </w:rPr>
        <w:t>Si l</w:t>
      </w:r>
      <w:r w:rsidRPr="00555E08">
        <w:rPr>
          <w:shd w:val="clear" w:color="auto" w:fill="FFFFFF"/>
        </w:rPr>
        <w:t>os derechos humanos son interdependientes, no pueden separarse</w:t>
      </w:r>
      <w:r>
        <w:rPr>
          <w:shd w:val="clear" w:color="auto" w:fill="FFFFFF"/>
        </w:rPr>
        <w:t xml:space="preserve"> porque están </w:t>
      </w:r>
      <w:r w:rsidRPr="00555E08">
        <w:rPr>
          <w:shd w:val="clear" w:color="auto" w:fill="FFFFFF"/>
        </w:rPr>
        <w:t xml:space="preserve">conectados entre sí para que todas las personas accedan a ellos </w:t>
      </w:r>
      <w:r>
        <w:rPr>
          <w:shd w:val="clear" w:color="auto" w:fill="FFFFFF"/>
        </w:rPr>
        <w:t xml:space="preserve">de manera integral </w:t>
      </w:r>
      <w:r w:rsidRPr="00555E08">
        <w:rPr>
          <w:shd w:val="clear" w:color="auto" w:fill="FFFFFF"/>
        </w:rPr>
        <w:t xml:space="preserve">sin ninguna </w:t>
      </w:r>
      <w:r w:rsidRPr="00410D60">
        <w:rPr>
          <w:color w:val="auto"/>
          <w:shd w:val="clear" w:color="auto" w:fill="FFFFFF"/>
        </w:rPr>
        <w:t xml:space="preserve">restricción, luego entonces, tanto el derecho de acceso a la información como </w:t>
      </w:r>
      <w:r>
        <w:rPr>
          <w:color w:val="auto"/>
          <w:shd w:val="clear" w:color="auto" w:fill="FFFFFF"/>
        </w:rPr>
        <w:t xml:space="preserve">el derecho a la igualdad </w:t>
      </w:r>
      <w:r w:rsidRPr="00410D60">
        <w:rPr>
          <w:color w:val="auto"/>
          <w:shd w:val="clear" w:color="auto" w:fill="FFFFFF"/>
        </w:rPr>
        <w:t>entre mujeres y hombres son derechos reconocidos en la Constitución y en los Tratados Internacionales, de</w:t>
      </w:r>
      <w:r w:rsidRPr="00555E08">
        <w:rPr>
          <w:shd w:val="clear" w:color="auto" w:fill="FFFFFF"/>
        </w:rPr>
        <w:t xml:space="preserve"> ahí que el ICAI como autoridad tiene la obligación de garantizar el derecho a la igualdad </w:t>
      </w:r>
      <w:r>
        <w:rPr>
          <w:shd w:val="clear" w:color="auto" w:fill="FFFFFF"/>
        </w:rPr>
        <w:t xml:space="preserve">sustantiva </w:t>
      </w:r>
      <w:r w:rsidRPr="00555E08">
        <w:rPr>
          <w:shd w:val="clear" w:color="auto" w:fill="FFFFFF"/>
        </w:rPr>
        <w:t xml:space="preserve">en el acceso a las posiciones de decisión </w:t>
      </w:r>
      <w:r>
        <w:rPr>
          <w:shd w:val="clear" w:color="auto" w:fill="FFFFFF"/>
        </w:rPr>
        <w:t>d</w:t>
      </w:r>
      <w:r w:rsidRPr="00555E08">
        <w:rPr>
          <w:shd w:val="clear" w:color="auto" w:fill="FFFFFF"/>
        </w:rPr>
        <w:t>e su estructura</w:t>
      </w:r>
      <w:r>
        <w:rPr>
          <w:shd w:val="clear" w:color="auto" w:fill="FFFFFF"/>
        </w:rPr>
        <w:t xml:space="preserve"> orgánica</w:t>
      </w:r>
      <w:r w:rsidRPr="00555E08">
        <w:rPr>
          <w:shd w:val="clear" w:color="auto" w:fill="FFFFFF"/>
        </w:rPr>
        <w:t xml:space="preserve">, </w:t>
      </w:r>
      <w:r>
        <w:rPr>
          <w:shd w:val="clear" w:color="auto" w:fill="FFFFFF"/>
        </w:rPr>
        <w:t>en eso consiste la presente propuesta</w:t>
      </w:r>
      <w:r w:rsidRPr="00DF4B0E">
        <w:rPr>
          <w:shd w:val="clear" w:color="auto" w:fill="FFFFFF"/>
        </w:rPr>
        <w:t>.</w:t>
      </w:r>
      <w:r w:rsidRPr="00DF4B0E">
        <w:rPr>
          <w:color w:val="auto"/>
        </w:rPr>
        <w:t xml:space="preserve"> Incluso, el </w:t>
      </w:r>
      <w:r>
        <w:rPr>
          <w:color w:val="auto"/>
        </w:rPr>
        <w:t>Instituto Coahuilense de Acceso a la Información Pública</w:t>
      </w:r>
      <w:r w:rsidRPr="00DF4B0E">
        <w:rPr>
          <w:color w:val="auto"/>
        </w:rPr>
        <w:t xml:space="preserve"> a través de su Consejo General, su órgano máximo de dirección en materia de cultura de la transparencia, acceso a la información, protección de datos personales y gobierno abierto, tiene la atribución de promover la igualdad sustantiva.</w:t>
      </w:r>
      <w:r w:rsidRPr="00DF4B0E">
        <w:rPr>
          <w:rStyle w:val="Refdenotaalpie"/>
          <w:color w:val="auto"/>
        </w:rPr>
        <w:footnoteReference w:id="3"/>
      </w:r>
      <w:r w:rsidRPr="00DF4B0E">
        <w:rPr>
          <w:color w:val="auto"/>
        </w:rPr>
        <w:t xml:space="preserve"> </w:t>
      </w:r>
    </w:p>
    <w:p w14:paraId="6DA6468A" w14:textId="77777777" w:rsidR="00650AFF" w:rsidRPr="00555E08" w:rsidRDefault="00650AFF" w:rsidP="00650AFF">
      <w:pPr>
        <w:spacing w:line="360" w:lineRule="auto"/>
        <w:jc w:val="both"/>
        <w:rPr>
          <w:rFonts w:ascii="Arial" w:hAnsi="Arial" w:cs="Arial"/>
          <w:sz w:val="24"/>
          <w:szCs w:val="24"/>
          <w:shd w:val="clear" w:color="auto" w:fill="FFFFFF"/>
        </w:rPr>
      </w:pPr>
    </w:p>
    <w:p w14:paraId="1EED1B83" w14:textId="77777777" w:rsidR="00650AFF" w:rsidRPr="00555E08" w:rsidRDefault="00650AFF" w:rsidP="00650AFF">
      <w:pPr>
        <w:spacing w:line="360" w:lineRule="auto"/>
        <w:jc w:val="both"/>
        <w:rPr>
          <w:rFonts w:ascii="Arial" w:hAnsi="Arial" w:cs="Arial"/>
          <w:sz w:val="24"/>
          <w:szCs w:val="24"/>
          <w:shd w:val="clear" w:color="auto" w:fill="FFFFFF"/>
        </w:rPr>
      </w:pPr>
      <w:r w:rsidRPr="00555E08">
        <w:rPr>
          <w:rFonts w:ascii="Arial" w:hAnsi="Arial" w:cs="Arial"/>
          <w:sz w:val="24"/>
          <w:szCs w:val="24"/>
          <w:shd w:val="clear" w:color="auto" w:fill="FFFFFF"/>
        </w:rPr>
        <w:t xml:space="preserve">En ese orden de ideas, se propone reformar la </w:t>
      </w:r>
      <w:r w:rsidRPr="00DF4B0E">
        <w:rPr>
          <w:rFonts w:ascii="Arial" w:hAnsi="Arial" w:cs="Arial"/>
          <w:sz w:val="24"/>
          <w:szCs w:val="24"/>
          <w:shd w:val="clear" w:color="auto" w:fill="FFFFFF"/>
        </w:rPr>
        <w:t xml:space="preserve">Ley </w:t>
      </w:r>
      <w:r w:rsidRPr="00DF4B0E">
        <w:rPr>
          <w:rFonts w:ascii="Arial" w:hAnsi="Arial" w:cs="Arial"/>
          <w:sz w:val="24"/>
          <w:szCs w:val="24"/>
        </w:rPr>
        <w:t>de Acceso a la Información Pública para el Estado de Coahuila de Zaragoza</w:t>
      </w:r>
      <w:r>
        <w:rPr>
          <w:rFonts w:ascii="Arial" w:hAnsi="Arial" w:cs="Arial"/>
          <w:sz w:val="24"/>
          <w:szCs w:val="24"/>
          <w:shd w:val="clear" w:color="auto" w:fill="FFFFFF"/>
        </w:rPr>
        <w:t xml:space="preserve">, </w:t>
      </w:r>
      <w:r w:rsidRPr="00555E08">
        <w:rPr>
          <w:rFonts w:ascii="Arial" w:hAnsi="Arial" w:cs="Arial"/>
          <w:sz w:val="24"/>
          <w:szCs w:val="24"/>
          <w:shd w:val="clear" w:color="auto" w:fill="FFFFFF"/>
        </w:rPr>
        <w:t xml:space="preserve">para aplicar los mecanismos conducentes en los nombramientos y designaciones de los puestos directivos y técnicos para lograr la </w:t>
      </w:r>
      <w:r w:rsidRPr="00555E08">
        <w:rPr>
          <w:rFonts w:ascii="Arial" w:hAnsi="Arial" w:cs="Arial"/>
          <w:sz w:val="24"/>
          <w:szCs w:val="24"/>
          <w:shd w:val="clear" w:color="auto" w:fill="FFFFFF"/>
        </w:rPr>
        <w:lastRenderedPageBreak/>
        <w:t>paridad de género: en la integración del Consejo General, del Consejo Consultivo, de la Di</w:t>
      </w:r>
      <w:r>
        <w:rPr>
          <w:rFonts w:ascii="Arial" w:hAnsi="Arial" w:cs="Arial"/>
          <w:sz w:val="24"/>
          <w:szCs w:val="24"/>
          <w:shd w:val="clear" w:color="auto" w:fill="FFFFFF"/>
        </w:rPr>
        <w:t>rección General y del Secretaría</w:t>
      </w:r>
      <w:r w:rsidRPr="00555E08">
        <w:rPr>
          <w:rFonts w:ascii="Arial" w:hAnsi="Arial" w:cs="Arial"/>
          <w:sz w:val="24"/>
          <w:szCs w:val="24"/>
          <w:shd w:val="clear" w:color="auto" w:fill="FFFFFF"/>
        </w:rPr>
        <w:t xml:space="preserve"> Técnic</w:t>
      </w:r>
      <w:r>
        <w:rPr>
          <w:rFonts w:ascii="Arial" w:hAnsi="Arial" w:cs="Arial"/>
          <w:sz w:val="24"/>
          <w:szCs w:val="24"/>
          <w:shd w:val="clear" w:color="auto" w:fill="FFFFFF"/>
        </w:rPr>
        <w:t>a e incorporar lenguaje incluyente.</w:t>
      </w:r>
    </w:p>
    <w:p w14:paraId="09454257" w14:textId="77777777" w:rsidR="00650AFF" w:rsidRPr="00555E08" w:rsidRDefault="00650AFF" w:rsidP="00650AFF">
      <w:pPr>
        <w:spacing w:line="360" w:lineRule="auto"/>
        <w:jc w:val="both"/>
        <w:rPr>
          <w:rFonts w:ascii="Arial" w:hAnsi="Arial" w:cs="Arial"/>
          <w:sz w:val="24"/>
          <w:szCs w:val="24"/>
          <w:shd w:val="clear" w:color="auto" w:fill="FFFFFF"/>
        </w:rPr>
      </w:pPr>
    </w:p>
    <w:p w14:paraId="410EBD9A" w14:textId="77777777" w:rsidR="00650AFF" w:rsidRPr="00555E08" w:rsidRDefault="00650AFF" w:rsidP="00650AFF">
      <w:pPr>
        <w:spacing w:line="360" w:lineRule="auto"/>
        <w:jc w:val="both"/>
        <w:rPr>
          <w:rFonts w:ascii="Arial" w:hAnsi="Arial" w:cs="Arial"/>
          <w:sz w:val="24"/>
          <w:szCs w:val="24"/>
          <w:shd w:val="clear" w:color="auto" w:fill="FFFFFF"/>
        </w:rPr>
      </w:pPr>
      <w:r w:rsidRPr="00555E08">
        <w:rPr>
          <w:rFonts w:ascii="Arial" w:hAnsi="Arial" w:cs="Arial"/>
          <w:sz w:val="24"/>
          <w:szCs w:val="24"/>
          <w:shd w:val="clear" w:color="auto" w:fill="FFFFFF"/>
        </w:rPr>
        <w:t>Para los órganos colegiados con número impar se propone que en su integración no haya más de tres personas del mismo género y en el caso de los órganos técnicos, que se establezca</w:t>
      </w:r>
      <w:r>
        <w:rPr>
          <w:rFonts w:ascii="Arial" w:hAnsi="Arial" w:cs="Arial"/>
          <w:sz w:val="24"/>
          <w:szCs w:val="24"/>
          <w:shd w:val="clear" w:color="auto" w:fill="FFFFFF"/>
        </w:rPr>
        <w:t>n</w:t>
      </w:r>
      <w:r w:rsidRPr="00555E08">
        <w:rPr>
          <w:rFonts w:ascii="Arial" w:hAnsi="Arial" w:cs="Arial"/>
          <w:sz w:val="24"/>
          <w:szCs w:val="24"/>
          <w:shd w:val="clear" w:color="auto" w:fill="FFFFFF"/>
        </w:rPr>
        <w:t xml:space="preserve"> en el Reglamento </w:t>
      </w:r>
      <w:r>
        <w:rPr>
          <w:rFonts w:ascii="Arial" w:hAnsi="Arial" w:cs="Arial"/>
          <w:sz w:val="24"/>
          <w:szCs w:val="24"/>
          <w:shd w:val="clear" w:color="auto" w:fill="FFFFFF"/>
        </w:rPr>
        <w:t xml:space="preserve">de la Ley, criterios </w:t>
      </w:r>
      <w:r w:rsidRPr="00555E08">
        <w:rPr>
          <w:rFonts w:ascii="Arial" w:hAnsi="Arial" w:cs="Arial"/>
          <w:sz w:val="24"/>
          <w:szCs w:val="24"/>
          <w:shd w:val="clear" w:color="auto" w:fill="FFFFFF"/>
        </w:rPr>
        <w:t xml:space="preserve">de acción afirmativa </w:t>
      </w:r>
      <w:r>
        <w:rPr>
          <w:rFonts w:ascii="Arial" w:hAnsi="Arial" w:cs="Arial"/>
          <w:sz w:val="24"/>
          <w:szCs w:val="24"/>
          <w:shd w:val="clear" w:color="auto" w:fill="FFFFFF"/>
        </w:rPr>
        <w:t xml:space="preserve">en el </w:t>
      </w:r>
      <w:r w:rsidRPr="00555E08">
        <w:rPr>
          <w:rFonts w:ascii="Arial" w:hAnsi="Arial" w:cs="Arial"/>
          <w:sz w:val="24"/>
          <w:szCs w:val="24"/>
          <w:shd w:val="clear" w:color="auto" w:fill="FFFFFF"/>
        </w:rPr>
        <w:t>procedimiento</w:t>
      </w:r>
      <w:r>
        <w:rPr>
          <w:rFonts w:ascii="Arial" w:hAnsi="Arial" w:cs="Arial"/>
          <w:sz w:val="24"/>
          <w:szCs w:val="24"/>
          <w:shd w:val="clear" w:color="auto" w:fill="FFFFFF"/>
        </w:rPr>
        <w:t xml:space="preserve"> de designación, para que </w:t>
      </w:r>
      <w:r w:rsidRPr="00555E08">
        <w:rPr>
          <w:rFonts w:ascii="Arial" w:hAnsi="Arial" w:cs="Arial"/>
          <w:sz w:val="24"/>
          <w:szCs w:val="24"/>
          <w:shd w:val="clear" w:color="auto" w:fill="FFFFFF"/>
        </w:rPr>
        <w:t>mujeres y hombres tengan las mismas oportunidades de participar y de ser designadas.</w:t>
      </w:r>
    </w:p>
    <w:p w14:paraId="6D8C870C" w14:textId="77777777" w:rsidR="00650AFF" w:rsidRPr="00555E08" w:rsidRDefault="00650AFF" w:rsidP="00650AFF">
      <w:pPr>
        <w:spacing w:line="360" w:lineRule="auto"/>
        <w:jc w:val="both"/>
        <w:rPr>
          <w:rFonts w:ascii="Arial" w:hAnsi="Arial" w:cs="Arial"/>
          <w:sz w:val="24"/>
          <w:szCs w:val="24"/>
          <w:shd w:val="clear" w:color="auto" w:fill="FFFFFF"/>
        </w:rPr>
      </w:pPr>
    </w:p>
    <w:p w14:paraId="4325C9DA" w14:textId="77777777" w:rsidR="00650AFF" w:rsidRPr="00555E08" w:rsidRDefault="00650AFF" w:rsidP="00650AFF">
      <w:pPr>
        <w:spacing w:line="360" w:lineRule="auto"/>
        <w:jc w:val="both"/>
        <w:rPr>
          <w:rFonts w:ascii="Arial" w:hAnsi="Arial" w:cs="Arial"/>
          <w:sz w:val="24"/>
          <w:szCs w:val="24"/>
        </w:rPr>
      </w:pPr>
      <w:r w:rsidRPr="00555E08">
        <w:rPr>
          <w:rFonts w:ascii="Arial" w:hAnsi="Arial" w:cs="Arial"/>
          <w:sz w:val="24"/>
          <w:szCs w:val="24"/>
        </w:rPr>
        <w:t xml:space="preserve">Estos cambios son simplemente acatar lo que la Convención para la eliminación de toda forma de discriminación contra la mujer (CEDAW) señala en su artículo 7 que  </w:t>
      </w:r>
      <w:r w:rsidRPr="00EC2119">
        <w:rPr>
          <w:rFonts w:ascii="Arial" w:hAnsi="Arial" w:cs="Arial"/>
          <w:i/>
          <w:sz w:val="24"/>
          <w:szCs w:val="24"/>
        </w:rPr>
        <w:t>“Los Estados Partes tomarán todas las medidas apropiadas para eliminar la discriminación contra la mujer en la vida política y pública del país y, en particular, garantizar que las mujeres participen en igualdad de condiciones con los hombres, en la  formulación de las políticas gubernamentales y en la ejecución de éstas, y ocupar cargos públicos y ejercer todas las funciones públicas en todos los planos gubernamentales”;</w:t>
      </w:r>
      <w:r>
        <w:rPr>
          <w:rFonts w:ascii="Arial" w:hAnsi="Arial" w:cs="Arial"/>
          <w:sz w:val="24"/>
          <w:szCs w:val="24"/>
        </w:rPr>
        <w:t xml:space="preserve"> esta reforma representa el</w:t>
      </w:r>
      <w:r w:rsidRPr="00555E08">
        <w:rPr>
          <w:rFonts w:ascii="Arial" w:hAnsi="Arial" w:cs="Arial"/>
          <w:sz w:val="24"/>
          <w:szCs w:val="24"/>
        </w:rPr>
        <w:t xml:space="preserve"> compromiso </w:t>
      </w:r>
      <w:r>
        <w:rPr>
          <w:rFonts w:ascii="Arial" w:hAnsi="Arial" w:cs="Arial"/>
          <w:sz w:val="24"/>
          <w:szCs w:val="24"/>
        </w:rPr>
        <w:t xml:space="preserve">del Instituto con el principio constitucional de paridad. </w:t>
      </w:r>
      <w:r w:rsidRPr="00555E08">
        <w:rPr>
          <w:rFonts w:ascii="Arial" w:hAnsi="Arial" w:cs="Arial"/>
          <w:sz w:val="24"/>
          <w:szCs w:val="24"/>
        </w:rPr>
        <w:t xml:space="preserve">Es pertinente mencionar lo que señala el artículo 6º. Constitucional </w:t>
      </w:r>
      <w:r>
        <w:rPr>
          <w:rFonts w:ascii="Arial" w:hAnsi="Arial" w:cs="Arial"/>
          <w:sz w:val="24"/>
          <w:szCs w:val="24"/>
        </w:rPr>
        <w:t xml:space="preserve">respecto a que </w:t>
      </w:r>
      <w:r w:rsidRPr="00555E08">
        <w:rPr>
          <w:rFonts w:ascii="Arial" w:hAnsi="Arial" w:cs="Arial"/>
          <w:sz w:val="24"/>
          <w:szCs w:val="24"/>
        </w:rPr>
        <w:t xml:space="preserve"> “Toda persona tiene derecho al libre acceso a información plural” por tan</w:t>
      </w:r>
      <w:r>
        <w:rPr>
          <w:rFonts w:ascii="Arial" w:hAnsi="Arial" w:cs="Arial"/>
          <w:sz w:val="24"/>
          <w:szCs w:val="24"/>
        </w:rPr>
        <w:t>to esa pluralidad es un principio que debe concretarse e</w:t>
      </w:r>
      <w:r w:rsidRPr="00555E08">
        <w:rPr>
          <w:rFonts w:ascii="Arial" w:hAnsi="Arial" w:cs="Arial"/>
          <w:sz w:val="24"/>
          <w:szCs w:val="24"/>
        </w:rPr>
        <w:t xml:space="preserve">n la integración de quienes toman </w:t>
      </w:r>
      <w:r>
        <w:rPr>
          <w:rFonts w:ascii="Arial" w:hAnsi="Arial" w:cs="Arial"/>
          <w:sz w:val="24"/>
          <w:szCs w:val="24"/>
        </w:rPr>
        <w:t xml:space="preserve">las </w:t>
      </w:r>
      <w:r w:rsidRPr="00555E08">
        <w:rPr>
          <w:rFonts w:ascii="Arial" w:hAnsi="Arial" w:cs="Arial"/>
          <w:sz w:val="24"/>
          <w:szCs w:val="24"/>
        </w:rPr>
        <w:t>decisiones en el I</w:t>
      </w:r>
      <w:r>
        <w:rPr>
          <w:rFonts w:ascii="Arial" w:hAnsi="Arial" w:cs="Arial"/>
          <w:sz w:val="24"/>
          <w:szCs w:val="24"/>
        </w:rPr>
        <w:t>nstituto.</w:t>
      </w:r>
    </w:p>
    <w:p w14:paraId="1BBD78A7" w14:textId="77777777" w:rsidR="00650AFF" w:rsidRDefault="00650AFF" w:rsidP="00650AFF">
      <w:pPr>
        <w:spacing w:line="360" w:lineRule="auto"/>
        <w:ind w:left="-567"/>
        <w:jc w:val="both"/>
        <w:rPr>
          <w:rFonts w:ascii="Arial" w:hAnsi="Arial" w:cs="Arial"/>
          <w:sz w:val="24"/>
          <w:szCs w:val="24"/>
        </w:rPr>
      </w:pPr>
    </w:p>
    <w:p w14:paraId="4ECA6AF2" w14:textId="77777777" w:rsidR="00650AFF" w:rsidRPr="00CC60C1" w:rsidRDefault="00650AFF" w:rsidP="00650AFF">
      <w:pPr>
        <w:spacing w:line="360" w:lineRule="auto"/>
        <w:jc w:val="both"/>
        <w:rPr>
          <w:rFonts w:ascii="Arial" w:hAnsi="Arial" w:cs="Arial"/>
          <w:sz w:val="24"/>
          <w:szCs w:val="24"/>
        </w:rPr>
      </w:pPr>
      <w:r>
        <w:rPr>
          <w:rFonts w:ascii="Arial" w:hAnsi="Arial" w:cs="Arial"/>
          <w:sz w:val="24"/>
          <w:szCs w:val="24"/>
        </w:rPr>
        <w:t xml:space="preserve">En esta reforma también se incorpora un lenguaje incluyente en los artículos objeto de la presente iniciativa, para incluir la paridad, para hacer visible a ambos sexos. Necesitamos, desde las leyes y desde todos los poderes públicos, promover relaciones de respeto e igualdad desde el lenguaje, para evitar generalizaciones del masculino genérico para situaciones o actividades donde aparecen mujeres y hombres, en este caso, para hacerlas aparecer en la redacción. Es cierto que el lenguaje incluyente y no </w:t>
      </w:r>
      <w:r>
        <w:rPr>
          <w:rFonts w:ascii="Arial" w:hAnsi="Arial" w:cs="Arial"/>
          <w:sz w:val="24"/>
          <w:szCs w:val="24"/>
        </w:rPr>
        <w:lastRenderedPageBreak/>
        <w:t xml:space="preserve">sexista no elimina de inmediato la desigualad entre mujeres y hombres, pero es una herramienta para que las mujeres y grupos de población tradicional e históricamente excluidos sean nombrados y sean visibles. </w:t>
      </w:r>
      <w:r w:rsidRPr="007B2E5A">
        <w:rPr>
          <w:rFonts w:ascii="Arial" w:hAnsi="Arial" w:cs="Arial"/>
          <w:i/>
          <w:sz w:val="24"/>
          <w:szCs w:val="24"/>
        </w:rPr>
        <w:t>Nombrar a las mujeres no es un acto ocioso ni una cuestión de corrección política, porque la corrección política se queda en la forma y la perspectiva de género quiere ir a lo sustantivo, que es reconocer la dignidad e igualdad de las mujeres</w:t>
      </w:r>
      <w:r>
        <w:t>.</w:t>
      </w:r>
      <w:r>
        <w:rPr>
          <w:rStyle w:val="Refdenotaalpie"/>
        </w:rPr>
        <w:footnoteReference w:id="4"/>
      </w:r>
      <w:r w:rsidRPr="00B52A50">
        <w:rPr>
          <w:rFonts w:ascii="Arial" w:hAnsi="Arial" w:cs="Arial"/>
          <w:sz w:val="24"/>
          <w:szCs w:val="24"/>
        </w:rPr>
        <w:t xml:space="preserve"> </w:t>
      </w:r>
      <w:r>
        <w:rPr>
          <w:rFonts w:ascii="Arial" w:hAnsi="Arial" w:cs="Arial"/>
          <w:sz w:val="24"/>
          <w:szCs w:val="24"/>
        </w:rPr>
        <w:t xml:space="preserve">Por tales razones se incorporan expresiones como “personas” las y los” “persona titular de…”, expresiones neutrales que incluyen a mujeres y hombres; y en otros artículos se hizo necesario mencionar a ambos sexos para enfatizar que las mujeres están presentes. Sin embargo, al no ser posible incorporar lenguaje incluyente en todo el texto de la ley, en esta reforma, se adiciona un artículo 3 Bis para mencionar que el lenguaje utilizado, no tiene la intención de discriminar a las mujeres, por lo que se entenderá que las referencias o alusiones que se hace a un género, comprenderá a ambos sexos. </w:t>
      </w:r>
    </w:p>
    <w:p w14:paraId="46759C4E" w14:textId="77777777" w:rsidR="00650AFF" w:rsidRPr="00CC60C1" w:rsidRDefault="00650AFF" w:rsidP="00650AFF">
      <w:pPr>
        <w:spacing w:line="360" w:lineRule="auto"/>
        <w:ind w:left="-567"/>
        <w:jc w:val="both"/>
        <w:rPr>
          <w:rFonts w:ascii="Arial" w:hAnsi="Arial" w:cs="Arial"/>
          <w:sz w:val="24"/>
          <w:szCs w:val="24"/>
        </w:rPr>
      </w:pPr>
    </w:p>
    <w:p w14:paraId="28FA46BC" w14:textId="77777777" w:rsidR="00650AFF" w:rsidRDefault="00650AFF" w:rsidP="00650AFF">
      <w:pPr>
        <w:spacing w:line="360" w:lineRule="auto"/>
        <w:jc w:val="both"/>
        <w:rPr>
          <w:rFonts w:ascii="Arial" w:hAnsi="Arial" w:cs="Arial"/>
          <w:sz w:val="24"/>
          <w:szCs w:val="24"/>
        </w:rPr>
      </w:pPr>
      <w:r w:rsidRPr="00B52A50">
        <w:rPr>
          <w:rFonts w:ascii="Arial" w:hAnsi="Arial" w:cs="Arial"/>
          <w:sz w:val="24"/>
          <w:szCs w:val="24"/>
        </w:rPr>
        <w:t>La reforma  propone modificar los artículos 161, 162, 163, 164, 165,</w:t>
      </w:r>
      <w:r>
        <w:rPr>
          <w:rFonts w:ascii="Arial" w:hAnsi="Arial" w:cs="Arial"/>
          <w:sz w:val="24"/>
          <w:szCs w:val="24"/>
        </w:rPr>
        <w:t xml:space="preserve"> 166,</w:t>
      </w:r>
      <w:r w:rsidRPr="00B52A50">
        <w:rPr>
          <w:rFonts w:ascii="Arial" w:hAnsi="Arial" w:cs="Arial"/>
          <w:sz w:val="24"/>
          <w:szCs w:val="24"/>
        </w:rPr>
        <w:t xml:space="preserve"> 167, 169, 170, </w:t>
      </w:r>
      <w:r>
        <w:rPr>
          <w:rFonts w:ascii="Arial" w:hAnsi="Arial" w:cs="Arial"/>
          <w:sz w:val="24"/>
          <w:szCs w:val="24"/>
        </w:rPr>
        <w:t xml:space="preserve">171, </w:t>
      </w:r>
      <w:r w:rsidRPr="00B52A50">
        <w:rPr>
          <w:rFonts w:ascii="Arial" w:hAnsi="Arial" w:cs="Arial"/>
          <w:sz w:val="24"/>
          <w:szCs w:val="24"/>
        </w:rPr>
        <w:t xml:space="preserve">172, 173, 175, 176, 177, 178, 180, 182, 183, 185, 186 y 187 y adicionar </w:t>
      </w:r>
      <w:r>
        <w:rPr>
          <w:rFonts w:ascii="Arial" w:hAnsi="Arial" w:cs="Arial"/>
          <w:sz w:val="24"/>
          <w:szCs w:val="24"/>
        </w:rPr>
        <w:t xml:space="preserve">los artículos 3 Bis y </w:t>
      </w:r>
      <w:r w:rsidRPr="00B52A50">
        <w:rPr>
          <w:rFonts w:ascii="Arial" w:hAnsi="Arial" w:cs="Arial"/>
          <w:sz w:val="24"/>
          <w:szCs w:val="24"/>
        </w:rPr>
        <w:t>177 Bis, para efecto de incluir la paridad de género en el Consejo General</w:t>
      </w:r>
      <w:r>
        <w:rPr>
          <w:rFonts w:ascii="Arial" w:hAnsi="Arial" w:cs="Arial"/>
          <w:sz w:val="24"/>
          <w:szCs w:val="24"/>
        </w:rPr>
        <w:t xml:space="preserve"> y que la Presidencia sea ocupada solo por un período de tres años sin posibilidad de reelección para dar oportunidad de que sea ocupada por hombres y mujeres de manera alternada. También se propone la paridad en e</w:t>
      </w:r>
      <w:r w:rsidRPr="00B52A50">
        <w:rPr>
          <w:rFonts w:ascii="Arial" w:hAnsi="Arial" w:cs="Arial"/>
          <w:sz w:val="24"/>
          <w:szCs w:val="24"/>
        </w:rPr>
        <w:t>l Consejo</w:t>
      </w:r>
      <w:r>
        <w:rPr>
          <w:rFonts w:ascii="Arial" w:hAnsi="Arial" w:cs="Arial"/>
          <w:sz w:val="24"/>
          <w:szCs w:val="24"/>
        </w:rPr>
        <w:t xml:space="preserve"> Consultivo y en los procesos de designación de las personas titulares de la Dirección General y de la Secretaría Técnica; así como incorporar lenguaje incluyente en toda la reforma.</w:t>
      </w:r>
    </w:p>
    <w:p w14:paraId="24787171" w14:textId="77777777" w:rsidR="00650AFF" w:rsidRDefault="00650AFF" w:rsidP="00650AFF">
      <w:pPr>
        <w:spacing w:line="360" w:lineRule="auto"/>
        <w:jc w:val="both"/>
        <w:rPr>
          <w:rFonts w:ascii="Arial" w:hAnsi="Arial" w:cs="Arial"/>
          <w:sz w:val="24"/>
          <w:szCs w:val="24"/>
        </w:rPr>
      </w:pPr>
    </w:p>
    <w:p w14:paraId="3BA4B90B" w14:textId="77777777" w:rsidR="00650AFF" w:rsidRDefault="00650AFF" w:rsidP="00650AFF">
      <w:pPr>
        <w:spacing w:line="360" w:lineRule="auto"/>
        <w:jc w:val="both"/>
        <w:rPr>
          <w:rFonts w:ascii="Arial" w:hAnsi="Arial" w:cs="Arial"/>
          <w:sz w:val="24"/>
          <w:szCs w:val="24"/>
        </w:rPr>
      </w:pPr>
      <w:r>
        <w:rPr>
          <w:rFonts w:ascii="Arial" w:hAnsi="Arial" w:cs="Arial"/>
          <w:sz w:val="24"/>
          <w:szCs w:val="24"/>
        </w:rPr>
        <w:t xml:space="preserve">En el artículo 161 se incorpora lenguaje incluyente y se establece que en la integración del Consejo General no debe haber más de tres personas del mismo género, esto para garantizar que sean tres mujeres y dos hombres o tres hombres y dos mujeres. Esto </w:t>
      </w:r>
      <w:r>
        <w:rPr>
          <w:rFonts w:ascii="Arial" w:hAnsi="Arial" w:cs="Arial"/>
          <w:sz w:val="24"/>
          <w:szCs w:val="24"/>
        </w:rPr>
        <w:lastRenderedPageBreak/>
        <w:t>también obedece al énfasis de los Organismos Internacionales como ONU MUJERES, UNICEF, PNUD, sobre la importancia de legislar con perspectiva de género, lo que obligadamente nos lleva a utilizar un lenguaje incluyente y no sexista.</w:t>
      </w:r>
    </w:p>
    <w:p w14:paraId="395BAF4B" w14:textId="77777777" w:rsidR="00650AFF" w:rsidRDefault="00650AFF" w:rsidP="00650AFF">
      <w:pPr>
        <w:spacing w:line="360" w:lineRule="auto"/>
        <w:jc w:val="both"/>
        <w:rPr>
          <w:rFonts w:ascii="Arial" w:hAnsi="Arial" w:cs="Arial"/>
          <w:sz w:val="24"/>
          <w:szCs w:val="24"/>
        </w:rPr>
      </w:pPr>
    </w:p>
    <w:p w14:paraId="0D6090FD" w14:textId="77777777" w:rsidR="00650AFF" w:rsidRDefault="00650AFF" w:rsidP="00650AFF">
      <w:pPr>
        <w:spacing w:line="360" w:lineRule="auto"/>
        <w:jc w:val="both"/>
        <w:rPr>
          <w:rFonts w:ascii="Arial" w:hAnsi="Arial" w:cs="Arial"/>
          <w:sz w:val="24"/>
          <w:szCs w:val="24"/>
        </w:rPr>
      </w:pPr>
      <w:r>
        <w:rPr>
          <w:rFonts w:ascii="Arial" w:hAnsi="Arial" w:cs="Arial"/>
          <w:sz w:val="24"/>
          <w:szCs w:val="24"/>
        </w:rPr>
        <w:t xml:space="preserve">En el artículo 162 se incorpora leguaje incluyente para decir comisionada y/o comisionado y agregar el artículo </w:t>
      </w:r>
      <w:r w:rsidRPr="00DA6324">
        <w:rPr>
          <w:rFonts w:ascii="Arial" w:hAnsi="Arial" w:cs="Arial"/>
          <w:i/>
          <w:sz w:val="24"/>
          <w:szCs w:val="24"/>
        </w:rPr>
        <w:t>las</w:t>
      </w:r>
      <w:r>
        <w:rPr>
          <w:rFonts w:ascii="Arial" w:hAnsi="Arial" w:cs="Arial"/>
          <w:sz w:val="24"/>
          <w:szCs w:val="24"/>
        </w:rPr>
        <w:t xml:space="preserve"> para denotar que se refiere a mujeres y a hombres y la palabra </w:t>
      </w:r>
      <w:r w:rsidRPr="000121C1">
        <w:rPr>
          <w:rFonts w:ascii="Arial" w:hAnsi="Arial" w:cs="Arial"/>
          <w:i/>
          <w:sz w:val="24"/>
          <w:szCs w:val="24"/>
        </w:rPr>
        <w:t>personas aspirantes</w:t>
      </w:r>
      <w:r>
        <w:rPr>
          <w:rFonts w:ascii="Arial" w:hAnsi="Arial" w:cs="Arial"/>
          <w:sz w:val="24"/>
          <w:szCs w:val="24"/>
        </w:rPr>
        <w:t xml:space="preserve"> para incluir a los dos sexos. También se le adiciona un párrafo para puntualizar que la Convocatoria para aspirante a integrar el Consejo General deberá contener un mecanismo de acción afirmativa para que haya oportunidad de participación igualitaria de mujeres y hombres en el proceso y existan condiciones para lograr la paridad en la propuesta que se presente al pleno del congreso y en la integración final.</w:t>
      </w:r>
    </w:p>
    <w:p w14:paraId="4CA6EAFD" w14:textId="77777777" w:rsidR="00650AFF" w:rsidRDefault="00650AFF" w:rsidP="00650AFF">
      <w:pPr>
        <w:spacing w:line="360" w:lineRule="auto"/>
        <w:jc w:val="both"/>
        <w:rPr>
          <w:rFonts w:ascii="Arial" w:hAnsi="Arial" w:cs="Arial"/>
          <w:sz w:val="24"/>
          <w:szCs w:val="24"/>
        </w:rPr>
      </w:pPr>
    </w:p>
    <w:p w14:paraId="3A91C4C7" w14:textId="77777777" w:rsidR="00650AFF" w:rsidRDefault="00650AFF" w:rsidP="00650AFF">
      <w:pPr>
        <w:spacing w:line="360" w:lineRule="auto"/>
        <w:jc w:val="both"/>
        <w:rPr>
          <w:rFonts w:ascii="Arial" w:hAnsi="Arial" w:cs="Arial"/>
          <w:sz w:val="24"/>
          <w:szCs w:val="24"/>
        </w:rPr>
      </w:pPr>
      <w:r>
        <w:rPr>
          <w:rFonts w:ascii="Arial" w:hAnsi="Arial" w:cs="Arial"/>
          <w:sz w:val="24"/>
          <w:szCs w:val="24"/>
        </w:rPr>
        <w:t xml:space="preserve">En el artículo 163 solo se incorpora lenguaje incluyente para visibilizar que los requisitos para ser integrante del Consejo General son para mujeres y hombres, lo mismo se aplica en el artículo 164; </w:t>
      </w:r>
    </w:p>
    <w:p w14:paraId="0536CA1B" w14:textId="77777777" w:rsidR="00650AFF" w:rsidRDefault="00650AFF" w:rsidP="00650AFF">
      <w:pPr>
        <w:spacing w:line="360" w:lineRule="auto"/>
        <w:jc w:val="both"/>
        <w:rPr>
          <w:rFonts w:ascii="Arial" w:hAnsi="Arial" w:cs="Arial"/>
          <w:sz w:val="24"/>
          <w:szCs w:val="24"/>
        </w:rPr>
      </w:pPr>
    </w:p>
    <w:p w14:paraId="21F4300C" w14:textId="77777777" w:rsidR="00650AFF" w:rsidRPr="00CE156C" w:rsidRDefault="00650AFF" w:rsidP="00650AFF">
      <w:pPr>
        <w:spacing w:line="360" w:lineRule="auto"/>
        <w:jc w:val="both"/>
        <w:rPr>
          <w:rFonts w:ascii="Arial" w:hAnsi="Arial" w:cs="Arial"/>
          <w:sz w:val="24"/>
          <w:szCs w:val="24"/>
        </w:rPr>
      </w:pPr>
      <w:r>
        <w:rPr>
          <w:rFonts w:ascii="Arial" w:hAnsi="Arial" w:cs="Arial"/>
          <w:sz w:val="24"/>
          <w:szCs w:val="24"/>
        </w:rPr>
        <w:t xml:space="preserve">El artículo 165 se refiere a la Presidencia del Consejo General que a su vez es del Instituto, se propone que este puesto solo sea ocupado por tres años sin posibilidad de reelección, para que </w:t>
      </w:r>
      <w:r w:rsidRPr="00CE777A">
        <w:rPr>
          <w:rFonts w:ascii="Arial" w:hAnsi="Arial" w:cs="Arial"/>
          <w:sz w:val="24"/>
          <w:szCs w:val="24"/>
        </w:rPr>
        <w:t xml:space="preserve">sea rotativa y </w:t>
      </w:r>
      <w:r>
        <w:rPr>
          <w:rFonts w:ascii="Arial" w:hAnsi="Arial" w:cs="Arial"/>
          <w:sz w:val="24"/>
          <w:szCs w:val="24"/>
        </w:rPr>
        <w:t>ocupada de manera alterna</w:t>
      </w:r>
      <w:r w:rsidRPr="00CE777A">
        <w:rPr>
          <w:rFonts w:ascii="Arial" w:hAnsi="Arial" w:cs="Arial"/>
          <w:sz w:val="24"/>
          <w:szCs w:val="24"/>
        </w:rPr>
        <w:t xml:space="preserve"> por una mujer y por un hombre o viceversa</w:t>
      </w:r>
      <w:r>
        <w:rPr>
          <w:rFonts w:ascii="Arial" w:hAnsi="Arial" w:cs="Arial"/>
          <w:sz w:val="24"/>
          <w:szCs w:val="24"/>
        </w:rPr>
        <w:t xml:space="preserve">, esto, para dar oportunidad de participación igualitaria en el puesto </w:t>
      </w:r>
      <w:r w:rsidRPr="00CE156C">
        <w:rPr>
          <w:rFonts w:ascii="Arial" w:hAnsi="Arial" w:cs="Arial"/>
          <w:sz w:val="24"/>
          <w:szCs w:val="24"/>
        </w:rPr>
        <w:t xml:space="preserve">de mayor nivel del Instituto. Al artículo 166 se agrega </w:t>
      </w:r>
      <w:r>
        <w:rPr>
          <w:rFonts w:ascii="Arial" w:hAnsi="Arial" w:cs="Arial"/>
          <w:sz w:val="24"/>
          <w:szCs w:val="24"/>
        </w:rPr>
        <w:t>la expresión Comisionada para señalar que una mujer puede ser Presidenta del Consejo General.</w:t>
      </w:r>
    </w:p>
    <w:p w14:paraId="2FE405B7" w14:textId="77777777" w:rsidR="00650AFF" w:rsidRDefault="00650AFF" w:rsidP="00650AFF">
      <w:pPr>
        <w:spacing w:line="360" w:lineRule="auto"/>
        <w:jc w:val="both"/>
        <w:rPr>
          <w:rFonts w:ascii="Arial" w:hAnsi="Arial" w:cs="Arial"/>
          <w:sz w:val="24"/>
          <w:szCs w:val="24"/>
        </w:rPr>
      </w:pPr>
    </w:p>
    <w:p w14:paraId="59BC10A6" w14:textId="77777777" w:rsidR="00650AFF" w:rsidRDefault="00650AFF" w:rsidP="00650AFF">
      <w:pPr>
        <w:spacing w:line="360" w:lineRule="auto"/>
        <w:jc w:val="both"/>
        <w:rPr>
          <w:rFonts w:ascii="Arial" w:hAnsi="Arial" w:cs="Arial"/>
          <w:sz w:val="24"/>
          <w:szCs w:val="24"/>
        </w:rPr>
      </w:pPr>
      <w:r>
        <w:rPr>
          <w:rFonts w:ascii="Arial" w:hAnsi="Arial" w:cs="Arial"/>
          <w:sz w:val="24"/>
          <w:szCs w:val="24"/>
        </w:rPr>
        <w:t>En el artículo 167 se agrega lenguaje incluyente para visibilizar a la Comisionada Presidenta y en su caso a la Secretaria Técnica, cuando estos puestos sean ocupados por mujeres; lo mismo se aplica en los artículos 169, 170, 171, 172 y 173, en las atribuciones del Consejo General y de las y los comisionados.</w:t>
      </w:r>
    </w:p>
    <w:p w14:paraId="1ED7A1F9" w14:textId="77777777" w:rsidR="00650AFF" w:rsidRDefault="00650AFF" w:rsidP="00650AFF">
      <w:pPr>
        <w:spacing w:line="360" w:lineRule="auto"/>
        <w:ind w:left="-567"/>
        <w:jc w:val="both"/>
        <w:rPr>
          <w:rFonts w:ascii="Arial" w:hAnsi="Arial" w:cs="Arial"/>
          <w:sz w:val="24"/>
          <w:szCs w:val="24"/>
        </w:rPr>
      </w:pPr>
    </w:p>
    <w:p w14:paraId="516D95FD" w14:textId="77777777" w:rsidR="00650AFF" w:rsidRDefault="00650AFF" w:rsidP="00650AFF">
      <w:pPr>
        <w:spacing w:line="360" w:lineRule="auto"/>
        <w:jc w:val="both"/>
        <w:rPr>
          <w:rFonts w:ascii="Arial" w:hAnsi="Arial" w:cs="Arial"/>
          <w:sz w:val="24"/>
          <w:szCs w:val="24"/>
        </w:rPr>
      </w:pPr>
      <w:r>
        <w:rPr>
          <w:rFonts w:ascii="Arial" w:hAnsi="Arial" w:cs="Arial"/>
          <w:sz w:val="24"/>
          <w:szCs w:val="24"/>
        </w:rPr>
        <w:lastRenderedPageBreak/>
        <w:t xml:space="preserve">El artículo 175 se refiere al nombramiento de la persona titular de la Dirección General, la cual es designada y removida por el </w:t>
      </w:r>
      <w:r w:rsidRPr="00906E75">
        <w:rPr>
          <w:rFonts w:ascii="Arial" w:hAnsi="Arial" w:cs="Arial"/>
          <w:sz w:val="24"/>
          <w:szCs w:val="24"/>
        </w:rPr>
        <w:t>Consejo General, al que se le quitan las expresiones “</w:t>
      </w:r>
      <w:r w:rsidRPr="00906E75">
        <w:rPr>
          <w:rFonts w:ascii="Arial" w:hAnsi="Arial" w:cs="Arial"/>
          <w:i/>
          <w:sz w:val="24"/>
          <w:szCs w:val="24"/>
        </w:rPr>
        <w:t>libremente”</w:t>
      </w:r>
      <w:r w:rsidRPr="00906E75">
        <w:rPr>
          <w:rFonts w:ascii="Arial" w:hAnsi="Arial" w:cs="Arial"/>
          <w:sz w:val="24"/>
          <w:szCs w:val="24"/>
        </w:rPr>
        <w:t xml:space="preserve"> y  </w:t>
      </w:r>
      <w:r w:rsidRPr="00906E75">
        <w:rPr>
          <w:rFonts w:ascii="Arial" w:hAnsi="Arial" w:cs="Arial"/>
          <w:i/>
          <w:sz w:val="24"/>
          <w:szCs w:val="24"/>
        </w:rPr>
        <w:t xml:space="preserve">“a propuesta de cualquiera de los miembros del Consejo General del instituto”, </w:t>
      </w:r>
      <w:r w:rsidRPr="00906E75">
        <w:rPr>
          <w:rFonts w:ascii="Arial" w:hAnsi="Arial" w:cs="Arial"/>
          <w:sz w:val="24"/>
          <w:szCs w:val="24"/>
        </w:rPr>
        <w:t>esto para que el Consejo implemente un procedimiento de selección equitativo e incluyente que garantice las mismas oportunidades de participación y de designación a mujeres y a hombres.</w:t>
      </w:r>
      <w:r>
        <w:rPr>
          <w:rFonts w:ascii="Arial" w:hAnsi="Arial" w:cs="Arial"/>
          <w:sz w:val="24"/>
          <w:szCs w:val="24"/>
        </w:rPr>
        <w:t xml:space="preserve">  El 176 señala sus facultades y en ambos artículos se reforman las expresiones que están en masculino para agregar lenguaje incluyente que visibiliza a las mujeres que pueden ocupar dicho puesto.</w:t>
      </w:r>
    </w:p>
    <w:p w14:paraId="741FDE27" w14:textId="77777777" w:rsidR="00650AFF" w:rsidRDefault="00650AFF" w:rsidP="00650AFF">
      <w:pPr>
        <w:spacing w:line="360" w:lineRule="auto"/>
        <w:jc w:val="both"/>
        <w:rPr>
          <w:rFonts w:ascii="Arial" w:hAnsi="Arial" w:cs="Arial"/>
          <w:sz w:val="24"/>
          <w:szCs w:val="24"/>
        </w:rPr>
      </w:pPr>
    </w:p>
    <w:p w14:paraId="059A76CE" w14:textId="77777777" w:rsidR="00650AFF" w:rsidRDefault="00650AFF" w:rsidP="00650AFF">
      <w:pPr>
        <w:spacing w:line="360" w:lineRule="auto"/>
        <w:jc w:val="both"/>
        <w:rPr>
          <w:rFonts w:ascii="Arial" w:hAnsi="Arial" w:cs="Arial"/>
          <w:sz w:val="24"/>
          <w:szCs w:val="24"/>
        </w:rPr>
      </w:pPr>
      <w:r>
        <w:rPr>
          <w:rFonts w:ascii="Arial" w:hAnsi="Arial" w:cs="Arial"/>
          <w:sz w:val="24"/>
          <w:szCs w:val="24"/>
        </w:rPr>
        <w:t xml:space="preserve">El artículo 177 establece el nombramiento de la persona titular de la Secretaría Técnica, la cual es nombrada y removida por el </w:t>
      </w:r>
      <w:r w:rsidRPr="00906E75">
        <w:rPr>
          <w:rFonts w:ascii="Arial" w:hAnsi="Arial" w:cs="Arial"/>
          <w:sz w:val="24"/>
          <w:szCs w:val="24"/>
        </w:rPr>
        <w:t xml:space="preserve">Consejo General, pero se omiten las expresiones: </w:t>
      </w:r>
      <w:r w:rsidRPr="00906E75">
        <w:rPr>
          <w:rFonts w:ascii="Arial" w:hAnsi="Arial" w:cs="Arial"/>
          <w:i/>
          <w:sz w:val="24"/>
          <w:szCs w:val="24"/>
        </w:rPr>
        <w:t xml:space="preserve">“libremente” </w:t>
      </w:r>
      <w:r w:rsidRPr="00906E75">
        <w:rPr>
          <w:rFonts w:ascii="Arial" w:hAnsi="Arial" w:cs="Arial"/>
          <w:sz w:val="24"/>
          <w:szCs w:val="24"/>
        </w:rPr>
        <w:t>y</w:t>
      </w:r>
      <w:r w:rsidRPr="00906E75">
        <w:rPr>
          <w:rFonts w:ascii="Arial" w:hAnsi="Arial" w:cs="Arial"/>
          <w:i/>
          <w:sz w:val="24"/>
          <w:szCs w:val="24"/>
        </w:rPr>
        <w:t xml:space="preserve"> “a propuesta de cualquiera de los miembros del Consejo General del Instituto”, </w:t>
      </w:r>
      <w:r w:rsidRPr="00906E75">
        <w:rPr>
          <w:rFonts w:ascii="Arial" w:hAnsi="Arial" w:cs="Arial"/>
          <w:sz w:val="24"/>
          <w:szCs w:val="24"/>
        </w:rPr>
        <w:t>esto para que el Consejo implemente un procedimiento de selección equitativo e incluyente que garantice las mismas oportunidades de participación y de designación a mujeres y a hombres</w:t>
      </w:r>
      <w:r>
        <w:rPr>
          <w:rFonts w:ascii="Arial" w:hAnsi="Arial" w:cs="Arial"/>
          <w:sz w:val="24"/>
          <w:szCs w:val="24"/>
        </w:rPr>
        <w:t>.</w:t>
      </w:r>
    </w:p>
    <w:p w14:paraId="11CC8166" w14:textId="77777777" w:rsidR="00650AFF" w:rsidRDefault="00650AFF" w:rsidP="00650AFF">
      <w:pPr>
        <w:spacing w:line="360" w:lineRule="auto"/>
        <w:jc w:val="both"/>
        <w:rPr>
          <w:rFonts w:ascii="Arial" w:hAnsi="Arial" w:cs="Arial"/>
          <w:sz w:val="24"/>
          <w:szCs w:val="24"/>
        </w:rPr>
      </w:pPr>
    </w:p>
    <w:p w14:paraId="6D8CE13F" w14:textId="77777777" w:rsidR="00650AFF" w:rsidRDefault="00650AFF" w:rsidP="00650AFF">
      <w:pPr>
        <w:spacing w:line="360" w:lineRule="auto"/>
        <w:jc w:val="both"/>
        <w:rPr>
          <w:rFonts w:ascii="Arial" w:hAnsi="Arial" w:cs="Arial"/>
          <w:sz w:val="24"/>
          <w:szCs w:val="24"/>
        </w:rPr>
      </w:pPr>
      <w:r>
        <w:rPr>
          <w:rFonts w:ascii="Arial" w:hAnsi="Arial" w:cs="Arial"/>
          <w:sz w:val="24"/>
          <w:szCs w:val="24"/>
        </w:rPr>
        <w:t xml:space="preserve">Para garantizar que en el procedimiento de designación de las personas que ocupen la titularidad de la Dirección General y de la Secretaría Técnica, el Consejo General observe el principio de paridad, se propone que los criterios y acciones afirmativas para lograrlo, se establezcan en el Reglamento de la Ley; para este fin, se adiciona el artículo 177 </w:t>
      </w:r>
      <w:r w:rsidRPr="00F050CC">
        <w:rPr>
          <w:rFonts w:ascii="Arial" w:hAnsi="Arial" w:cs="Arial"/>
          <w:sz w:val="24"/>
          <w:szCs w:val="24"/>
        </w:rPr>
        <w:t xml:space="preserve">Bis. De esta forma, la propuesta al Consejo General, de ambos puestos, sería resultado de un procedimiento equitativo de participación (convocatoria, concurso, etc.,) y se evitaría la facultad discrecional que hoy tiene </w:t>
      </w:r>
      <w:r w:rsidRPr="00F050CC">
        <w:rPr>
          <w:rFonts w:ascii="Arial" w:hAnsi="Arial" w:cs="Arial"/>
          <w:i/>
          <w:sz w:val="24"/>
          <w:szCs w:val="24"/>
        </w:rPr>
        <w:t>cualquiera de los miembros del Consejo General del Institut</w:t>
      </w:r>
      <w:r w:rsidRPr="00F050CC">
        <w:rPr>
          <w:rFonts w:ascii="Arial" w:hAnsi="Arial" w:cs="Arial"/>
          <w:sz w:val="24"/>
          <w:szCs w:val="24"/>
        </w:rPr>
        <w:t>o.</w:t>
      </w:r>
    </w:p>
    <w:p w14:paraId="50AA1AC2" w14:textId="77777777" w:rsidR="00650AFF" w:rsidRDefault="00650AFF" w:rsidP="00650AFF">
      <w:pPr>
        <w:spacing w:line="360" w:lineRule="auto"/>
        <w:jc w:val="both"/>
        <w:rPr>
          <w:rFonts w:ascii="Arial" w:hAnsi="Arial" w:cs="Arial"/>
          <w:sz w:val="24"/>
          <w:szCs w:val="24"/>
        </w:rPr>
      </w:pPr>
    </w:p>
    <w:p w14:paraId="28D15B78" w14:textId="77777777" w:rsidR="00650AFF" w:rsidRDefault="00650AFF" w:rsidP="00650AFF">
      <w:pPr>
        <w:spacing w:line="360" w:lineRule="auto"/>
        <w:jc w:val="both"/>
        <w:rPr>
          <w:rFonts w:ascii="Arial" w:hAnsi="Arial" w:cs="Arial"/>
          <w:sz w:val="24"/>
          <w:szCs w:val="24"/>
        </w:rPr>
      </w:pPr>
      <w:r>
        <w:rPr>
          <w:rFonts w:ascii="Arial" w:hAnsi="Arial" w:cs="Arial"/>
          <w:sz w:val="24"/>
          <w:szCs w:val="24"/>
        </w:rPr>
        <w:t xml:space="preserve">El artículo 178 refiere las atribuciones de la persona titular de la Secretaría Técnica, al cual solo se le añade lenguaje incluyente, al 180 también se le aplican los mismos cambios. Los artículos 182 y 183 se refieren al nombramiento e integración del Consejo </w:t>
      </w:r>
      <w:r>
        <w:rPr>
          <w:rFonts w:ascii="Arial" w:hAnsi="Arial" w:cs="Arial"/>
          <w:sz w:val="24"/>
          <w:szCs w:val="24"/>
        </w:rPr>
        <w:lastRenderedPageBreak/>
        <w:t>Consultivo en los que se modifica el lenguaje y se señala que debe garantizarse la paridad de género. A los artículos 185, 186 y 187 solo se incorpora lenguaje incluyente.</w:t>
      </w:r>
    </w:p>
    <w:p w14:paraId="02AEE004" w14:textId="77777777" w:rsidR="00650AFF" w:rsidRDefault="00650AFF" w:rsidP="00650AFF">
      <w:pPr>
        <w:spacing w:line="360" w:lineRule="auto"/>
        <w:jc w:val="both"/>
        <w:rPr>
          <w:rFonts w:ascii="Arial" w:hAnsi="Arial" w:cs="Arial"/>
          <w:sz w:val="24"/>
          <w:szCs w:val="24"/>
        </w:rPr>
      </w:pPr>
    </w:p>
    <w:p w14:paraId="09D4AFA1" w14:textId="77777777" w:rsidR="00650AFF" w:rsidRDefault="00650AFF" w:rsidP="00650AFF">
      <w:pPr>
        <w:spacing w:line="360" w:lineRule="auto"/>
        <w:jc w:val="both"/>
        <w:rPr>
          <w:rFonts w:ascii="Arial" w:hAnsi="Arial" w:cs="Arial"/>
          <w:sz w:val="24"/>
          <w:szCs w:val="24"/>
        </w:rPr>
      </w:pPr>
      <w:r>
        <w:rPr>
          <w:rFonts w:ascii="Arial" w:hAnsi="Arial" w:cs="Arial"/>
          <w:sz w:val="24"/>
          <w:szCs w:val="24"/>
        </w:rPr>
        <w:t>Estamos ante la oportunidad de dar el salto paradigmático hacia una sociedad incluyente y los espacios públicos de decisión deben ser los primeros en reflejar ese compromiso, que hoy es obligatorio, pero también necesario. Es justo que mujeres y hombres decidan el destino de México.</w:t>
      </w:r>
    </w:p>
    <w:p w14:paraId="3F62737B" w14:textId="77777777" w:rsidR="00650AFF" w:rsidRDefault="00650AFF" w:rsidP="00650AFF">
      <w:pPr>
        <w:spacing w:line="360" w:lineRule="auto"/>
        <w:jc w:val="both"/>
        <w:rPr>
          <w:rFonts w:ascii="Arial" w:hAnsi="Arial" w:cs="Arial"/>
          <w:sz w:val="24"/>
          <w:szCs w:val="24"/>
        </w:rPr>
      </w:pPr>
    </w:p>
    <w:p w14:paraId="3EF504CD" w14:textId="77777777" w:rsidR="00650AFF" w:rsidRPr="00D2379A" w:rsidRDefault="00650AFF" w:rsidP="00650AFF">
      <w:pPr>
        <w:spacing w:line="360" w:lineRule="auto"/>
        <w:jc w:val="both"/>
        <w:rPr>
          <w:rFonts w:ascii="Arial" w:hAnsi="Arial" w:cs="Arial"/>
          <w:sz w:val="24"/>
          <w:szCs w:val="24"/>
        </w:rPr>
      </w:pPr>
      <w:r>
        <w:rPr>
          <w:rFonts w:ascii="Arial" w:hAnsi="Arial" w:cs="Arial"/>
          <w:sz w:val="24"/>
          <w:szCs w:val="24"/>
        </w:rPr>
        <w:t>P</w:t>
      </w:r>
      <w:r w:rsidRPr="00D2379A">
        <w:rPr>
          <w:rFonts w:ascii="Arial" w:hAnsi="Arial" w:cs="Arial"/>
          <w:sz w:val="24"/>
          <w:szCs w:val="24"/>
        </w:rPr>
        <w:t>or lo anteriormente expuesto, someto a c</w:t>
      </w:r>
      <w:r>
        <w:rPr>
          <w:rFonts w:ascii="Arial" w:hAnsi="Arial" w:cs="Arial"/>
          <w:sz w:val="24"/>
          <w:szCs w:val="24"/>
        </w:rPr>
        <w:t>onsideración del pleno de esta S</w:t>
      </w:r>
      <w:r w:rsidRPr="00D2379A">
        <w:rPr>
          <w:rFonts w:ascii="Arial" w:hAnsi="Arial" w:cs="Arial"/>
          <w:sz w:val="24"/>
          <w:szCs w:val="24"/>
        </w:rPr>
        <w:t xml:space="preserve">oberanía, la presente iniciativa con proyecto de </w:t>
      </w:r>
    </w:p>
    <w:p w14:paraId="58C5EFD5" w14:textId="77777777" w:rsidR="00650AFF" w:rsidRPr="00D2379A" w:rsidRDefault="00650AFF" w:rsidP="00650AFF">
      <w:pPr>
        <w:tabs>
          <w:tab w:val="left" w:pos="8080"/>
        </w:tabs>
        <w:spacing w:line="360" w:lineRule="auto"/>
        <w:jc w:val="both"/>
        <w:rPr>
          <w:rFonts w:ascii="Arial" w:hAnsi="Arial" w:cs="Arial"/>
          <w:b/>
          <w:sz w:val="24"/>
          <w:szCs w:val="24"/>
        </w:rPr>
      </w:pPr>
    </w:p>
    <w:p w14:paraId="3C8EA388" w14:textId="77777777" w:rsidR="00650AFF" w:rsidRPr="00D2379A" w:rsidRDefault="00650AFF" w:rsidP="00650AFF">
      <w:pPr>
        <w:tabs>
          <w:tab w:val="left" w:pos="8080"/>
        </w:tabs>
        <w:spacing w:line="360" w:lineRule="auto"/>
        <w:jc w:val="center"/>
        <w:rPr>
          <w:rFonts w:ascii="Arial" w:hAnsi="Arial" w:cs="Arial"/>
          <w:b/>
          <w:sz w:val="24"/>
          <w:szCs w:val="24"/>
        </w:rPr>
      </w:pPr>
      <w:r w:rsidRPr="00D2379A">
        <w:rPr>
          <w:rFonts w:ascii="Arial" w:hAnsi="Arial" w:cs="Arial"/>
          <w:b/>
          <w:sz w:val="24"/>
          <w:szCs w:val="24"/>
        </w:rPr>
        <w:t>DECRETO</w:t>
      </w:r>
    </w:p>
    <w:p w14:paraId="47247A7D" w14:textId="77777777" w:rsidR="00650AFF" w:rsidRPr="00D2379A" w:rsidRDefault="00650AFF" w:rsidP="00650AFF">
      <w:pPr>
        <w:tabs>
          <w:tab w:val="left" w:pos="8080"/>
        </w:tabs>
        <w:spacing w:line="360" w:lineRule="auto"/>
        <w:jc w:val="both"/>
        <w:rPr>
          <w:rFonts w:ascii="Arial" w:hAnsi="Arial" w:cs="Arial"/>
          <w:b/>
          <w:sz w:val="24"/>
          <w:szCs w:val="24"/>
        </w:rPr>
      </w:pPr>
    </w:p>
    <w:p w14:paraId="5D7BDE55" w14:textId="77777777" w:rsidR="00650AFF" w:rsidRDefault="00650AFF" w:rsidP="00650AFF">
      <w:pPr>
        <w:spacing w:line="360" w:lineRule="auto"/>
        <w:jc w:val="both"/>
        <w:rPr>
          <w:rFonts w:ascii="Arial" w:eastAsia="Calibri" w:hAnsi="Arial" w:cs="Arial"/>
          <w:sz w:val="24"/>
          <w:szCs w:val="24"/>
        </w:rPr>
      </w:pPr>
      <w:r w:rsidRPr="000A51D2">
        <w:rPr>
          <w:rFonts w:ascii="Arial" w:eastAsia="Calibri" w:hAnsi="Arial" w:cs="Arial"/>
          <w:b/>
          <w:sz w:val="24"/>
          <w:szCs w:val="24"/>
        </w:rPr>
        <w:t>ARTÍCULO ÚNICO</w:t>
      </w:r>
      <w:r w:rsidRPr="000A51D2">
        <w:rPr>
          <w:rFonts w:ascii="Arial" w:eastAsia="Calibri" w:hAnsi="Arial" w:cs="Arial"/>
          <w:sz w:val="24"/>
          <w:szCs w:val="24"/>
        </w:rPr>
        <w:t>.  Se reforman los artículos</w:t>
      </w:r>
      <w:r>
        <w:rPr>
          <w:rFonts w:ascii="Arial" w:eastAsia="Calibri" w:hAnsi="Arial" w:cs="Arial"/>
          <w:sz w:val="24"/>
          <w:szCs w:val="24"/>
        </w:rPr>
        <w:t xml:space="preserve"> </w:t>
      </w:r>
      <w:r w:rsidRPr="000A51D2">
        <w:rPr>
          <w:rFonts w:ascii="Arial" w:hAnsi="Arial" w:cs="Arial"/>
          <w:sz w:val="24"/>
          <w:szCs w:val="24"/>
        </w:rPr>
        <w:t>161, 162, 163, 164, 165,</w:t>
      </w:r>
      <w:r>
        <w:rPr>
          <w:rFonts w:ascii="Arial" w:hAnsi="Arial" w:cs="Arial"/>
          <w:sz w:val="24"/>
          <w:szCs w:val="24"/>
        </w:rPr>
        <w:t xml:space="preserve"> 166,</w:t>
      </w:r>
      <w:r w:rsidRPr="000A51D2">
        <w:rPr>
          <w:rFonts w:ascii="Arial" w:hAnsi="Arial" w:cs="Arial"/>
          <w:sz w:val="24"/>
          <w:szCs w:val="24"/>
        </w:rPr>
        <w:t xml:space="preserve"> 167, 169, 170, </w:t>
      </w:r>
      <w:r>
        <w:rPr>
          <w:rFonts w:ascii="Arial" w:hAnsi="Arial" w:cs="Arial"/>
          <w:sz w:val="24"/>
          <w:szCs w:val="24"/>
        </w:rPr>
        <w:t xml:space="preserve">171, </w:t>
      </w:r>
      <w:r w:rsidRPr="000A51D2">
        <w:rPr>
          <w:rFonts w:ascii="Arial" w:hAnsi="Arial" w:cs="Arial"/>
          <w:sz w:val="24"/>
          <w:szCs w:val="24"/>
        </w:rPr>
        <w:t>172, 173, 175, 176, 177, 178, 180, 182, 183, 185, 186 y 187 y se adiciona</w:t>
      </w:r>
      <w:r>
        <w:rPr>
          <w:rFonts w:ascii="Arial" w:hAnsi="Arial" w:cs="Arial"/>
          <w:sz w:val="24"/>
          <w:szCs w:val="24"/>
        </w:rPr>
        <w:t xml:space="preserve">n los artículos 3 Bis y </w:t>
      </w:r>
      <w:r w:rsidRPr="000A51D2">
        <w:rPr>
          <w:rFonts w:ascii="Arial" w:hAnsi="Arial" w:cs="Arial"/>
          <w:sz w:val="24"/>
          <w:szCs w:val="24"/>
        </w:rPr>
        <w:t>177 Bis de la Ley de Acceso a la Información Pública para el estado de Coahuila de Zaragoza, para quedar como sigue</w:t>
      </w:r>
      <w:r>
        <w:rPr>
          <w:rFonts w:ascii="Arial" w:eastAsia="Calibri" w:hAnsi="Arial" w:cs="Arial"/>
          <w:sz w:val="24"/>
          <w:szCs w:val="24"/>
        </w:rPr>
        <w:t>:</w:t>
      </w:r>
    </w:p>
    <w:p w14:paraId="740D434F" w14:textId="77777777" w:rsidR="00650AFF" w:rsidRDefault="00650AFF" w:rsidP="00650AFF">
      <w:pPr>
        <w:spacing w:line="360" w:lineRule="auto"/>
        <w:jc w:val="both"/>
        <w:rPr>
          <w:rFonts w:ascii="Arial" w:hAnsi="Arial" w:cs="Arial"/>
          <w:sz w:val="24"/>
          <w:szCs w:val="24"/>
        </w:rPr>
      </w:pPr>
    </w:p>
    <w:p w14:paraId="3BDC2523" w14:textId="77777777" w:rsidR="00650AFF" w:rsidRDefault="00650AFF" w:rsidP="00650AFF">
      <w:pPr>
        <w:spacing w:line="360" w:lineRule="auto"/>
        <w:jc w:val="both"/>
        <w:rPr>
          <w:rFonts w:ascii="Arial" w:hAnsi="Arial" w:cs="Arial"/>
          <w:b/>
          <w:bCs/>
          <w:sz w:val="24"/>
          <w:szCs w:val="24"/>
        </w:rPr>
      </w:pPr>
      <w:r>
        <w:rPr>
          <w:rFonts w:ascii="Arial" w:hAnsi="Arial" w:cs="Arial"/>
          <w:b/>
          <w:bCs/>
          <w:sz w:val="24"/>
          <w:szCs w:val="24"/>
        </w:rPr>
        <w:t xml:space="preserve">3 </w:t>
      </w:r>
      <w:r w:rsidRPr="00FD5623">
        <w:rPr>
          <w:rFonts w:ascii="Arial" w:hAnsi="Arial" w:cs="Arial"/>
          <w:b/>
          <w:bCs/>
          <w:sz w:val="24"/>
          <w:szCs w:val="24"/>
        </w:rPr>
        <w:t>Bis</w:t>
      </w:r>
      <w:r>
        <w:rPr>
          <w:rFonts w:ascii="Arial" w:hAnsi="Arial" w:cs="Arial"/>
          <w:b/>
          <w:bCs/>
          <w:sz w:val="24"/>
          <w:szCs w:val="24"/>
        </w:rPr>
        <w:t>.</w:t>
      </w:r>
      <w:r w:rsidRPr="00FD5623">
        <w:rPr>
          <w:rFonts w:ascii="Arial" w:hAnsi="Arial" w:cs="Arial"/>
          <w:b/>
          <w:bCs/>
          <w:sz w:val="24"/>
          <w:szCs w:val="24"/>
        </w:rPr>
        <w:t xml:space="preserve"> El lenguaje empleado en es</w:t>
      </w:r>
      <w:r>
        <w:rPr>
          <w:rFonts w:ascii="Arial" w:hAnsi="Arial" w:cs="Arial"/>
          <w:b/>
          <w:bCs/>
          <w:sz w:val="24"/>
          <w:szCs w:val="24"/>
        </w:rPr>
        <w:t>t</w:t>
      </w:r>
      <w:r w:rsidRPr="00FD5623">
        <w:rPr>
          <w:rFonts w:ascii="Arial" w:hAnsi="Arial" w:cs="Arial"/>
          <w:b/>
          <w:bCs/>
          <w:sz w:val="24"/>
          <w:szCs w:val="24"/>
        </w:rPr>
        <w:t>a ley no busca generar discriminación alguna, ni marcar diferencias entre mujeres y hombres, por lo que en lo m</w:t>
      </w:r>
      <w:r>
        <w:rPr>
          <w:rFonts w:ascii="Arial" w:hAnsi="Arial" w:cs="Arial"/>
          <w:b/>
          <w:bCs/>
          <w:sz w:val="24"/>
          <w:szCs w:val="24"/>
        </w:rPr>
        <w:t>ayormente posible se utiliza</w:t>
      </w:r>
      <w:r w:rsidRPr="00FD5623">
        <w:rPr>
          <w:rFonts w:ascii="Arial" w:hAnsi="Arial" w:cs="Arial"/>
          <w:b/>
          <w:bCs/>
          <w:sz w:val="24"/>
          <w:szCs w:val="24"/>
        </w:rPr>
        <w:t xml:space="preserve"> un lenguaje incluyente, sin embargo, </w:t>
      </w:r>
      <w:r>
        <w:rPr>
          <w:rFonts w:ascii="Arial" w:hAnsi="Arial" w:cs="Arial"/>
          <w:b/>
          <w:bCs/>
          <w:sz w:val="24"/>
          <w:szCs w:val="24"/>
        </w:rPr>
        <w:t xml:space="preserve">cuando la redacción hace </w:t>
      </w:r>
      <w:r w:rsidRPr="00FD5623">
        <w:rPr>
          <w:rFonts w:ascii="Arial" w:hAnsi="Arial" w:cs="Arial"/>
          <w:b/>
          <w:bCs/>
          <w:sz w:val="24"/>
          <w:szCs w:val="24"/>
        </w:rPr>
        <w:t xml:space="preserve">referencias o alusiones </w:t>
      </w:r>
      <w:r>
        <w:rPr>
          <w:rFonts w:ascii="Arial" w:hAnsi="Arial" w:cs="Arial"/>
          <w:b/>
          <w:bCs/>
          <w:sz w:val="24"/>
          <w:szCs w:val="24"/>
        </w:rPr>
        <w:t>a</w:t>
      </w:r>
      <w:r w:rsidRPr="00FD5623">
        <w:rPr>
          <w:rFonts w:ascii="Arial" w:hAnsi="Arial" w:cs="Arial"/>
          <w:b/>
          <w:bCs/>
          <w:sz w:val="24"/>
          <w:szCs w:val="24"/>
        </w:rPr>
        <w:t xml:space="preserve"> un género,</w:t>
      </w:r>
      <w:r>
        <w:rPr>
          <w:rFonts w:ascii="Arial" w:hAnsi="Arial" w:cs="Arial"/>
          <w:b/>
          <w:bCs/>
          <w:sz w:val="24"/>
          <w:szCs w:val="24"/>
        </w:rPr>
        <w:t xml:space="preserve"> se entenderá que r</w:t>
      </w:r>
      <w:r w:rsidRPr="00FD5623">
        <w:rPr>
          <w:rFonts w:ascii="Arial" w:hAnsi="Arial" w:cs="Arial"/>
          <w:b/>
          <w:bCs/>
          <w:sz w:val="24"/>
          <w:szCs w:val="24"/>
        </w:rPr>
        <w:t>epresenta a ambos sexos</w:t>
      </w:r>
      <w:r>
        <w:rPr>
          <w:rFonts w:ascii="Arial" w:hAnsi="Arial" w:cs="Arial"/>
          <w:b/>
          <w:bCs/>
          <w:sz w:val="24"/>
          <w:szCs w:val="24"/>
        </w:rPr>
        <w:t>.</w:t>
      </w:r>
    </w:p>
    <w:p w14:paraId="078977E0" w14:textId="77777777" w:rsidR="00650AFF" w:rsidRPr="00FD5623" w:rsidRDefault="00650AFF" w:rsidP="00650AFF">
      <w:pPr>
        <w:spacing w:line="360" w:lineRule="auto"/>
        <w:jc w:val="both"/>
        <w:rPr>
          <w:rFonts w:ascii="Arial" w:hAnsi="Arial" w:cs="Arial"/>
          <w:b/>
          <w:bCs/>
          <w:sz w:val="24"/>
          <w:szCs w:val="24"/>
        </w:rPr>
      </w:pPr>
    </w:p>
    <w:p w14:paraId="3FC87CC7" w14:textId="77777777" w:rsidR="00650AFF" w:rsidRPr="000A51D2" w:rsidRDefault="00650AFF" w:rsidP="00650AFF">
      <w:pPr>
        <w:pStyle w:val="Default"/>
        <w:spacing w:line="360" w:lineRule="auto"/>
        <w:jc w:val="both"/>
      </w:pPr>
      <w:r w:rsidRPr="000A51D2">
        <w:rPr>
          <w:b/>
          <w:bCs/>
        </w:rPr>
        <w:t xml:space="preserve">Artículo 161. </w:t>
      </w:r>
      <w:r w:rsidRPr="000A51D2">
        <w:t xml:space="preserve">El Consejo General del instituto estará integrado por cinco </w:t>
      </w:r>
      <w:r w:rsidRPr="000A51D2">
        <w:rPr>
          <w:b/>
        </w:rPr>
        <w:t>comisionadas y</w:t>
      </w:r>
      <w:r w:rsidRPr="000A51D2">
        <w:t xml:space="preserve"> comisionados, los cuales serán designados por el Congreso del Estado, en los términos de la presente ley y demás disposiciones aplicables. En su integración </w:t>
      </w:r>
      <w:r w:rsidRPr="000A51D2">
        <w:rPr>
          <w:b/>
        </w:rPr>
        <w:t>se garantizará que no haya más de tres personas de un mismo género, para procurar</w:t>
      </w:r>
      <w:r w:rsidRPr="000A51D2">
        <w:t xml:space="preserve"> la </w:t>
      </w:r>
      <w:r w:rsidRPr="000A51D2">
        <w:rPr>
          <w:b/>
        </w:rPr>
        <w:t>paridad</w:t>
      </w:r>
      <w:r w:rsidRPr="000A51D2">
        <w:t xml:space="preserve">. </w:t>
      </w:r>
    </w:p>
    <w:p w14:paraId="0967C52C" w14:textId="77777777" w:rsidR="00650AFF" w:rsidRPr="000A51D2" w:rsidRDefault="00650AFF" w:rsidP="00650AFF">
      <w:pPr>
        <w:pStyle w:val="Default"/>
        <w:spacing w:line="360" w:lineRule="auto"/>
        <w:jc w:val="both"/>
      </w:pPr>
    </w:p>
    <w:p w14:paraId="6D03EB85" w14:textId="77777777" w:rsidR="00650AFF" w:rsidRPr="000A51D2" w:rsidRDefault="00650AFF" w:rsidP="00650AFF">
      <w:pPr>
        <w:pStyle w:val="Default"/>
        <w:spacing w:line="360" w:lineRule="auto"/>
        <w:jc w:val="both"/>
      </w:pPr>
      <w:r w:rsidRPr="000A51D2">
        <w:rPr>
          <w:rFonts w:eastAsia="Times New Roman"/>
          <w:b/>
          <w:lang w:eastAsia="es-MX"/>
        </w:rPr>
        <w:lastRenderedPageBreak/>
        <w:t>Las y</w:t>
      </w:r>
      <w:r w:rsidRPr="000A51D2">
        <w:t xml:space="preserve"> los comisionados durarán en su encargo hasta siete años de manera escalonada, para asegurar la autonomía del instituto y no podrán tener ningún otro empleo, cargo o comisión, con excepción de aquellos en los que se desarrollan labores docentes, científicas o de beneficencia. </w:t>
      </w:r>
    </w:p>
    <w:p w14:paraId="4A6F328B" w14:textId="77777777" w:rsidR="00650AFF" w:rsidRPr="000A51D2" w:rsidRDefault="00650AFF" w:rsidP="00650AFF">
      <w:pPr>
        <w:pStyle w:val="Default"/>
        <w:spacing w:line="360" w:lineRule="auto"/>
        <w:jc w:val="both"/>
      </w:pPr>
    </w:p>
    <w:p w14:paraId="26F2E79F" w14:textId="77777777" w:rsidR="00650AFF" w:rsidRPr="000A51D2" w:rsidRDefault="00650AFF" w:rsidP="00650AFF">
      <w:pPr>
        <w:spacing w:line="360" w:lineRule="auto"/>
        <w:jc w:val="both"/>
        <w:rPr>
          <w:rFonts w:ascii="Arial" w:hAnsi="Arial" w:cs="Arial"/>
          <w:sz w:val="24"/>
          <w:szCs w:val="24"/>
        </w:rPr>
      </w:pPr>
      <w:r w:rsidRPr="000A51D2">
        <w:rPr>
          <w:rFonts w:ascii="Arial" w:hAnsi="Arial" w:cs="Arial"/>
          <w:b/>
          <w:sz w:val="24"/>
          <w:szCs w:val="24"/>
        </w:rPr>
        <w:t>Las y</w:t>
      </w:r>
      <w:r w:rsidRPr="000A51D2">
        <w:rPr>
          <w:rFonts w:ascii="Arial" w:hAnsi="Arial" w:cs="Arial"/>
          <w:sz w:val="24"/>
          <w:szCs w:val="24"/>
        </w:rPr>
        <w:t xml:space="preserve"> los comisionados podrán presentar personalmente su renuncia por escrito y de manera irrevocable ante el Congreso del Estado en cualquier momento, dando vista al Consejo General, pero sólo podrán ser removidos de su cargo en los términos del Título Séptimo de la Constitución Política del Estado de Coahuila de Zaragoza.</w:t>
      </w:r>
    </w:p>
    <w:p w14:paraId="4FAC9288" w14:textId="77777777" w:rsidR="00650AFF" w:rsidRPr="000A51D2" w:rsidRDefault="00650AFF" w:rsidP="00650AFF">
      <w:pPr>
        <w:spacing w:line="360" w:lineRule="auto"/>
        <w:jc w:val="both"/>
        <w:rPr>
          <w:rFonts w:ascii="Arial" w:hAnsi="Arial" w:cs="Arial"/>
          <w:sz w:val="24"/>
          <w:szCs w:val="24"/>
        </w:rPr>
      </w:pPr>
    </w:p>
    <w:p w14:paraId="2A7E4818" w14:textId="77777777" w:rsidR="00650AFF" w:rsidRDefault="00650AFF" w:rsidP="00650AFF">
      <w:pPr>
        <w:spacing w:line="360" w:lineRule="auto"/>
        <w:jc w:val="both"/>
        <w:rPr>
          <w:rFonts w:ascii="Arial" w:hAnsi="Arial" w:cs="Arial"/>
          <w:sz w:val="24"/>
          <w:szCs w:val="24"/>
        </w:rPr>
      </w:pPr>
      <w:r w:rsidRPr="000A51D2">
        <w:rPr>
          <w:rFonts w:ascii="Arial" w:hAnsi="Arial" w:cs="Arial"/>
          <w:b/>
          <w:bCs/>
          <w:sz w:val="24"/>
          <w:szCs w:val="24"/>
        </w:rPr>
        <w:t xml:space="preserve">Artículo 162. </w:t>
      </w:r>
      <w:r w:rsidRPr="000A51D2">
        <w:rPr>
          <w:rFonts w:ascii="Arial" w:hAnsi="Arial" w:cs="Arial"/>
          <w:sz w:val="24"/>
          <w:szCs w:val="24"/>
        </w:rPr>
        <w:t xml:space="preserve">La designación de </w:t>
      </w:r>
      <w:r w:rsidRPr="000A51D2">
        <w:rPr>
          <w:rFonts w:ascii="Arial" w:hAnsi="Arial" w:cs="Arial"/>
          <w:b/>
          <w:sz w:val="24"/>
          <w:szCs w:val="24"/>
        </w:rPr>
        <w:t>las y</w:t>
      </w:r>
      <w:r w:rsidRPr="000A51D2">
        <w:rPr>
          <w:rFonts w:ascii="Arial" w:hAnsi="Arial" w:cs="Arial"/>
          <w:sz w:val="24"/>
          <w:szCs w:val="24"/>
        </w:rPr>
        <w:t xml:space="preserve"> los comisionados del instituto, se realizará bajo el siguiente procedimiento: </w:t>
      </w:r>
    </w:p>
    <w:p w14:paraId="49A08EA5" w14:textId="77777777" w:rsidR="00650AFF" w:rsidRPr="000A51D2" w:rsidRDefault="00650AFF" w:rsidP="00650AFF">
      <w:pPr>
        <w:spacing w:line="360" w:lineRule="auto"/>
        <w:jc w:val="both"/>
        <w:rPr>
          <w:rFonts w:ascii="Arial" w:hAnsi="Arial" w:cs="Arial"/>
          <w:sz w:val="24"/>
          <w:szCs w:val="24"/>
        </w:rPr>
      </w:pPr>
    </w:p>
    <w:p w14:paraId="2F8D262F" w14:textId="77777777" w:rsidR="00650AFF" w:rsidRDefault="00650AFF" w:rsidP="00650AFF">
      <w:pPr>
        <w:pStyle w:val="Default"/>
        <w:spacing w:line="360" w:lineRule="auto"/>
        <w:ind w:left="708"/>
        <w:jc w:val="both"/>
      </w:pPr>
      <w:r w:rsidRPr="000A51D2">
        <w:rPr>
          <w:b/>
          <w:bCs/>
        </w:rPr>
        <w:t xml:space="preserve">I. </w:t>
      </w:r>
      <w:r w:rsidRPr="000A51D2">
        <w:t xml:space="preserve">El Congreso del Estado, por conducto de la Comisión de Transparencia y Acceso a la Información, emitirá una convocatoria pública para que cualquier ciudadano </w:t>
      </w:r>
      <w:r w:rsidRPr="000A51D2">
        <w:rPr>
          <w:b/>
        </w:rPr>
        <w:t>o ciudadana</w:t>
      </w:r>
      <w:r w:rsidRPr="000A51D2">
        <w:t xml:space="preserve"> que aspire al cargo de </w:t>
      </w:r>
      <w:r w:rsidRPr="000A51D2">
        <w:rPr>
          <w:b/>
        </w:rPr>
        <w:t>comisionada o</w:t>
      </w:r>
      <w:r w:rsidRPr="000A51D2">
        <w:t xml:space="preserve"> comisionado, pueda registrarse dentro del plazo de diez días naturales posteriores a la expedición de la misma; </w:t>
      </w:r>
    </w:p>
    <w:p w14:paraId="54FEB589" w14:textId="77777777" w:rsidR="00650AFF" w:rsidRPr="000A51D2" w:rsidRDefault="00650AFF" w:rsidP="00650AFF">
      <w:pPr>
        <w:pStyle w:val="Default"/>
        <w:spacing w:line="360" w:lineRule="auto"/>
        <w:ind w:left="708"/>
        <w:jc w:val="both"/>
      </w:pPr>
    </w:p>
    <w:p w14:paraId="4A872827" w14:textId="77777777" w:rsidR="00650AFF" w:rsidRDefault="00650AFF" w:rsidP="00650AFF">
      <w:pPr>
        <w:pStyle w:val="Default"/>
        <w:spacing w:line="360" w:lineRule="auto"/>
        <w:ind w:left="708"/>
        <w:jc w:val="both"/>
      </w:pPr>
      <w:r w:rsidRPr="000A51D2">
        <w:rPr>
          <w:b/>
          <w:bCs/>
        </w:rPr>
        <w:t xml:space="preserve">II. </w:t>
      </w:r>
      <w:r w:rsidRPr="000A51D2">
        <w:t xml:space="preserve">Concluido el plazo para el registro de los aspirantes al cargo de comisionado </w:t>
      </w:r>
      <w:r w:rsidRPr="000A51D2">
        <w:rPr>
          <w:b/>
        </w:rPr>
        <w:t>o comisionada</w:t>
      </w:r>
      <w:r w:rsidRPr="000A51D2">
        <w:t xml:space="preserve">, el Congreso del Estado, por conducto de la Comisión de Transparencia y Acceso a la Información, dentro de los cinco días naturales siguientes, emitirá un dictamen en el que señale el número de </w:t>
      </w:r>
      <w:r w:rsidRPr="000A51D2">
        <w:rPr>
          <w:b/>
        </w:rPr>
        <w:t xml:space="preserve">personas </w:t>
      </w:r>
      <w:r w:rsidRPr="000A51D2">
        <w:t>aspirantes registrad</w:t>
      </w:r>
      <w:r w:rsidRPr="000A51D2">
        <w:rPr>
          <w:b/>
        </w:rPr>
        <w:t>a</w:t>
      </w:r>
      <w:r w:rsidRPr="000A51D2">
        <w:t>s y determine quiénes cumplieron con los requisitos ex</w:t>
      </w:r>
      <w:r>
        <w:t>igidos en la presente ley, mism</w:t>
      </w:r>
      <w:r w:rsidRPr="00504224">
        <w:rPr>
          <w:b/>
        </w:rPr>
        <w:t>a</w:t>
      </w:r>
      <w:r w:rsidRPr="000A51D2">
        <w:t xml:space="preserve">s que continuarán con el procedimiento de selección; </w:t>
      </w:r>
    </w:p>
    <w:p w14:paraId="3E1C42C6" w14:textId="77777777" w:rsidR="00650AFF" w:rsidRPr="000A51D2" w:rsidRDefault="00650AFF" w:rsidP="00650AFF">
      <w:pPr>
        <w:pStyle w:val="Default"/>
        <w:spacing w:line="360" w:lineRule="auto"/>
        <w:ind w:left="708"/>
        <w:jc w:val="both"/>
      </w:pPr>
    </w:p>
    <w:p w14:paraId="5D3A8144" w14:textId="77777777" w:rsidR="00650AFF" w:rsidRPr="000A51D2" w:rsidRDefault="00650AFF" w:rsidP="00650AFF">
      <w:pPr>
        <w:pStyle w:val="Default"/>
        <w:spacing w:line="360" w:lineRule="auto"/>
        <w:ind w:left="708"/>
        <w:jc w:val="both"/>
      </w:pPr>
      <w:r w:rsidRPr="000A51D2">
        <w:rPr>
          <w:b/>
          <w:bCs/>
        </w:rPr>
        <w:t xml:space="preserve">III. </w:t>
      </w:r>
      <w:r w:rsidRPr="000A51D2">
        <w:rPr>
          <w:b/>
        </w:rPr>
        <w:t>Las y</w:t>
      </w:r>
      <w:r w:rsidRPr="000A51D2">
        <w:t xml:space="preserve"> los aspirantes que hayan acreditado los requisitos, deberán someterse a un examen escrito, teórico y práctico de conocimientos en la materia, el cual será aplicado por una universidad pública del Estado, la cual evaluará cada examen y </w:t>
      </w:r>
      <w:r w:rsidRPr="000A51D2">
        <w:lastRenderedPageBreak/>
        <w:t xml:space="preserve">remitirá los resultados a la Comisión de Transparencia y Acceso a la Información del Congreso del Estado. </w:t>
      </w:r>
    </w:p>
    <w:p w14:paraId="287DF7A7" w14:textId="77777777" w:rsidR="00650AFF" w:rsidRDefault="00650AFF" w:rsidP="00650AFF">
      <w:pPr>
        <w:pStyle w:val="Default"/>
        <w:numPr>
          <w:ilvl w:val="1"/>
          <w:numId w:val="19"/>
        </w:numPr>
        <w:spacing w:line="360" w:lineRule="auto"/>
        <w:ind w:left="708"/>
        <w:jc w:val="both"/>
      </w:pPr>
    </w:p>
    <w:p w14:paraId="0392955E" w14:textId="77777777" w:rsidR="00650AFF" w:rsidRDefault="00650AFF" w:rsidP="00650AFF">
      <w:pPr>
        <w:pStyle w:val="Default"/>
        <w:spacing w:line="360" w:lineRule="auto"/>
        <w:ind w:left="708"/>
        <w:jc w:val="both"/>
      </w:pPr>
      <w:r w:rsidRPr="000A51D2">
        <w:t xml:space="preserve">El examen se efectuará dentro de los diez días naturales siguientes a la fecha en que haya sido emitido el dictamen señalado en la fracción anterior. Una vez presentado el examen por </w:t>
      </w:r>
      <w:r w:rsidRPr="000A51D2">
        <w:rPr>
          <w:b/>
        </w:rPr>
        <w:t>las y</w:t>
      </w:r>
      <w:r w:rsidRPr="000A51D2">
        <w:t xml:space="preserve"> los aspirantes, la universidad pública del Estado encargada de aplicar los mismos, los calificará y enviará a la Comisión de Transparencia y Acceso a la Información del Congreso del Estado para la publicación de los resultados en su página de internet oficial, junto con la versión pública del currículum de cada un</w:t>
      </w:r>
      <w:r w:rsidRPr="000A51D2">
        <w:rPr>
          <w:b/>
        </w:rPr>
        <w:t>a</w:t>
      </w:r>
      <w:r w:rsidRPr="000A51D2">
        <w:t xml:space="preserve"> de l</w:t>
      </w:r>
      <w:r w:rsidRPr="000A51D2">
        <w:rPr>
          <w:b/>
        </w:rPr>
        <w:t>a</w:t>
      </w:r>
      <w:r w:rsidRPr="000A51D2">
        <w:t xml:space="preserve">s </w:t>
      </w:r>
      <w:r w:rsidRPr="000A51D2">
        <w:rPr>
          <w:b/>
        </w:rPr>
        <w:t xml:space="preserve">personas </w:t>
      </w:r>
      <w:r w:rsidRPr="000A51D2">
        <w:t>aspirantes;</w:t>
      </w:r>
    </w:p>
    <w:p w14:paraId="2978E681" w14:textId="77777777" w:rsidR="00650AFF" w:rsidRPr="000A51D2" w:rsidRDefault="00650AFF" w:rsidP="00650AFF">
      <w:pPr>
        <w:pStyle w:val="Default"/>
        <w:spacing w:line="360" w:lineRule="auto"/>
        <w:ind w:left="708"/>
        <w:jc w:val="both"/>
      </w:pPr>
    </w:p>
    <w:p w14:paraId="1E2FB4EA" w14:textId="77777777" w:rsidR="00650AFF" w:rsidRDefault="00650AFF" w:rsidP="00650AFF">
      <w:pPr>
        <w:pStyle w:val="Default"/>
        <w:spacing w:line="360" w:lineRule="auto"/>
        <w:ind w:left="708"/>
        <w:jc w:val="both"/>
      </w:pPr>
      <w:r w:rsidRPr="000A51D2">
        <w:rPr>
          <w:b/>
          <w:bCs/>
        </w:rPr>
        <w:t xml:space="preserve">IV. Las personas </w:t>
      </w:r>
      <w:r w:rsidRPr="000A51D2">
        <w:t>aspirantes que hubieren aprobado el examen serán convocad</w:t>
      </w:r>
      <w:r w:rsidRPr="000A51D2">
        <w:rPr>
          <w:b/>
        </w:rPr>
        <w:t>a</w:t>
      </w:r>
      <w:r w:rsidRPr="000A51D2">
        <w:t xml:space="preserve">s a comparecer en audiencia pública ante la Comisión de Transparencia y Acceso a la Información, dentro de los siguientes diez días naturales; </w:t>
      </w:r>
    </w:p>
    <w:p w14:paraId="273C2484" w14:textId="77777777" w:rsidR="00650AFF" w:rsidRPr="000A51D2" w:rsidRDefault="00650AFF" w:rsidP="00650AFF">
      <w:pPr>
        <w:pStyle w:val="Default"/>
        <w:spacing w:line="360" w:lineRule="auto"/>
        <w:ind w:left="708"/>
        <w:jc w:val="both"/>
      </w:pPr>
    </w:p>
    <w:p w14:paraId="49519593" w14:textId="77777777" w:rsidR="00650AFF" w:rsidRPr="000A51D2" w:rsidRDefault="00650AFF" w:rsidP="00650AFF">
      <w:pPr>
        <w:pStyle w:val="Default"/>
        <w:spacing w:line="360" w:lineRule="auto"/>
        <w:ind w:left="708"/>
        <w:jc w:val="both"/>
      </w:pPr>
      <w:r w:rsidRPr="000A51D2">
        <w:rPr>
          <w:b/>
          <w:bCs/>
        </w:rPr>
        <w:t xml:space="preserve">V. </w:t>
      </w:r>
      <w:r w:rsidRPr="000A51D2">
        <w:t xml:space="preserve">Concluido el periodo de comparecencias, la Comisión de Transparencia y Acceso a la Información realizará la propuesta de </w:t>
      </w:r>
      <w:r w:rsidRPr="000A51D2">
        <w:rPr>
          <w:b/>
        </w:rPr>
        <w:t>las personas</w:t>
      </w:r>
      <w:r w:rsidRPr="000A51D2">
        <w:t xml:space="preserve"> aspirantes que cumplan con el perfil necesario para ser designad</w:t>
      </w:r>
      <w:r w:rsidRPr="000A51D2">
        <w:rPr>
          <w:b/>
        </w:rPr>
        <w:t>a</w:t>
      </w:r>
      <w:r w:rsidRPr="000A51D2">
        <w:t xml:space="preserve">s como comisionados </w:t>
      </w:r>
      <w:r w:rsidRPr="000A51D2">
        <w:rPr>
          <w:b/>
        </w:rPr>
        <w:t>o comisionadas</w:t>
      </w:r>
      <w:r w:rsidRPr="000A51D2">
        <w:t xml:space="preserve"> mediante el dictamen correspondiente, y lo presentará al Pleno del Congreso del Estado, para su discusión y, en su caso, aprobación; y </w:t>
      </w:r>
    </w:p>
    <w:p w14:paraId="59E3F607" w14:textId="77777777" w:rsidR="00650AFF" w:rsidRDefault="00650AFF" w:rsidP="00650AFF">
      <w:pPr>
        <w:pStyle w:val="Default"/>
        <w:spacing w:line="360" w:lineRule="auto"/>
        <w:ind w:left="708"/>
        <w:jc w:val="both"/>
        <w:rPr>
          <w:b/>
          <w:bCs/>
        </w:rPr>
      </w:pPr>
    </w:p>
    <w:p w14:paraId="19624B47" w14:textId="77777777" w:rsidR="00650AFF" w:rsidRPr="000A51D2" w:rsidRDefault="00650AFF" w:rsidP="00650AFF">
      <w:pPr>
        <w:pStyle w:val="Default"/>
        <w:spacing w:line="360" w:lineRule="auto"/>
        <w:ind w:left="708"/>
        <w:jc w:val="both"/>
      </w:pPr>
      <w:r w:rsidRPr="000A51D2">
        <w:rPr>
          <w:b/>
          <w:bCs/>
        </w:rPr>
        <w:t>VI. (…)</w:t>
      </w:r>
    </w:p>
    <w:p w14:paraId="6AEEA960" w14:textId="77777777" w:rsidR="00650AFF" w:rsidRPr="000A51D2" w:rsidRDefault="00650AFF" w:rsidP="00650AFF">
      <w:pPr>
        <w:pStyle w:val="Default"/>
        <w:numPr>
          <w:ilvl w:val="1"/>
          <w:numId w:val="19"/>
        </w:numPr>
        <w:spacing w:line="360" w:lineRule="auto"/>
        <w:jc w:val="both"/>
      </w:pPr>
    </w:p>
    <w:p w14:paraId="60E4A5C2" w14:textId="77777777" w:rsidR="00650AFF" w:rsidRPr="000A51D2" w:rsidRDefault="00650AFF" w:rsidP="00650AFF">
      <w:pPr>
        <w:spacing w:line="360" w:lineRule="auto"/>
        <w:ind w:left="708"/>
        <w:jc w:val="both"/>
        <w:rPr>
          <w:rFonts w:ascii="Arial" w:hAnsi="Arial" w:cs="Arial"/>
          <w:sz w:val="24"/>
          <w:szCs w:val="24"/>
        </w:rPr>
      </w:pPr>
      <w:r w:rsidRPr="000A51D2">
        <w:rPr>
          <w:rFonts w:ascii="Arial" w:hAnsi="Arial" w:cs="Arial"/>
          <w:b/>
          <w:sz w:val="24"/>
          <w:szCs w:val="24"/>
        </w:rPr>
        <w:t xml:space="preserve">La Convocatoria que señala la Fracción I deberá contener </w:t>
      </w:r>
      <w:r>
        <w:rPr>
          <w:rFonts w:ascii="Arial" w:hAnsi="Arial" w:cs="Arial"/>
          <w:b/>
          <w:sz w:val="24"/>
          <w:szCs w:val="24"/>
        </w:rPr>
        <w:t xml:space="preserve">criterios </w:t>
      </w:r>
      <w:r w:rsidRPr="000A51D2">
        <w:rPr>
          <w:rFonts w:ascii="Arial" w:hAnsi="Arial" w:cs="Arial"/>
          <w:b/>
          <w:sz w:val="24"/>
          <w:szCs w:val="24"/>
        </w:rPr>
        <w:t>de acción afirmativa para lograr la paridad de género en la integración del Consejo General.</w:t>
      </w:r>
    </w:p>
    <w:p w14:paraId="3EB7F43E" w14:textId="77777777" w:rsidR="00650AFF" w:rsidRPr="000A51D2" w:rsidRDefault="00650AFF" w:rsidP="00650AFF">
      <w:pPr>
        <w:spacing w:line="360" w:lineRule="auto"/>
        <w:jc w:val="both"/>
        <w:rPr>
          <w:rFonts w:ascii="Arial" w:hAnsi="Arial" w:cs="Arial"/>
          <w:sz w:val="24"/>
          <w:szCs w:val="24"/>
        </w:rPr>
      </w:pPr>
    </w:p>
    <w:p w14:paraId="3221D686" w14:textId="77777777" w:rsidR="00650AFF" w:rsidRPr="000A51D2" w:rsidRDefault="00650AFF" w:rsidP="00650AFF">
      <w:pPr>
        <w:pStyle w:val="Default"/>
        <w:spacing w:line="360" w:lineRule="auto"/>
        <w:jc w:val="both"/>
      </w:pPr>
      <w:r w:rsidRPr="000A51D2">
        <w:rPr>
          <w:b/>
          <w:bCs/>
        </w:rPr>
        <w:lastRenderedPageBreak/>
        <w:t xml:space="preserve">Artículo 163. </w:t>
      </w:r>
      <w:r w:rsidRPr="000A51D2">
        <w:t xml:space="preserve">Para ser designado comisionado </w:t>
      </w:r>
      <w:r w:rsidRPr="000A51D2">
        <w:rPr>
          <w:b/>
        </w:rPr>
        <w:t>o comisionada</w:t>
      </w:r>
      <w:r w:rsidRPr="000A51D2">
        <w:t xml:space="preserve"> del instituto, se deberán cumplir los requisitos siguientes:</w:t>
      </w:r>
    </w:p>
    <w:p w14:paraId="572FB103" w14:textId="77777777" w:rsidR="00650AFF" w:rsidRPr="000A51D2" w:rsidRDefault="00650AFF" w:rsidP="00650AFF">
      <w:pPr>
        <w:pStyle w:val="Default"/>
        <w:spacing w:line="360" w:lineRule="auto"/>
        <w:jc w:val="both"/>
        <w:rPr>
          <w:color w:val="auto"/>
        </w:rPr>
      </w:pPr>
    </w:p>
    <w:p w14:paraId="5BA6B43A" w14:textId="77777777" w:rsidR="00650AFF" w:rsidRDefault="00650AFF" w:rsidP="00650AFF">
      <w:pPr>
        <w:pStyle w:val="Default"/>
        <w:spacing w:line="360" w:lineRule="auto"/>
        <w:ind w:left="708"/>
        <w:jc w:val="both"/>
        <w:rPr>
          <w:color w:val="auto"/>
        </w:rPr>
      </w:pPr>
      <w:r w:rsidRPr="000A51D2">
        <w:rPr>
          <w:b/>
          <w:bCs/>
          <w:color w:val="auto"/>
        </w:rPr>
        <w:t xml:space="preserve">I.  </w:t>
      </w:r>
      <w:r>
        <w:rPr>
          <w:color w:val="auto"/>
        </w:rPr>
        <w:t xml:space="preserve">Ser </w:t>
      </w:r>
      <w:r w:rsidRPr="00A5517F">
        <w:rPr>
          <w:b/>
          <w:color w:val="auto"/>
        </w:rPr>
        <w:t>ciudadana o</w:t>
      </w:r>
      <w:r>
        <w:rPr>
          <w:color w:val="auto"/>
        </w:rPr>
        <w:t xml:space="preserve"> ciudadano </w:t>
      </w:r>
      <w:r w:rsidRPr="000A51D2">
        <w:rPr>
          <w:color w:val="auto"/>
        </w:rPr>
        <w:t xml:space="preserve">mexicano por nacimiento, en pleno ejercicio de sus derechos políticos y civiles; </w:t>
      </w:r>
    </w:p>
    <w:p w14:paraId="255D03BE" w14:textId="77777777" w:rsidR="00650AFF" w:rsidRPr="000A51D2" w:rsidRDefault="00650AFF" w:rsidP="00650AFF">
      <w:pPr>
        <w:pStyle w:val="Default"/>
        <w:spacing w:line="360" w:lineRule="auto"/>
        <w:ind w:left="708"/>
        <w:jc w:val="both"/>
        <w:rPr>
          <w:color w:val="auto"/>
        </w:rPr>
      </w:pPr>
    </w:p>
    <w:p w14:paraId="7C654E5C" w14:textId="77777777" w:rsidR="00650AFF" w:rsidRPr="000A51D2" w:rsidRDefault="00650AFF" w:rsidP="00650AFF">
      <w:pPr>
        <w:pStyle w:val="Default"/>
        <w:spacing w:line="360" w:lineRule="auto"/>
        <w:ind w:left="708"/>
        <w:jc w:val="both"/>
        <w:rPr>
          <w:color w:val="auto"/>
        </w:rPr>
      </w:pPr>
      <w:r w:rsidRPr="000A51D2">
        <w:rPr>
          <w:b/>
          <w:bCs/>
          <w:color w:val="auto"/>
        </w:rPr>
        <w:t>II. al XI. (…)</w:t>
      </w:r>
    </w:p>
    <w:p w14:paraId="557C246B" w14:textId="77777777" w:rsidR="00650AFF" w:rsidRPr="000A51D2" w:rsidRDefault="00650AFF" w:rsidP="00650AFF">
      <w:pPr>
        <w:pStyle w:val="Default"/>
        <w:numPr>
          <w:ilvl w:val="1"/>
          <w:numId w:val="20"/>
        </w:numPr>
        <w:spacing w:line="360" w:lineRule="auto"/>
        <w:jc w:val="both"/>
        <w:rPr>
          <w:color w:val="auto"/>
        </w:rPr>
      </w:pPr>
      <w:r w:rsidRPr="000A51D2">
        <w:rPr>
          <w:b/>
          <w:bCs/>
          <w:color w:val="auto"/>
        </w:rPr>
        <w:t xml:space="preserve"> </w:t>
      </w:r>
    </w:p>
    <w:p w14:paraId="168E0699" w14:textId="77777777" w:rsidR="00650AFF" w:rsidRPr="000A51D2" w:rsidRDefault="00650AFF" w:rsidP="00650AFF">
      <w:pPr>
        <w:pStyle w:val="Default"/>
        <w:numPr>
          <w:ilvl w:val="1"/>
          <w:numId w:val="20"/>
        </w:numPr>
        <w:spacing w:line="360" w:lineRule="auto"/>
        <w:jc w:val="both"/>
        <w:rPr>
          <w:color w:val="auto"/>
        </w:rPr>
      </w:pPr>
    </w:p>
    <w:p w14:paraId="619FDA5F" w14:textId="77777777" w:rsidR="00650AFF" w:rsidRDefault="00650AFF" w:rsidP="00650AFF">
      <w:pPr>
        <w:spacing w:line="360" w:lineRule="auto"/>
        <w:jc w:val="both"/>
        <w:rPr>
          <w:rFonts w:ascii="Arial" w:hAnsi="Arial" w:cs="Arial"/>
          <w:sz w:val="24"/>
          <w:szCs w:val="24"/>
        </w:rPr>
      </w:pPr>
      <w:r w:rsidRPr="000A51D2">
        <w:rPr>
          <w:rFonts w:ascii="Arial" w:hAnsi="Arial" w:cs="Arial"/>
          <w:b/>
          <w:bCs/>
          <w:sz w:val="24"/>
          <w:szCs w:val="24"/>
        </w:rPr>
        <w:t xml:space="preserve">Artículo 164. Las y </w:t>
      </w:r>
      <w:r>
        <w:rPr>
          <w:rFonts w:ascii="Arial" w:hAnsi="Arial" w:cs="Arial"/>
          <w:sz w:val="24"/>
          <w:szCs w:val="24"/>
        </w:rPr>
        <w:t>l</w:t>
      </w:r>
      <w:r w:rsidRPr="000A51D2">
        <w:rPr>
          <w:rFonts w:ascii="Arial" w:hAnsi="Arial" w:cs="Arial"/>
          <w:sz w:val="24"/>
          <w:szCs w:val="24"/>
        </w:rPr>
        <w:t>os comisionados del instituto en funciones recibirán una remuneración adecuada e irrenunciable por el desempeño de su cargo, la cual no podrá ser disminuida durante su encargo</w:t>
      </w:r>
      <w:r>
        <w:rPr>
          <w:rFonts w:ascii="Arial" w:hAnsi="Arial" w:cs="Arial"/>
          <w:sz w:val="24"/>
          <w:szCs w:val="24"/>
        </w:rPr>
        <w:t>.</w:t>
      </w:r>
    </w:p>
    <w:p w14:paraId="4C895098" w14:textId="77777777" w:rsidR="00650AFF" w:rsidRPr="000A51D2" w:rsidRDefault="00650AFF" w:rsidP="00650AFF">
      <w:pPr>
        <w:spacing w:line="360" w:lineRule="auto"/>
        <w:jc w:val="both"/>
        <w:rPr>
          <w:rFonts w:ascii="Arial" w:hAnsi="Arial" w:cs="Arial"/>
          <w:sz w:val="24"/>
          <w:szCs w:val="24"/>
        </w:rPr>
      </w:pPr>
    </w:p>
    <w:p w14:paraId="4AE5A824" w14:textId="77777777" w:rsidR="00650AFF" w:rsidRPr="00A15816" w:rsidRDefault="00650AFF" w:rsidP="00650AFF">
      <w:pPr>
        <w:pStyle w:val="Default"/>
        <w:spacing w:line="360" w:lineRule="auto"/>
        <w:jc w:val="both"/>
        <w:rPr>
          <w:b/>
        </w:rPr>
      </w:pPr>
      <w:r w:rsidRPr="000A51D2">
        <w:rPr>
          <w:b/>
          <w:bCs/>
        </w:rPr>
        <w:t xml:space="preserve">Artículo 165. </w:t>
      </w:r>
      <w:r w:rsidRPr="000A51D2">
        <w:t xml:space="preserve">El Consejo General y el instituto serán presididos por un comisionado </w:t>
      </w:r>
      <w:r w:rsidRPr="000A51D2">
        <w:rPr>
          <w:b/>
        </w:rPr>
        <w:t>o una comisionada</w:t>
      </w:r>
      <w:r w:rsidRPr="000A51D2">
        <w:t xml:space="preserve">, quien tendrá la representación legal del mismo. </w:t>
      </w:r>
      <w:r w:rsidRPr="00A15816">
        <w:rPr>
          <w:b/>
        </w:rPr>
        <w:t>Durará en su encargo</w:t>
      </w:r>
      <w:r w:rsidRPr="000A51D2">
        <w:t xml:space="preserve"> </w:t>
      </w:r>
      <w:r w:rsidRPr="00A15816">
        <w:rPr>
          <w:b/>
        </w:rPr>
        <w:t>un periodo de tres años</w:t>
      </w:r>
      <w:r>
        <w:rPr>
          <w:b/>
        </w:rPr>
        <w:t>, sin posibilidad de reelección</w:t>
      </w:r>
      <w:r w:rsidRPr="00A15816">
        <w:rPr>
          <w:b/>
        </w:rPr>
        <w:t xml:space="preserve">. En caso de que el periodo que le reste a la comisionada o comisionado sea menor de tres años, podrá ser elegida o elegido </w:t>
      </w:r>
      <w:r>
        <w:rPr>
          <w:b/>
        </w:rPr>
        <w:t xml:space="preserve">y durará como Presidenta o Presidente </w:t>
      </w:r>
      <w:r w:rsidRPr="00A15816">
        <w:rPr>
          <w:b/>
        </w:rPr>
        <w:t xml:space="preserve">el tiempo que le reste </w:t>
      </w:r>
      <w:r>
        <w:rPr>
          <w:b/>
        </w:rPr>
        <w:t>en su encargo.</w:t>
      </w:r>
      <w:r w:rsidRPr="00A15816">
        <w:rPr>
          <w:b/>
        </w:rPr>
        <w:t xml:space="preserve"> </w:t>
      </w:r>
    </w:p>
    <w:p w14:paraId="67704D82" w14:textId="77777777" w:rsidR="00650AFF" w:rsidRPr="00A15816" w:rsidRDefault="00650AFF" w:rsidP="00650AFF">
      <w:pPr>
        <w:pStyle w:val="Default"/>
        <w:spacing w:line="360" w:lineRule="auto"/>
        <w:jc w:val="both"/>
        <w:rPr>
          <w:b/>
        </w:rPr>
      </w:pPr>
    </w:p>
    <w:p w14:paraId="5A5A6BA9" w14:textId="77777777" w:rsidR="00650AFF" w:rsidRPr="000A51D2" w:rsidRDefault="00650AFF" w:rsidP="00650AFF">
      <w:pPr>
        <w:pStyle w:val="Default"/>
        <w:spacing w:line="360" w:lineRule="auto"/>
        <w:jc w:val="both"/>
        <w:rPr>
          <w:b/>
        </w:rPr>
      </w:pPr>
      <w:r>
        <w:rPr>
          <w:b/>
        </w:rPr>
        <w:t>La C</w:t>
      </w:r>
      <w:r w:rsidRPr="000A51D2">
        <w:rPr>
          <w:b/>
        </w:rPr>
        <w:t xml:space="preserve">omisionada </w:t>
      </w:r>
      <w:r w:rsidRPr="000A51D2">
        <w:t xml:space="preserve">o Comisionado Presidente </w:t>
      </w:r>
      <w:r w:rsidRPr="000A51D2">
        <w:rPr>
          <w:b/>
        </w:rPr>
        <w:t>se elegirá</w:t>
      </w:r>
      <w:r w:rsidRPr="000A51D2">
        <w:t xml:space="preserve"> mediante sistema de voto secreto y por mayoría de los integrantes del Consejo General presentes en la sesión de elección </w:t>
      </w:r>
      <w:r w:rsidRPr="000A51D2">
        <w:rPr>
          <w:b/>
        </w:rPr>
        <w:t xml:space="preserve">y se </w:t>
      </w:r>
      <w:r>
        <w:rPr>
          <w:b/>
        </w:rPr>
        <w:t xml:space="preserve">garantizará que la Presidencia sea </w:t>
      </w:r>
      <w:r w:rsidRPr="000A51D2">
        <w:rPr>
          <w:b/>
        </w:rPr>
        <w:t xml:space="preserve">ocupada de manera alternada por un hombre y por una mujer. </w:t>
      </w:r>
    </w:p>
    <w:p w14:paraId="59E120C3" w14:textId="77777777" w:rsidR="00650AFF" w:rsidRPr="000A51D2" w:rsidRDefault="00650AFF" w:rsidP="00650AFF">
      <w:pPr>
        <w:pStyle w:val="Default"/>
        <w:spacing w:line="360" w:lineRule="auto"/>
        <w:jc w:val="both"/>
      </w:pPr>
    </w:p>
    <w:p w14:paraId="2CB2C809" w14:textId="77777777" w:rsidR="00650AFF" w:rsidRPr="000A51D2" w:rsidRDefault="00650AFF" w:rsidP="00650AFF">
      <w:pPr>
        <w:pStyle w:val="Default"/>
        <w:spacing w:line="360" w:lineRule="auto"/>
        <w:jc w:val="both"/>
      </w:pPr>
      <w:r w:rsidRPr="000A51D2">
        <w:t xml:space="preserve">En caso de ausencia definitiva </w:t>
      </w:r>
      <w:r w:rsidRPr="000A51D2">
        <w:rPr>
          <w:b/>
        </w:rPr>
        <w:t xml:space="preserve">de la Comisionada o </w:t>
      </w:r>
      <w:r w:rsidRPr="000A51D2">
        <w:t xml:space="preserve">Comisionado Presidente, la Secretaría Técnica deberá de convocar a sesión extraordinaria de inmediato y el Consejo General deberá de elegir de entre sus miembros presentes a quien fungirá como </w:t>
      </w:r>
      <w:r w:rsidRPr="000A51D2">
        <w:lastRenderedPageBreak/>
        <w:t xml:space="preserve">presidente </w:t>
      </w:r>
      <w:r w:rsidRPr="000A51D2">
        <w:rPr>
          <w:b/>
        </w:rPr>
        <w:t>o Presidenta</w:t>
      </w:r>
      <w:r w:rsidRPr="000A51D2">
        <w:t xml:space="preserve"> del Consejo General y del instituto, para lo que se estará a lo dispuesto por el párrafo anterior. </w:t>
      </w:r>
    </w:p>
    <w:p w14:paraId="61B0CA06" w14:textId="77777777" w:rsidR="00650AFF" w:rsidRPr="000A51D2" w:rsidRDefault="00650AFF" w:rsidP="00650AFF">
      <w:pPr>
        <w:pStyle w:val="Default"/>
        <w:spacing w:line="360" w:lineRule="auto"/>
        <w:jc w:val="both"/>
      </w:pPr>
    </w:p>
    <w:p w14:paraId="56433054" w14:textId="77777777" w:rsidR="00650AFF" w:rsidRDefault="00650AFF" w:rsidP="00650AFF">
      <w:pPr>
        <w:spacing w:line="360" w:lineRule="auto"/>
        <w:jc w:val="both"/>
        <w:rPr>
          <w:rFonts w:ascii="Arial" w:hAnsi="Arial" w:cs="Arial"/>
          <w:sz w:val="24"/>
          <w:szCs w:val="24"/>
        </w:rPr>
      </w:pPr>
      <w:r w:rsidRPr="000A51D2">
        <w:rPr>
          <w:rFonts w:ascii="Arial" w:hAnsi="Arial" w:cs="Arial"/>
          <w:sz w:val="24"/>
          <w:szCs w:val="24"/>
        </w:rPr>
        <w:t xml:space="preserve">La designación </w:t>
      </w:r>
      <w:r w:rsidRPr="000A51D2">
        <w:rPr>
          <w:rFonts w:ascii="Arial" w:hAnsi="Arial" w:cs="Arial"/>
          <w:b/>
          <w:sz w:val="24"/>
          <w:szCs w:val="24"/>
        </w:rPr>
        <w:t xml:space="preserve">de la Comisionada o el </w:t>
      </w:r>
      <w:r w:rsidRPr="000A51D2">
        <w:rPr>
          <w:rFonts w:ascii="Arial" w:hAnsi="Arial" w:cs="Arial"/>
          <w:sz w:val="24"/>
          <w:szCs w:val="24"/>
        </w:rPr>
        <w:t>Comisionado Presidente, se comunicará de inmediato para su conocimiento a los Poderes del Estado y a lo</w:t>
      </w:r>
      <w:r>
        <w:rPr>
          <w:rFonts w:ascii="Arial" w:hAnsi="Arial" w:cs="Arial"/>
          <w:sz w:val="24"/>
          <w:szCs w:val="24"/>
        </w:rPr>
        <w:t>s organismos públicos autónomos.</w:t>
      </w:r>
    </w:p>
    <w:p w14:paraId="6AA1F2C9" w14:textId="77777777" w:rsidR="00650AFF" w:rsidRPr="000A51D2" w:rsidRDefault="00650AFF" w:rsidP="00650AFF">
      <w:pPr>
        <w:spacing w:line="360" w:lineRule="auto"/>
        <w:jc w:val="both"/>
        <w:rPr>
          <w:rFonts w:ascii="Arial" w:hAnsi="Arial" w:cs="Arial"/>
          <w:sz w:val="24"/>
          <w:szCs w:val="24"/>
        </w:rPr>
      </w:pPr>
    </w:p>
    <w:p w14:paraId="61EBF4EA" w14:textId="77777777" w:rsidR="00650AFF" w:rsidRDefault="00650AFF" w:rsidP="00650AFF">
      <w:pPr>
        <w:spacing w:line="360" w:lineRule="auto"/>
        <w:jc w:val="both"/>
        <w:rPr>
          <w:rFonts w:ascii="Arial" w:hAnsi="Arial" w:cs="Arial"/>
          <w:sz w:val="24"/>
          <w:szCs w:val="24"/>
        </w:rPr>
      </w:pPr>
      <w:r w:rsidRPr="000A51D2">
        <w:rPr>
          <w:rFonts w:ascii="Arial" w:hAnsi="Arial" w:cs="Arial"/>
          <w:b/>
          <w:bCs/>
          <w:sz w:val="24"/>
          <w:szCs w:val="24"/>
        </w:rPr>
        <w:t xml:space="preserve">Artículo 166. </w:t>
      </w:r>
      <w:r w:rsidRPr="000A51D2">
        <w:rPr>
          <w:rFonts w:ascii="Arial" w:hAnsi="Arial" w:cs="Arial"/>
          <w:sz w:val="24"/>
          <w:szCs w:val="24"/>
        </w:rPr>
        <w:t xml:space="preserve">El Consejo General celebrará sesiones públicas ordinarias por lo menos una vez al mes, sin perjuicio de celebrar, en cualquier tiempo, las sesiones extraordinarias que sean necesarias para la eficaz marcha del instituto, previa convocatoria </w:t>
      </w:r>
      <w:r w:rsidRPr="000A51D2">
        <w:rPr>
          <w:rFonts w:ascii="Arial" w:hAnsi="Arial" w:cs="Arial"/>
          <w:b/>
          <w:sz w:val="24"/>
          <w:szCs w:val="24"/>
        </w:rPr>
        <w:t>de la Comisionada</w:t>
      </w:r>
      <w:r w:rsidRPr="000A51D2">
        <w:rPr>
          <w:rFonts w:ascii="Arial" w:hAnsi="Arial" w:cs="Arial"/>
          <w:sz w:val="24"/>
          <w:szCs w:val="24"/>
        </w:rPr>
        <w:t xml:space="preserve"> o del Comisionado Presidente o de al menos dos de </w:t>
      </w:r>
      <w:r w:rsidRPr="000A51D2">
        <w:rPr>
          <w:rFonts w:ascii="Arial" w:hAnsi="Arial" w:cs="Arial"/>
          <w:b/>
          <w:sz w:val="24"/>
          <w:szCs w:val="24"/>
        </w:rPr>
        <w:t>las o</w:t>
      </w:r>
      <w:r w:rsidRPr="000A51D2">
        <w:rPr>
          <w:rFonts w:ascii="Arial" w:hAnsi="Arial" w:cs="Arial"/>
          <w:sz w:val="24"/>
          <w:szCs w:val="24"/>
        </w:rPr>
        <w:t xml:space="preserve"> los comisionados</w:t>
      </w:r>
      <w:r>
        <w:rPr>
          <w:rFonts w:ascii="Arial" w:hAnsi="Arial" w:cs="Arial"/>
          <w:sz w:val="24"/>
          <w:szCs w:val="24"/>
        </w:rPr>
        <w:t>.</w:t>
      </w:r>
    </w:p>
    <w:p w14:paraId="341FA46D" w14:textId="77777777" w:rsidR="00650AFF" w:rsidRPr="000A51D2" w:rsidRDefault="00650AFF" w:rsidP="00650AFF">
      <w:pPr>
        <w:spacing w:line="360" w:lineRule="auto"/>
        <w:jc w:val="both"/>
        <w:rPr>
          <w:rFonts w:ascii="Arial" w:hAnsi="Arial" w:cs="Arial"/>
          <w:sz w:val="24"/>
          <w:szCs w:val="24"/>
        </w:rPr>
      </w:pPr>
    </w:p>
    <w:p w14:paraId="3CF3C742" w14:textId="77777777" w:rsidR="00650AFF" w:rsidRPr="000A51D2" w:rsidRDefault="00650AFF" w:rsidP="00650AFF">
      <w:pPr>
        <w:pStyle w:val="Default"/>
        <w:spacing w:line="360" w:lineRule="auto"/>
        <w:jc w:val="both"/>
      </w:pPr>
      <w:r w:rsidRPr="000A51D2">
        <w:rPr>
          <w:b/>
          <w:bCs/>
        </w:rPr>
        <w:t xml:space="preserve">Artículo 167. </w:t>
      </w:r>
      <w:r>
        <w:rPr>
          <w:b/>
          <w:bCs/>
        </w:rPr>
        <w:t>(…)</w:t>
      </w:r>
      <w:r w:rsidRPr="000A51D2">
        <w:t>:</w:t>
      </w:r>
    </w:p>
    <w:p w14:paraId="6F300AC3" w14:textId="77777777" w:rsidR="00650AFF" w:rsidRPr="000A51D2" w:rsidRDefault="00650AFF" w:rsidP="00650AFF">
      <w:pPr>
        <w:pStyle w:val="Default"/>
        <w:numPr>
          <w:ilvl w:val="1"/>
          <w:numId w:val="21"/>
        </w:numPr>
        <w:spacing w:line="360" w:lineRule="auto"/>
        <w:jc w:val="both"/>
      </w:pPr>
    </w:p>
    <w:p w14:paraId="2119C83D" w14:textId="77777777" w:rsidR="00650AFF" w:rsidRDefault="00650AFF" w:rsidP="00650AFF">
      <w:pPr>
        <w:pStyle w:val="Default"/>
        <w:numPr>
          <w:ilvl w:val="1"/>
          <w:numId w:val="21"/>
        </w:numPr>
        <w:spacing w:line="360" w:lineRule="auto"/>
        <w:jc w:val="both"/>
      </w:pPr>
      <w:r w:rsidRPr="000A51D2">
        <w:t>I. a</w:t>
      </w:r>
      <w:r>
        <w:t xml:space="preserve"> III. (…)</w:t>
      </w:r>
    </w:p>
    <w:p w14:paraId="75238720" w14:textId="77777777" w:rsidR="00650AFF" w:rsidRDefault="00650AFF" w:rsidP="00650AFF">
      <w:pPr>
        <w:pStyle w:val="Default"/>
        <w:numPr>
          <w:ilvl w:val="1"/>
          <w:numId w:val="21"/>
        </w:numPr>
        <w:spacing w:line="360" w:lineRule="auto"/>
        <w:jc w:val="both"/>
      </w:pPr>
    </w:p>
    <w:p w14:paraId="6F03D4F4" w14:textId="77777777" w:rsidR="00650AFF" w:rsidRPr="008245EB" w:rsidRDefault="00650AFF" w:rsidP="00650AFF">
      <w:pPr>
        <w:pStyle w:val="Default"/>
        <w:spacing w:line="360" w:lineRule="auto"/>
        <w:ind w:left="708"/>
        <w:jc w:val="both"/>
      </w:pPr>
      <w:r>
        <w:t xml:space="preserve"> IV. </w:t>
      </w:r>
      <w:r w:rsidRPr="008245EB">
        <w:t>De toda sesión, se levantará</w:t>
      </w:r>
      <w:r>
        <w:t xml:space="preserve"> el acta respectiva a través </w:t>
      </w:r>
      <w:r w:rsidRPr="008245EB">
        <w:rPr>
          <w:b/>
        </w:rPr>
        <w:t>de la</w:t>
      </w:r>
      <w:r>
        <w:rPr>
          <w:b/>
        </w:rPr>
        <w:t xml:space="preserve"> S</w:t>
      </w:r>
      <w:r w:rsidRPr="008245EB">
        <w:rPr>
          <w:b/>
        </w:rPr>
        <w:t>ecretar</w:t>
      </w:r>
      <w:r>
        <w:rPr>
          <w:b/>
        </w:rPr>
        <w:t>ia</w:t>
      </w:r>
      <w:r w:rsidRPr="008245EB">
        <w:rPr>
          <w:b/>
        </w:rPr>
        <w:t xml:space="preserve"> o</w:t>
      </w:r>
      <w:r>
        <w:t xml:space="preserve"> Secretario Técnico</w:t>
      </w:r>
      <w:r w:rsidRPr="008245EB">
        <w:t xml:space="preserve">. Las actas deberán contener una síntesis del asunto a tratar y el punto acordado y se resguardarán en el archivo del instituto, por conducto de la Secretaría Técnica; </w:t>
      </w:r>
    </w:p>
    <w:p w14:paraId="010D7813" w14:textId="77777777" w:rsidR="00650AFF" w:rsidRPr="000A51D2" w:rsidRDefault="00650AFF" w:rsidP="00650AFF">
      <w:pPr>
        <w:pStyle w:val="Default"/>
        <w:numPr>
          <w:ilvl w:val="1"/>
          <w:numId w:val="21"/>
        </w:numPr>
        <w:spacing w:line="360" w:lineRule="auto"/>
        <w:jc w:val="both"/>
      </w:pPr>
    </w:p>
    <w:p w14:paraId="7CC425E0" w14:textId="77777777" w:rsidR="00650AFF" w:rsidRPr="000A51D2" w:rsidRDefault="00650AFF" w:rsidP="00650AFF">
      <w:pPr>
        <w:pStyle w:val="Default"/>
        <w:spacing w:line="360" w:lineRule="auto"/>
        <w:ind w:left="708"/>
        <w:jc w:val="both"/>
      </w:pPr>
      <w:r w:rsidRPr="000A51D2">
        <w:rPr>
          <w:b/>
          <w:bCs/>
        </w:rPr>
        <w:t xml:space="preserve">V. La Secretaria o </w:t>
      </w:r>
      <w:r w:rsidRPr="000A51D2">
        <w:rPr>
          <w:bCs/>
        </w:rPr>
        <w:t>el</w:t>
      </w:r>
      <w:r w:rsidRPr="000A51D2">
        <w:t xml:space="preserve"> Secretario Técnico, al inicio de cada sesión, leerá el acta de la sesión anterior para su aprobación. Una vez aprobada, deberá ser autorizada con las firmas </w:t>
      </w:r>
      <w:r w:rsidRPr="000A51D2">
        <w:rPr>
          <w:b/>
        </w:rPr>
        <w:t>de la Comisionada o el</w:t>
      </w:r>
      <w:r w:rsidRPr="000A51D2">
        <w:t xml:space="preserve"> Comisionado Presidente o de quien legal</w:t>
      </w:r>
      <w:r>
        <w:t>mente deba suplirl</w:t>
      </w:r>
      <w:r w:rsidRPr="00296879">
        <w:rPr>
          <w:b/>
        </w:rPr>
        <w:t>e</w:t>
      </w:r>
      <w:r>
        <w:t xml:space="preserve"> y </w:t>
      </w:r>
      <w:r w:rsidRPr="00296879">
        <w:rPr>
          <w:b/>
        </w:rPr>
        <w:t xml:space="preserve">de la </w:t>
      </w:r>
      <w:r>
        <w:rPr>
          <w:b/>
        </w:rPr>
        <w:t xml:space="preserve">persona titular de la </w:t>
      </w:r>
      <w:r w:rsidRPr="00296879">
        <w:rPr>
          <w:b/>
        </w:rPr>
        <w:t>Secretaría Técnica.</w:t>
      </w:r>
      <w:r w:rsidRPr="000A51D2">
        <w:t xml:space="preserve"> El Consejo General podrá dispensar la lectura del acta, cuando ésta haya sido turnada previamente a</w:t>
      </w:r>
      <w:r>
        <w:t xml:space="preserve"> </w:t>
      </w:r>
      <w:r w:rsidRPr="00296879">
        <w:rPr>
          <w:b/>
        </w:rPr>
        <w:t>las y</w:t>
      </w:r>
      <w:r w:rsidRPr="000A51D2">
        <w:t xml:space="preserve"> los comisionados para su lectura; </w:t>
      </w:r>
    </w:p>
    <w:p w14:paraId="0BEDEC54" w14:textId="77777777" w:rsidR="00650AFF" w:rsidRPr="000A51D2" w:rsidRDefault="00650AFF" w:rsidP="00650AFF">
      <w:pPr>
        <w:pStyle w:val="Default"/>
        <w:numPr>
          <w:ilvl w:val="1"/>
          <w:numId w:val="21"/>
        </w:numPr>
        <w:spacing w:line="360" w:lineRule="auto"/>
        <w:ind w:left="708"/>
        <w:jc w:val="both"/>
      </w:pPr>
    </w:p>
    <w:p w14:paraId="41900B63" w14:textId="77777777" w:rsidR="00650AFF" w:rsidRPr="000A51D2" w:rsidRDefault="00650AFF" w:rsidP="00650AFF">
      <w:pPr>
        <w:pStyle w:val="Default"/>
        <w:spacing w:line="360" w:lineRule="auto"/>
        <w:ind w:firstLine="708"/>
        <w:jc w:val="both"/>
      </w:pPr>
      <w:r w:rsidRPr="000A51D2">
        <w:t>VI. (…)</w:t>
      </w:r>
    </w:p>
    <w:p w14:paraId="4E11A9A2" w14:textId="77777777" w:rsidR="00650AFF" w:rsidRPr="000A51D2" w:rsidRDefault="00650AFF" w:rsidP="00650AFF">
      <w:pPr>
        <w:pStyle w:val="Default"/>
        <w:spacing w:line="360" w:lineRule="auto"/>
        <w:ind w:left="708"/>
        <w:jc w:val="both"/>
      </w:pPr>
    </w:p>
    <w:p w14:paraId="16A58F6F" w14:textId="77777777" w:rsidR="00650AFF" w:rsidRPr="000A51D2" w:rsidRDefault="00650AFF" w:rsidP="00650AFF">
      <w:pPr>
        <w:pStyle w:val="Default"/>
        <w:spacing w:line="360" w:lineRule="auto"/>
        <w:ind w:left="708"/>
        <w:jc w:val="both"/>
      </w:pPr>
      <w:r w:rsidRPr="000A51D2">
        <w:rPr>
          <w:b/>
          <w:bCs/>
        </w:rPr>
        <w:t xml:space="preserve">VII. La Comisionada o </w:t>
      </w:r>
      <w:r w:rsidRPr="000A51D2">
        <w:rPr>
          <w:bCs/>
        </w:rPr>
        <w:t>e</w:t>
      </w:r>
      <w:r w:rsidRPr="000A51D2">
        <w:t xml:space="preserve">l Comisionado Presidente o quien legalmente deba suplirlo, presidirá la sesión, dirigirá los debates, declarará cerrada la discusión cuando así lo estime y, finalmente, someterá a votación los asuntos correspondientes; </w:t>
      </w:r>
    </w:p>
    <w:p w14:paraId="687C5828" w14:textId="77777777" w:rsidR="00650AFF" w:rsidRPr="000A51D2" w:rsidRDefault="00650AFF" w:rsidP="00650AFF">
      <w:pPr>
        <w:pStyle w:val="Default"/>
        <w:spacing w:line="360" w:lineRule="auto"/>
        <w:ind w:left="708"/>
        <w:jc w:val="both"/>
      </w:pPr>
    </w:p>
    <w:p w14:paraId="054EF7A3" w14:textId="77777777" w:rsidR="00650AFF" w:rsidRPr="000A51D2" w:rsidRDefault="00650AFF" w:rsidP="00650AFF">
      <w:pPr>
        <w:pStyle w:val="Default"/>
        <w:spacing w:line="360" w:lineRule="auto"/>
        <w:ind w:left="708"/>
        <w:jc w:val="both"/>
      </w:pPr>
      <w:r w:rsidRPr="000A51D2">
        <w:rPr>
          <w:b/>
          <w:bCs/>
        </w:rPr>
        <w:t xml:space="preserve">VIII. </w:t>
      </w:r>
      <w:r w:rsidRPr="000A51D2">
        <w:t xml:space="preserve">Las votaciones del Consejo General se tomarán por mayoría de votos de los miembros presentes. En caso de empate, </w:t>
      </w:r>
      <w:r w:rsidRPr="000A51D2">
        <w:rPr>
          <w:b/>
        </w:rPr>
        <w:t>la Comisionada o</w:t>
      </w:r>
      <w:r w:rsidRPr="000A51D2">
        <w:t xml:space="preserve"> el Comisionado Presidente o quien legalmente deba suplirlo, tendrá voto de calidad; </w:t>
      </w:r>
    </w:p>
    <w:p w14:paraId="417EDA6B" w14:textId="77777777" w:rsidR="00650AFF" w:rsidRPr="000A51D2" w:rsidRDefault="00650AFF" w:rsidP="00650AFF">
      <w:pPr>
        <w:pStyle w:val="Default"/>
        <w:numPr>
          <w:ilvl w:val="1"/>
          <w:numId w:val="22"/>
        </w:numPr>
        <w:spacing w:line="360" w:lineRule="auto"/>
        <w:ind w:left="708"/>
        <w:jc w:val="both"/>
      </w:pPr>
    </w:p>
    <w:p w14:paraId="3A8E092C" w14:textId="77777777" w:rsidR="00650AFF" w:rsidRPr="000A51D2" w:rsidRDefault="00650AFF" w:rsidP="00650AFF">
      <w:pPr>
        <w:pStyle w:val="Default"/>
        <w:spacing w:line="360" w:lineRule="auto"/>
        <w:ind w:left="708"/>
        <w:jc w:val="both"/>
      </w:pPr>
      <w:r w:rsidRPr="000A51D2">
        <w:rPr>
          <w:b/>
          <w:bCs/>
        </w:rPr>
        <w:t xml:space="preserve">IX. La Comisionada o </w:t>
      </w:r>
      <w:r w:rsidRPr="000A51D2">
        <w:rPr>
          <w:bCs/>
        </w:rPr>
        <w:t>e</w:t>
      </w:r>
      <w:r w:rsidRPr="000A51D2">
        <w:t xml:space="preserve">l Comisionado Presidente por sí o a través </w:t>
      </w:r>
      <w:r w:rsidRPr="00296879">
        <w:rPr>
          <w:b/>
        </w:rPr>
        <w:t>de la Secretaría Técnica,</w:t>
      </w:r>
      <w:r w:rsidRPr="000A51D2">
        <w:t xml:space="preserve"> deberá ejecutar los acuerdos sin demora. El Consejo General podrá corregir, subsanar o modificar el acuerdo ejecutado, cuando advierta un error esencial en el acta que se somete a su aprobación; y </w:t>
      </w:r>
    </w:p>
    <w:p w14:paraId="7602AFB4" w14:textId="77777777" w:rsidR="00650AFF" w:rsidRPr="000A51D2" w:rsidRDefault="00650AFF" w:rsidP="00650AFF">
      <w:pPr>
        <w:pStyle w:val="Default"/>
        <w:numPr>
          <w:ilvl w:val="1"/>
          <w:numId w:val="23"/>
        </w:numPr>
        <w:spacing w:line="360" w:lineRule="auto"/>
        <w:ind w:left="708"/>
        <w:jc w:val="both"/>
      </w:pPr>
    </w:p>
    <w:p w14:paraId="601B7A9C" w14:textId="77777777" w:rsidR="00650AFF" w:rsidRPr="000A51D2" w:rsidRDefault="00650AFF" w:rsidP="00650AFF">
      <w:pPr>
        <w:pStyle w:val="Default"/>
        <w:spacing w:line="360" w:lineRule="auto"/>
        <w:ind w:left="708"/>
        <w:jc w:val="both"/>
      </w:pPr>
      <w:r>
        <w:t>X. (…)</w:t>
      </w:r>
    </w:p>
    <w:p w14:paraId="193B9402" w14:textId="77777777" w:rsidR="00650AFF" w:rsidRPr="000A51D2" w:rsidRDefault="00650AFF" w:rsidP="00650AFF">
      <w:pPr>
        <w:spacing w:line="360" w:lineRule="auto"/>
        <w:jc w:val="both"/>
        <w:rPr>
          <w:rFonts w:ascii="Arial" w:hAnsi="Arial" w:cs="Arial"/>
          <w:b/>
          <w:bCs/>
          <w:sz w:val="24"/>
          <w:szCs w:val="24"/>
        </w:rPr>
      </w:pPr>
    </w:p>
    <w:p w14:paraId="1DA9C255" w14:textId="77777777" w:rsidR="00650AFF" w:rsidRPr="000A51D2" w:rsidRDefault="00650AFF" w:rsidP="00650AFF">
      <w:pPr>
        <w:spacing w:line="360" w:lineRule="auto"/>
        <w:jc w:val="both"/>
        <w:rPr>
          <w:rFonts w:ascii="Arial" w:hAnsi="Arial" w:cs="Arial"/>
          <w:sz w:val="24"/>
          <w:szCs w:val="24"/>
        </w:rPr>
      </w:pPr>
      <w:r w:rsidRPr="000A51D2">
        <w:rPr>
          <w:rFonts w:ascii="Arial" w:hAnsi="Arial" w:cs="Arial"/>
          <w:b/>
          <w:bCs/>
          <w:sz w:val="24"/>
          <w:szCs w:val="24"/>
        </w:rPr>
        <w:t xml:space="preserve">Artículo 169. </w:t>
      </w:r>
      <w:r>
        <w:rPr>
          <w:rFonts w:ascii="Arial" w:hAnsi="Arial" w:cs="Arial"/>
          <w:b/>
          <w:bCs/>
          <w:sz w:val="24"/>
          <w:szCs w:val="24"/>
        </w:rPr>
        <w:t>(…)</w:t>
      </w:r>
      <w:r w:rsidRPr="000A51D2">
        <w:rPr>
          <w:rFonts w:ascii="Arial" w:hAnsi="Arial" w:cs="Arial"/>
          <w:sz w:val="24"/>
          <w:szCs w:val="24"/>
        </w:rPr>
        <w:t>:</w:t>
      </w:r>
    </w:p>
    <w:p w14:paraId="1490F3CC" w14:textId="77777777" w:rsidR="00650AFF" w:rsidRPr="000A51D2" w:rsidRDefault="00650AFF" w:rsidP="00650AFF">
      <w:pPr>
        <w:pStyle w:val="Default"/>
        <w:spacing w:line="360" w:lineRule="auto"/>
        <w:jc w:val="both"/>
      </w:pPr>
    </w:p>
    <w:p w14:paraId="17E5A670" w14:textId="77777777" w:rsidR="00650AFF" w:rsidRPr="000A51D2" w:rsidRDefault="00650AFF" w:rsidP="00650AFF">
      <w:pPr>
        <w:pStyle w:val="Default"/>
        <w:spacing w:line="360" w:lineRule="auto"/>
        <w:ind w:firstLine="708"/>
        <w:jc w:val="both"/>
      </w:pPr>
      <w:r w:rsidRPr="000A51D2">
        <w:rPr>
          <w:b/>
          <w:bCs/>
        </w:rPr>
        <w:t xml:space="preserve">I. </w:t>
      </w:r>
      <w:r>
        <w:rPr>
          <w:b/>
          <w:bCs/>
        </w:rPr>
        <w:t>(…)</w:t>
      </w:r>
      <w:r>
        <w:t>:</w:t>
      </w:r>
    </w:p>
    <w:p w14:paraId="602EDB8C" w14:textId="77777777" w:rsidR="00650AFF" w:rsidRPr="000A51D2" w:rsidRDefault="00650AFF" w:rsidP="00650AFF">
      <w:pPr>
        <w:pStyle w:val="Default"/>
        <w:numPr>
          <w:ilvl w:val="1"/>
          <w:numId w:val="24"/>
        </w:numPr>
        <w:spacing w:line="360" w:lineRule="auto"/>
        <w:jc w:val="both"/>
      </w:pPr>
    </w:p>
    <w:p w14:paraId="00A960EE" w14:textId="77777777" w:rsidR="00650AFF" w:rsidRPr="000A51D2" w:rsidRDefault="00650AFF" w:rsidP="00650AFF">
      <w:pPr>
        <w:pStyle w:val="Default"/>
        <w:numPr>
          <w:ilvl w:val="1"/>
          <w:numId w:val="24"/>
        </w:numPr>
        <w:spacing w:line="360" w:lineRule="auto"/>
        <w:jc w:val="both"/>
      </w:pPr>
      <w:r w:rsidRPr="000A51D2">
        <w:t>1. a  3. (…)</w:t>
      </w:r>
    </w:p>
    <w:p w14:paraId="7CF8407B" w14:textId="77777777" w:rsidR="00650AFF" w:rsidRPr="000A51D2" w:rsidRDefault="00650AFF" w:rsidP="00650AFF">
      <w:pPr>
        <w:pStyle w:val="Default"/>
        <w:spacing w:line="360" w:lineRule="auto"/>
        <w:jc w:val="both"/>
      </w:pPr>
    </w:p>
    <w:p w14:paraId="5ACEAD76" w14:textId="77777777" w:rsidR="00650AFF" w:rsidRPr="000A51D2" w:rsidRDefault="00650AFF" w:rsidP="00650AFF">
      <w:pPr>
        <w:pStyle w:val="Default"/>
        <w:spacing w:line="360" w:lineRule="auto"/>
        <w:ind w:left="708"/>
        <w:jc w:val="both"/>
      </w:pPr>
      <w:r w:rsidRPr="000A51D2">
        <w:rPr>
          <w:b/>
          <w:bCs/>
        </w:rPr>
        <w:t xml:space="preserve">4. </w:t>
      </w:r>
      <w:r w:rsidRPr="000A51D2">
        <w:t xml:space="preserve">Aprobar el informe anual que deberá presentar </w:t>
      </w:r>
      <w:r w:rsidRPr="000A51D2">
        <w:rPr>
          <w:b/>
        </w:rPr>
        <w:t>la Comisionada o</w:t>
      </w:r>
      <w:r w:rsidRPr="000A51D2">
        <w:t xml:space="preserve"> el Comisionado Presidente ante el Congreso del Estado; </w:t>
      </w:r>
    </w:p>
    <w:p w14:paraId="45E17A22" w14:textId="77777777" w:rsidR="00650AFF" w:rsidRPr="000A51D2" w:rsidRDefault="00650AFF" w:rsidP="00650AFF">
      <w:pPr>
        <w:pStyle w:val="Default"/>
        <w:spacing w:line="360" w:lineRule="auto"/>
        <w:jc w:val="both"/>
      </w:pPr>
    </w:p>
    <w:p w14:paraId="76174443" w14:textId="77777777" w:rsidR="00650AFF" w:rsidRPr="000A51D2" w:rsidRDefault="00650AFF" w:rsidP="00650AFF">
      <w:pPr>
        <w:pStyle w:val="Default"/>
        <w:spacing w:line="360" w:lineRule="auto"/>
        <w:ind w:firstLine="708"/>
        <w:jc w:val="both"/>
      </w:pPr>
      <w:r w:rsidRPr="000A51D2">
        <w:lastRenderedPageBreak/>
        <w:t>5. a 7. (…)</w:t>
      </w:r>
    </w:p>
    <w:p w14:paraId="75A2BD57" w14:textId="77777777" w:rsidR="00650AFF" w:rsidRPr="000A51D2" w:rsidRDefault="00650AFF" w:rsidP="00650AFF">
      <w:pPr>
        <w:pStyle w:val="Default"/>
        <w:spacing w:line="360" w:lineRule="auto"/>
        <w:jc w:val="both"/>
      </w:pPr>
    </w:p>
    <w:p w14:paraId="7F46AE4F" w14:textId="77777777" w:rsidR="00650AFF" w:rsidRPr="000A51D2" w:rsidRDefault="00650AFF" w:rsidP="00650AFF">
      <w:pPr>
        <w:pStyle w:val="Default"/>
        <w:spacing w:line="360" w:lineRule="auto"/>
        <w:jc w:val="both"/>
      </w:pPr>
    </w:p>
    <w:p w14:paraId="559A08B4" w14:textId="77777777" w:rsidR="00650AFF" w:rsidRPr="000A51D2" w:rsidRDefault="00650AFF" w:rsidP="00650AFF">
      <w:pPr>
        <w:pStyle w:val="Default"/>
        <w:spacing w:line="360" w:lineRule="auto"/>
        <w:ind w:left="708"/>
        <w:jc w:val="both"/>
      </w:pPr>
      <w:r w:rsidRPr="000A51D2">
        <w:rPr>
          <w:b/>
          <w:bCs/>
        </w:rPr>
        <w:t xml:space="preserve">8. </w:t>
      </w:r>
      <w:r w:rsidRPr="000A51D2">
        <w:t xml:space="preserve">Aprobar el proyecto de presupuesto anual de egresos del instituto, a efecto de que </w:t>
      </w:r>
      <w:r w:rsidRPr="000A51D2">
        <w:rPr>
          <w:b/>
        </w:rPr>
        <w:t>la Comisionada o</w:t>
      </w:r>
      <w:r w:rsidRPr="000A51D2">
        <w:t xml:space="preserve"> el Comisionado Presidente lo envíe al Poder Ejecutivo del Estado para los efectos correspondientes </w:t>
      </w:r>
    </w:p>
    <w:p w14:paraId="114CD2E9" w14:textId="77777777" w:rsidR="00650AFF" w:rsidRPr="000A51D2" w:rsidRDefault="00650AFF" w:rsidP="00650AFF">
      <w:pPr>
        <w:spacing w:line="360" w:lineRule="auto"/>
        <w:jc w:val="both"/>
        <w:rPr>
          <w:rFonts w:ascii="Arial" w:hAnsi="Arial" w:cs="Arial"/>
          <w:sz w:val="24"/>
          <w:szCs w:val="24"/>
        </w:rPr>
      </w:pPr>
    </w:p>
    <w:p w14:paraId="4B43EF3D" w14:textId="77777777" w:rsidR="00650AFF" w:rsidRDefault="00650AFF" w:rsidP="00650AFF">
      <w:pPr>
        <w:spacing w:line="360" w:lineRule="auto"/>
        <w:ind w:firstLine="708"/>
        <w:jc w:val="both"/>
        <w:rPr>
          <w:rFonts w:ascii="Arial" w:hAnsi="Arial" w:cs="Arial"/>
          <w:sz w:val="24"/>
          <w:szCs w:val="24"/>
        </w:rPr>
      </w:pPr>
      <w:r w:rsidRPr="000A51D2">
        <w:rPr>
          <w:rFonts w:ascii="Arial" w:hAnsi="Arial" w:cs="Arial"/>
          <w:sz w:val="24"/>
          <w:szCs w:val="24"/>
        </w:rPr>
        <w:t>9. a 10. (…)</w:t>
      </w:r>
    </w:p>
    <w:p w14:paraId="083DD2A7" w14:textId="77777777" w:rsidR="00650AFF" w:rsidRPr="000A51D2" w:rsidRDefault="00650AFF" w:rsidP="00650AFF">
      <w:pPr>
        <w:spacing w:line="360" w:lineRule="auto"/>
        <w:ind w:firstLine="708"/>
        <w:jc w:val="both"/>
        <w:rPr>
          <w:rFonts w:ascii="Arial" w:hAnsi="Arial" w:cs="Arial"/>
          <w:sz w:val="24"/>
          <w:szCs w:val="24"/>
        </w:rPr>
      </w:pPr>
    </w:p>
    <w:p w14:paraId="46C6FBD4" w14:textId="77777777" w:rsidR="00650AFF" w:rsidRPr="000A51D2" w:rsidRDefault="00650AFF" w:rsidP="00650AFF">
      <w:pPr>
        <w:pStyle w:val="Default"/>
        <w:spacing w:line="360" w:lineRule="auto"/>
        <w:ind w:firstLine="708"/>
        <w:jc w:val="both"/>
      </w:pPr>
      <w:r w:rsidRPr="000A51D2">
        <w:rPr>
          <w:b/>
          <w:bCs/>
        </w:rPr>
        <w:t xml:space="preserve">II. </w:t>
      </w:r>
      <w:r>
        <w:rPr>
          <w:b/>
          <w:bCs/>
        </w:rPr>
        <w:t>(…)</w:t>
      </w:r>
      <w:r w:rsidRPr="000A51D2">
        <w:t xml:space="preserve">: </w:t>
      </w:r>
    </w:p>
    <w:p w14:paraId="5AB7BF78" w14:textId="77777777" w:rsidR="00650AFF" w:rsidRPr="000A51D2" w:rsidRDefault="00650AFF" w:rsidP="00650AFF">
      <w:pPr>
        <w:pStyle w:val="Default"/>
        <w:numPr>
          <w:ilvl w:val="1"/>
          <w:numId w:val="25"/>
        </w:numPr>
        <w:spacing w:line="360" w:lineRule="auto"/>
        <w:jc w:val="both"/>
      </w:pPr>
    </w:p>
    <w:p w14:paraId="5639350F" w14:textId="77777777" w:rsidR="00650AFF" w:rsidRPr="000A51D2" w:rsidRDefault="00650AFF" w:rsidP="00650AFF">
      <w:pPr>
        <w:pStyle w:val="Default"/>
        <w:spacing w:line="360" w:lineRule="auto"/>
        <w:ind w:firstLine="708"/>
        <w:jc w:val="both"/>
      </w:pPr>
      <w:r w:rsidRPr="000A51D2">
        <w:t>1. a 2. (…)</w:t>
      </w:r>
    </w:p>
    <w:p w14:paraId="6BB571D0" w14:textId="77777777" w:rsidR="00650AFF" w:rsidRPr="000A51D2" w:rsidRDefault="00650AFF" w:rsidP="00650AFF">
      <w:pPr>
        <w:pStyle w:val="Default"/>
        <w:numPr>
          <w:ilvl w:val="1"/>
          <w:numId w:val="25"/>
        </w:numPr>
        <w:spacing w:line="360" w:lineRule="auto"/>
        <w:jc w:val="both"/>
      </w:pPr>
    </w:p>
    <w:p w14:paraId="2ADC31F3" w14:textId="77777777" w:rsidR="00650AFF" w:rsidRPr="000A51D2" w:rsidRDefault="00650AFF" w:rsidP="00650AFF">
      <w:pPr>
        <w:pStyle w:val="Default"/>
        <w:spacing w:line="360" w:lineRule="auto"/>
        <w:jc w:val="both"/>
      </w:pPr>
    </w:p>
    <w:p w14:paraId="5C74F4A4" w14:textId="77777777" w:rsidR="00650AFF" w:rsidRPr="000A51D2" w:rsidRDefault="00650AFF" w:rsidP="00650AFF">
      <w:pPr>
        <w:pStyle w:val="Default"/>
        <w:spacing w:line="360" w:lineRule="auto"/>
        <w:ind w:left="708"/>
        <w:jc w:val="both"/>
      </w:pPr>
      <w:r w:rsidRPr="000A51D2">
        <w:rPr>
          <w:b/>
          <w:bCs/>
        </w:rPr>
        <w:t xml:space="preserve">3. </w:t>
      </w:r>
      <w:r w:rsidRPr="000A51D2">
        <w:t xml:space="preserve">Aprobar, a propuesta del Presidente </w:t>
      </w:r>
      <w:r w:rsidRPr="000A51D2">
        <w:rPr>
          <w:b/>
        </w:rPr>
        <w:t>o de la Presidenta</w:t>
      </w:r>
      <w:r w:rsidRPr="000A51D2">
        <w:t xml:space="preserve"> del Consejo General, de una Comisión, del Director o Directora General o </w:t>
      </w:r>
      <w:r w:rsidRPr="000A51D2">
        <w:rPr>
          <w:b/>
        </w:rPr>
        <w:t>de la Secretaria o</w:t>
      </w:r>
      <w:r w:rsidRPr="000A51D2">
        <w:t xml:space="preserve">  Secretario Técnico, los reglamentos, lineamientos, manuales de procedimiento, políticas y demás normas que resulten necesarias para el funcionamiento del instituto y que sean de su competencia en términos de la presente ley; </w:t>
      </w:r>
    </w:p>
    <w:p w14:paraId="0DDA2EB8" w14:textId="77777777" w:rsidR="00650AFF" w:rsidRPr="000A51D2" w:rsidRDefault="00650AFF" w:rsidP="00650AFF">
      <w:pPr>
        <w:pStyle w:val="Default"/>
        <w:spacing w:line="360" w:lineRule="auto"/>
        <w:jc w:val="both"/>
      </w:pPr>
    </w:p>
    <w:p w14:paraId="063EF4FB" w14:textId="77777777" w:rsidR="00650AFF" w:rsidRPr="000A51D2" w:rsidRDefault="00650AFF" w:rsidP="00650AFF">
      <w:pPr>
        <w:pStyle w:val="Default"/>
        <w:spacing w:line="360" w:lineRule="auto"/>
        <w:ind w:firstLine="708"/>
        <w:jc w:val="both"/>
      </w:pPr>
      <w:r w:rsidRPr="000A51D2">
        <w:t>4. a 7. (…)</w:t>
      </w:r>
    </w:p>
    <w:p w14:paraId="3848F423" w14:textId="77777777" w:rsidR="00650AFF" w:rsidRPr="000A51D2" w:rsidRDefault="00650AFF" w:rsidP="00650AFF">
      <w:pPr>
        <w:pStyle w:val="Default"/>
        <w:spacing w:line="360" w:lineRule="auto"/>
        <w:jc w:val="both"/>
      </w:pPr>
    </w:p>
    <w:p w14:paraId="61CAA9F8" w14:textId="77777777" w:rsidR="00650AFF" w:rsidRPr="000A51D2" w:rsidRDefault="00650AFF" w:rsidP="00650AFF">
      <w:pPr>
        <w:pStyle w:val="Default"/>
        <w:spacing w:line="360" w:lineRule="auto"/>
        <w:jc w:val="both"/>
      </w:pPr>
    </w:p>
    <w:p w14:paraId="36E78555" w14:textId="77777777" w:rsidR="00650AFF" w:rsidRPr="000A51D2" w:rsidRDefault="00650AFF" w:rsidP="00650AFF">
      <w:pPr>
        <w:spacing w:line="360" w:lineRule="auto"/>
        <w:ind w:left="708"/>
        <w:jc w:val="both"/>
        <w:rPr>
          <w:rFonts w:ascii="Arial" w:hAnsi="Arial" w:cs="Arial"/>
          <w:sz w:val="24"/>
          <w:szCs w:val="24"/>
        </w:rPr>
      </w:pPr>
      <w:r w:rsidRPr="000A51D2">
        <w:rPr>
          <w:rFonts w:ascii="Arial" w:hAnsi="Arial" w:cs="Arial"/>
          <w:b/>
          <w:bCs/>
          <w:sz w:val="24"/>
          <w:szCs w:val="24"/>
        </w:rPr>
        <w:t xml:space="preserve">8. </w:t>
      </w:r>
      <w:r w:rsidRPr="000A51D2">
        <w:rPr>
          <w:rFonts w:ascii="Arial" w:hAnsi="Arial" w:cs="Arial"/>
          <w:sz w:val="24"/>
          <w:szCs w:val="24"/>
        </w:rPr>
        <w:t xml:space="preserve">Aprobar las iniciativas de leyes o decretos en la materia, para después presentarlas al Congreso del Estado, por conducto de su </w:t>
      </w:r>
      <w:r w:rsidRPr="000A51D2">
        <w:rPr>
          <w:rFonts w:ascii="Arial" w:hAnsi="Arial" w:cs="Arial"/>
          <w:b/>
          <w:sz w:val="24"/>
          <w:szCs w:val="24"/>
        </w:rPr>
        <w:t>Comisionada o</w:t>
      </w:r>
      <w:r w:rsidRPr="000A51D2">
        <w:rPr>
          <w:rFonts w:ascii="Arial" w:hAnsi="Arial" w:cs="Arial"/>
          <w:sz w:val="24"/>
          <w:szCs w:val="24"/>
        </w:rPr>
        <w:t xml:space="preserve"> Comisionado Presidente</w:t>
      </w:r>
    </w:p>
    <w:p w14:paraId="6AF2D97B" w14:textId="77777777" w:rsidR="00650AFF" w:rsidRPr="000A51D2" w:rsidRDefault="00650AFF" w:rsidP="00650AFF">
      <w:pPr>
        <w:spacing w:line="360" w:lineRule="auto"/>
        <w:jc w:val="both"/>
        <w:rPr>
          <w:rFonts w:ascii="Arial" w:hAnsi="Arial" w:cs="Arial"/>
          <w:sz w:val="24"/>
          <w:szCs w:val="24"/>
        </w:rPr>
      </w:pPr>
    </w:p>
    <w:p w14:paraId="018E2817" w14:textId="77777777" w:rsidR="00650AFF" w:rsidRDefault="00650AFF" w:rsidP="00650AFF">
      <w:pPr>
        <w:spacing w:line="360" w:lineRule="auto"/>
        <w:ind w:firstLine="708"/>
        <w:jc w:val="both"/>
        <w:rPr>
          <w:rFonts w:ascii="Arial" w:hAnsi="Arial" w:cs="Arial"/>
          <w:sz w:val="24"/>
          <w:szCs w:val="24"/>
        </w:rPr>
      </w:pPr>
      <w:r w:rsidRPr="000A51D2">
        <w:rPr>
          <w:rFonts w:ascii="Arial" w:hAnsi="Arial" w:cs="Arial"/>
          <w:sz w:val="24"/>
          <w:szCs w:val="24"/>
        </w:rPr>
        <w:t>9. a 10. (…)</w:t>
      </w:r>
    </w:p>
    <w:p w14:paraId="45A4BD1E" w14:textId="77777777" w:rsidR="00650AFF" w:rsidRPr="000A51D2" w:rsidRDefault="00650AFF" w:rsidP="00650AFF">
      <w:pPr>
        <w:spacing w:line="360" w:lineRule="auto"/>
        <w:ind w:firstLine="708"/>
        <w:jc w:val="both"/>
        <w:rPr>
          <w:rFonts w:ascii="Arial" w:hAnsi="Arial" w:cs="Arial"/>
          <w:sz w:val="24"/>
          <w:szCs w:val="24"/>
        </w:rPr>
      </w:pPr>
    </w:p>
    <w:p w14:paraId="5BF7FBAB" w14:textId="77777777" w:rsidR="00650AFF" w:rsidRPr="000A51D2" w:rsidRDefault="00650AFF" w:rsidP="00650AFF">
      <w:pPr>
        <w:spacing w:line="360" w:lineRule="auto"/>
        <w:ind w:firstLine="708"/>
        <w:jc w:val="both"/>
        <w:rPr>
          <w:rFonts w:ascii="Arial" w:hAnsi="Arial" w:cs="Arial"/>
          <w:b/>
          <w:sz w:val="24"/>
          <w:szCs w:val="24"/>
        </w:rPr>
      </w:pPr>
      <w:r w:rsidRPr="000A51D2">
        <w:rPr>
          <w:rFonts w:ascii="Arial" w:hAnsi="Arial" w:cs="Arial"/>
          <w:b/>
          <w:sz w:val="24"/>
          <w:szCs w:val="24"/>
        </w:rPr>
        <w:t>III. (…)</w:t>
      </w:r>
    </w:p>
    <w:p w14:paraId="537EB745" w14:textId="77777777" w:rsidR="00650AFF" w:rsidRPr="000A51D2" w:rsidRDefault="00650AFF" w:rsidP="00650AFF">
      <w:pPr>
        <w:pStyle w:val="Default"/>
        <w:numPr>
          <w:ilvl w:val="1"/>
          <w:numId w:val="26"/>
        </w:numPr>
        <w:spacing w:line="360" w:lineRule="auto"/>
        <w:jc w:val="both"/>
      </w:pPr>
    </w:p>
    <w:p w14:paraId="3F49BE57" w14:textId="77777777" w:rsidR="00650AFF" w:rsidRPr="000A51D2" w:rsidRDefault="00650AFF" w:rsidP="00650AFF">
      <w:pPr>
        <w:pStyle w:val="Default"/>
        <w:spacing w:line="360" w:lineRule="auto"/>
        <w:ind w:firstLine="708"/>
        <w:jc w:val="both"/>
      </w:pPr>
      <w:r w:rsidRPr="000A51D2">
        <w:rPr>
          <w:b/>
          <w:bCs/>
        </w:rPr>
        <w:t xml:space="preserve">IV. </w:t>
      </w:r>
      <w:r>
        <w:rPr>
          <w:b/>
          <w:bCs/>
        </w:rPr>
        <w:t>(…)</w:t>
      </w:r>
      <w:r w:rsidRPr="000A51D2">
        <w:t xml:space="preserve">: </w:t>
      </w:r>
    </w:p>
    <w:p w14:paraId="0B17D524" w14:textId="77777777" w:rsidR="00650AFF" w:rsidRPr="000A51D2" w:rsidRDefault="00650AFF" w:rsidP="00650AFF">
      <w:pPr>
        <w:pStyle w:val="Default"/>
        <w:numPr>
          <w:ilvl w:val="1"/>
          <w:numId w:val="26"/>
        </w:numPr>
        <w:spacing w:line="360" w:lineRule="auto"/>
        <w:jc w:val="both"/>
      </w:pPr>
    </w:p>
    <w:p w14:paraId="2C588F22" w14:textId="77777777" w:rsidR="00650AFF" w:rsidRPr="000A51D2" w:rsidRDefault="00650AFF" w:rsidP="00650AFF">
      <w:pPr>
        <w:pStyle w:val="Default"/>
        <w:spacing w:line="360" w:lineRule="auto"/>
        <w:ind w:firstLine="708"/>
        <w:jc w:val="both"/>
      </w:pPr>
      <w:r w:rsidRPr="000A51D2">
        <w:rPr>
          <w:b/>
          <w:bCs/>
        </w:rPr>
        <w:t>1.</w:t>
      </w:r>
      <w:r w:rsidRPr="000A51D2">
        <w:t xml:space="preserve"> a 4. (…)</w:t>
      </w:r>
    </w:p>
    <w:p w14:paraId="5C77E903" w14:textId="77777777" w:rsidR="00650AFF" w:rsidRPr="000A51D2" w:rsidRDefault="00650AFF" w:rsidP="00650AFF">
      <w:pPr>
        <w:pStyle w:val="Default"/>
        <w:spacing w:line="360" w:lineRule="auto"/>
        <w:ind w:left="708"/>
        <w:jc w:val="both"/>
      </w:pPr>
      <w:r w:rsidRPr="000A51D2">
        <w:rPr>
          <w:b/>
          <w:bCs/>
        </w:rPr>
        <w:t xml:space="preserve">5. </w:t>
      </w:r>
      <w:r w:rsidRPr="000A51D2">
        <w:t xml:space="preserve">Excusar a </w:t>
      </w:r>
      <w:r w:rsidRPr="000A51D2">
        <w:rPr>
          <w:b/>
        </w:rPr>
        <w:t>las y</w:t>
      </w:r>
      <w:r w:rsidRPr="000A51D2">
        <w:t xml:space="preserve"> los comisionados del estudio, o votación en la resolución, de los recursos de revisión, cuando alguna de las partes lo haya solicitado y acreditado el conflicto de interés </w:t>
      </w:r>
    </w:p>
    <w:p w14:paraId="7F32F3E0" w14:textId="77777777" w:rsidR="00650AFF" w:rsidRPr="000A51D2" w:rsidRDefault="00650AFF" w:rsidP="00650AFF">
      <w:pPr>
        <w:pStyle w:val="Default"/>
        <w:spacing w:line="360" w:lineRule="auto"/>
        <w:jc w:val="both"/>
      </w:pPr>
    </w:p>
    <w:p w14:paraId="60C2C5C5" w14:textId="77777777" w:rsidR="00650AFF" w:rsidRPr="000A51D2" w:rsidRDefault="00650AFF" w:rsidP="00650AFF">
      <w:pPr>
        <w:pStyle w:val="Default"/>
        <w:spacing w:line="360" w:lineRule="auto"/>
        <w:ind w:firstLine="708"/>
        <w:jc w:val="both"/>
      </w:pPr>
      <w:r w:rsidRPr="000A51D2">
        <w:t>6. a 14. (…)</w:t>
      </w:r>
    </w:p>
    <w:p w14:paraId="2B29F7E6" w14:textId="77777777" w:rsidR="00650AFF" w:rsidRPr="000A51D2" w:rsidRDefault="00650AFF" w:rsidP="00650AFF">
      <w:pPr>
        <w:pStyle w:val="Default"/>
        <w:spacing w:line="360" w:lineRule="auto"/>
        <w:jc w:val="both"/>
      </w:pPr>
    </w:p>
    <w:p w14:paraId="04180A86" w14:textId="77777777" w:rsidR="00650AFF" w:rsidRPr="000A51D2" w:rsidRDefault="00650AFF" w:rsidP="00650AFF">
      <w:pPr>
        <w:pStyle w:val="Default"/>
        <w:spacing w:line="360" w:lineRule="auto"/>
        <w:ind w:left="708"/>
        <w:jc w:val="both"/>
        <w:rPr>
          <w:b/>
        </w:rPr>
      </w:pPr>
      <w:r w:rsidRPr="000A51D2">
        <w:rPr>
          <w:b/>
        </w:rPr>
        <w:t>V. (…)</w:t>
      </w:r>
    </w:p>
    <w:p w14:paraId="29587399" w14:textId="77777777" w:rsidR="00650AFF" w:rsidRPr="000A51D2" w:rsidRDefault="00650AFF" w:rsidP="00650AFF">
      <w:pPr>
        <w:pStyle w:val="Default"/>
        <w:spacing w:line="360" w:lineRule="auto"/>
        <w:ind w:left="708"/>
        <w:jc w:val="both"/>
        <w:rPr>
          <w:b/>
        </w:rPr>
      </w:pPr>
    </w:p>
    <w:p w14:paraId="415781E9" w14:textId="77777777" w:rsidR="00650AFF" w:rsidRPr="000A51D2" w:rsidRDefault="00650AFF" w:rsidP="00650AFF">
      <w:pPr>
        <w:pStyle w:val="Default"/>
        <w:spacing w:line="360" w:lineRule="auto"/>
        <w:ind w:left="708"/>
        <w:jc w:val="both"/>
        <w:rPr>
          <w:b/>
        </w:rPr>
      </w:pPr>
    </w:p>
    <w:p w14:paraId="551F8C81" w14:textId="77777777" w:rsidR="00650AFF" w:rsidRPr="000A51D2" w:rsidRDefault="00650AFF" w:rsidP="00650AFF">
      <w:pPr>
        <w:pStyle w:val="Default"/>
        <w:spacing w:line="360" w:lineRule="auto"/>
        <w:ind w:left="708"/>
        <w:jc w:val="both"/>
        <w:rPr>
          <w:b/>
        </w:rPr>
      </w:pPr>
      <w:r w:rsidRPr="000A51D2">
        <w:rPr>
          <w:b/>
        </w:rPr>
        <w:t>VI. (…)</w:t>
      </w:r>
    </w:p>
    <w:p w14:paraId="365E07EE" w14:textId="77777777" w:rsidR="00650AFF" w:rsidRPr="000A51D2" w:rsidRDefault="00650AFF" w:rsidP="00650AFF">
      <w:pPr>
        <w:pStyle w:val="Default"/>
        <w:spacing w:line="360" w:lineRule="auto"/>
        <w:ind w:left="708"/>
        <w:jc w:val="both"/>
        <w:rPr>
          <w:b/>
        </w:rPr>
      </w:pPr>
    </w:p>
    <w:p w14:paraId="506311D9" w14:textId="77777777" w:rsidR="00650AFF" w:rsidRPr="000A51D2" w:rsidRDefault="00650AFF" w:rsidP="00650AFF">
      <w:pPr>
        <w:pStyle w:val="Default"/>
        <w:spacing w:line="360" w:lineRule="auto"/>
        <w:ind w:left="708"/>
        <w:jc w:val="both"/>
        <w:rPr>
          <w:b/>
        </w:rPr>
      </w:pPr>
    </w:p>
    <w:p w14:paraId="03B08A40" w14:textId="77777777" w:rsidR="00650AFF" w:rsidRDefault="00650AFF" w:rsidP="00650AFF">
      <w:pPr>
        <w:pStyle w:val="Default"/>
        <w:spacing w:line="360" w:lineRule="auto"/>
        <w:ind w:left="708"/>
        <w:jc w:val="both"/>
        <w:rPr>
          <w:b/>
        </w:rPr>
      </w:pPr>
      <w:r w:rsidRPr="000A51D2">
        <w:rPr>
          <w:b/>
        </w:rPr>
        <w:t>VII. (…)</w:t>
      </w:r>
    </w:p>
    <w:p w14:paraId="26B4799E" w14:textId="77777777" w:rsidR="00650AFF" w:rsidRDefault="00650AFF" w:rsidP="00650AFF">
      <w:pPr>
        <w:pStyle w:val="Default"/>
        <w:spacing w:line="360" w:lineRule="auto"/>
        <w:ind w:left="708"/>
        <w:jc w:val="both"/>
        <w:rPr>
          <w:b/>
        </w:rPr>
      </w:pPr>
    </w:p>
    <w:p w14:paraId="74AA56FF" w14:textId="77777777" w:rsidR="00650AFF" w:rsidRPr="000A51D2" w:rsidRDefault="00650AFF" w:rsidP="00650AFF">
      <w:pPr>
        <w:pStyle w:val="Default"/>
        <w:spacing w:line="360" w:lineRule="auto"/>
        <w:ind w:left="708"/>
        <w:jc w:val="both"/>
        <w:rPr>
          <w:b/>
        </w:rPr>
      </w:pPr>
      <w:r>
        <w:rPr>
          <w:b/>
        </w:rPr>
        <w:t>VIII. (…)</w:t>
      </w:r>
    </w:p>
    <w:p w14:paraId="45D8621B" w14:textId="77777777" w:rsidR="00650AFF" w:rsidRPr="000A51D2" w:rsidRDefault="00650AFF" w:rsidP="00650AFF">
      <w:pPr>
        <w:pStyle w:val="Default"/>
        <w:spacing w:line="360" w:lineRule="auto"/>
        <w:jc w:val="both"/>
        <w:rPr>
          <w:b/>
        </w:rPr>
      </w:pPr>
    </w:p>
    <w:p w14:paraId="19388E30" w14:textId="77777777" w:rsidR="00650AFF" w:rsidRPr="000A51D2" w:rsidRDefault="00650AFF" w:rsidP="00650AFF">
      <w:pPr>
        <w:pStyle w:val="Default"/>
        <w:spacing w:line="360" w:lineRule="auto"/>
        <w:jc w:val="both"/>
      </w:pPr>
    </w:p>
    <w:p w14:paraId="29B37BE4" w14:textId="77777777" w:rsidR="00650AFF" w:rsidRPr="000A51D2" w:rsidRDefault="00650AFF" w:rsidP="00650AFF">
      <w:pPr>
        <w:pStyle w:val="Default"/>
        <w:spacing w:line="360" w:lineRule="auto"/>
        <w:jc w:val="both"/>
      </w:pPr>
      <w:r w:rsidRPr="000A51D2">
        <w:rPr>
          <w:b/>
          <w:bCs/>
        </w:rPr>
        <w:t xml:space="preserve">Artículo 170. Las y </w:t>
      </w:r>
      <w:r w:rsidRPr="000A51D2">
        <w:rPr>
          <w:bCs/>
        </w:rPr>
        <w:t>l</w:t>
      </w:r>
      <w:r w:rsidRPr="000A51D2">
        <w:t>os comisionados tendrán las siguientes atribuciones:</w:t>
      </w:r>
    </w:p>
    <w:p w14:paraId="65A492FF" w14:textId="77777777" w:rsidR="00650AFF" w:rsidRPr="000A51D2" w:rsidRDefault="00650AFF" w:rsidP="00650AFF">
      <w:pPr>
        <w:pStyle w:val="Default"/>
        <w:spacing w:line="360" w:lineRule="auto"/>
        <w:jc w:val="both"/>
      </w:pPr>
    </w:p>
    <w:p w14:paraId="75A8312D" w14:textId="77777777" w:rsidR="00650AFF" w:rsidRPr="000A51D2" w:rsidRDefault="00650AFF" w:rsidP="00650AFF">
      <w:pPr>
        <w:pStyle w:val="Default"/>
        <w:spacing w:line="360" w:lineRule="auto"/>
        <w:ind w:left="708"/>
        <w:jc w:val="both"/>
      </w:pPr>
      <w:r w:rsidRPr="000A51D2">
        <w:t>I. a VII. (…)</w:t>
      </w:r>
    </w:p>
    <w:p w14:paraId="507384CE" w14:textId="77777777" w:rsidR="00650AFF" w:rsidRPr="000A51D2" w:rsidRDefault="00650AFF" w:rsidP="00650AFF">
      <w:pPr>
        <w:pStyle w:val="Default"/>
        <w:spacing w:line="360" w:lineRule="auto"/>
        <w:ind w:left="708"/>
        <w:jc w:val="both"/>
      </w:pPr>
    </w:p>
    <w:p w14:paraId="7ABABD9B" w14:textId="77777777" w:rsidR="00650AFF" w:rsidRPr="000A51D2" w:rsidRDefault="00650AFF" w:rsidP="00650AFF">
      <w:pPr>
        <w:pStyle w:val="Default"/>
        <w:spacing w:line="360" w:lineRule="auto"/>
        <w:ind w:left="708"/>
        <w:jc w:val="both"/>
      </w:pPr>
      <w:r w:rsidRPr="000A51D2">
        <w:rPr>
          <w:b/>
          <w:bCs/>
        </w:rPr>
        <w:lastRenderedPageBreak/>
        <w:t xml:space="preserve">VIII. </w:t>
      </w:r>
      <w:r w:rsidRPr="000A51D2">
        <w:t xml:space="preserve">Suscribir los acuerdos, actas, resoluciones y decisiones del Consejo General, que requieran de firma del Consejo General; </w:t>
      </w:r>
    </w:p>
    <w:p w14:paraId="6908DD4A" w14:textId="77777777" w:rsidR="00650AFF" w:rsidRDefault="00650AFF" w:rsidP="00650AFF">
      <w:pPr>
        <w:spacing w:line="360" w:lineRule="auto"/>
        <w:ind w:left="708"/>
        <w:jc w:val="both"/>
        <w:rPr>
          <w:rFonts w:ascii="Arial" w:hAnsi="Arial" w:cs="Arial"/>
          <w:sz w:val="24"/>
          <w:szCs w:val="24"/>
        </w:rPr>
      </w:pPr>
    </w:p>
    <w:p w14:paraId="141E5500" w14:textId="77777777" w:rsidR="00650AFF" w:rsidRPr="000A51D2" w:rsidRDefault="00650AFF" w:rsidP="00650AFF">
      <w:pPr>
        <w:spacing w:line="360" w:lineRule="auto"/>
        <w:ind w:left="708"/>
        <w:jc w:val="both"/>
        <w:rPr>
          <w:rFonts w:ascii="Arial" w:hAnsi="Arial" w:cs="Arial"/>
          <w:sz w:val="24"/>
          <w:szCs w:val="24"/>
        </w:rPr>
      </w:pPr>
      <w:r w:rsidRPr="000A51D2">
        <w:rPr>
          <w:rFonts w:ascii="Arial" w:hAnsi="Arial" w:cs="Arial"/>
          <w:sz w:val="24"/>
          <w:szCs w:val="24"/>
        </w:rPr>
        <w:t>IX a XI. (…)</w:t>
      </w:r>
    </w:p>
    <w:p w14:paraId="6AAF90CD" w14:textId="77777777" w:rsidR="00650AFF" w:rsidRPr="000A51D2" w:rsidRDefault="00650AFF" w:rsidP="00650AFF">
      <w:pPr>
        <w:spacing w:line="360" w:lineRule="auto"/>
        <w:jc w:val="both"/>
        <w:rPr>
          <w:rFonts w:ascii="Arial" w:hAnsi="Arial" w:cs="Arial"/>
          <w:sz w:val="24"/>
          <w:szCs w:val="24"/>
        </w:rPr>
      </w:pPr>
    </w:p>
    <w:p w14:paraId="6C530454" w14:textId="77777777" w:rsidR="00650AFF" w:rsidRDefault="00650AFF" w:rsidP="00650AFF">
      <w:pPr>
        <w:spacing w:line="360" w:lineRule="auto"/>
        <w:jc w:val="both"/>
        <w:rPr>
          <w:rFonts w:ascii="Arial" w:hAnsi="Arial" w:cs="Arial"/>
          <w:sz w:val="24"/>
          <w:szCs w:val="24"/>
        </w:rPr>
      </w:pPr>
      <w:r w:rsidRPr="000A51D2">
        <w:rPr>
          <w:rFonts w:ascii="Arial" w:hAnsi="Arial" w:cs="Arial"/>
          <w:b/>
          <w:bCs/>
          <w:sz w:val="24"/>
          <w:szCs w:val="24"/>
        </w:rPr>
        <w:t xml:space="preserve">Artículo 171. Las y </w:t>
      </w:r>
      <w:r w:rsidRPr="000A51D2">
        <w:rPr>
          <w:rFonts w:ascii="Arial" w:hAnsi="Arial" w:cs="Arial"/>
          <w:bCs/>
          <w:sz w:val="24"/>
          <w:szCs w:val="24"/>
        </w:rPr>
        <w:t>l</w:t>
      </w:r>
      <w:r w:rsidRPr="000A51D2">
        <w:rPr>
          <w:rFonts w:ascii="Arial" w:hAnsi="Arial" w:cs="Arial"/>
          <w:sz w:val="24"/>
          <w:szCs w:val="24"/>
        </w:rPr>
        <w:t xml:space="preserve">os comisionados desempeñan una función pública, </w:t>
      </w:r>
      <w:r w:rsidRPr="000A51D2">
        <w:rPr>
          <w:rFonts w:ascii="Arial" w:hAnsi="Arial" w:cs="Arial"/>
          <w:b/>
          <w:sz w:val="24"/>
          <w:szCs w:val="24"/>
        </w:rPr>
        <w:t>la cual</w:t>
      </w:r>
      <w:r w:rsidRPr="000A51D2">
        <w:rPr>
          <w:rFonts w:ascii="Arial" w:hAnsi="Arial" w:cs="Arial"/>
          <w:sz w:val="24"/>
          <w:szCs w:val="24"/>
        </w:rPr>
        <w:t>, en todo caso, se sujetará a los principios de autonomía, independencia, legalidad, excelencia, profesionalismo, imparcialidad, objetividad, probidad y honestidad</w:t>
      </w:r>
      <w:r>
        <w:rPr>
          <w:rFonts w:ascii="Arial" w:hAnsi="Arial" w:cs="Arial"/>
          <w:sz w:val="24"/>
          <w:szCs w:val="24"/>
        </w:rPr>
        <w:t>.</w:t>
      </w:r>
    </w:p>
    <w:p w14:paraId="47D9EE05" w14:textId="77777777" w:rsidR="00650AFF" w:rsidRPr="000A51D2" w:rsidRDefault="00650AFF" w:rsidP="00650AFF">
      <w:pPr>
        <w:spacing w:line="360" w:lineRule="auto"/>
        <w:jc w:val="both"/>
        <w:rPr>
          <w:rFonts w:ascii="Arial" w:hAnsi="Arial" w:cs="Arial"/>
          <w:sz w:val="24"/>
          <w:szCs w:val="24"/>
        </w:rPr>
      </w:pPr>
    </w:p>
    <w:p w14:paraId="0E8D180D" w14:textId="77777777" w:rsidR="00650AFF" w:rsidRDefault="00650AFF" w:rsidP="00650AFF">
      <w:pPr>
        <w:spacing w:line="360" w:lineRule="auto"/>
        <w:jc w:val="both"/>
        <w:rPr>
          <w:rFonts w:ascii="Arial" w:hAnsi="Arial" w:cs="Arial"/>
          <w:sz w:val="24"/>
          <w:szCs w:val="24"/>
        </w:rPr>
      </w:pPr>
      <w:r w:rsidRPr="000A51D2">
        <w:rPr>
          <w:rFonts w:ascii="Arial" w:hAnsi="Arial" w:cs="Arial"/>
          <w:b/>
          <w:bCs/>
          <w:sz w:val="24"/>
          <w:szCs w:val="24"/>
        </w:rPr>
        <w:t xml:space="preserve">Artículo 172. </w:t>
      </w:r>
      <w:r w:rsidRPr="000A51D2">
        <w:rPr>
          <w:rFonts w:ascii="Arial" w:hAnsi="Arial" w:cs="Arial"/>
          <w:sz w:val="24"/>
          <w:szCs w:val="24"/>
        </w:rPr>
        <w:t xml:space="preserve">Las ausencias temporales </w:t>
      </w:r>
      <w:r w:rsidRPr="000A51D2">
        <w:rPr>
          <w:rFonts w:ascii="Arial" w:hAnsi="Arial" w:cs="Arial"/>
          <w:b/>
          <w:sz w:val="24"/>
          <w:szCs w:val="24"/>
        </w:rPr>
        <w:t>de la Comisionada o</w:t>
      </w:r>
      <w:r w:rsidRPr="000A51D2">
        <w:rPr>
          <w:rFonts w:ascii="Arial" w:hAnsi="Arial" w:cs="Arial"/>
          <w:sz w:val="24"/>
          <w:szCs w:val="24"/>
        </w:rPr>
        <w:t xml:space="preserve"> del Comisionado Presidente las suplirá </w:t>
      </w:r>
      <w:r w:rsidRPr="000A51D2">
        <w:rPr>
          <w:rFonts w:ascii="Arial" w:hAnsi="Arial" w:cs="Arial"/>
          <w:b/>
          <w:sz w:val="24"/>
          <w:szCs w:val="24"/>
        </w:rPr>
        <w:t>la o</w:t>
      </w:r>
      <w:r w:rsidRPr="000A51D2">
        <w:rPr>
          <w:rFonts w:ascii="Arial" w:hAnsi="Arial" w:cs="Arial"/>
          <w:sz w:val="24"/>
          <w:szCs w:val="24"/>
        </w:rPr>
        <w:t xml:space="preserve"> el comisionado en funciones que designe el Consejo General, de conformidad con esta ley.</w:t>
      </w:r>
    </w:p>
    <w:p w14:paraId="55E06338" w14:textId="77777777" w:rsidR="00650AFF" w:rsidRPr="000A51D2" w:rsidRDefault="00650AFF" w:rsidP="00650AFF">
      <w:pPr>
        <w:spacing w:line="360" w:lineRule="auto"/>
        <w:jc w:val="both"/>
        <w:rPr>
          <w:rFonts w:ascii="Arial" w:hAnsi="Arial" w:cs="Arial"/>
          <w:sz w:val="24"/>
          <w:szCs w:val="24"/>
        </w:rPr>
      </w:pPr>
    </w:p>
    <w:p w14:paraId="1C4B3389" w14:textId="77777777" w:rsidR="00650AFF" w:rsidRPr="000A51D2" w:rsidRDefault="00650AFF" w:rsidP="00650AFF">
      <w:pPr>
        <w:pStyle w:val="Default"/>
        <w:spacing w:line="360" w:lineRule="auto"/>
        <w:jc w:val="both"/>
      </w:pPr>
      <w:r w:rsidRPr="000A51D2">
        <w:rPr>
          <w:b/>
          <w:bCs/>
        </w:rPr>
        <w:t xml:space="preserve">Artículo 173. </w:t>
      </w:r>
      <w:r w:rsidRPr="000A51D2">
        <w:t xml:space="preserve">Se considerará ausencia definitiva, la inasistencia consecutiva y sin causa justificada, de algún </w:t>
      </w:r>
      <w:r w:rsidRPr="000A51D2">
        <w:rPr>
          <w:b/>
        </w:rPr>
        <w:t xml:space="preserve">comisionado o comisionada </w:t>
      </w:r>
      <w:r w:rsidRPr="000A51D2">
        <w:t>a tres sesiones agendadas y previamente notificadas personalmente.</w:t>
      </w:r>
    </w:p>
    <w:p w14:paraId="0C04E098" w14:textId="77777777" w:rsidR="00650AFF" w:rsidRDefault="00650AFF" w:rsidP="00650AFF">
      <w:pPr>
        <w:pStyle w:val="Default"/>
        <w:spacing w:line="360" w:lineRule="auto"/>
        <w:jc w:val="both"/>
      </w:pPr>
    </w:p>
    <w:p w14:paraId="3228E82F" w14:textId="77777777" w:rsidR="00650AFF" w:rsidRPr="000A51D2" w:rsidRDefault="00650AFF" w:rsidP="00650AFF">
      <w:pPr>
        <w:pStyle w:val="Default"/>
        <w:spacing w:line="360" w:lineRule="auto"/>
        <w:jc w:val="both"/>
      </w:pPr>
      <w:r w:rsidRPr="000A51D2">
        <w:t xml:space="preserve">En su caso, la renuncia expresa, recibida y comunicada al Consejo General, de alguno de </w:t>
      </w:r>
      <w:r w:rsidRPr="000A51D2">
        <w:rPr>
          <w:b/>
        </w:rPr>
        <w:t>las o</w:t>
      </w:r>
      <w:r w:rsidRPr="000A51D2">
        <w:t xml:space="preserve"> los comisionados, será considerada como ausencia definitiva y se estará sujeto a lo dispuesto por el siguiente párrafo. </w:t>
      </w:r>
    </w:p>
    <w:p w14:paraId="6660190E" w14:textId="77777777" w:rsidR="00650AFF" w:rsidRPr="000A51D2" w:rsidRDefault="00650AFF" w:rsidP="00650AFF">
      <w:pPr>
        <w:pStyle w:val="Default"/>
        <w:spacing w:line="360" w:lineRule="auto"/>
        <w:jc w:val="both"/>
      </w:pPr>
    </w:p>
    <w:p w14:paraId="0FAE20F4" w14:textId="77777777" w:rsidR="00650AFF" w:rsidRDefault="00650AFF" w:rsidP="00650AFF">
      <w:pPr>
        <w:spacing w:line="360" w:lineRule="auto"/>
        <w:jc w:val="both"/>
        <w:rPr>
          <w:rFonts w:ascii="Arial" w:hAnsi="Arial" w:cs="Arial"/>
          <w:sz w:val="24"/>
          <w:szCs w:val="24"/>
        </w:rPr>
      </w:pPr>
      <w:r w:rsidRPr="000A51D2">
        <w:rPr>
          <w:rFonts w:ascii="Arial" w:hAnsi="Arial" w:cs="Arial"/>
          <w:sz w:val="24"/>
          <w:szCs w:val="24"/>
        </w:rPr>
        <w:t xml:space="preserve">En caso de ausencia de uno o más de </w:t>
      </w:r>
      <w:r w:rsidRPr="000A51D2">
        <w:rPr>
          <w:rFonts w:ascii="Arial" w:hAnsi="Arial" w:cs="Arial"/>
          <w:b/>
          <w:sz w:val="24"/>
          <w:szCs w:val="24"/>
        </w:rPr>
        <w:t>las o</w:t>
      </w:r>
      <w:r w:rsidRPr="000A51D2">
        <w:rPr>
          <w:rFonts w:ascii="Arial" w:hAnsi="Arial" w:cs="Arial"/>
          <w:sz w:val="24"/>
          <w:szCs w:val="24"/>
        </w:rPr>
        <w:t xml:space="preserve"> los comisionados, </w:t>
      </w:r>
      <w:r w:rsidRPr="001C2F8F">
        <w:rPr>
          <w:rFonts w:ascii="Arial" w:hAnsi="Arial" w:cs="Arial"/>
          <w:b/>
          <w:sz w:val="24"/>
          <w:szCs w:val="24"/>
        </w:rPr>
        <w:t>la pe</w:t>
      </w:r>
      <w:r>
        <w:rPr>
          <w:rFonts w:ascii="Arial" w:hAnsi="Arial" w:cs="Arial"/>
          <w:b/>
          <w:sz w:val="24"/>
          <w:szCs w:val="24"/>
        </w:rPr>
        <w:t xml:space="preserve">rsona titular de la </w:t>
      </w:r>
      <w:r w:rsidRPr="001C2F8F">
        <w:rPr>
          <w:rFonts w:ascii="Arial" w:hAnsi="Arial" w:cs="Arial"/>
          <w:b/>
          <w:sz w:val="24"/>
          <w:szCs w:val="24"/>
        </w:rPr>
        <w:t xml:space="preserve">Secretaría Técnica </w:t>
      </w:r>
      <w:r w:rsidRPr="000A51D2">
        <w:rPr>
          <w:rFonts w:ascii="Arial" w:hAnsi="Arial" w:cs="Arial"/>
          <w:sz w:val="24"/>
          <w:szCs w:val="24"/>
        </w:rPr>
        <w:t>deberá de hacerlo del conocimiento del Congreso del Estado, para que éste inicie en un plazo no mayor a 15 días el procedimiento de designación de comisionados.</w:t>
      </w:r>
    </w:p>
    <w:p w14:paraId="2632F594" w14:textId="77777777" w:rsidR="00650AFF" w:rsidRPr="000A51D2" w:rsidRDefault="00650AFF" w:rsidP="00650AFF">
      <w:pPr>
        <w:spacing w:line="360" w:lineRule="auto"/>
        <w:jc w:val="both"/>
        <w:rPr>
          <w:rFonts w:ascii="Arial" w:hAnsi="Arial" w:cs="Arial"/>
          <w:sz w:val="24"/>
          <w:szCs w:val="24"/>
        </w:rPr>
      </w:pPr>
    </w:p>
    <w:p w14:paraId="0C03E671" w14:textId="77777777" w:rsidR="00650AFF" w:rsidRPr="00D7524A" w:rsidRDefault="00650AFF" w:rsidP="00650AFF">
      <w:pPr>
        <w:spacing w:line="360" w:lineRule="auto"/>
        <w:jc w:val="both"/>
        <w:rPr>
          <w:rFonts w:ascii="Arial" w:hAnsi="Arial" w:cs="Arial"/>
          <w:b/>
          <w:sz w:val="24"/>
          <w:szCs w:val="24"/>
        </w:rPr>
      </w:pPr>
      <w:r w:rsidRPr="000A51D2">
        <w:rPr>
          <w:rFonts w:ascii="Arial" w:hAnsi="Arial" w:cs="Arial"/>
          <w:b/>
          <w:bCs/>
          <w:sz w:val="24"/>
          <w:szCs w:val="24"/>
        </w:rPr>
        <w:t>A</w:t>
      </w:r>
      <w:r>
        <w:rPr>
          <w:rFonts w:ascii="Arial" w:hAnsi="Arial" w:cs="Arial"/>
          <w:b/>
          <w:bCs/>
          <w:sz w:val="24"/>
          <w:szCs w:val="24"/>
        </w:rPr>
        <w:t>rtículo</w:t>
      </w:r>
      <w:r w:rsidRPr="000A51D2">
        <w:rPr>
          <w:rFonts w:ascii="Arial" w:hAnsi="Arial" w:cs="Arial"/>
          <w:b/>
          <w:bCs/>
          <w:sz w:val="24"/>
          <w:szCs w:val="24"/>
        </w:rPr>
        <w:t xml:space="preserve"> 175. </w:t>
      </w:r>
      <w:r w:rsidRPr="00D7524A">
        <w:rPr>
          <w:rFonts w:ascii="Arial" w:hAnsi="Arial" w:cs="Arial"/>
          <w:b/>
          <w:bCs/>
          <w:sz w:val="24"/>
          <w:szCs w:val="24"/>
        </w:rPr>
        <w:t xml:space="preserve">La persona </w:t>
      </w:r>
      <w:r w:rsidRPr="00D7524A">
        <w:rPr>
          <w:rFonts w:ascii="Arial" w:hAnsi="Arial" w:cs="Arial"/>
          <w:b/>
          <w:sz w:val="24"/>
          <w:szCs w:val="24"/>
        </w:rPr>
        <w:t>titular de la Dirección Gener</w:t>
      </w:r>
      <w:r>
        <w:rPr>
          <w:rFonts w:ascii="Arial" w:hAnsi="Arial" w:cs="Arial"/>
          <w:b/>
          <w:sz w:val="24"/>
          <w:szCs w:val="24"/>
        </w:rPr>
        <w:t>al será nombrada y removida por el Consejo General del I</w:t>
      </w:r>
      <w:r w:rsidRPr="00D7524A">
        <w:rPr>
          <w:rFonts w:ascii="Arial" w:hAnsi="Arial" w:cs="Arial"/>
          <w:b/>
          <w:sz w:val="24"/>
          <w:szCs w:val="24"/>
        </w:rPr>
        <w:t>nstituto</w:t>
      </w:r>
      <w:r>
        <w:rPr>
          <w:rFonts w:ascii="Arial" w:hAnsi="Arial" w:cs="Arial"/>
          <w:b/>
          <w:sz w:val="24"/>
          <w:szCs w:val="24"/>
        </w:rPr>
        <w:t>,</w:t>
      </w:r>
      <w:r w:rsidRPr="00D7524A">
        <w:rPr>
          <w:rFonts w:ascii="Arial" w:hAnsi="Arial" w:cs="Arial"/>
          <w:b/>
          <w:sz w:val="24"/>
          <w:szCs w:val="24"/>
        </w:rPr>
        <w:t xml:space="preserve"> por mayoría de votos, en términos de esta ley.</w:t>
      </w:r>
    </w:p>
    <w:p w14:paraId="0CAC2EF5" w14:textId="77777777" w:rsidR="00650AFF" w:rsidRPr="00D7524A" w:rsidRDefault="00650AFF" w:rsidP="00650AFF">
      <w:pPr>
        <w:spacing w:line="360" w:lineRule="auto"/>
        <w:jc w:val="both"/>
        <w:rPr>
          <w:rFonts w:ascii="Arial" w:hAnsi="Arial" w:cs="Arial"/>
          <w:b/>
          <w:sz w:val="24"/>
          <w:szCs w:val="24"/>
        </w:rPr>
      </w:pPr>
    </w:p>
    <w:p w14:paraId="44921F6E" w14:textId="77777777" w:rsidR="00650AFF" w:rsidRPr="000A51D2" w:rsidRDefault="00650AFF" w:rsidP="00650AFF">
      <w:pPr>
        <w:pStyle w:val="Default"/>
        <w:spacing w:line="360" w:lineRule="auto"/>
        <w:jc w:val="both"/>
      </w:pPr>
      <w:r w:rsidRPr="000A51D2">
        <w:rPr>
          <w:b/>
          <w:bCs/>
        </w:rPr>
        <w:t>A</w:t>
      </w:r>
      <w:r>
        <w:rPr>
          <w:b/>
          <w:bCs/>
        </w:rPr>
        <w:t>rtículo</w:t>
      </w:r>
      <w:r w:rsidRPr="000A51D2">
        <w:rPr>
          <w:b/>
          <w:bCs/>
        </w:rPr>
        <w:t xml:space="preserve"> 176. </w:t>
      </w:r>
      <w:r>
        <w:rPr>
          <w:b/>
          <w:bCs/>
        </w:rPr>
        <w:t>(…)</w:t>
      </w:r>
      <w:r w:rsidRPr="000A51D2">
        <w:t>:</w:t>
      </w:r>
    </w:p>
    <w:p w14:paraId="34CCA22B" w14:textId="77777777" w:rsidR="00650AFF" w:rsidRPr="000A51D2" w:rsidRDefault="00650AFF" w:rsidP="00650AFF">
      <w:pPr>
        <w:pStyle w:val="Default"/>
        <w:spacing w:line="360" w:lineRule="auto"/>
        <w:jc w:val="both"/>
      </w:pPr>
    </w:p>
    <w:p w14:paraId="297611FB" w14:textId="77777777" w:rsidR="00650AFF" w:rsidRPr="000A51D2" w:rsidRDefault="00650AFF" w:rsidP="00650AFF">
      <w:pPr>
        <w:pStyle w:val="Default"/>
        <w:spacing w:line="360" w:lineRule="auto"/>
        <w:ind w:left="708"/>
        <w:jc w:val="both"/>
      </w:pPr>
      <w:r w:rsidRPr="000A51D2">
        <w:t>I. a IV. (…)</w:t>
      </w:r>
    </w:p>
    <w:p w14:paraId="319C932A" w14:textId="77777777" w:rsidR="00650AFF" w:rsidRPr="000A51D2" w:rsidRDefault="00650AFF" w:rsidP="00650AFF">
      <w:pPr>
        <w:pStyle w:val="Default"/>
        <w:spacing w:line="360" w:lineRule="auto"/>
        <w:ind w:left="708"/>
        <w:jc w:val="both"/>
      </w:pPr>
    </w:p>
    <w:p w14:paraId="5EC688F3" w14:textId="77777777" w:rsidR="00650AFF" w:rsidRPr="000A51D2" w:rsidRDefault="00650AFF" w:rsidP="00650AFF">
      <w:pPr>
        <w:pStyle w:val="Default"/>
        <w:spacing w:line="360" w:lineRule="auto"/>
        <w:ind w:left="708"/>
        <w:jc w:val="both"/>
      </w:pPr>
      <w:r w:rsidRPr="000A51D2">
        <w:rPr>
          <w:b/>
          <w:bCs/>
        </w:rPr>
        <w:t xml:space="preserve">V. </w:t>
      </w:r>
      <w:r w:rsidRPr="000A51D2">
        <w:t xml:space="preserve">Proponer la designación o nombramiento de </w:t>
      </w:r>
      <w:r w:rsidRPr="000A51D2">
        <w:rPr>
          <w:b/>
        </w:rPr>
        <w:t>las y</w:t>
      </w:r>
      <w:r w:rsidRPr="000A51D2">
        <w:t xml:space="preserve"> los servidores públicos de las áreas a su cargo; </w:t>
      </w:r>
    </w:p>
    <w:p w14:paraId="0180B231" w14:textId="77777777" w:rsidR="00650AFF" w:rsidRPr="000A51D2" w:rsidRDefault="00650AFF" w:rsidP="00650AFF">
      <w:pPr>
        <w:pStyle w:val="Default"/>
        <w:spacing w:line="360" w:lineRule="auto"/>
        <w:ind w:left="708"/>
        <w:jc w:val="both"/>
      </w:pPr>
    </w:p>
    <w:p w14:paraId="4140A218" w14:textId="77777777" w:rsidR="00650AFF" w:rsidRPr="000A51D2" w:rsidRDefault="00650AFF" w:rsidP="00650AFF">
      <w:pPr>
        <w:pStyle w:val="Default"/>
        <w:spacing w:line="360" w:lineRule="auto"/>
        <w:ind w:left="708"/>
        <w:jc w:val="both"/>
      </w:pPr>
      <w:r w:rsidRPr="000A51D2">
        <w:t>VI. a IX. (…)</w:t>
      </w:r>
    </w:p>
    <w:p w14:paraId="67975792" w14:textId="77777777" w:rsidR="00650AFF" w:rsidRPr="000A51D2" w:rsidRDefault="00650AFF" w:rsidP="00650AFF">
      <w:pPr>
        <w:pStyle w:val="Default"/>
        <w:spacing w:line="360" w:lineRule="auto"/>
        <w:ind w:left="708"/>
        <w:jc w:val="both"/>
      </w:pPr>
    </w:p>
    <w:p w14:paraId="34077413" w14:textId="77777777" w:rsidR="00650AFF" w:rsidRPr="000A51D2" w:rsidRDefault="00650AFF" w:rsidP="00650AFF">
      <w:pPr>
        <w:pStyle w:val="Default"/>
        <w:spacing w:line="360" w:lineRule="auto"/>
        <w:ind w:left="708"/>
        <w:jc w:val="both"/>
      </w:pPr>
      <w:r w:rsidRPr="000A51D2">
        <w:rPr>
          <w:b/>
          <w:bCs/>
        </w:rPr>
        <w:t xml:space="preserve">X. </w:t>
      </w:r>
      <w:r w:rsidRPr="000A51D2">
        <w:t xml:space="preserve">Fijar, previo acuerdo </w:t>
      </w:r>
      <w:r w:rsidRPr="000A51D2">
        <w:rPr>
          <w:b/>
        </w:rPr>
        <w:t xml:space="preserve">con la Comisionada o </w:t>
      </w:r>
      <w:r w:rsidRPr="000A51D2">
        <w:t xml:space="preserve">el Comisionado Presidente, las directrices que le permitan a las áreas a su cargo, cumplir con las funciones y atribuciones que les fueron conferidas de conformidad con lo establecido por el reglamento interior del instituto; </w:t>
      </w:r>
    </w:p>
    <w:p w14:paraId="1CFCD64B" w14:textId="77777777" w:rsidR="00650AFF" w:rsidRPr="000A51D2" w:rsidRDefault="00650AFF" w:rsidP="00650AFF">
      <w:pPr>
        <w:pStyle w:val="Default"/>
        <w:numPr>
          <w:ilvl w:val="1"/>
          <w:numId w:val="27"/>
        </w:numPr>
        <w:spacing w:line="360" w:lineRule="auto"/>
        <w:ind w:left="708"/>
        <w:jc w:val="both"/>
      </w:pPr>
    </w:p>
    <w:p w14:paraId="2AB5C979" w14:textId="77777777" w:rsidR="00650AFF" w:rsidRPr="000A51D2" w:rsidRDefault="00650AFF" w:rsidP="00650AFF">
      <w:pPr>
        <w:pStyle w:val="Default"/>
        <w:spacing w:line="360" w:lineRule="auto"/>
        <w:ind w:left="708"/>
        <w:jc w:val="both"/>
      </w:pPr>
      <w:r w:rsidRPr="000A51D2">
        <w:t>XI. (…)</w:t>
      </w:r>
    </w:p>
    <w:p w14:paraId="1AFEF2B6" w14:textId="77777777" w:rsidR="00650AFF" w:rsidRPr="000A51D2" w:rsidRDefault="00650AFF" w:rsidP="00650AFF">
      <w:pPr>
        <w:pStyle w:val="Default"/>
        <w:spacing w:line="360" w:lineRule="auto"/>
        <w:jc w:val="both"/>
      </w:pPr>
    </w:p>
    <w:p w14:paraId="41B1FC18" w14:textId="77777777" w:rsidR="00650AFF" w:rsidRPr="000A51D2" w:rsidRDefault="00650AFF" w:rsidP="00650AFF">
      <w:pPr>
        <w:pStyle w:val="Default"/>
        <w:spacing w:line="360" w:lineRule="auto"/>
        <w:ind w:left="708"/>
        <w:jc w:val="both"/>
      </w:pPr>
      <w:r w:rsidRPr="000A51D2">
        <w:rPr>
          <w:b/>
          <w:bCs/>
        </w:rPr>
        <w:t xml:space="preserve">XII. </w:t>
      </w:r>
      <w:r w:rsidRPr="000A51D2">
        <w:t xml:space="preserve">Elaborar, de conformidad con las disposiciones aplicables, el proyecto del presupuesto anual de egresos del instituto, a fin de que </w:t>
      </w:r>
      <w:r w:rsidRPr="000A51D2">
        <w:rPr>
          <w:b/>
        </w:rPr>
        <w:t>la Comisionada o</w:t>
      </w:r>
      <w:r w:rsidRPr="000A51D2">
        <w:t xml:space="preserve"> el Comisionado Presidente, una vez que lo haya autorizado el Consejo General, lo presente al titular del Poder Ejecutivo del Estado, para que éste lo someta a la consideración y, en su caso, aprobación del Congreso del Estado; </w:t>
      </w:r>
    </w:p>
    <w:p w14:paraId="64210599" w14:textId="77777777" w:rsidR="00650AFF" w:rsidRPr="000A51D2" w:rsidRDefault="00650AFF" w:rsidP="00650AFF">
      <w:pPr>
        <w:pStyle w:val="Default"/>
        <w:spacing w:line="360" w:lineRule="auto"/>
        <w:jc w:val="both"/>
      </w:pPr>
    </w:p>
    <w:p w14:paraId="61E0B976" w14:textId="77777777" w:rsidR="00650AFF" w:rsidRPr="000A51D2" w:rsidRDefault="00650AFF" w:rsidP="00650AFF">
      <w:pPr>
        <w:pStyle w:val="Default"/>
        <w:spacing w:line="360" w:lineRule="auto"/>
        <w:ind w:left="708"/>
        <w:jc w:val="both"/>
      </w:pPr>
      <w:r w:rsidRPr="000A51D2">
        <w:rPr>
          <w:b/>
          <w:bCs/>
        </w:rPr>
        <w:t xml:space="preserve">XIII. </w:t>
      </w:r>
      <w:r w:rsidRPr="000A51D2">
        <w:t xml:space="preserve">Ejercer, en coordinación con </w:t>
      </w:r>
      <w:r w:rsidRPr="000A51D2">
        <w:rPr>
          <w:b/>
        </w:rPr>
        <w:t>la Comisionada o</w:t>
      </w:r>
      <w:r w:rsidRPr="000A51D2">
        <w:t xml:space="preserve"> el Comisionado Presidente y las áreas internas del instituto encargadas de la administración, las partidas presupuestales aprobadas; </w:t>
      </w:r>
    </w:p>
    <w:p w14:paraId="0537DFE1" w14:textId="77777777" w:rsidR="00650AFF" w:rsidRPr="000A51D2" w:rsidRDefault="00650AFF" w:rsidP="00650AFF">
      <w:pPr>
        <w:pStyle w:val="Default"/>
        <w:numPr>
          <w:ilvl w:val="1"/>
          <w:numId w:val="28"/>
        </w:numPr>
        <w:spacing w:line="360" w:lineRule="auto"/>
        <w:ind w:left="708"/>
        <w:jc w:val="both"/>
      </w:pPr>
    </w:p>
    <w:p w14:paraId="4B945F74" w14:textId="77777777" w:rsidR="00650AFF" w:rsidRPr="000A51D2" w:rsidRDefault="00650AFF" w:rsidP="00650AFF">
      <w:pPr>
        <w:pStyle w:val="Default"/>
        <w:spacing w:line="360" w:lineRule="auto"/>
        <w:ind w:left="708"/>
        <w:jc w:val="both"/>
      </w:pPr>
      <w:r w:rsidRPr="000A51D2">
        <w:rPr>
          <w:b/>
          <w:bCs/>
        </w:rPr>
        <w:lastRenderedPageBreak/>
        <w:t xml:space="preserve">XIV. </w:t>
      </w:r>
      <w:r w:rsidRPr="000A51D2">
        <w:t xml:space="preserve">Auxiliar </w:t>
      </w:r>
      <w:r w:rsidRPr="000A51D2">
        <w:rPr>
          <w:b/>
        </w:rPr>
        <w:t>a la Comisionada o</w:t>
      </w:r>
      <w:r w:rsidRPr="000A51D2">
        <w:t xml:space="preserve"> al Comisionado Presidente, a </w:t>
      </w:r>
      <w:r w:rsidRPr="000A51D2">
        <w:rPr>
          <w:b/>
        </w:rPr>
        <w:t>las y</w:t>
      </w:r>
      <w:r w:rsidRPr="000A51D2">
        <w:t xml:space="preserve"> los com</w:t>
      </w:r>
      <w:r>
        <w:t xml:space="preserve">isionados, a las comisiones y a </w:t>
      </w:r>
      <w:r w:rsidRPr="00F770AF">
        <w:rPr>
          <w:b/>
        </w:rPr>
        <w:t>la persona titular de la Secretaría Técnica</w:t>
      </w:r>
      <w:r w:rsidRPr="000A51D2">
        <w:t xml:space="preserve">, en el despacho de los asuntos a su cargo; y </w:t>
      </w:r>
    </w:p>
    <w:p w14:paraId="161EBF22" w14:textId="77777777" w:rsidR="00650AFF" w:rsidRPr="000A51D2" w:rsidRDefault="00650AFF" w:rsidP="00650AFF">
      <w:pPr>
        <w:pStyle w:val="Default"/>
        <w:spacing w:line="360" w:lineRule="auto"/>
        <w:jc w:val="both"/>
      </w:pPr>
    </w:p>
    <w:p w14:paraId="34973499" w14:textId="77777777" w:rsidR="00650AFF" w:rsidRPr="000A51D2" w:rsidRDefault="00650AFF" w:rsidP="00650AFF">
      <w:pPr>
        <w:pStyle w:val="Default"/>
        <w:spacing w:line="360" w:lineRule="auto"/>
        <w:ind w:firstLine="708"/>
        <w:jc w:val="both"/>
      </w:pPr>
      <w:r w:rsidRPr="000A51D2">
        <w:t>XV. (…)</w:t>
      </w:r>
    </w:p>
    <w:p w14:paraId="27C9A2BB" w14:textId="77777777" w:rsidR="00650AFF" w:rsidRPr="000A51D2" w:rsidRDefault="00650AFF" w:rsidP="00650AFF">
      <w:pPr>
        <w:pStyle w:val="Default"/>
        <w:numPr>
          <w:ilvl w:val="1"/>
          <w:numId w:val="29"/>
        </w:numPr>
        <w:spacing w:line="360" w:lineRule="auto"/>
        <w:jc w:val="both"/>
      </w:pPr>
    </w:p>
    <w:p w14:paraId="7D74AEE8" w14:textId="77777777" w:rsidR="00650AFF" w:rsidRPr="001C6BD3" w:rsidRDefault="00650AFF" w:rsidP="00650AFF">
      <w:pPr>
        <w:spacing w:line="360" w:lineRule="auto"/>
        <w:jc w:val="both"/>
        <w:rPr>
          <w:rFonts w:ascii="Arial" w:hAnsi="Arial" w:cs="Arial"/>
          <w:b/>
          <w:sz w:val="24"/>
          <w:szCs w:val="24"/>
        </w:rPr>
      </w:pPr>
      <w:r>
        <w:rPr>
          <w:rFonts w:ascii="Arial" w:hAnsi="Arial" w:cs="Arial"/>
          <w:b/>
          <w:bCs/>
          <w:sz w:val="24"/>
          <w:szCs w:val="24"/>
        </w:rPr>
        <w:t xml:space="preserve">Artículo </w:t>
      </w:r>
      <w:r w:rsidRPr="000A51D2">
        <w:rPr>
          <w:rFonts w:ascii="Arial" w:hAnsi="Arial" w:cs="Arial"/>
          <w:b/>
          <w:bCs/>
          <w:sz w:val="24"/>
          <w:szCs w:val="24"/>
        </w:rPr>
        <w:t xml:space="preserve">177. </w:t>
      </w:r>
      <w:r w:rsidRPr="001C6BD3">
        <w:rPr>
          <w:rFonts w:ascii="Arial" w:hAnsi="Arial" w:cs="Arial"/>
          <w:b/>
          <w:bCs/>
          <w:sz w:val="24"/>
          <w:szCs w:val="24"/>
        </w:rPr>
        <w:t xml:space="preserve">La persona </w:t>
      </w:r>
      <w:r w:rsidRPr="001C6BD3">
        <w:rPr>
          <w:rFonts w:ascii="Arial" w:hAnsi="Arial" w:cs="Arial"/>
          <w:b/>
          <w:sz w:val="24"/>
          <w:szCs w:val="24"/>
        </w:rPr>
        <w:t>titular de la Secretaría Técnica se</w:t>
      </w:r>
      <w:r>
        <w:rPr>
          <w:rFonts w:ascii="Arial" w:hAnsi="Arial" w:cs="Arial"/>
          <w:b/>
          <w:sz w:val="24"/>
          <w:szCs w:val="24"/>
        </w:rPr>
        <w:t>rá nombrada y removida</w:t>
      </w:r>
      <w:r w:rsidRPr="001C6BD3">
        <w:rPr>
          <w:rFonts w:ascii="Arial" w:hAnsi="Arial" w:cs="Arial"/>
          <w:b/>
          <w:sz w:val="24"/>
          <w:szCs w:val="24"/>
        </w:rPr>
        <w:t xml:space="preserve"> por el Consejo General</w:t>
      </w:r>
      <w:r>
        <w:rPr>
          <w:rFonts w:ascii="Arial" w:hAnsi="Arial" w:cs="Arial"/>
          <w:b/>
          <w:sz w:val="24"/>
          <w:szCs w:val="24"/>
        </w:rPr>
        <w:t xml:space="preserve"> del Instituto, </w:t>
      </w:r>
      <w:r w:rsidRPr="001C6BD3">
        <w:rPr>
          <w:rFonts w:ascii="Arial" w:hAnsi="Arial" w:cs="Arial"/>
          <w:b/>
          <w:sz w:val="24"/>
          <w:szCs w:val="24"/>
        </w:rPr>
        <w:t>por mayoría de votos, en términos de esta ley.</w:t>
      </w:r>
    </w:p>
    <w:p w14:paraId="0066E55C" w14:textId="77777777" w:rsidR="00650AFF" w:rsidRPr="001C6BD3" w:rsidRDefault="00650AFF" w:rsidP="00650AFF">
      <w:pPr>
        <w:spacing w:line="360" w:lineRule="auto"/>
        <w:jc w:val="both"/>
        <w:rPr>
          <w:rFonts w:ascii="Arial" w:hAnsi="Arial" w:cs="Arial"/>
          <w:b/>
          <w:sz w:val="24"/>
          <w:szCs w:val="24"/>
        </w:rPr>
      </w:pPr>
    </w:p>
    <w:p w14:paraId="06799D44" w14:textId="77777777" w:rsidR="00650AFF" w:rsidRDefault="00650AFF" w:rsidP="00650AFF">
      <w:pPr>
        <w:spacing w:line="360" w:lineRule="auto"/>
        <w:jc w:val="both"/>
        <w:rPr>
          <w:rFonts w:ascii="Arial" w:hAnsi="Arial" w:cs="Arial"/>
          <w:b/>
          <w:sz w:val="24"/>
          <w:szCs w:val="24"/>
        </w:rPr>
      </w:pPr>
      <w:r w:rsidRPr="000A51D2">
        <w:rPr>
          <w:rFonts w:ascii="Arial" w:hAnsi="Arial" w:cs="Arial"/>
          <w:b/>
          <w:sz w:val="24"/>
          <w:szCs w:val="24"/>
        </w:rPr>
        <w:t xml:space="preserve">Artículo 177 Bis. En el </w:t>
      </w:r>
      <w:r>
        <w:rPr>
          <w:rFonts w:ascii="Arial" w:hAnsi="Arial" w:cs="Arial"/>
          <w:b/>
          <w:sz w:val="24"/>
          <w:szCs w:val="24"/>
        </w:rPr>
        <w:t>procedimiento para nombrar a</w:t>
      </w:r>
      <w:r w:rsidRPr="000A51D2">
        <w:rPr>
          <w:rFonts w:ascii="Arial" w:hAnsi="Arial" w:cs="Arial"/>
          <w:b/>
          <w:sz w:val="24"/>
          <w:szCs w:val="24"/>
        </w:rPr>
        <w:t xml:space="preserve"> las personas que ocupen la titularidad de la Dirección General y </w:t>
      </w:r>
      <w:r>
        <w:rPr>
          <w:rFonts w:ascii="Arial" w:hAnsi="Arial" w:cs="Arial"/>
          <w:b/>
          <w:sz w:val="24"/>
          <w:szCs w:val="24"/>
        </w:rPr>
        <w:t xml:space="preserve">de </w:t>
      </w:r>
      <w:r w:rsidRPr="000A51D2">
        <w:rPr>
          <w:rFonts w:ascii="Arial" w:hAnsi="Arial" w:cs="Arial"/>
          <w:b/>
          <w:sz w:val="24"/>
          <w:szCs w:val="24"/>
        </w:rPr>
        <w:t>la Secretaría Técnica, el Consejo General observará el principio d</w:t>
      </w:r>
      <w:r>
        <w:rPr>
          <w:rFonts w:ascii="Arial" w:hAnsi="Arial" w:cs="Arial"/>
          <w:b/>
          <w:sz w:val="24"/>
          <w:szCs w:val="24"/>
        </w:rPr>
        <w:t xml:space="preserve">e paridad de género; los criterios de acción afirmativa </w:t>
      </w:r>
      <w:r w:rsidRPr="000A51D2">
        <w:rPr>
          <w:rFonts w:ascii="Arial" w:hAnsi="Arial" w:cs="Arial"/>
          <w:b/>
          <w:sz w:val="24"/>
          <w:szCs w:val="24"/>
        </w:rPr>
        <w:t>para lograrlo, se establecerá</w:t>
      </w:r>
      <w:r>
        <w:rPr>
          <w:rFonts w:ascii="Arial" w:hAnsi="Arial" w:cs="Arial"/>
          <w:b/>
          <w:sz w:val="24"/>
          <w:szCs w:val="24"/>
        </w:rPr>
        <w:t>n</w:t>
      </w:r>
      <w:r w:rsidRPr="000A51D2">
        <w:rPr>
          <w:rFonts w:ascii="Arial" w:hAnsi="Arial" w:cs="Arial"/>
          <w:b/>
          <w:sz w:val="24"/>
          <w:szCs w:val="24"/>
        </w:rPr>
        <w:t xml:space="preserve"> en el Reglamento de la presente Ley</w:t>
      </w:r>
    </w:p>
    <w:p w14:paraId="0292FEF1" w14:textId="77777777" w:rsidR="00650AFF" w:rsidRPr="000A51D2" w:rsidRDefault="00650AFF" w:rsidP="00650AFF">
      <w:pPr>
        <w:pStyle w:val="Default"/>
        <w:spacing w:line="360" w:lineRule="auto"/>
        <w:jc w:val="both"/>
      </w:pPr>
      <w:r>
        <w:rPr>
          <w:b/>
          <w:bCs/>
        </w:rPr>
        <w:t>Artículo</w:t>
      </w:r>
      <w:r w:rsidRPr="000A51D2">
        <w:rPr>
          <w:b/>
          <w:bCs/>
        </w:rPr>
        <w:t xml:space="preserve"> 178. </w:t>
      </w:r>
      <w:r>
        <w:rPr>
          <w:b/>
          <w:bCs/>
        </w:rPr>
        <w:t>(…):</w:t>
      </w:r>
    </w:p>
    <w:p w14:paraId="5C4B1F1A" w14:textId="77777777" w:rsidR="00650AFF" w:rsidRPr="000A51D2" w:rsidRDefault="00650AFF" w:rsidP="00650AFF">
      <w:pPr>
        <w:pStyle w:val="Default"/>
        <w:spacing w:line="360" w:lineRule="auto"/>
        <w:jc w:val="both"/>
      </w:pPr>
    </w:p>
    <w:p w14:paraId="48F52146" w14:textId="77777777" w:rsidR="00650AFF" w:rsidRPr="000A51D2" w:rsidRDefault="00650AFF" w:rsidP="00650AFF">
      <w:pPr>
        <w:pStyle w:val="Default"/>
        <w:spacing w:line="360" w:lineRule="auto"/>
        <w:ind w:firstLine="708"/>
        <w:jc w:val="both"/>
      </w:pPr>
      <w:r w:rsidRPr="000A51D2">
        <w:t>I</w:t>
      </w:r>
      <w:r>
        <w:t>.</w:t>
      </w:r>
      <w:r w:rsidRPr="000A51D2">
        <w:t xml:space="preserve"> (…)</w:t>
      </w:r>
    </w:p>
    <w:p w14:paraId="7F0A5BAF" w14:textId="77777777" w:rsidR="00650AFF" w:rsidRPr="000A51D2" w:rsidRDefault="00650AFF" w:rsidP="00650AFF">
      <w:pPr>
        <w:pStyle w:val="Default"/>
        <w:spacing w:line="360" w:lineRule="auto"/>
        <w:jc w:val="both"/>
      </w:pPr>
    </w:p>
    <w:p w14:paraId="4B6C3FEF" w14:textId="77777777" w:rsidR="00650AFF" w:rsidRPr="000A51D2" w:rsidRDefault="00650AFF" w:rsidP="00650AFF">
      <w:pPr>
        <w:pStyle w:val="Default"/>
        <w:spacing w:line="360" w:lineRule="auto"/>
        <w:ind w:left="708"/>
        <w:jc w:val="both"/>
      </w:pPr>
      <w:r w:rsidRPr="000A51D2">
        <w:rPr>
          <w:b/>
          <w:bCs/>
        </w:rPr>
        <w:t xml:space="preserve">II. </w:t>
      </w:r>
      <w:r w:rsidRPr="000A51D2">
        <w:t xml:space="preserve">Ejecutar, cumplir y verificar el cumplimiento de los acuerdos del Consejo General informando de ello </w:t>
      </w:r>
      <w:r w:rsidRPr="000A51D2">
        <w:rPr>
          <w:b/>
        </w:rPr>
        <w:t>a la Comisionada o</w:t>
      </w:r>
      <w:r w:rsidRPr="000A51D2">
        <w:t xml:space="preserve"> al Comisionado Presidente; </w:t>
      </w:r>
    </w:p>
    <w:p w14:paraId="12DD9B4E" w14:textId="77777777" w:rsidR="00650AFF" w:rsidRPr="000A51D2" w:rsidRDefault="00650AFF" w:rsidP="00650AFF">
      <w:pPr>
        <w:pStyle w:val="Default"/>
        <w:numPr>
          <w:ilvl w:val="1"/>
          <w:numId w:val="30"/>
        </w:numPr>
        <w:spacing w:line="360" w:lineRule="auto"/>
        <w:jc w:val="both"/>
      </w:pPr>
    </w:p>
    <w:p w14:paraId="5A9BACE4" w14:textId="77777777" w:rsidR="00650AFF" w:rsidRPr="000A51D2" w:rsidRDefault="00650AFF" w:rsidP="00650AFF">
      <w:pPr>
        <w:pStyle w:val="Default"/>
        <w:numPr>
          <w:ilvl w:val="1"/>
          <w:numId w:val="30"/>
        </w:numPr>
        <w:spacing w:line="360" w:lineRule="auto"/>
        <w:jc w:val="both"/>
      </w:pPr>
      <w:r w:rsidRPr="000A51D2">
        <w:rPr>
          <w:b/>
          <w:bCs/>
        </w:rPr>
        <w:t>III.</w:t>
      </w:r>
      <w:r w:rsidRPr="000A51D2">
        <w:t xml:space="preserve"> (…)</w:t>
      </w:r>
    </w:p>
    <w:p w14:paraId="21449174" w14:textId="77777777" w:rsidR="00650AFF" w:rsidRPr="000A51D2" w:rsidRDefault="00650AFF" w:rsidP="00650AFF">
      <w:pPr>
        <w:pStyle w:val="Default"/>
        <w:spacing w:line="360" w:lineRule="auto"/>
        <w:jc w:val="both"/>
      </w:pPr>
    </w:p>
    <w:p w14:paraId="5E8CD4D3" w14:textId="77777777" w:rsidR="00650AFF" w:rsidRPr="000A51D2" w:rsidRDefault="00650AFF" w:rsidP="00650AFF">
      <w:pPr>
        <w:pStyle w:val="Default"/>
        <w:spacing w:line="360" w:lineRule="auto"/>
        <w:ind w:left="708"/>
        <w:jc w:val="both"/>
      </w:pPr>
      <w:r w:rsidRPr="000A51D2">
        <w:rPr>
          <w:b/>
          <w:bCs/>
        </w:rPr>
        <w:t xml:space="preserve">IV. </w:t>
      </w:r>
      <w:r w:rsidRPr="000A51D2">
        <w:t xml:space="preserve">Dar fe de lo actuado en las sesiones, o de las actuaciones de </w:t>
      </w:r>
      <w:r w:rsidRPr="000A51D2">
        <w:rPr>
          <w:b/>
        </w:rPr>
        <w:t>las o</w:t>
      </w:r>
      <w:r w:rsidRPr="000A51D2">
        <w:t xml:space="preserve"> los comisionados u otras áreas del instituto, cuando le sea requerido y levantar las actas correspondientes; </w:t>
      </w:r>
    </w:p>
    <w:p w14:paraId="5BCD79A5" w14:textId="77777777" w:rsidR="00650AFF" w:rsidRPr="000A51D2" w:rsidRDefault="00650AFF" w:rsidP="00650AFF">
      <w:pPr>
        <w:pStyle w:val="Default"/>
        <w:numPr>
          <w:ilvl w:val="1"/>
          <w:numId w:val="31"/>
        </w:numPr>
        <w:spacing w:line="360" w:lineRule="auto"/>
        <w:jc w:val="both"/>
      </w:pPr>
    </w:p>
    <w:p w14:paraId="74C0845B" w14:textId="77777777" w:rsidR="00650AFF" w:rsidRPr="000A51D2" w:rsidRDefault="00650AFF" w:rsidP="00650AFF">
      <w:pPr>
        <w:pStyle w:val="Default"/>
        <w:spacing w:line="360" w:lineRule="auto"/>
        <w:ind w:left="708"/>
        <w:jc w:val="both"/>
      </w:pPr>
      <w:r w:rsidRPr="000A51D2">
        <w:rPr>
          <w:b/>
          <w:bCs/>
        </w:rPr>
        <w:t xml:space="preserve">V. </w:t>
      </w:r>
      <w:r w:rsidRPr="000A51D2">
        <w:t xml:space="preserve">Proponer la designación o nombramiento de </w:t>
      </w:r>
      <w:r w:rsidRPr="000A51D2">
        <w:rPr>
          <w:b/>
        </w:rPr>
        <w:t>las y</w:t>
      </w:r>
      <w:r w:rsidRPr="000A51D2">
        <w:t xml:space="preserve"> los servidores públicos de las áreas a su cargo; </w:t>
      </w:r>
    </w:p>
    <w:p w14:paraId="18A299F6" w14:textId="77777777" w:rsidR="00650AFF" w:rsidRPr="000A51D2" w:rsidRDefault="00650AFF" w:rsidP="00650AFF">
      <w:pPr>
        <w:pStyle w:val="Default"/>
        <w:numPr>
          <w:ilvl w:val="1"/>
          <w:numId w:val="32"/>
        </w:numPr>
        <w:spacing w:line="360" w:lineRule="auto"/>
        <w:jc w:val="both"/>
      </w:pPr>
    </w:p>
    <w:p w14:paraId="30F9326F" w14:textId="77777777" w:rsidR="00650AFF" w:rsidRPr="000A51D2" w:rsidRDefault="00650AFF" w:rsidP="00650AFF">
      <w:pPr>
        <w:pStyle w:val="Default"/>
        <w:spacing w:line="360" w:lineRule="auto"/>
        <w:ind w:firstLine="708"/>
        <w:jc w:val="both"/>
      </w:pPr>
      <w:r w:rsidRPr="000A51D2">
        <w:t>VI. (…)</w:t>
      </w:r>
    </w:p>
    <w:p w14:paraId="63108B69" w14:textId="77777777" w:rsidR="00650AFF" w:rsidRPr="000A51D2" w:rsidRDefault="00650AFF" w:rsidP="00650AFF">
      <w:pPr>
        <w:pStyle w:val="Default"/>
        <w:spacing w:line="360" w:lineRule="auto"/>
        <w:jc w:val="both"/>
      </w:pPr>
    </w:p>
    <w:p w14:paraId="0CC1391A" w14:textId="77777777" w:rsidR="00650AFF" w:rsidRPr="000A51D2" w:rsidRDefault="00650AFF" w:rsidP="00650AFF">
      <w:pPr>
        <w:pStyle w:val="Default"/>
        <w:spacing w:line="360" w:lineRule="auto"/>
        <w:ind w:left="708"/>
        <w:jc w:val="both"/>
      </w:pPr>
      <w:r w:rsidRPr="000A51D2">
        <w:rPr>
          <w:b/>
          <w:bCs/>
        </w:rPr>
        <w:t xml:space="preserve">VII. </w:t>
      </w:r>
      <w:r w:rsidRPr="000A51D2">
        <w:t xml:space="preserve">Fijar, previo acuerdo con </w:t>
      </w:r>
      <w:r w:rsidRPr="000A51D2">
        <w:rPr>
          <w:b/>
        </w:rPr>
        <w:t xml:space="preserve">la Comisionada o </w:t>
      </w:r>
      <w:r w:rsidRPr="000A51D2">
        <w:t xml:space="preserve">el Comisionado Presidente, las directrices que le permitan a las áreas a su cargo, cumplir con las funciones y atribuciones que les fueron conferidas de conformidad con lo establecido por el reglamento interior del instituto; </w:t>
      </w:r>
    </w:p>
    <w:p w14:paraId="6BB85AE2" w14:textId="77777777" w:rsidR="00650AFF" w:rsidRPr="000A51D2" w:rsidRDefault="00650AFF" w:rsidP="00650AFF">
      <w:pPr>
        <w:pStyle w:val="Default"/>
        <w:spacing w:line="360" w:lineRule="auto"/>
        <w:jc w:val="both"/>
      </w:pPr>
    </w:p>
    <w:p w14:paraId="1A837209" w14:textId="77777777" w:rsidR="00650AFF" w:rsidRPr="000A51D2" w:rsidRDefault="00650AFF" w:rsidP="00650AFF">
      <w:pPr>
        <w:pStyle w:val="Default"/>
        <w:spacing w:line="360" w:lineRule="auto"/>
        <w:ind w:left="708"/>
        <w:jc w:val="both"/>
      </w:pPr>
      <w:r w:rsidRPr="000A51D2">
        <w:t>VIII. (…)</w:t>
      </w:r>
    </w:p>
    <w:p w14:paraId="3FBA8655" w14:textId="77777777" w:rsidR="00650AFF" w:rsidRPr="000A51D2" w:rsidRDefault="00650AFF" w:rsidP="00650AFF">
      <w:pPr>
        <w:pStyle w:val="Default"/>
        <w:spacing w:line="360" w:lineRule="auto"/>
        <w:jc w:val="both"/>
      </w:pPr>
    </w:p>
    <w:p w14:paraId="71C03428" w14:textId="77777777" w:rsidR="00650AFF" w:rsidRPr="000A51D2" w:rsidRDefault="00650AFF" w:rsidP="00650AFF">
      <w:pPr>
        <w:pStyle w:val="Default"/>
        <w:spacing w:line="360" w:lineRule="auto"/>
        <w:ind w:left="708"/>
        <w:jc w:val="both"/>
      </w:pPr>
      <w:r w:rsidRPr="000A51D2">
        <w:rPr>
          <w:b/>
          <w:bCs/>
        </w:rPr>
        <w:t xml:space="preserve">IX. </w:t>
      </w:r>
      <w:r w:rsidRPr="000A51D2">
        <w:t xml:space="preserve">Firmar junto con </w:t>
      </w:r>
      <w:r w:rsidRPr="000A51D2">
        <w:rPr>
          <w:b/>
        </w:rPr>
        <w:t xml:space="preserve">la Comisionada o </w:t>
      </w:r>
      <w:r w:rsidRPr="000A51D2">
        <w:t>el Comisionado Presidente, todos los acuerdos y resolucion</w:t>
      </w:r>
      <w:r>
        <w:t>es que emita el Consejo General;</w:t>
      </w:r>
    </w:p>
    <w:p w14:paraId="759DD518" w14:textId="77777777" w:rsidR="00650AFF" w:rsidRPr="000A51D2" w:rsidRDefault="00650AFF" w:rsidP="00650AFF">
      <w:pPr>
        <w:pStyle w:val="Default"/>
        <w:spacing w:line="360" w:lineRule="auto"/>
        <w:jc w:val="both"/>
      </w:pPr>
    </w:p>
    <w:p w14:paraId="4304EF95" w14:textId="77777777" w:rsidR="00650AFF" w:rsidRPr="000A51D2" w:rsidRDefault="00650AFF" w:rsidP="00650AFF">
      <w:pPr>
        <w:pStyle w:val="Default"/>
        <w:spacing w:line="360" w:lineRule="auto"/>
        <w:ind w:firstLine="708"/>
        <w:jc w:val="both"/>
        <w:rPr>
          <w:b/>
        </w:rPr>
      </w:pPr>
      <w:r w:rsidRPr="000A51D2">
        <w:rPr>
          <w:b/>
        </w:rPr>
        <w:t>X. a XV. (…)</w:t>
      </w:r>
    </w:p>
    <w:p w14:paraId="2F67F654" w14:textId="77777777" w:rsidR="00650AFF" w:rsidRPr="000A51D2" w:rsidRDefault="00650AFF" w:rsidP="00650AFF">
      <w:pPr>
        <w:pStyle w:val="Default"/>
        <w:spacing w:line="360" w:lineRule="auto"/>
        <w:jc w:val="both"/>
      </w:pPr>
    </w:p>
    <w:p w14:paraId="4261CE21" w14:textId="77777777" w:rsidR="00650AFF" w:rsidRPr="000A51D2" w:rsidRDefault="00650AFF" w:rsidP="00650AFF">
      <w:pPr>
        <w:pStyle w:val="Default"/>
        <w:spacing w:line="360" w:lineRule="auto"/>
        <w:ind w:left="708"/>
        <w:jc w:val="both"/>
      </w:pPr>
      <w:r w:rsidRPr="000A51D2">
        <w:rPr>
          <w:b/>
          <w:bCs/>
        </w:rPr>
        <w:t xml:space="preserve">XVI. </w:t>
      </w:r>
      <w:r w:rsidRPr="000A51D2">
        <w:t xml:space="preserve">Auxiliar a </w:t>
      </w:r>
      <w:r w:rsidRPr="000A51D2">
        <w:rPr>
          <w:b/>
        </w:rPr>
        <w:t>la Comisionada o</w:t>
      </w:r>
      <w:r w:rsidRPr="000A51D2">
        <w:t xml:space="preserve"> al Comisionado Presidente, </w:t>
      </w:r>
      <w:r w:rsidRPr="000A51D2">
        <w:rPr>
          <w:b/>
        </w:rPr>
        <w:t>a las y</w:t>
      </w:r>
      <w:r w:rsidRPr="000A51D2">
        <w:t xml:space="preserve">  los comi</w:t>
      </w:r>
      <w:r>
        <w:t xml:space="preserve">sionados, a las comisiones y </w:t>
      </w:r>
      <w:r w:rsidRPr="000E4754">
        <w:rPr>
          <w:b/>
        </w:rPr>
        <w:t>a la persona titular de la Dirección General</w:t>
      </w:r>
      <w:r w:rsidRPr="000A51D2">
        <w:t xml:space="preserve">, en el despacho de los asuntos a su cargo; </w:t>
      </w:r>
    </w:p>
    <w:p w14:paraId="3D2DAB1E" w14:textId="77777777" w:rsidR="00650AFF" w:rsidRPr="000A51D2" w:rsidRDefault="00650AFF" w:rsidP="00650AFF">
      <w:pPr>
        <w:pStyle w:val="Default"/>
        <w:spacing w:line="360" w:lineRule="auto"/>
        <w:jc w:val="both"/>
      </w:pPr>
    </w:p>
    <w:p w14:paraId="1C0A83A7" w14:textId="77777777" w:rsidR="00650AFF" w:rsidRPr="000A51D2" w:rsidRDefault="00650AFF" w:rsidP="00650AFF">
      <w:pPr>
        <w:pStyle w:val="Default"/>
        <w:spacing w:line="360" w:lineRule="auto"/>
        <w:ind w:firstLine="708"/>
        <w:jc w:val="both"/>
        <w:rPr>
          <w:b/>
        </w:rPr>
      </w:pPr>
      <w:r w:rsidRPr="000A51D2">
        <w:rPr>
          <w:b/>
        </w:rPr>
        <w:t>XVII. a XXI. (…)</w:t>
      </w:r>
    </w:p>
    <w:p w14:paraId="5A696AC5" w14:textId="77777777" w:rsidR="00650AFF" w:rsidRPr="000A51D2" w:rsidRDefault="00650AFF" w:rsidP="00650AFF">
      <w:pPr>
        <w:pStyle w:val="Default"/>
        <w:spacing w:line="360" w:lineRule="auto"/>
        <w:jc w:val="both"/>
        <w:rPr>
          <w:b/>
          <w:bCs/>
        </w:rPr>
      </w:pPr>
    </w:p>
    <w:p w14:paraId="1931DDE3" w14:textId="77777777" w:rsidR="00650AFF" w:rsidRPr="000A51D2" w:rsidRDefault="00650AFF" w:rsidP="00650AFF">
      <w:pPr>
        <w:pStyle w:val="Default"/>
        <w:spacing w:line="360" w:lineRule="auto"/>
        <w:jc w:val="both"/>
      </w:pPr>
      <w:r w:rsidRPr="000A51D2">
        <w:rPr>
          <w:b/>
          <w:bCs/>
        </w:rPr>
        <w:t xml:space="preserve">Artículo 180. </w:t>
      </w:r>
      <w:r>
        <w:rPr>
          <w:b/>
          <w:bCs/>
        </w:rPr>
        <w:t>(…)</w:t>
      </w:r>
      <w:r w:rsidRPr="000A51D2">
        <w:t xml:space="preserve">: </w:t>
      </w:r>
    </w:p>
    <w:p w14:paraId="291A0A88" w14:textId="77777777" w:rsidR="00650AFF" w:rsidRPr="000A51D2" w:rsidRDefault="00650AFF" w:rsidP="00650AFF">
      <w:pPr>
        <w:pStyle w:val="Default"/>
        <w:spacing w:line="360" w:lineRule="auto"/>
        <w:jc w:val="both"/>
      </w:pPr>
      <w:r w:rsidRPr="000A51D2">
        <w:t>.</w:t>
      </w:r>
    </w:p>
    <w:p w14:paraId="6712DEAB" w14:textId="77777777" w:rsidR="00650AFF" w:rsidRDefault="00650AFF" w:rsidP="00650AFF">
      <w:pPr>
        <w:pStyle w:val="Default"/>
        <w:numPr>
          <w:ilvl w:val="1"/>
          <w:numId w:val="33"/>
        </w:numPr>
        <w:spacing w:line="360" w:lineRule="auto"/>
        <w:jc w:val="both"/>
      </w:pPr>
      <w:r w:rsidRPr="000A51D2">
        <w:rPr>
          <w:b/>
          <w:bCs/>
        </w:rPr>
        <w:t xml:space="preserve">I. </w:t>
      </w:r>
      <w:r w:rsidRPr="000A51D2">
        <w:t xml:space="preserve">Dos comisionados </w:t>
      </w:r>
      <w:r w:rsidRPr="000A51D2">
        <w:rPr>
          <w:b/>
        </w:rPr>
        <w:t>o comisionadas</w:t>
      </w:r>
      <w:r w:rsidRPr="000A51D2">
        <w:t xml:space="preserve">; </w:t>
      </w:r>
    </w:p>
    <w:p w14:paraId="59F5291A" w14:textId="77777777" w:rsidR="00650AFF" w:rsidRPr="000A51D2" w:rsidRDefault="00650AFF" w:rsidP="00650AFF">
      <w:pPr>
        <w:pStyle w:val="Default"/>
        <w:numPr>
          <w:ilvl w:val="1"/>
          <w:numId w:val="33"/>
        </w:numPr>
        <w:spacing w:line="360" w:lineRule="auto"/>
        <w:jc w:val="both"/>
      </w:pPr>
    </w:p>
    <w:p w14:paraId="2D36A243" w14:textId="77777777" w:rsidR="00650AFF" w:rsidRDefault="00650AFF" w:rsidP="00650AFF">
      <w:pPr>
        <w:pStyle w:val="Default"/>
        <w:spacing w:line="360" w:lineRule="auto"/>
        <w:ind w:left="708"/>
        <w:jc w:val="both"/>
      </w:pPr>
      <w:r w:rsidRPr="000A51D2">
        <w:rPr>
          <w:b/>
          <w:bCs/>
        </w:rPr>
        <w:t xml:space="preserve">II. La persona </w:t>
      </w:r>
      <w:r w:rsidRPr="000A51D2">
        <w:t xml:space="preserve">titular de la Dirección General o </w:t>
      </w:r>
      <w:r w:rsidRPr="000A51D2">
        <w:rPr>
          <w:b/>
        </w:rPr>
        <w:t>quien ocupe la Secretaría</w:t>
      </w:r>
      <w:r w:rsidRPr="000A51D2">
        <w:t xml:space="preserve"> Técnic</w:t>
      </w:r>
      <w:r w:rsidRPr="000A51D2">
        <w:rPr>
          <w:b/>
        </w:rPr>
        <w:t>a</w:t>
      </w:r>
      <w:r w:rsidRPr="000A51D2">
        <w:t xml:space="preserve">, según lo acuerde el Consejo General; y </w:t>
      </w:r>
    </w:p>
    <w:p w14:paraId="23FBB9AF" w14:textId="77777777" w:rsidR="00650AFF" w:rsidRPr="000A51D2" w:rsidRDefault="00650AFF" w:rsidP="00650AFF">
      <w:pPr>
        <w:pStyle w:val="Default"/>
        <w:spacing w:line="360" w:lineRule="auto"/>
        <w:ind w:left="708"/>
        <w:jc w:val="both"/>
      </w:pPr>
    </w:p>
    <w:p w14:paraId="0B0F4425" w14:textId="77777777" w:rsidR="00650AFF" w:rsidRPr="000A51D2" w:rsidRDefault="00650AFF" w:rsidP="00650AFF">
      <w:pPr>
        <w:pStyle w:val="Default"/>
        <w:spacing w:line="360" w:lineRule="auto"/>
        <w:ind w:left="708"/>
        <w:jc w:val="both"/>
      </w:pPr>
      <w:r w:rsidRPr="000A51D2">
        <w:rPr>
          <w:b/>
          <w:bCs/>
        </w:rPr>
        <w:lastRenderedPageBreak/>
        <w:t xml:space="preserve">III. La persona </w:t>
      </w:r>
      <w:r w:rsidRPr="000A51D2">
        <w:t xml:space="preserve">titular del área correspondiente, según la comisión de que se trate. </w:t>
      </w:r>
    </w:p>
    <w:p w14:paraId="63B6038D" w14:textId="77777777" w:rsidR="00650AFF" w:rsidRPr="000A51D2" w:rsidRDefault="00650AFF" w:rsidP="00650AFF">
      <w:pPr>
        <w:pStyle w:val="Default"/>
        <w:numPr>
          <w:ilvl w:val="1"/>
          <w:numId w:val="33"/>
        </w:numPr>
        <w:spacing w:line="360" w:lineRule="auto"/>
        <w:ind w:left="708"/>
        <w:jc w:val="both"/>
      </w:pPr>
    </w:p>
    <w:p w14:paraId="58B31655" w14:textId="77777777" w:rsidR="00650AFF" w:rsidRPr="000A51D2" w:rsidRDefault="00650AFF" w:rsidP="00650AFF">
      <w:pPr>
        <w:spacing w:line="360" w:lineRule="auto"/>
        <w:ind w:left="708"/>
        <w:jc w:val="both"/>
        <w:rPr>
          <w:rFonts w:ascii="Arial" w:hAnsi="Arial" w:cs="Arial"/>
          <w:sz w:val="24"/>
          <w:szCs w:val="24"/>
        </w:rPr>
      </w:pPr>
      <w:r w:rsidRPr="000A51D2">
        <w:rPr>
          <w:rFonts w:ascii="Arial" w:hAnsi="Arial" w:cs="Arial"/>
          <w:b/>
          <w:sz w:val="24"/>
          <w:szCs w:val="24"/>
        </w:rPr>
        <w:t>Cada comisión será presidida por una o uno de</w:t>
      </w:r>
      <w:r w:rsidRPr="000A51D2">
        <w:rPr>
          <w:rFonts w:ascii="Arial" w:hAnsi="Arial" w:cs="Arial"/>
          <w:sz w:val="24"/>
          <w:szCs w:val="24"/>
        </w:rPr>
        <w:t xml:space="preserve"> los comisionados que la integre, </w:t>
      </w:r>
      <w:r w:rsidRPr="000A51D2">
        <w:rPr>
          <w:rFonts w:ascii="Arial" w:hAnsi="Arial" w:cs="Arial"/>
          <w:b/>
          <w:sz w:val="24"/>
          <w:szCs w:val="24"/>
        </w:rPr>
        <w:t xml:space="preserve">quien </w:t>
      </w:r>
      <w:r w:rsidRPr="000A51D2">
        <w:rPr>
          <w:rFonts w:ascii="Arial" w:hAnsi="Arial" w:cs="Arial"/>
          <w:sz w:val="24"/>
          <w:szCs w:val="24"/>
        </w:rPr>
        <w:t xml:space="preserve">tendrá voto de calidad. En el caso de la Comisión de Administración, </w:t>
      </w:r>
      <w:r w:rsidRPr="000A51D2">
        <w:rPr>
          <w:rFonts w:ascii="Arial" w:hAnsi="Arial" w:cs="Arial"/>
          <w:b/>
          <w:sz w:val="24"/>
          <w:szCs w:val="24"/>
        </w:rPr>
        <w:t xml:space="preserve">será la </w:t>
      </w:r>
      <w:r>
        <w:rPr>
          <w:rFonts w:ascii="Arial" w:hAnsi="Arial" w:cs="Arial"/>
          <w:b/>
          <w:sz w:val="24"/>
          <w:szCs w:val="24"/>
        </w:rPr>
        <w:t>P</w:t>
      </w:r>
      <w:r w:rsidRPr="000A51D2">
        <w:rPr>
          <w:rFonts w:ascii="Arial" w:hAnsi="Arial" w:cs="Arial"/>
          <w:b/>
          <w:sz w:val="24"/>
          <w:szCs w:val="24"/>
        </w:rPr>
        <w:t xml:space="preserve">residenta o </w:t>
      </w:r>
      <w:r w:rsidRPr="000A51D2">
        <w:rPr>
          <w:rFonts w:ascii="Arial" w:hAnsi="Arial" w:cs="Arial"/>
          <w:sz w:val="24"/>
          <w:szCs w:val="24"/>
        </w:rPr>
        <w:t xml:space="preserve">el Presidente del Consejo General del instituto, </w:t>
      </w:r>
      <w:r w:rsidRPr="000A51D2">
        <w:rPr>
          <w:rFonts w:ascii="Arial" w:hAnsi="Arial" w:cs="Arial"/>
          <w:b/>
          <w:sz w:val="24"/>
          <w:szCs w:val="24"/>
        </w:rPr>
        <w:t xml:space="preserve">quien presida </w:t>
      </w:r>
      <w:r w:rsidRPr="000A51D2">
        <w:rPr>
          <w:rFonts w:ascii="Arial" w:hAnsi="Arial" w:cs="Arial"/>
          <w:sz w:val="24"/>
          <w:szCs w:val="24"/>
        </w:rPr>
        <w:t>dicha comisión</w:t>
      </w:r>
    </w:p>
    <w:p w14:paraId="696C9A1C" w14:textId="77777777" w:rsidR="00650AFF" w:rsidRPr="000A51D2" w:rsidRDefault="00650AFF" w:rsidP="00650AFF">
      <w:pPr>
        <w:pStyle w:val="Default"/>
        <w:spacing w:line="360" w:lineRule="auto"/>
        <w:jc w:val="both"/>
        <w:rPr>
          <w:b/>
          <w:bCs/>
        </w:rPr>
      </w:pPr>
    </w:p>
    <w:p w14:paraId="06611F35" w14:textId="77777777" w:rsidR="00650AFF" w:rsidRPr="000A51D2" w:rsidRDefault="00650AFF" w:rsidP="00650AFF">
      <w:pPr>
        <w:pStyle w:val="Default"/>
        <w:spacing w:line="360" w:lineRule="auto"/>
        <w:jc w:val="both"/>
      </w:pPr>
      <w:r w:rsidRPr="000A51D2">
        <w:rPr>
          <w:b/>
          <w:bCs/>
        </w:rPr>
        <w:t xml:space="preserve">Artículo 182. </w:t>
      </w:r>
      <w:r w:rsidRPr="000A51D2">
        <w:t xml:space="preserve">El instituto tendrá un Consejo Consultivo, integrado de forma colegiada y por un número impar, </w:t>
      </w:r>
      <w:r w:rsidRPr="000A51D2">
        <w:rPr>
          <w:b/>
        </w:rPr>
        <w:t>quienes</w:t>
      </w:r>
      <w:r w:rsidRPr="000A51D2">
        <w:t xml:space="preserve"> serán designados como </w:t>
      </w:r>
      <w:r w:rsidRPr="000A51D2">
        <w:rPr>
          <w:b/>
        </w:rPr>
        <w:t>consejeras y</w:t>
      </w:r>
      <w:r w:rsidRPr="000A51D2">
        <w:t xml:space="preserve"> consejeros honoríficos y por un plazo que no exceda de un año, sin posibilidad de reelección. </w:t>
      </w:r>
    </w:p>
    <w:p w14:paraId="56F6F178" w14:textId="77777777" w:rsidR="00650AFF" w:rsidRPr="000A51D2" w:rsidRDefault="00650AFF" w:rsidP="00650AFF">
      <w:pPr>
        <w:pStyle w:val="Default"/>
        <w:spacing w:line="360" w:lineRule="auto"/>
        <w:jc w:val="both"/>
      </w:pPr>
    </w:p>
    <w:p w14:paraId="5A9A71CB" w14:textId="77777777" w:rsidR="00650AFF" w:rsidRPr="000A51D2" w:rsidRDefault="00650AFF" w:rsidP="00650AFF">
      <w:pPr>
        <w:pStyle w:val="Default"/>
        <w:spacing w:line="360" w:lineRule="auto"/>
        <w:jc w:val="both"/>
      </w:pPr>
      <w:r w:rsidRPr="000A51D2">
        <w:rPr>
          <w:b/>
          <w:bCs/>
        </w:rPr>
        <w:t xml:space="preserve">Artículo 183. </w:t>
      </w:r>
      <w:r w:rsidRPr="000A51D2">
        <w:t xml:space="preserve">El Consejo General nombrará </w:t>
      </w:r>
      <w:r w:rsidRPr="000A51D2">
        <w:rPr>
          <w:b/>
        </w:rPr>
        <w:t>a las</w:t>
      </w:r>
      <w:r w:rsidRPr="000A51D2">
        <w:t xml:space="preserve"> y los integrantes del Consejo Consultivo, previa realización de una amplia consulta a la sociedad, por mayoría de votos. </w:t>
      </w:r>
    </w:p>
    <w:p w14:paraId="720C537B" w14:textId="77777777" w:rsidR="00650AFF" w:rsidRPr="000A51D2" w:rsidRDefault="00650AFF" w:rsidP="00650AFF">
      <w:pPr>
        <w:pStyle w:val="Default"/>
        <w:spacing w:line="360" w:lineRule="auto"/>
        <w:jc w:val="both"/>
      </w:pPr>
    </w:p>
    <w:p w14:paraId="5DEB949C" w14:textId="77777777" w:rsidR="00650AFF" w:rsidRDefault="00650AFF" w:rsidP="00650AFF">
      <w:pPr>
        <w:spacing w:line="360" w:lineRule="auto"/>
        <w:jc w:val="both"/>
        <w:rPr>
          <w:rFonts w:ascii="Arial" w:hAnsi="Arial" w:cs="Arial"/>
          <w:sz w:val="24"/>
          <w:szCs w:val="24"/>
        </w:rPr>
      </w:pPr>
      <w:r>
        <w:rPr>
          <w:rFonts w:ascii="Arial" w:hAnsi="Arial" w:cs="Arial"/>
          <w:sz w:val="24"/>
          <w:szCs w:val="24"/>
        </w:rPr>
        <w:t xml:space="preserve">En su integración </w:t>
      </w:r>
      <w:r w:rsidRPr="00056FE8">
        <w:rPr>
          <w:rFonts w:ascii="Arial" w:hAnsi="Arial" w:cs="Arial"/>
          <w:b/>
          <w:sz w:val="24"/>
          <w:szCs w:val="24"/>
        </w:rPr>
        <w:t xml:space="preserve">se </w:t>
      </w:r>
      <w:r>
        <w:rPr>
          <w:rFonts w:ascii="Arial" w:hAnsi="Arial" w:cs="Arial"/>
          <w:b/>
          <w:sz w:val="24"/>
          <w:szCs w:val="24"/>
        </w:rPr>
        <w:t>procurará l</w:t>
      </w:r>
      <w:r w:rsidRPr="00056FE8">
        <w:rPr>
          <w:rFonts w:ascii="Arial" w:hAnsi="Arial" w:cs="Arial"/>
          <w:b/>
          <w:sz w:val="24"/>
          <w:szCs w:val="24"/>
        </w:rPr>
        <w:t xml:space="preserve">a </w:t>
      </w:r>
      <w:r w:rsidRPr="00137A2E">
        <w:rPr>
          <w:rFonts w:ascii="Arial" w:hAnsi="Arial" w:cs="Arial"/>
          <w:b/>
          <w:sz w:val="24"/>
          <w:szCs w:val="24"/>
        </w:rPr>
        <w:t>paridad de género</w:t>
      </w:r>
      <w:r>
        <w:rPr>
          <w:rFonts w:ascii="Arial" w:hAnsi="Arial" w:cs="Arial"/>
          <w:sz w:val="24"/>
          <w:szCs w:val="24"/>
        </w:rPr>
        <w:t xml:space="preserve"> y l</w:t>
      </w:r>
      <w:r w:rsidRPr="000A51D2">
        <w:rPr>
          <w:rFonts w:ascii="Arial" w:hAnsi="Arial" w:cs="Arial"/>
          <w:sz w:val="24"/>
          <w:szCs w:val="24"/>
        </w:rPr>
        <w:t xml:space="preserve">a inclusión de </w:t>
      </w:r>
      <w:r w:rsidRPr="00137A2E">
        <w:rPr>
          <w:rFonts w:ascii="Arial" w:hAnsi="Arial" w:cs="Arial"/>
          <w:sz w:val="24"/>
          <w:szCs w:val="24"/>
        </w:rPr>
        <w:t>personas c</w:t>
      </w:r>
      <w:r>
        <w:rPr>
          <w:rFonts w:ascii="Arial" w:hAnsi="Arial" w:cs="Arial"/>
          <w:sz w:val="24"/>
          <w:szCs w:val="24"/>
        </w:rPr>
        <w:t>on</w:t>
      </w:r>
      <w:r w:rsidRPr="000A51D2">
        <w:rPr>
          <w:rFonts w:ascii="Arial" w:hAnsi="Arial" w:cs="Arial"/>
          <w:sz w:val="24"/>
          <w:szCs w:val="24"/>
        </w:rPr>
        <w:t xml:space="preserve"> experiencia en las materias de esta ley y derechos humanos, provenientes de la sociedad civil y la academia</w:t>
      </w:r>
      <w:r>
        <w:rPr>
          <w:rFonts w:ascii="Arial" w:hAnsi="Arial" w:cs="Arial"/>
          <w:sz w:val="24"/>
          <w:szCs w:val="24"/>
        </w:rPr>
        <w:t>.</w:t>
      </w:r>
    </w:p>
    <w:p w14:paraId="31B1197C" w14:textId="77777777" w:rsidR="00650AFF" w:rsidRDefault="00650AFF" w:rsidP="00650AFF">
      <w:pPr>
        <w:spacing w:line="360" w:lineRule="auto"/>
        <w:jc w:val="both"/>
        <w:rPr>
          <w:rFonts w:ascii="Arial" w:hAnsi="Arial" w:cs="Arial"/>
          <w:sz w:val="24"/>
          <w:szCs w:val="24"/>
        </w:rPr>
      </w:pPr>
    </w:p>
    <w:p w14:paraId="722B8AB4" w14:textId="77777777" w:rsidR="00650AFF" w:rsidRPr="000A51D2" w:rsidRDefault="00650AFF" w:rsidP="00650AFF">
      <w:pPr>
        <w:pStyle w:val="Default"/>
        <w:spacing w:line="360" w:lineRule="auto"/>
        <w:jc w:val="both"/>
      </w:pPr>
      <w:r>
        <w:rPr>
          <w:b/>
          <w:bCs/>
        </w:rPr>
        <w:t xml:space="preserve">Artículo </w:t>
      </w:r>
      <w:r w:rsidRPr="000A51D2">
        <w:rPr>
          <w:b/>
          <w:bCs/>
        </w:rPr>
        <w:t xml:space="preserve">185. </w:t>
      </w:r>
      <w:r w:rsidRPr="000A51D2">
        <w:t xml:space="preserve">El Instituto, para su vigilancia, contará con </w:t>
      </w:r>
      <w:r w:rsidRPr="00531417">
        <w:rPr>
          <w:b/>
        </w:rPr>
        <w:t>una contralora o</w:t>
      </w:r>
      <w:r w:rsidRPr="000A51D2">
        <w:t xml:space="preserve"> contralor</w:t>
      </w:r>
      <w:r>
        <w:t xml:space="preserve"> interno</w:t>
      </w:r>
      <w:r w:rsidRPr="000A51D2">
        <w:t xml:space="preserve">, quien gozará de autonomía técnica y de gestión </w:t>
      </w:r>
      <w:r w:rsidRPr="000A51D2">
        <w:rPr>
          <w:b/>
        </w:rPr>
        <w:t xml:space="preserve">y su nombramiento se realizará </w:t>
      </w:r>
      <w:r w:rsidRPr="000A51D2">
        <w:t xml:space="preserve">conforme a lo dispuesto en el artículo 67 fracción LII, de la Constitución Política del Estado de Coahuila de Zaragoza. </w:t>
      </w:r>
    </w:p>
    <w:p w14:paraId="0B75015F" w14:textId="77777777" w:rsidR="00650AFF" w:rsidRPr="000A51D2" w:rsidRDefault="00650AFF" w:rsidP="00650AFF">
      <w:pPr>
        <w:pStyle w:val="Default"/>
        <w:spacing w:line="360" w:lineRule="auto"/>
        <w:jc w:val="both"/>
      </w:pPr>
    </w:p>
    <w:p w14:paraId="22C2553B" w14:textId="77777777" w:rsidR="00650AFF" w:rsidRPr="000A51D2" w:rsidRDefault="00650AFF" w:rsidP="00650AFF">
      <w:pPr>
        <w:pStyle w:val="Default"/>
        <w:spacing w:line="360" w:lineRule="auto"/>
        <w:jc w:val="both"/>
        <w:rPr>
          <w:b/>
        </w:rPr>
      </w:pPr>
      <w:r w:rsidRPr="000A51D2">
        <w:rPr>
          <w:b/>
        </w:rPr>
        <w:t>(…)</w:t>
      </w:r>
    </w:p>
    <w:p w14:paraId="144C895C" w14:textId="77777777" w:rsidR="00650AFF" w:rsidRPr="000A51D2" w:rsidRDefault="00650AFF" w:rsidP="00650AFF">
      <w:pPr>
        <w:pStyle w:val="Default"/>
        <w:spacing w:line="360" w:lineRule="auto"/>
        <w:jc w:val="both"/>
        <w:rPr>
          <w:b/>
        </w:rPr>
      </w:pPr>
    </w:p>
    <w:p w14:paraId="573E487D" w14:textId="77777777" w:rsidR="00650AFF" w:rsidRPr="000A51D2" w:rsidRDefault="00650AFF" w:rsidP="00650AFF">
      <w:pPr>
        <w:pStyle w:val="Default"/>
        <w:spacing w:line="360" w:lineRule="auto"/>
        <w:jc w:val="both"/>
        <w:rPr>
          <w:b/>
        </w:rPr>
      </w:pPr>
    </w:p>
    <w:p w14:paraId="0B6FDAD9" w14:textId="77777777" w:rsidR="00650AFF" w:rsidRDefault="00650AFF" w:rsidP="00650AFF">
      <w:pPr>
        <w:pStyle w:val="Default"/>
        <w:spacing w:line="360" w:lineRule="auto"/>
        <w:jc w:val="both"/>
        <w:rPr>
          <w:b/>
        </w:rPr>
      </w:pPr>
      <w:r w:rsidRPr="000A51D2">
        <w:rPr>
          <w:b/>
        </w:rPr>
        <w:t xml:space="preserve">(…) </w:t>
      </w:r>
    </w:p>
    <w:p w14:paraId="5D2B7ED6" w14:textId="77777777" w:rsidR="00650AFF" w:rsidRPr="000A51D2" w:rsidRDefault="00650AFF" w:rsidP="00650AFF">
      <w:pPr>
        <w:pStyle w:val="Default"/>
        <w:spacing w:line="360" w:lineRule="auto"/>
        <w:jc w:val="both"/>
        <w:rPr>
          <w:b/>
        </w:rPr>
      </w:pPr>
    </w:p>
    <w:p w14:paraId="68ADC6EF" w14:textId="77777777" w:rsidR="00650AFF" w:rsidRPr="000A51D2" w:rsidRDefault="00650AFF" w:rsidP="00650AFF">
      <w:pPr>
        <w:pStyle w:val="Default"/>
        <w:spacing w:line="360" w:lineRule="auto"/>
        <w:jc w:val="both"/>
      </w:pPr>
    </w:p>
    <w:p w14:paraId="6DB5ADF1" w14:textId="77777777" w:rsidR="00650AFF" w:rsidRPr="000A51D2" w:rsidRDefault="00650AFF" w:rsidP="00650AFF">
      <w:pPr>
        <w:pStyle w:val="Default"/>
        <w:spacing w:line="360" w:lineRule="auto"/>
        <w:jc w:val="both"/>
      </w:pPr>
      <w:r w:rsidRPr="000A51D2">
        <w:rPr>
          <w:b/>
          <w:bCs/>
        </w:rPr>
        <w:t>A</w:t>
      </w:r>
      <w:r>
        <w:rPr>
          <w:b/>
          <w:bCs/>
        </w:rPr>
        <w:t>rtículo</w:t>
      </w:r>
      <w:r w:rsidRPr="000A51D2">
        <w:rPr>
          <w:b/>
          <w:bCs/>
        </w:rPr>
        <w:t xml:space="preserve"> 186. La Contralora o </w:t>
      </w:r>
      <w:r w:rsidRPr="000A51D2">
        <w:rPr>
          <w:bCs/>
        </w:rPr>
        <w:t>el contralor</w:t>
      </w:r>
      <w:r w:rsidRPr="000A51D2">
        <w:t xml:space="preserve"> interno tendrá las atribuciones siguientes: </w:t>
      </w:r>
    </w:p>
    <w:p w14:paraId="6DDEDEB3" w14:textId="77777777" w:rsidR="00650AFF" w:rsidRPr="000A51D2" w:rsidRDefault="00650AFF" w:rsidP="00650AFF">
      <w:pPr>
        <w:pStyle w:val="Default"/>
        <w:spacing w:line="360" w:lineRule="auto"/>
        <w:jc w:val="both"/>
      </w:pPr>
    </w:p>
    <w:p w14:paraId="1A126574" w14:textId="77777777" w:rsidR="00650AFF" w:rsidRDefault="00650AFF" w:rsidP="00650AFF">
      <w:pPr>
        <w:pStyle w:val="Default"/>
        <w:spacing w:line="360" w:lineRule="auto"/>
        <w:jc w:val="both"/>
        <w:rPr>
          <w:b/>
          <w:bCs/>
        </w:rPr>
      </w:pPr>
      <w:r w:rsidRPr="000A51D2">
        <w:rPr>
          <w:b/>
          <w:bCs/>
        </w:rPr>
        <w:t>I. a IV. (…)</w:t>
      </w:r>
    </w:p>
    <w:p w14:paraId="4ECAC052" w14:textId="77777777" w:rsidR="00650AFF" w:rsidRDefault="00650AFF" w:rsidP="00650AFF">
      <w:pPr>
        <w:pStyle w:val="Default"/>
        <w:spacing w:line="360" w:lineRule="auto"/>
        <w:jc w:val="both"/>
        <w:rPr>
          <w:b/>
          <w:bCs/>
        </w:rPr>
      </w:pPr>
    </w:p>
    <w:p w14:paraId="5340F7EF" w14:textId="77777777" w:rsidR="00650AFF" w:rsidRPr="000A51D2" w:rsidRDefault="00650AFF" w:rsidP="00650AFF">
      <w:pPr>
        <w:pStyle w:val="Default"/>
        <w:spacing w:line="360" w:lineRule="auto"/>
        <w:jc w:val="both"/>
        <w:rPr>
          <w:b/>
          <w:bCs/>
        </w:rPr>
      </w:pPr>
    </w:p>
    <w:p w14:paraId="7E74661C" w14:textId="77777777" w:rsidR="00650AFF" w:rsidRPr="000A51D2" w:rsidRDefault="00650AFF" w:rsidP="00650AFF">
      <w:pPr>
        <w:pStyle w:val="Default"/>
        <w:spacing w:line="360" w:lineRule="auto"/>
        <w:jc w:val="both"/>
      </w:pPr>
      <w:r w:rsidRPr="000A51D2">
        <w:rPr>
          <w:b/>
          <w:bCs/>
        </w:rPr>
        <w:t xml:space="preserve">Artículo 187. </w:t>
      </w:r>
      <w:r w:rsidRPr="000A51D2">
        <w:t>Son sujetos de</w:t>
      </w:r>
      <w:r>
        <w:t xml:space="preserve"> responsabilidad administrativa,</w:t>
      </w:r>
      <w:r w:rsidRPr="000A51D2">
        <w:t xml:space="preserve"> </w:t>
      </w:r>
      <w:r w:rsidRPr="000A51D2">
        <w:rPr>
          <w:b/>
        </w:rPr>
        <w:t>todas y</w:t>
      </w:r>
      <w:r w:rsidRPr="000A51D2">
        <w:t xml:space="preserve"> todos los servidores públicos del instituto, cualquiera que sea su jerarquía.</w:t>
      </w:r>
    </w:p>
    <w:p w14:paraId="527E3BA7" w14:textId="77777777" w:rsidR="00650AFF" w:rsidRPr="000A51D2" w:rsidRDefault="00650AFF" w:rsidP="00650AFF">
      <w:pPr>
        <w:pStyle w:val="Default"/>
        <w:spacing w:line="360" w:lineRule="auto"/>
        <w:jc w:val="both"/>
      </w:pPr>
      <w:r w:rsidRPr="000A51D2">
        <w:t xml:space="preserve"> </w:t>
      </w:r>
    </w:p>
    <w:p w14:paraId="4FC35CB2" w14:textId="77777777" w:rsidR="00650AFF" w:rsidRPr="000A51D2" w:rsidRDefault="00650AFF" w:rsidP="00650AFF">
      <w:pPr>
        <w:spacing w:line="360" w:lineRule="auto"/>
        <w:jc w:val="both"/>
        <w:rPr>
          <w:rFonts w:ascii="Arial" w:hAnsi="Arial" w:cs="Arial"/>
          <w:sz w:val="24"/>
          <w:szCs w:val="24"/>
        </w:rPr>
      </w:pPr>
      <w:r w:rsidRPr="000A51D2">
        <w:rPr>
          <w:rFonts w:ascii="Arial" w:hAnsi="Arial" w:cs="Arial"/>
          <w:b/>
          <w:sz w:val="24"/>
          <w:szCs w:val="24"/>
        </w:rPr>
        <w:t>Las y</w:t>
      </w:r>
      <w:r w:rsidRPr="000A51D2">
        <w:rPr>
          <w:rFonts w:ascii="Arial" w:hAnsi="Arial" w:cs="Arial"/>
          <w:sz w:val="24"/>
          <w:szCs w:val="24"/>
        </w:rPr>
        <w:t xml:space="preserve"> los comisionados serán sujetos de responsabilidad administrativa en los términos que establece esta ley, pero en todo caso, la sanción de destitución o inhabilitación de su cargo se hará sólo mediante juicio político que se tramite ante el Congreso del Estado, en términos de las disposiciones aplicables.</w:t>
      </w:r>
    </w:p>
    <w:p w14:paraId="14C7E924" w14:textId="77777777" w:rsidR="00650AFF" w:rsidRDefault="00650AFF" w:rsidP="00650AFF">
      <w:pPr>
        <w:spacing w:line="360" w:lineRule="auto"/>
        <w:jc w:val="both"/>
        <w:rPr>
          <w:rFonts w:ascii="Arial" w:hAnsi="Arial" w:cs="Arial"/>
          <w:sz w:val="24"/>
          <w:szCs w:val="24"/>
        </w:rPr>
      </w:pPr>
    </w:p>
    <w:p w14:paraId="5447C0B3" w14:textId="77777777" w:rsidR="00650AFF" w:rsidRDefault="00650AFF" w:rsidP="00650AFF">
      <w:pPr>
        <w:spacing w:line="360" w:lineRule="auto"/>
        <w:jc w:val="both"/>
        <w:rPr>
          <w:rFonts w:ascii="Arial" w:hAnsi="Arial" w:cs="Arial"/>
          <w:sz w:val="24"/>
          <w:szCs w:val="24"/>
        </w:rPr>
      </w:pPr>
    </w:p>
    <w:p w14:paraId="5FB87CD3" w14:textId="77777777" w:rsidR="00650AFF" w:rsidRPr="0059113F" w:rsidRDefault="00650AFF" w:rsidP="00650AFF">
      <w:pPr>
        <w:jc w:val="center"/>
        <w:rPr>
          <w:rFonts w:ascii="Arial" w:eastAsia="Calibri" w:hAnsi="Arial" w:cs="Arial"/>
          <w:b/>
          <w:sz w:val="24"/>
          <w:szCs w:val="24"/>
        </w:rPr>
      </w:pPr>
      <w:r w:rsidRPr="0059113F">
        <w:rPr>
          <w:rFonts w:ascii="Arial" w:eastAsia="Calibri" w:hAnsi="Arial" w:cs="Arial"/>
          <w:b/>
          <w:sz w:val="24"/>
          <w:szCs w:val="24"/>
        </w:rPr>
        <w:t>TRANSITORIOS</w:t>
      </w:r>
    </w:p>
    <w:p w14:paraId="439996C6" w14:textId="77777777" w:rsidR="00650AFF" w:rsidRPr="0059113F" w:rsidRDefault="00650AFF" w:rsidP="00650AFF">
      <w:pPr>
        <w:spacing w:line="360" w:lineRule="auto"/>
        <w:rPr>
          <w:rFonts w:ascii="Arial" w:eastAsia="Calibri" w:hAnsi="Arial" w:cs="Arial"/>
          <w:sz w:val="24"/>
          <w:szCs w:val="24"/>
        </w:rPr>
      </w:pPr>
      <w:r w:rsidRPr="0059113F">
        <w:rPr>
          <w:rFonts w:ascii="Arial" w:eastAsia="Calibri" w:hAnsi="Arial" w:cs="Arial"/>
          <w:b/>
          <w:sz w:val="24"/>
          <w:szCs w:val="24"/>
        </w:rPr>
        <w:t xml:space="preserve">Único. </w:t>
      </w:r>
      <w:r w:rsidRPr="0059113F">
        <w:rPr>
          <w:rFonts w:ascii="Arial" w:eastAsia="Calibri" w:hAnsi="Arial" w:cs="Arial"/>
          <w:sz w:val="24"/>
          <w:szCs w:val="24"/>
        </w:rPr>
        <w:t>-  El presente Decreto entrará en vigor al día siguiente de su publicación en el Periódico Oficial del Estado.</w:t>
      </w:r>
    </w:p>
    <w:p w14:paraId="763A07E3" w14:textId="77777777" w:rsidR="00650AFF" w:rsidRDefault="00650AFF" w:rsidP="00650AFF">
      <w:pPr>
        <w:jc w:val="center"/>
        <w:rPr>
          <w:rFonts w:ascii="Arial" w:eastAsia="Calibri" w:hAnsi="Arial" w:cs="Arial"/>
          <w:b/>
          <w:bCs/>
          <w:sz w:val="24"/>
          <w:szCs w:val="24"/>
        </w:rPr>
      </w:pPr>
      <w:r w:rsidRPr="0059113F">
        <w:rPr>
          <w:rFonts w:ascii="Arial" w:eastAsia="Calibri" w:hAnsi="Arial" w:cs="Arial"/>
          <w:b/>
          <w:bCs/>
          <w:sz w:val="24"/>
          <w:szCs w:val="24"/>
        </w:rPr>
        <w:t>ATENTAMENTE</w:t>
      </w:r>
    </w:p>
    <w:p w14:paraId="2B4D8720" w14:textId="77777777" w:rsidR="00650AFF" w:rsidRPr="0059113F" w:rsidRDefault="00650AFF" w:rsidP="00650AFF">
      <w:pPr>
        <w:jc w:val="center"/>
        <w:rPr>
          <w:rFonts w:ascii="Arial" w:eastAsia="Calibri" w:hAnsi="Arial" w:cs="Arial"/>
          <w:b/>
          <w:bCs/>
          <w:sz w:val="24"/>
          <w:szCs w:val="24"/>
        </w:rPr>
      </w:pPr>
    </w:p>
    <w:p w14:paraId="5845B39C" w14:textId="77777777" w:rsidR="00650AFF" w:rsidRPr="0059113F" w:rsidRDefault="00650AFF" w:rsidP="00650AFF">
      <w:pPr>
        <w:jc w:val="center"/>
        <w:rPr>
          <w:rFonts w:ascii="Arial" w:eastAsia="Calibri" w:hAnsi="Arial" w:cs="Arial"/>
          <w:b/>
          <w:bCs/>
          <w:sz w:val="24"/>
          <w:szCs w:val="24"/>
        </w:rPr>
      </w:pPr>
      <w:r w:rsidRPr="0059113F">
        <w:rPr>
          <w:rFonts w:ascii="Arial" w:eastAsia="Calibri" w:hAnsi="Arial" w:cs="Arial"/>
          <w:b/>
          <w:bCs/>
          <w:sz w:val="24"/>
          <w:szCs w:val="24"/>
        </w:rPr>
        <w:t>“POR UNA PATRIA ORDENADA Y GENEROSA Y UNA VIDA MEJOR Y MÁS DIGNA PARA TODOS”</w:t>
      </w:r>
    </w:p>
    <w:p w14:paraId="05085179" w14:textId="77777777" w:rsidR="00650AFF" w:rsidRPr="0059113F" w:rsidRDefault="00650AFF" w:rsidP="00650AFF">
      <w:pPr>
        <w:jc w:val="center"/>
        <w:rPr>
          <w:rFonts w:ascii="Arial" w:eastAsia="Calibri" w:hAnsi="Arial" w:cs="Arial"/>
          <w:b/>
          <w:bCs/>
          <w:sz w:val="24"/>
          <w:szCs w:val="24"/>
        </w:rPr>
      </w:pPr>
    </w:p>
    <w:p w14:paraId="2B2A54B8" w14:textId="77777777" w:rsidR="00650AFF" w:rsidRPr="0059113F" w:rsidRDefault="00650AFF" w:rsidP="00650AFF">
      <w:pPr>
        <w:jc w:val="center"/>
        <w:rPr>
          <w:rFonts w:ascii="Arial" w:eastAsia="Calibri" w:hAnsi="Arial" w:cs="Arial"/>
          <w:b/>
          <w:bCs/>
          <w:sz w:val="24"/>
          <w:szCs w:val="24"/>
        </w:rPr>
      </w:pPr>
      <w:r w:rsidRPr="0059113F">
        <w:rPr>
          <w:rFonts w:ascii="Arial" w:eastAsia="Calibri" w:hAnsi="Arial" w:cs="Arial"/>
          <w:b/>
          <w:bCs/>
          <w:sz w:val="24"/>
          <w:szCs w:val="24"/>
        </w:rPr>
        <w:t xml:space="preserve">SALTILLO, COAHUILA </w:t>
      </w:r>
      <w:r>
        <w:rPr>
          <w:rFonts w:ascii="Arial" w:eastAsia="Calibri" w:hAnsi="Arial" w:cs="Arial"/>
          <w:b/>
          <w:bCs/>
          <w:sz w:val="24"/>
          <w:szCs w:val="24"/>
        </w:rPr>
        <w:t xml:space="preserve">A 15 </w:t>
      </w:r>
      <w:r w:rsidRPr="0059113F">
        <w:rPr>
          <w:rFonts w:ascii="Arial" w:eastAsia="Calibri" w:hAnsi="Arial" w:cs="Arial"/>
          <w:b/>
          <w:bCs/>
          <w:sz w:val="24"/>
          <w:szCs w:val="24"/>
        </w:rPr>
        <w:t xml:space="preserve">DE </w:t>
      </w:r>
      <w:r>
        <w:rPr>
          <w:rFonts w:ascii="Arial" w:eastAsia="Calibri" w:hAnsi="Arial" w:cs="Arial"/>
          <w:b/>
          <w:bCs/>
          <w:sz w:val="24"/>
          <w:szCs w:val="24"/>
        </w:rPr>
        <w:t xml:space="preserve">SEPTIEMBRE </w:t>
      </w:r>
      <w:r w:rsidRPr="0059113F">
        <w:rPr>
          <w:rFonts w:ascii="Arial" w:eastAsia="Calibri" w:hAnsi="Arial" w:cs="Arial"/>
          <w:b/>
          <w:bCs/>
          <w:sz w:val="24"/>
          <w:szCs w:val="24"/>
        </w:rPr>
        <w:t>DE 2020</w:t>
      </w:r>
    </w:p>
    <w:p w14:paraId="1200CE72" w14:textId="78D2E53E" w:rsidR="00650AFF" w:rsidRPr="00555E08" w:rsidRDefault="00650AFF" w:rsidP="00650AFF">
      <w:pPr>
        <w:spacing w:line="360" w:lineRule="auto"/>
        <w:jc w:val="both"/>
        <w:rPr>
          <w:rFonts w:ascii="Arial" w:hAnsi="Arial" w:cs="Arial"/>
          <w:sz w:val="24"/>
          <w:szCs w:val="24"/>
          <w:shd w:val="clear" w:color="auto" w:fill="FFFFFF"/>
        </w:rPr>
      </w:pPr>
      <w:bookmarkStart w:id="0" w:name="_GoBack"/>
      <w:bookmarkEnd w:id="0"/>
    </w:p>
    <w:p w14:paraId="57F20054" w14:textId="6B6A1B62" w:rsidR="00B83923" w:rsidRDefault="00B83923" w:rsidP="00586CBC">
      <w:pPr>
        <w:keepNext/>
        <w:keepLines/>
        <w:spacing w:before="200" w:line="360" w:lineRule="auto"/>
        <w:jc w:val="center"/>
        <w:outlineLvl w:val="1"/>
        <w:rPr>
          <w:rFonts w:asciiTheme="majorHAnsi" w:hAnsiTheme="majorHAnsi" w:cstheme="majorHAnsi"/>
          <w:b/>
          <w:bCs/>
          <w:sz w:val="28"/>
          <w:szCs w:val="28"/>
          <w:lang w:val="es-MX"/>
        </w:rPr>
      </w:pPr>
    </w:p>
    <w:p w14:paraId="5FECE586" w14:textId="4638933E" w:rsidR="00B83923" w:rsidRPr="00B83923" w:rsidRDefault="00B83923" w:rsidP="00B83923">
      <w:pPr>
        <w:pBdr>
          <w:top w:val="nil"/>
          <w:left w:val="nil"/>
          <w:bottom w:val="nil"/>
          <w:right w:val="nil"/>
          <w:between w:val="nil"/>
          <w:bar w:val="nil"/>
        </w:pBdr>
        <w:spacing w:after="160" w:line="360" w:lineRule="auto"/>
        <w:jc w:val="center"/>
        <w:rPr>
          <w:rFonts w:ascii="Arial" w:eastAsia="Calibri" w:hAnsi="Arial" w:cs="Arial"/>
          <w:color w:val="000000"/>
          <w:sz w:val="24"/>
          <w:szCs w:val="24"/>
          <w:u w:color="000000"/>
          <w:bdr w:val="nil"/>
          <w:lang w:val="es-MX" w:eastAsia="es-MX"/>
        </w:rPr>
      </w:pPr>
    </w:p>
    <w:p w14:paraId="1E2E3DF1" w14:textId="5AB687E0" w:rsidR="00B83923" w:rsidRPr="00B83923" w:rsidRDefault="00B83923" w:rsidP="00B83923">
      <w:pPr>
        <w:pBdr>
          <w:top w:val="nil"/>
          <w:left w:val="nil"/>
          <w:bottom w:val="nil"/>
          <w:right w:val="nil"/>
          <w:between w:val="nil"/>
          <w:bar w:val="nil"/>
        </w:pBdr>
        <w:spacing w:after="160" w:line="360" w:lineRule="auto"/>
        <w:jc w:val="center"/>
        <w:rPr>
          <w:rFonts w:ascii="Arial" w:eastAsia="Calibri" w:hAnsi="Arial" w:cs="Arial"/>
          <w:color w:val="000000"/>
          <w:sz w:val="24"/>
          <w:szCs w:val="24"/>
          <w:u w:color="000000"/>
          <w:bdr w:val="nil"/>
          <w:lang w:val="es-MX" w:eastAsia="es-MX"/>
        </w:rPr>
      </w:pPr>
    </w:p>
    <w:p w14:paraId="6F0B0E7B" w14:textId="707BB25F" w:rsidR="00B83923" w:rsidRPr="00B83923" w:rsidRDefault="00B83923" w:rsidP="00B83923">
      <w:pPr>
        <w:pBdr>
          <w:top w:val="nil"/>
          <w:left w:val="nil"/>
          <w:bottom w:val="nil"/>
          <w:right w:val="nil"/>
          <w:between w:val="nil"/>
          <w:bar w:val="nil"/>
        </w:pBdr>
        <w:spacing w:after="160" w:line="360" w:lineRule="auto"/>
        <w:jc w:val="center"/>
        <w:rPr>
          <w:rFonts w:ascii="Calibri" w:eastAsia="Calibri" w:hAnsi="Calibri" w:cs="Calibri"/>
          <w:color w:val="000000"/>
          <w:sz w:val="24"/>
          <w:szCs w:val="24"/>
          <w:u w:color="000000"/>
          <w:bdr w:val="nil"/>
          <w:lang w:val="es-MX" w:eastAsia="es-MX"/>
        </w:rPr>
      </w:pPr>
      <w:r w:rsidRPr="00B83923">
        <w:rPr>
          <w:rFonts w:ascii="Calibri" w:eastAsia="Calibri" w:hAnsi="Calibri" w:cs="Calibri"/>
          <w:color w:val="000000"/>
          <w:sz w:val="24"/>
          <w:szCs w:val="24"/>
          <w:u w:color="000000"/>
          <w:bdr w:val="nil"/>
          <w:lang w:val="es-MX" w:eastAsia="es-MX"/>
        </w:rPr>
        <w:t xml:space="preserve">DIP. </w:t>
      </w:r>
      <w:r w:rsidR="00650AFF">
        <w:rPr>
          <w:rFonts w:ascii="Calibri" w:eastAsia="Calibri" w:hAnsi="Calibri" w:cs="Calibri"/>
          <w:color w:val="000000"/>
          <w:sz w:val="24"/>
          <w:szCs w:val="24"/>
          <w:u w:color="000000"/>
          <w:bdr w:val="nil"/>
          <w:lang w:val="es-MX" w:eastAsia="es-MX"/>
        </w:rPr>
        <w:t>BLANCA EPPEN CANALES</w:t>
      </w:r>
    </w:p>
    <w:p w14:paraId="16376CE9" w14:textId="180AFE85" w:rsidR="00B83923" w:rsidRPr="00B83923" w:rsidRDefault="00B83923" w:rsidP="00B83923">
      <w:pPr>
        <w:pBdr>
          <w:top w:val="nil"/>
          <w:left w:val="nil"/>
          <w:bottom w:val="nil"/>
          <w:right w:val="nil"/>
          <w:between w:val="nil"/>
          <w:bar w:val="nil"/>
        </w:pBdr>
        <w:spacing w:after="160" w:line="360" w:lineRule="auto"/>
        <w:jc w:val="center"/>
        <w:rPr>
          <w:rFonts w:ascii="Calibri" w:eastAsia="Arial" w:hAnsi="Calibri" w:cs="Calibri"/>
          <w:sz w:val="24"/>
          <w:szCs w:val="24"/>
          <w:u w:color="000000"/>
          <w:bdr w:val="nil"/>
          <w:lang w:val="es-MX" w:eastAsia="es-MX"/>
        </w:rPr>
      </w:pPr>
    </w:p>
    <w:tbl>
      <w:tblPr>
        <w:tblStyle w:val="Tablaconcuadrcula"/>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1"/>
        <w:gridCol w:w="4594"/>
      </w:tblGrid>
      <w:tr w:rsidR="00B83923" w:rsidRPr="00B83923" w14:paraId="2831E043" w14:textId="77777777" w:rsidTr="00AE0BD6">
        <w:trPr>
          <w:trHeight w:val="1570"/>
        </w:trPr>
        <w:tc>
          <w:tcPr>
            <w:tcW w:w="5471" w:type="dxa"/>
          </w:tcPr>
          <w:p w14:paraId="6759F398" w14:textId="16FCD388"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r w:rsidRPr="00B83923">
              <w:rPr>
                <w:rFonts w:ascii="Calibri" w:eastAsia="Calibri" w:hAnsi="Calibri" w:cs="Calibri"/>
                <w:lang w:val="es-MX" w:eastAsia="en-US"/>
              </w:rPr>
              <w:tab/>
            </w:r>
            <w:r w:rsidRPr="00B83923">
              <w:rPr>
                <w:rFonts w:ascii="Calibri" w:eastAsia="Calibri" w:hAnsi="Calibri" w:cs="Calibri"/>
                <w:lang w:val="es-MX" w:eastAsia="en-US"/>
              </w:rPr>
              <w:tab/>
            </w:r>
          </w:p>
          <w:p w14:paraId="00E2FCF8" w14:textId="33A171DE"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1F0F550B" w14:textId="60094951"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2A3E3B26" w14:textId="77777777" w:rsidR="00B83923" w:rsidRPr="00B83923" w:rsidRDefault="00B83923" w:rsidP="00B83923">
            <w:pPr>
              <w:tabs>
                <w:tab w:val="left" w:pos="885"/>
                <w:tab w:val="center" w:pos="4987"/>
                <w:tab w:val="left" w:pos="5056"/>
              </w:tabs>
              <w:spacing w:line="360" w:lineRule="auto"/>
              <w:jc w:val="center"/>
              <w:rPr>
                <w:rFonts w:ascii="Calibri" w:eastAsia="Calibri" w:hAnsi="Calibri" w:cs="Calibri"/>
                <w:lang w:val="es-MX" w:eastAsia="en-US"/>
              </w:rPr>
            </w:pPr>
            <w:r w:rsidRPr="00B83923">
              <w:rPr>
                <w:rFonts w:ascii="Calibri" w:eastAsia="Calibri" w:hAnsi="Calibri" w:cs="Calibri"/>
                <w:sz w:val="24"/>
                <w:lang w:val="es-MX" w:eastAsia="en-US"/>
              </w:rPr>
              <w:t>DIP. MARCELO DE JESÚS TORRES COFIÑO</w:t>
            </w:r>
          </w:p>
        </w:tc>
        <w:tc>
          <w:tcPr>
            <w:tcW w:w="4594" w:type="dxa"/>
          </w:tcPr>
          <w:p w14:paraId="306FEFF8" w14:textId="25390895"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5155C00B" w14:textId="23457505"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61B53801"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003263F8" w14:textId="77777777" w:rsidR="00B83923" w:rsidRPr="00B83923" w:rsidRDefault="00B83923" w:rsidP="00B83923">
            <w:pPr>
              <w:tabs>
                <w:tab w:val="left" w:pos="885"/>
                <w:tab w:val="center" w:pos="4987"/>
                <w:tab w:val="left" w:pos="5056"/>
              </w:tabs>
              <w:spacing w:line="360" w:lineRule="auto"/>
              <w:jc w:val="center"/>
              <w:rPr>
                <w:rFonts w:ascii="Calibri" w:eastAsia="Calibri" w:hAnsi="Calibri" w:cs="Calibri"/>
                <w:sz w:val="24"/>
                <w:szCs w:val="24"/>
                <w:lang w:val="es-MX" w:eastAsia="en-US"/>
              </w:rPr>
            </w:pPr>
            <w:r w:rsidRPr="00B83923">
              <w:rPr>
                <w:rFonts w:ascii="Calibri" w:eastAsia="Calibri" w:hAnsi="Calibri" w:cs="Calibri"/>
                <w:sz w:val="24"/>
                <w:szCs w:val="24"/>
                <w:lang w:val="es-MX" w:eastAsia="en-US"/>
              </w:rPr>
              <w:t>DIP. MARÍA EUGENIA CÁZARES MARTÍNEZ</w:t>
            </w:r>
          </w:p>
        </w:tc>
      </w:tr>
      <w:tr w:rsidR="00B83923" w:rsidRPr="00B83923" w14:paraId="5993EAF7" w14:textId="77777777" w:rsidTr="00AE0BD6">
        <w:trPr>
          <w:trHeight w:val="398"/>
        </w:trPr>
        <w:tc>
          <w:tcPr>
            <w:tcW w:w="5471" w:type="dxa"/>
          </w:tcPr>
          <w:p w14:paraId="1C75228A"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54BAD2D6" w14:textId="5E7A0593"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1E373941"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479C4077"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5061E481" w14:textId="77777777" w:rsidR="00B83923" w:rsidRPr="00B83923" w:rsidRDefault="00B83923" w:rsidP="00B83923">
            <w:pPr>
              <w:tabs>
                <w:tab w:val="left" w:pos="885"/>
                <w:tab w:val="center" w:pos="4987"/>
                <w:tab w:val="left" w:pos="5056"/>
              </w:tabs>
              <w:spacing w:line="360" w:lineRule="auto"/>
              <w:jc w:val="center"/>
              <w:rPr>
                <w:rFonts w:ascii="Calibri" w:eastAsia="Calibri" w:hAnsi="Calibri" w:cs="Calibri"/>
                <w:sz w:val="24"/>
                <w:szCs w:val="24"/>
                <w:lang w:val="es-MX" w:eastAsia="en-US"/>
              </w:rPr>
            </w:pPr>
            <w:r w:rsidRPr="00B83923">
              <w:rPr>
                <w:rFonts w:ascii="Calibri" w:eastAsia="Calibri" w:hAnsi="Calibri" w:cs="Calibri"/>
                <w:sz w:val="24"/>
                <w:szCs w:val="24"/>
                <w:lang w:val="es-MX" w:eastAsia="en-US"/>
              </w:rPr>
              <w:t>DIP. ROSA NILDA GONZÁLEZ NORIEGA</w:t>
            </w:r>
          </w:p>
        </w:tc>
        <w:tc>
          <w:tcPr>
            <w:tcW w:w="4594" w:type="dxa"/>
          </w:tcPr>
          <w:p w14:paraId="56880972" w14:textId="0A34C36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3BDF396C"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7DAACA5C"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1C221B5E"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6380A702" w14:textId="1DFD41F6" w:rsidR="00B83923" w:rsidRPr="00B83923" w:rsidRDefault="00B83923" w:rsidP="00B83923">
            <w:pPr>
              <w:tabs>
                <w:tab w:val="left" w:pos="885"/>
                <w:tab w:val="center" w:pos="4987"/>
                <w:tab w:val="left" w:pos="5056"/>
              </w:tabs>
              <w:spacing w:line="360" w:lineRule="auto"/>
              <w:jc w:val="center"/>
              <w:rPr>
                <w:rFonts w:ascii="Calibri" w:eastAsia="Calibri" w:hAnsi="Calibri" w:cs="Calibri"/>
                <w:sz w:val="24"/>
                <w:szCs w:val="24"/>
                <w:lang w:val="es-MX" w:eastAsia="en-US"/>
              </w:rPr>
            </w:pPr>
            <w:r w:rsidRPr="00B83923">
              <w:rPr>
                <w:rFonts w:ascii="Calibri" w:eastAsia="Calibri" w:hAnsi="Calibri" w:cs="Calibri"/>
                <w:sz w:val="24"/>
                <w:szCs w:val="24"/>
                <w:lang w:val="es-MX" w:eastAsia="en-US"/>
              </w:rPr>
              <w:t xml:space="preserve">DIP. </w:t>
            </w:r>
            <w:r w:rsidR="00650AFF">
              <w:rPr>
                <w:rFonts w:ascii="Calibri" w:eastAsia="Calibri" w:hAnsi="Calibri" w:cs="Calibri"/>
                <w:sz w:val="24"/>
                <w:szCs w:val="24"/>
                <w:lang w:val="es-MX" w:eastAsia="en-US"/>
              </w:rPr>
              <w:t>JUAN CARLOS GUERRA LÓPEZ NEGRETE</w:t>
            </w:r>
          </w:p>
        </w:tc>
      </w:tr>
      <w:tr w:rsidR="00B83923" w:rsidRPr="00B83923" w14:paraId="2A3DBE1D" w14:textId="77777777" w:rsidTr="00AE0BD6">
        <w:trPr>
          <w:trHeight w:val="398"/>
        </w:trPr>
        <w:tc>
          <w:tcPr>
            <w:tcW w:w="5471" w:type="dxa"/>
          </w:tcPr>
          <w:p w14:paraId="1AA9ED82" w14:textId="17D84273"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04095DA9"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765AD02B"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14F0EF2B"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7A140DAC" w14:textId="77777777" w:rsidR="00B83923" w:rsidRPr="00B83923" w:rsidRDefault="00B83923" w:rsidP="00B83923">
            <w:pPr>
              <w:tabs>
                <w:tab w:val="left" w:pos="885"/>
                <w:tab w:val="center" w:pos="4987"/>
                <w:tab w:val="left" w:pos="5056"/>
              </w:tabs>
              <w:spacing w:line="360" w:lineRule="auto"/>
              <w:jc w:val="center"/>
              <w:rPr>
                <w:rFonts w:ascii="Calibri" w:eastAsia="Calibri" w:hAnsi="Calibri" w:cs="Calibri"/>
                <w:sz w:val="24"/>
                <w:szCs w:val="24"/>
                <w:lang w:val="es-MX" w:eastAsia="en-US"/>
              </w:rPr>
            </w:pPr>
            <w:r w:rsidRPr="00B83923">
              <w:rPr>
                <w:rFonts w:ascii="Calibri" w:eastAsia="Calibri" w:hAnsi="Calibri" w:cs="Calibri"/>
                <w:sz w:val="24"/>
                <w:szCs w:val="24"/>
                <w:lang w:val="es-MX" w:eastAsia="en-US"/>
              </w:rPr>
              <w:t>DIP. FERNANDO IZAGUIRRE VALDÉS</w:t>
            </w:r>
          </w:p>
        </w:tc>
        <w:tc>
          <w:tcPr>
            <w:tcW w:w="4594" w:type="dxa"/>
          </w:tcPr>
          <w:p w14:paraId="6E5D8381"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148AEE2B"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30DF964D"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0C95E809"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6DF34F7F" w14:textId="77777777" w:rsidR="00B83923" w:rsidRPr="00B83923" w:rsidRDefault="00B83923" w:rsidP="00B83923">
            <w:pPr>
              <w:tabs>
                <w:tab w:val="left" w:pos="885"/>
                <w:tab w:val="center" w:pos="4987"/>
                <w:tab w:val="left" w:pos="5056"/>
              </w:tabs>
              <w:spacing w:line="360" w:lineRule="auto"/>
              <w:jc w:val="center"/>
              <w:rPr>
                <w:rFonts w:ascii="Calibri" w:eastAsia="Calibri" w:hAnsi="Calibri" w:cs="Calibri"/>
                <w:sz w:val="24"/>
                <w:szCs w:val="24"/>
                <w:lang w:val="es-MX" w:eastAsia="en-US"/>
              </w:rPr>
            </w:pPr>
            <w:r w:rsidRPr="00B83923">
              <w:rPr>
                <w:rFonts w:ascii="Calibri" w:eastAsia="Calibri" w:hAnsi="Calibri" w:cs="Calibri"/>
                <w:sz w:val="24"/>
                <w:szCs w:val="24"/>
                <w:lang w:val="es-MX" w:eastAsia="en-US"/>
              </w:rPr>
              <w:t>DIP. GABRIELA ZAPOPAN GARZA GALVÁN</w:t>
            </w:r>
          </w:p>
        </w:tc>
      </w:tr>
      <w:tr w:rsidR="00B83923" w:rsidRPr="00B83923" w14:paraId="772C9995" w14:textId="77777777" w:rsidTr="00AE0BD6">
        <w:trPr>
          <w:trHeight w:val="398"/>
        </w:trPr>
        <w:tc>
          <w:tcPr>
            <w:tcW w:w="5471" w:type="dxa"/>
          </w:tcPr>
          <w:p w14:paraId="1DB3257F" w14:textId="50868F86"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7CB22D22"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5A7A73CD"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26B96274"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es-MX" w:eastAsia="en-US"/>
              </w:rPr>
            </w:pPr>
          </w:p>
          <w:p w14:paraId="3102D3F5" w14:textId="77777777" w:rsidR="00B83923" w:rsidRPr="00B83923" w:rsidRDefault="00B83923" w:rsidP="00B83923">
            <w:pPr>
              <w:tabs>
                <w:tab w:val="left" w:pos="885"/>
                <w:tab w:val="center" w:pos="4987"/>
                <w:tab w:val="left" w:pos="5056"/>
              </w:tabs>
              <w:spacing w:line="360" w:lineRule="auto"/>
              <w:jc w:val="center"/>
              <w:rPr>
                <w:rFonts w:ascii="Calibri" w:eastAsia="Calibri" w:hAnsi="Calibri" w:cs="Calibri"/>
                <w:sz w:val="24"/>
                <w:szCs w:val="24"/>
                <w:lang w:val="pt-BR" w:eastAsia="en-US"/>
              </w:rPr>
            </w:pPr>
            <w:r w:rsidRPr="00B83923">
              <w:rPr>
                <w:rFonts w:ascii="Calibri" w:eastAsia="Calibri" w:hAnsi="Calibri" w:cs="Calibri"/>
                <w:sz w:val="24"/>
                <w:szCs w:val="24"/>
                <w:lang w:val="pt-BR" w:eastAsia="en-US"/>
              </w:rPr>
              <w:t>DIP. GERARDO ABRAHAM AGUADO GÓMEZ</w:t>
            </w:r>
          </w:p>
        </w:tc>
        <w:tc>
          <w:tcPr>
            <w:tcW w:w="4594" w:type="dxa"/>
          </w:tcPr>
          <w:p w14:paraId="548A3359"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pt-BR" w:eastAsia="en-US"/>
              </w:rPr>
            </w:pPr>
          </w:p>
          <w:p w14:paraId="54E0B2E6"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pt-BR" w:eastAsia="en-US"/>
              </w:rPr>
            </w:pPr>
          </w:p>
          <w:p w14:paraId="4B3C0C07" w14:textId="553CF12E" w:rsidR="00B83923" w:rsidRPr="00B83923" w:rsidRDefault="00B83923" w:rsidP="00B83923">
            <w:pPr>
              <w:tabs>
                <w:tab w:val="left" w:pos="885"/>
                <w:tab w:val="center" w:pos="4987"/>
                <w:tab w:val="left" w:pos="5056"/>
              </w:tabs>
              <w:spacing w:line="360" w:lineRule="auto"/>
              <w:rPr>
                <w:rFonts w:ascii="Calibri" w:eastAsia="Calibri" w:hAnsi="Calibri" w:cs="Calibri"/>
                <w:lang w:val="pt-BR" w:eastAsia="en-US"/>
              </w:rPr>
            </w:pPr>
          </w:p>
          <w:p w14:paraId="59A646A7" w14:textId="77777777" w:rsidR="00B83923" w:rsidRPr="00B83923" w:rsidRDefault="00B83923" w:rsidP="00B83923">
            <w:pPr>
              <w:tabs>
                <w:tab w:val="left" w:pos="885"/>
                <w:tab w:val="center" w:pos="4987"/>
                <w:tab w:val="left" w:pos="5056"/>
              </w:tabs>
              <w:spacing w:line="360" w:lineRule="auto"/>
              <w:rPr>
                <w:rFonts w:ascii="Calibri" w:eastAsia="Calibri" w:hAnsi="Calibri" w:cs="Calibri"/>
                <w:lang w:val="pt-BR" w:eastAsia="en-US"/>
              </w:rPr>
            </w:pPr>
          </w:p>
          <w:p w14:paraId="5AF153E7" w14:textId="77777777" w:rsidR="00B83923" w:rsidRPr="00B83923" w:rsidRDefault="00B83923" w:rsidP="00B83923">
            <w:pPr>
              <w:tabs>
                <w:tab w:val="left" w:pos="885"/>
                <w:tab w:val="center" w:pos="4987"/>
                <w:tab w:val="left" w:pos="5056"/>
              </w:tabs>
              <w:spacing w:line="360" w:lineRule="auto"/>
              <w:jc w:val="center"/>
              <w:rPr>
                <w:rFonts w:ascii="Calibri" w:eastAsia="Calibri" w:hAnsi="Calibri" w:cs="Calibri"/>
                <w:sz w:val="24"/>
                <w:szCs w:val="24"/>
                <w:lang w:val="es-MX" w:eastAsia="en-US"/>
              </w:rPr>
            </w:pPr>
            <w:r w:rsidRPr="00B83923">
              <w:rPr>
                <w:rFonts w:ascii="Calibri" w:eastAsia="Calibri" w:hAnsi="Calibri" w:cs="Calibri"/>
                <w:sz w:val="24"/>
                <w:szCs w:val="24"/>
                <w:lang w:val="es-MX" w:eastAsia="en-US"/>
              </w:rPr>
              <w:t>DIP. JUAN ANTONIO GARCÍA VILLA</w:t>
            </w:r>
          </w:p>
        </w:tc>
      </w:tr>
    </w:tbl>
    <w:p w14:paraId="050CF313" w14:textId="79C2D061" w:rsidR="00B83923" w:rsidRPr="00B83923" w:rsidRDefault="00B83923" w:rsidP="00B83923">
      <w:pPr>
        <w:tabs>
          <w:tab w:val="left" w:pos="885"/>
          <w:tab w:val="center" w:pos="4987"/>
          <w:tab w:val="left" w:pos="5056"/>
        </w:tabs>
        <w:spacing w:after="200" w:line="360" w:lineRule="auto"/>
        <w:rPr>
          <w:rFonts w:ascii="Calibri" w:eastAsia="Calibri" w:hAnsi="Calibri" w:cs="Calibri"/>
          <w:b/>
          <w:lang w:val="es-MX" w:eastAsia="en-US"/>
        </w:rPr>
      </w:pPr>
    </w:p>
    <w:p w14:paraId="72531535" w14:textId="5476CC43" w:rsidR="00B83923" w:rsidRPr="00B83923" w:rsidRDefault="00B83923" w:rsidP="00B83923">
      <w:pPr>
        <w:tabs>
          <w:tab w:val="left" w:pos="5056"/>
        </w:tabs>
        <w:ind w:right="-660"/>
        <w:jc w:val="both"/>
        <w:rPr>
          <w:rFonts w:ascii="Calibri" w:eastAsia="Calibri" w:hAnsi="Calibri"/>
          <w:b/>
          <w:sz w:val="16"/>
          <w:szCs w:val="16"/>
          <w:lang w:val="es-MX" w:eastAsia="en-US"/>
        </w:rPr>
      </w:pPr>
    </w:p>
    <w:sectPr w:rsidR="00B83923" w:rsidRPr="00B83923" w:rsidSect="00583AF6">
      <w:headerReference w:type="default" r:id="rId7"/>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667E8" w14:textId="77777777" w:rsidR="003A2C75" w:rsidRDefault="003A2C75" w:rsidP="005F5CDF">
      <w:r>
        <w:separator/>
      </w:r>
    </w:p>
  </w:endnote>
  <w:endnote w:type="continuationSeparator" w:id="0">
    <w:p w14:paraId="2210AC4E" w14:textId="77777777" w:rsidR="003A2C75" w:rsidRDefault="003A2C75" w:rsidP="005F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FDEAC" w14:textId="77777777" w:rsidR="003A2C75" w:rsidRDefault="003A2C75" w:rsidP="005F5CDF">
      <w:r>
        <w:separator/>
      </w:r>
    </w:p>
  </w:footnote>
  <w:footnote w:type="continuationSeparator" w:id="0">
    <w:p w14:paraId="2481E2A3" w14:textId="77777777" w:rsidR="003A2C75" w:rsidRDefault="003A2C75" w:rsidP="005F5CDF">
      <w:r>
        <w:continuationSeparator/>
      </w:r>
    </w:p>
  </w:footnote>
  <w:footnote w:id="1">
    <w:p w14:paraId="43FC9659" w14:textId="77777777" w:rsidR="00650AFF" w:rsidRPr="001E0084" w:rsidRDefault="00650AFF" w:rsidP="00650AFF">
      <w:pPr>
        <w:pStyle w:val="author"/>
        <w:shd w:val="clear" w:color="auto" w:fill="FFFFFF"/>
        <w:jc w:val="both"/>
        <w:rPr>
          <w:rFonts w:ascii="Arial" w:hAnsi="Arial" w:cs="Arial"/>
          <w:b/>
          <w:bCs/>
          <w:color w:val="000000"/>
          <w:sz w:val="18"/>
          <w:szCs w:val="18"/>
        </w:rPr>
      </w:pPr>
      <w:r w:rsidRPr="001E0084">
        <w:rPr>
          <w:rStyle w:val="Refdenotaalpie"/>
          <w:rFonts w:ascii="Arial" w:hAnsi="Arial" w:cs="Arial"/>
          <w:sz w:val="18"/>
          <w:szCs w:val="18"/>
        </w:rPr>
        <w:footnoteRef/>
      </w:r>
      <w:r w:rsidRPr="001E0084">
        <w:rPr>
          <w:rFonts w:ascii="Arial" w:hAnsi="Arial" w:cs="Arial"/>
          <w:sz w:val="18"/>
          <w:szCs w:val="18"/>
        </w:rPr>
        <w:t xml:space="preserve"> Lau Jaiven, Ana y Rodríguez Bravo Roxana </w:t>
      </w:r>
      <w:r w:rsidRPr="001E0084">
        <w:rPr>
          <w:rFonts w:ascii="Arial" w:hAnsi="Arial" w:cs="Arial"/>
          <w:b/>
          <w:bCs/>
          <w:color w:val="000000"/>
          <w:sz w:val="18"/>
          <w:szCs w:val="18"/>
          <w:vertAlign w:val="superscript"/>
        </w:rPr>
        <w:t>“</w:t>
      </w:r>
      <w:r w:rsidRPr="001E0084">
        <w:rPr>
          <w:rFonts w:ascii="Arial" w:hAnsi="Arial" w:cs="Arial"/>
          <w:b/>
          <w:bCs/>
          <w:color w:val="000000"/>
          <w:sz w:val="18"/>
          <w:szCs w:val="18"/>
          <w:shd w:val="clear" w:color="auto" w:fill="FFFFFF"/>
        </w:rPr>
        <w:t xml:space="preserve">El sufragio femenino y la Constitución de 1917. Una revisión” México, 2017 consultado en: </w:t>
      </w:r>
      <w:hyperlink r:id="rId1" w:history="1">
        <w:r w:rsidRPr="001E0084">
          <w:rPr>
            <w:rStyle w:val="Hipervnculo"/>
            <w:rFonts w:cs="Arial"/>
            <w:sz w:val="18"/>
            <w:szCs w:val="18"/>
          </w:rPr>
          <w:t>http://www.scielo.org.mx/scielo.php?script=sci_arttext&amp;pid=S0188-77422017000200057</w:t>
        </w:r>
      </w:hyperlink>
    </w:p>
  </w:footnote>
  <w:footnote w:id="2">
    <w:p w14:paraId="4C20B13E" w14:textId="77777777" w:rsidR="00650AFF" w:rsidRPr="00D03C31" w:rsidRDefault="00650AFF" w:rsidP="00650AFF">
      <w:pPr>
        <w:pStyle w:val="Ttulo1"/>
        <w:shd w:val="clear" w:color="auto" w:fill="FFFFFF"/>
        <w:rPr>
          <w:rFonts w:cs="Arial"/>
          <w:b w:val="0"/>
          <w:color w:val="404041"/>
          <w:sz w:val="18"/>
          <w:szCs w:val="18"/>
        </w:rPr>
      </w:pPr>
      <w:r w:rsidRPr="00D03C31">
        <w:rPr>
          <w:rStyle w:val="Refdenotaalpie"/>
          <w:rFonts w:cs="Arial"/>
          <w:b w:val="0"/>
          <w:sz w:val="18"/>
          <w:szCs w:val="18"/>
        </w:rPr>
        <w:footnoteRef/>
      </w:r>
      <w:r w:rsidRPr="00D03C31">
        <w:rPr>
          <w:rFonts w:cs="Arial"/>
          <w:b w:val="0"/>
          <w:sz w:val="18"/>
          <w:szCs w:val="18"/>
        </w:rPr>
        <w:t xml:space="preserve"> </w:t>
      </w:r>
      <w:r w:rsidRPr="00D03C31">
        <w:rPr>
          <w:rFonts w:cs="Arial"/>
          <w:b w:val="0"/>
          <w:color w:val="404041"/>
          <w:sz w:val="18"/>
          <w:szCs w:val="18"/>
          <w:shd w:val="clear" w:color="auto" w:fill="FFFFFF"/>
        </w:rPr>
        <w:t xml:space="preserve">Biblioteca de Publicaciones Oficiales del Gobierno de la República, </w:t>
      </w:r>
      <w:r w:rsidRPr="00D03C31">
        <w:rPr>
          <w:rFonts w:cs="Arial"/>
          <w:i/>
          <w:color w:val="404041"/>
          <w:sz w:val="18"/>
          <w:szCs w:val="18"/>
        </w:rPr>
        <w:t>Derecho humano de acceso a la información</w:t>
      </w:r>
      <w:r>
        <w:rPr>
          <w:rFonts w:cs="Arial"/>
          <w:i/>
          <w:color w:val="404041"/>
          <w:sz w:val="18"/>
          <w:szCs w:val="18"/>
        </w:rPr>
        <w:t xml:space="preserve">, </w:t>
      </w:r>
      <w:r w:rsidRPr="00D03C31">
        <w:rPr>
          <w:rFonts w:cs="Arial"/>
          <w:b w:val="0"/>
          <w:color w:val="404041"/>
          <w:sz w:val="18"/>
          <w:szCs w:val="18"/>
        </w:rPr>
        <w:t>México</w:t>
      </w:r>
      <w:r>
        <w:rPr>
          <w:rFonts w:cs="Arial"/>
          <w:i/>
          <w:color w:val="404041"/>
          <w:sz w:val="18"/>
          <w:szCs w:val="18"/>
        </w:rPr>
        <w:t xml:space="preserve"> </w:t>
      </w:r>
      <w:r w:rsidRPr="00D03C31">
        <w:rPr>
          <w:rFonts w:cs="Arial"/>
          <w:b w:val="0"/>
          <w:color w:val="404041"/>
          <w:sz w:val="18"/>
          <w:szCs w:val="18"/>
        </w:rPr>
        <w:t>2018, Gobierno de México.</w:t>
      </w:r>
      <w:r>
        <w:rPr>
          <w:rFonts w:cs="Arial"/>
          <w:b w:val="0"/>
          <w:color w:val="404041"/>
          <w:sz w:val="18"/>
          <w:szCs w:val="18"/>
        </w:rPr>
        <w:t xml:space="preserve"> Consultado en:</w:t>
      </w:r>
    </w:p>
    <w:p w14:paraId="1D3C7A5B" w14:textId="77777777" w:rsidR="00650AFF" w:rsidRDefault="003A2C75" w:rsidP="00650AFF">
      <w:pPr>
        <w:pStyle w:val="Textonotapie"/>
      </w:pPr>
      <w:hyperlink r:id="rId2" w:history="1">
        <w:r w:rsidR="00650AFF">
          <w:rPr>
            <w:rStyle w:val="Hipervnculo"/>
          </w:rPr>
          <w:t>https://www.gob.mx/publicaciones/es/articulos/derecho-humano-de-acceso-a-la-informacion?idiom=es</w:t>
        </w:r>
      </w:hyperlink>
    </w:p>
  </w:footnote>
  <w:footnote w:id="3">
    <w:p w14:paraId="342EBEF0" w14:textId="77777777" w:rsidR="00650AFF" w:rsidRDefault="00650AFF" w:rsidP="00650AFF">
      <w:pPr>
        <w:pStyle w:val="Default"/>
        <w:tabs>
          <w:tab w:val="center" w:pos="4702"/>
        </w:tabs>
      </w:pPr>
      <w:r w:rsidRPr="00B56D01">
        <w:rPr>
          <w:rStyle w:val="Refdenotaalpie"/>
          <w:sz w:val="18"/>
          <w:szCs w:val="18"/>
        </w:rPr>
        <w:footnoteRef/>
      </w:r>
      <w:r>
        <w:rPr>
          <w:sz w:val="18"/>
          <w:szCs w:val="18"/>
        </w:rPr>
        <w:t xml:space="preserve"> </w:t>
      </w:r>
      <w:r w:rsidRPr="00B56D01">
        <w:rPr>
          <w:sz w:val="18"/>
          <w:szCs w:val="18"/>
        </w:rPr>
        <w:t xml:space="preserve"> </w:t>
      </w:r>
      <w:r>
        <w:rPr>
          <w:sz w:val="18"/>
          <w:szCs w:val="18"/>
        </w:rPr>
        <w:tab/>
      </w:r>
    </w:p>
    <w:p w14:paraId="005FDAC7" w14:textId="77777777" w:rsidR="00650AFF" w:rsidRPr="00D03C31" w:rsidRDefault="00650AFF" w:rsidP="00650AFF">
      <w:pPr>
        <w:pStyle w:val="Textonotapie"/>
        <w:jc w:val="both"/>
        <w:rPr>
          <w:rFonts w:ascii="Arial" w:hAnsi="Arial" w:cs="Arial"/>
          <w:sz w:val="18"/>
          <w:szCs w:val="18"/>
        </w:rPr>
      </w:pPr>
      <w:r>
        <w:t xml:space="preserve"> </w:t>
      </w:r>
      <w:r w:rsidRPr="00D03C31">
        <w:rPr>
          <w:rFonts w:ascii="Arial" w:hAnsi="Arial" w:cs="Arial"/>
          <w:b/>
          <w:bCs/>
          <w:sz w:val="18"/>
          <w:szCs w:val="18"/>
        </w:rPr>
        <w:t>Congreso del Estado Ind</w:t>
      </w:r>
      <w:r>
        <w:rPr>
          <w:rFonts w:ascii="Arial" w:hAnsi="Arial" w:cs="Arial"/>
          <w:b/>
          <w:bCs/>
          <w:sz w:val="18"/>
          <w:szCs w:val="18"/>
        </w:rPr>
        <w:t xml:space="preserve">ependiente, </w:t>
      </w:r>
      <w:r w:rsidRPr="00D03C31">
        <w:rPr>
          <w:rFonts w:ascii="Arial" w:hAnsi="Arial" w:cs="Arial"/>
          <w:b/>
          <w:bCs/>
          <w:sz w:val="18"/>
          <w:szCs w:val="18"/>
        </w:rPr>
        <w:t xml:space="preserve">Libre y Soberano de Coahuila de Zaragoza </w:t>
      </w:r>
      <w:r w:rsidRPr="00D03C31">
        <w:rPr>
          <w:rFonts w:ascii="Arial" w:hAnsi="Arial" w:cs="Arial"/>
          <w:sz w:val="18"/>
          <w:szCs w:val="18"/>
        </w:rPr>
        <w:t xml:space="preserve"> Artículo 169 de la Ley de Acceso a la Información Pública para el estado de Coahuila de Zaragoza, México 2017.</w:t>
      </w:r>
    </w:p>
  </w:footnote>
  <w:footnote w:id="4">
    <w:p w14:paraId="7858B2BF" w14:textId="77777777" w:rsidR="00650AFF" w:rsidRPr="00A71463" w:rsidRDefault="00650AFF" w:rsidP="00650AFF">
      <w:pPr>
        <w:pStyle w:val="Textonotapie"/>
        <w:jc w:val="both"/>
        <w:rPr>
          <w:rFonts w:ascii="Arial" w:hAnsi="Arial" w:cs="Arial"/>
          <w:sz w:val="18"/>
          <w:szCs w:val="18"/>
        </w:rPr>
      </w:pPr>
      <w:r w:rsidRPr="00A71463">
        <w:rPr>
          <w:rStyle w:val="Refdenotaalpie"/>
          <w:rFonts w:ascii="Arial" w:hAnsi="Arial" w:cs="Arial"/>
          <w:sz w:val="18"/>
          <w:szCs w:val="18"/>
        </w:rPr>
        <w:footnoteRef/>
      </w:r>
      <w:r w:rsidRPr="00A71463">
        <w:rPr>
          <w:rFonts w:ascii="Arial" w:hAnsi="Arial" w:cs="Arial"/>
          <w:sz w:val="18"/>
          <w:szCs w:val="18"/>
        </w:rPr>
        <w:t xml:space="preserve"> Comisión Nacional de los Derechos Humano, </w:t>
      </w:r>
      <w:r w:rsidRPr="00B56D01">
        <w:rPr>
          <w:rFonts w:ascii="Arial" w:hAnsi="Arial" w:cs="Arial"/>
          <w:b/>
          <w:i/>
          <w:sz w:val="18"/>
          <w:szCs w:val="18"/>
        </w:rPr>
        <w:t>Guía para el uso de un lenguaje incluyente y no sexista en la CNDH,</w:t>
      </w:r>
      <w:r w:rsidRPr="00A71463">
        <w:rPr>
          <w:rFonts w:ascii="Arial" w:hAnsi="Arial" w:cs="Arial"/>
          <w:sz w:val="18"/>
          <w:szCs w:val="18"/>
        </w:rPr>
        <w:t xml:space="preserve"> México 2016 pp. 5-6. Consultado en: (</w:t>
      </w:r>
      <w:hyperlink r:id="rId3" w:history="1">
        <w:r w:rsidRPr="00A71463">
          <w:rPr>
            <w:rStyle w:val="Hipervnculo"/>
            <w:rFonts w:cs="Arial"/>
            <w:sz w:val="18"/>
            <w:szCs w:val="18"/>
          </w:rPr>
          <w:t>http://www.cdhezac.org.mx/TRANSPARENCIA/vinculos/GuiaLenguajeIncluyente.pdf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4AB9E" w14:textId="5F22BFFB" w:rsidR="00583AF6" w:rsidRDefault="00583AF6" w:rsidP="00B83923">
    <w:pPr>
      <w:pStyle w:val="Encabezado"/>
      <w:tabs>
        <w:tab w:val="left" w:pos="5040"/>
      </w:tabs>
      <w:jc w:val="center"/>
      <w:rPr>
        <w:rFonts w:cs="Arial"/>
        <w:bCs/>
        <w:smallCaps/>
        <w:spacing w:val="20"/>
        <w:sz w:val="32"/>
        <w:szCs w:val="32"/>
      </w:rPr>
    </w:pPr>
    <w:r>
      <w:rPr>
        <w:b/>
        <w:bCs/>
        <w:noProof/>
        <w:sz w:val="12"/>
        <w:lang w:val="es-MX" w:eastAsia="es-MX"/>
      </w:rPr>
      <w:drawing>
        <wp:anchor distT="0" distB="0" distL="114300" distR="114300" simplePos="0" relativeHeight="251659264" behindDoc="0" locked="0" layoutInCell="1" allowOverlap="1" wp14:anchorId="5BA5A4A6" wp14:editId="350B166F">
          <wp:simplePos x="0" y="0"/>
          <wp:positionH relativeFrom="column">
            <wp:posOffset>-394316</wp:posOffset>
          </wp:positionH>
          <wp:positionV relativeFrom="paragraph">
            <wp:posOffset>33020</wp:posOffset>
          </wp:positionV>
          <wp:extent cx="902335" cy="886460"/>
          <wp:effectExtent l="0" t="0" r="0" b="8890"/>
          <wp:wrapNone/>
          <wp:docPr id="4"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12"/>
        <w:lang w:val="es-MX" w:eastAsia="es-MX"/>
      </w:rPr>
      <w:drawing>
        <wp:anchor distT="0" distB="0" distL="114300" distR="114300" simplePos="0" relativeHeight="251660288" behindDoc="0" locked="0" layoutInCell="1" allowOverlap="1" wp14:anchorId="2DE08377" wp14:editId="1BFD6C67">
          <wp:simplePos x="0" y="0"/>
          <wp:positionH relativeFrom="column">
            <wp:posOffset>5568921</wp:posOffset>
          </wp:positionH>
          <wp:positionV relativeFrom="paragraph">
            <wp:posOffset>-315993</wp:posOffset>
          </wp:positionV>
          <wp:extent cx="485140" cy="13239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ersion-colore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140" cy="1323975"/>
                  </a:xfrm>
                  <a:prstGeom prst="rect">
                    <a:avLst/>
                  </a:prstGeom>
                </pic:spPr>
              </pic:pic>
            </a:graphicData>
          </a:graphic>
          <wp14:sizeRelH relativeFrom="page">
            <wp14:pctWidth>0</wp14:pctWidth>
          </wp14:sizeRelH>
          <wp14:sizeRelV relativeFrom="page">
            <wp14:pctHeight>0</wp14:pctHeight>
          </wp14:sizeRelV>
        </wp:anchor>
      </w:drawing>
    </w:r>
    <w:r w:rsidR="00B83923" w:rsidRPr="002E1219">
      <w:rPr>
        <w:rFonts w:cs="Arial"/>
        <w:bCs/>
        <w:smallCaps/>
        <w:spacing w:val="20"/>
        <w:sz w:val="32"/>
        <w:szCs w:val="32"/>
      </w:rPr>
      <w:t>Congreso del Estado Independiente,</w:t>
    </w:r>
    <w:r w:rsidR="00B83923">
      <w:rPr>
        <w:rFonts w:cs="Arial"/>
        <w:bCs/>
        <w:smallCaps/>
        <w:spacing w:val="20"/>
        <w:sz w:val="32"/>
        <w:szCs w:val="32"/>
      </w:rPr>
      <w:t xml:space="preserve"> </w:t>
    </w:r>
  </w:p>
  <w:p w14:paraId="6DE14193" w14:textId="73A5268C" w:rsidR="00B83923" w:rsidRDefault="00B83923" w:rsidP="00B83923">
    <w:pPr>
      <w:pStyle w:val="Encabezado"/>
      <w:tabs>
        <w:tab w:val="left" w:pos="5040"/>
      </w:tabs>
      <w:jc w:val="center"/>
      <w:rPr>
        <w:rFonts w:cs="Arial"/>
        <w:bCs/>
        <w:smallCaps/>
        <w:spacing w:val="20"/>
        <w:sz w:val="32"/>
        <w:szCs w:val="32"/>
      </w:rPr>
    </w:pPr>
    <w:r w:rsidRPr="002E1219">
      <w:rPr>
        <w:rFonts w:cs="Arial"/>
        <w:bCs/>
        <w:smallCaps/>
        <w:spacing w:val="20"/>
        <w:sz w:val="32"/>
        <w:szCs w:val="32"/>
      </w:rPr>
      <w:t>Libre y Soberano de Coahuila de Zarag</w:t>
    </w:r>
    <w:r>
      <w:rPr>
        <w:rFonts w:cs="Arial"/>
        <w:bCs/>
        <w:smallCaps/>
        <w:spacing w:val="20"/>
        <w:sz w:val="32"/>
        <w:szCs w:val="32"/>
      </w:rPr>
      <w:t>oza</w:t>
    </w:r>
  </w:p>
  <w:p w14:paraId="428A449C" w14:textId="384942C8" w:rsidR="00B83923" w:rsidRDefault="00B83923" w:rsidP="00B83923">
    <w:pPr>
      <w:pStyle w:val="Encabezado"/>
      <w:tabs>
        <w:tab w:val="left" w:pos="5040"/>
      </w:tabs>
      <w:jc w:val="center"/>
      <w:rPr>
        <w:rFonts w:cs="Arial"/>
        <w:bCs/>
        <w:smallCaps/>
        <w:spacing w:val="20"/>
        <w:sz w:val="32"/>
        <w:szCs w:val="32"/>
      </w:rPr>
    </w:pPr>
  </w:p>
  <w:p w14:paraId="31FFDE8D" w14:textId="3DD2BCB0" w:rsidR="00B83923" w:rsidRPr="00B83923" w:rsidRDefault="00B83923" w:rsidP="00B83923">
    <w:pPr>
      <w:pStyle w:val="Encabezado"/>
      <w:tabs>
        <w:tab w:val="left" w:pos="5040"/>
      </w:tabs>
      <w:ind w:right="-93"/>
      <w:jc w:val="center"/>
      <w:rPr>
        <w:rFonts w:cs="Arial"/>
        <w:bCs/>
        <w:smallCaps/>
        <w:spacing w:val="20"/>
        <w:sz w:val="32"/>
        <w:szCs w:val="32"/>
      </w:rPr>
    </w:pPr>
    <w:r>
      <w:rPr>
        <w:b/>
        <w:bCs/>
        <w:sz w:val="16"/>
      </w:rPr>
      <w:t>“2020, Año del Centenario Luctuoso de Venustiano Carranza, el Varón de Cuatro Ciénegas”</w:t>
    </w:r>
  </w:p>
  <w:p w14:paraId="40098989" w14:textId="5E7DF38F" w:rsidR="00B83923" w:rsidRDefault="00B83923" w:rsidP="00B83923">
    <w:pPr>
      <w:jc w:val="center"/>
      <w:rPr>
        <w:b/>
        <w:bCs/>
        <w:sz w:val="12"/>
      </w:rPr>
    </w:pPr>
  </w:p>
  <w:p w14:paraId="0E52FFE2" w14:textId="54F7C500" w:rsidR="00F70D50" w:rsidRDefault="00F70D50">
    <w:pPr>
      <w:pStyle w:val="Encabezado"/>
    </w:pPr>
  </w:p>
  <w:p w14:paraId="404D8297" w14:textId="69157903" w:rsidR="00B83923" w:rsidRDefault="00B83923">
    <w:pPr>
      <w:pStyle w:val="Encabezado"/>
    </w:pPr>
  </w:p>
  <w:p w14:paraId="77D04F0A" w14:textId="77777777" w:rsidR="00B83923" w:rsidRDefault="00B839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D28DC2"/>
    <w:multiLevelType w:val="hybridMultilevel"/>
    <w:tmpl w:val="E234FC5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8A9B39"/>
    <w:multiLevelType w:val="hybridMultilevel"/>
    <w:tmpl w:val="5BD6DF8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2475CA9"/>
    <w:multiLevelType w:val="hybridMultilevel"/>
    <w:tmpl w:val="324DA9B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C8CFE8A"/>
    <w:multiLevelType w:val="hybridMultilevel"/>
    <w:tmpl w:val="4CA8A40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763AF1"/>
    <w:multiLevelType w:val="hybridMultilevel"/>
    <w:tmpl w:val="8FB25A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FC6976"/>
    <w:multiLevelType w:val="hybridMultilevel"/>
    <w:tmpl w:val="CF6688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65756A0"/>
    <w:multiLevelType w:val="hybridMultilevel"/>
    <w:tmpl w:val="575FDD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E0EC5C3"/>
    <w:multiLevelType w:val="hybridMultilevel"/>
    <w:tmpl w:val="290C34B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57068"/>
    <w:multiLevelType w:val="hybridMultilevel"/>
    <w:tmpl w:val="99DE77D2"/>
    <w:lvl w:ilvl="0" w:tplc="FD402A4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03B7440A"/>
    <w:multiLevelType w:val="hybridMultilevel"/>
    <w:tmpl w:val="9B603970"/>
    <w:lvl w:ilvl="0" w:tplc="0A44194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86ECDBF"/>
    <w:multiLevelType w:val="hybridMultilevel"/>
    <w:tmpl w:val="DD736E7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8706DC8"/>
    <w:multiLevelType w:val="multilevel"/>
    <w:tmpl w:val="A722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645F7D"/>
    <w:multiLevelType w:val="hybridMultilevel"/>
    <w:tmpl w:val="9E8A88F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6181B2B"/>
    <w:multiLevelType w:val="hybridMultilevel"/>
    <w:tmpl w:val="5B90308E"/>
    <w:lvl w:ilvl="0" w:tplc="208051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3F3845"/>
    <w:multiLevelType w:val="hybridMultilevel"/>
    <w:tmpl w:val="A2A66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0F4895"/>
    <w:multiLevelType w:val="hybridMultilevel"/>
    <w:tmpl w:val="961E7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8828D6"/>
    <w:multiLevelType w:val="hybridMultilevel"/>
    <w:tmpl w:val="B5EE1DE4"/>
    <w:lvl w:ilvl="0" w:tplc="ECD66CBA">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2FE7B162"/>
    <w:multiLevelType w:val="hybridMultilevel"/>
    <w:tmpl w:val="5BC9F71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EC3C23"/>
    <w:multiLevelType w:val="hybridMultilevel"/>
    <w:tmpl w:val="9B745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3F27FE"/>
    <w:multiLevelType w:val="hybridMultilevel"/>
    <w:tmpl w:val="AE5C6F16"/>
    <w:lvl w:ilvl="0" w:tplc="1552380C">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0" w15:restartNumberingAfterBreak="0">
    <w:nsid w:val="41E660A1"/>
    <w:multiLevelType w:val="multilevel"/>
    <w:tmpl w:val="A722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11775B"/>
    <w:multiLevelType w:val="hybridMultilevel"/>
    <w:tmpl w:val="69CAD7A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BC42C4"/>
    <w:multiLevelType w:val="multilevel"/>
    <w:tmpl w:val="1586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A9E04B"/>
    <w:multiLevelType w:val="hybridMultilevel"/>
    <w:tmpl w:val="5AE249F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4EC2986"/>
    <w:multiLevelType w:val="hybridMultilevel"/>
    <w:tmpl w:val="79B6A7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F57845"/>
    <w:multiLevelType w:val="multilevel"/>
    <w:tmpl w:val="A7227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DD060A"/>
    <w:multiLevelType w:val="hybridMultilevel"/>
    <w:tmpl w:val="C75A6F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23BE35"/>
    <w:multiLevelType w:val="hybridMultilevel"/>
    <w:tmpl w:val="0D1262A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6CE7FB5"/>
    <w:multiLevelType w:val="hybridMultilevel"/>
    <w:tmpl w:val="C61B774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9E12853"/>
    <w:multiLevelType w:val="hybridMultilevel"/>
    <w:tmpl w:val="45786316"/>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9D00F7"/>
    <w:multiLevelType w:val="hybridMultilevel"/>
    <w:tmpl w:val="B22A97EC"/>
    <w:lvl w:ilvl="0" w:tplc="AA3650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E81B86"/>
    <w:multiLevelType w:val="hybridMultilevel"/>
    <w:tmpl w:val="4BF45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BF96AD"/>
    <w:multiLevelType w:val="hybridMultilevel"/>
    <w:tmpl w:val="5A62484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31"/>
  </w:num>
  <w:num w:numId="6">
    <w:abstractNumId w:val="21"/>
  </w:num>
  <w:num w:numId="7">
    <w:abstractNumId w:val="18"/>
  </w:num>
  <w:num w:numId="8">
    <w:abstractNumId w:val="26"/>
  </w:num>
  <w:num w:numId="9">
    <w:abstractNumId w:val="29"/>
  </w:num>
  <w:num w:numId="10">
    <w:abstractNumId w:val="16"/>
  </w:num>
  <w:num w:numId="11">
    <w:abstractNumId w:val="24"/>
  </w:num>
  <w:num w:numId="12">
    <w:abstractNumId w:val="22"/>
  </w:num>
  <w:num w:numId="13">
    <w:abstractNumId w:val="20"/>
  </w:num>
  <w:num w:numId="14">
    <w:abstractNumId w:val="11"/>
  </w:num>
  <w:num w:numId="15">
    <w:abstractNumId w:val="25"/>
  </w:num>
  <w:num w:numId="16">
    <w:abstractNumId w:val="8"/>
  </w:num>
  <w:num w:numId="17">
    <w:abstractNumId w:val="19"/>
  </w:num>
  <w:num w:numId="18">
    <w:abstractNumId w:val="13"/>
  </w:num>
  <w:num w:numId="19">
    <w:abstractNumId w:val="7"/>
  </w:num>
  <w:num w:numId="20">
    <w:abstractNumId w:val="17"/>
  </w:num>
  <w:num w:numId="21">
    <w:abstractNumId w:val="28"/>
  </w:num>
  <w:num w:numId="22">
    <w:abstractNumId w:val="3"/>
  </w:num>
  <w:num w:numId="23">
    <w:abstractNumId w:val="27"/>
  </w:num>
  <w:num w:numId="24">
    <w:abstractNumId w:val="2"/>
  </w:num>
  <w:num w:numId="25">
    <w:abstractNumId w:val="6"/>
  </w:num>
  <w:num w:numId="26">
    <w:abstractNumId w:val="5"/>
  </w:num>
  <w:num w:numId="27">
    <w:abstractNumId w:val="32"/>
  </w:num>
  <w:num w:numId="28">
    <w:abstractNumId w:val="4"/>
  </w:num>
  <w:num w:numId="29">
    <w:abstractNumId w:val="23"/>
  </w:num>
  <w:num w:numId="30">
    <w:abstractNumId w:val="10"/>
  </w:num>
  <w:num w:numId="31">
    <w:abstractNumId w:val="0"/>
  </w:num>
  <w:num w:numId="32">
    <w:abstractNumId w:val="1"/>
  </w:num>
  <w:num w:numId="33">
    <w:abstractNumId w:val="1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F"/>
    <w:rsid w:val="00007A64"/>
    <w:rsid w:val="00011BE0"/>
    <w:rsid w:val="0001554C"/>
    <w:rsid w:val="00093F7F"/>
    <w:rsid w:val="00094FE1"/>
    <w:rsid w:val="000A2108"/>
    <w:rsid w:val="000A345E"/>
    <w:rsid w:val="000A652C"/>
    <w:rsid w:val="000B17C5"/>
    <w:rsid w:val="000D376D"/>
    <w:rsid w:val="00111977"/>
    <w:rsid w:val="00136288"/>
    <w:rsid w:val="00146CA8"/>
    <w:rsid w:val="00176C23"/>
    <w:rsid w:val="00182C43"/>
    <w:rsid w:val="00186A4B"/>
    <w:rsid w:val="001A0DE2"/>
    <w:rsid w:val="001E2A60"/>
    <w:rsid w:val="001F202F"/>
    <w:rsid w:val="00225930"/>
    <w:rsid w:val="00231DC4"/>
    <w:rsid w:val="00286DC7"/>
    <w:rsid w:val="002A0FDD"/>
    <w:rsid w:val="002A624A"/>
    <w:rsid w:val="002B198D"/>
    <w:rsid w:val="002C70CF"/>
    <w:rsid w:val="002E0ED6"/>
    <w:rsid w:val="0031465A"/>
    <w:rsid w:val="00322C43"/>
    <w:rsid w:val="003278DD"/>
    <w:rsid w:val="003401FD"/>
    <w:rsid w:val="003405CA"/>
    <w:rsid w:val="003454A8"/>
    <w:rsid w:val="00373050"/>
    <w:rsid w:val="00376C39"/>
    <w:rsid w:val="003822E5"/>
    <w:rsid w:val="003A2C75"/>
    <w:rsid w:val="003B73ED"/>
    <w:rsid w:val="0041136C"/>
    <w:rsid w:val="00423D24"/>
    <w:rsid w:val="00427F24"/>
    <w:rsid w:val="00435A71"/>
    <w:rsid w:val="0045505A"/>
    <w:rsid w:val="0046052E"/>
    <w:rsid w:val="00461015"/>
    <w:rsid w:val="004677B5"/>
    <w:rsid w:val="00467BC4"/>
    <w:rsid w:val="004935C2"/>
    <w:rsid w:val="004A1A16"/>
    <w:rsid w:val="004D60F8"/>
    <w:rsid w:val="004E5F81"/>
    <w:rsid w:val="004F306B"/>
    <w:rsid w:val="0050178B"/>
    <w:rsid w:val="00502D12"/>
    <w:rsid w:val="00531245"/>
    <w:rsid w:val="00565AEB"/>
    <w:rsid w:val="0057052A"/>
    <w:rsid w:val="00576217"/>
    <w:rsid w:val="00583AF6"/>
    <w:rsid w:val="005859CF"/>
    <w:rsid w:val="00586CBC"/>
    <w:rsid w:val="005B0DFF"/>
    <w:rsid w:val="005D337C"/>
    <w:rsid w:val="005E1432"/>
    <w:rsid w:val="005F40C2"/>
    <w:rsid w:val="005F5CDF"/>
    <w:rsid w:val="005F6453"/>
    <w:rsid w:val="006118AD"/>
    <w:rsid w:val="00644B94"/>
    <w:rsid w:val="0064652A"/>
    <w:rsid w:val="00650AFF"/>
    <w:rsid w:val="00666AD6"/>
    <w:rsid w:val="0066770F"/>
    <w:rsid w:val="00697F78"/>
    <w:rsid w:val="006B04DF"/>
    <w:rsid w:val="006D6C31"/>
    <w:rsid w:val="006D6C6F"/>
    <w:rsid w:val="00731718"/>
    <w:rsid w:val="00731BA6"/>
    <w:rsid w:val="00732238"/>
    <w:rsid w:val="00747E0F"/>
    <w:rsid w:val="00763700"/>
    <w:rsid w:val="0077080E"/>
    <w:rsid w:val="00783D96"/>
    <w:rsid w:val="007B5DC5"/>
    <w:rsid w:val="007C04CA"/>
    <w:rsid w:val="007C2432"/>
    <w:rsid w:val="007C2978"/>
    <w:rsid w:val="007C4B55"/>
    <w:rsid w:val="007D5529"/>
    <w:rsid w:val="007F0480"/>
    <w:rsid w:val="00812309"/>
    <w:rsid w:val="00833981"/>
    <w:rsid w:val="00840EFF"/>
    <w:rsid w:val="008961F4"/>
    <w:rsid w:val="008B75A2"/>
    <w:rsid w:val="008C4BE8"/>
    <w:rsid w:val="009243CA"/>
    <w:rsid w:val="00953B77"/>
    <w:rsid w:val="00954C50"/>
    <w:rsid w:val="00995637"/>
    <w:rsid w:val="009B143A"/>
    <w:rsid w:val="00A04C60"/>
    <w:rsid w:val="00A1076F"/>
    <w:rsid w:val="00A20864"/>
    <w:rsid w:val="00A321B2"/>
    <w:rsid w:val="00A553B4"/>
    <w:rsid w:val="00A815B7"/>
    <w:rsid w:val="00A87DC2"/>
    <w:rsid w:val="00AC2BA6"/>
    <w:rsid w:val="00AC572E"/>
    <w:rsid w:val="00AE6912"/>
    <w:rsid w:val="00B059F3"/>
    <w:rsid w:val="00B1612E"/>
    <w:rsid w:val="00B20015"/>
    <w:rsid w:val="00B53B9E"/>
    <w:rsid w:val="00B7587F"/>
    <w:rsid w:val="00B82BA3"/>
    <w:rsid w:val="00B83923"/>
    <w:rsid w:val="00B855CB"/>
    <w:rsid w:val="00BB1689"/>
    <w:rsid w:val="00BC469B"/>
    <w:rsid w:val="00BE062B"/>
    <w:rsid w:val="00BE7319"/>
    <w:rsid w:val="00C026E9"/>
    <w:rsid w:val="00C0604F"/>
    <w:rsid w:val="00C13648"/>
    <w:rsid w:val="00C213F0"/>
    <w:rsid w:val="00C70F51"/>
    <w:rsid w:val="00C74458"/>
    <w:rsid w:val="00C83D74"/>
    <w:rsid w:val="00C946E3"/>
    <w:rsid w:val="00CC2487"/>
    <w:rsid w:val="00CC3787"/>
    <w:rsid w:val="00CD5528"/>
    <w:rsid w:val="00D01459"/>
    <w:rsid w:val="00D178CD"/>
    <w:rsid w:val="00D30484"/>
    <w:rsid w:val="00D503D2"/>
    <w:rsid w:val="00D8247F"/>
    <w:rsid w:val="00D91E57"/>
    <w:rsid w:val="00DB3D6B"/>
    <w:rsid w:val="00DD1B31"/>
    <w:rsid w:val="00DE3307"/>
    <w:rsid w:val="00DF1C44"/>
    <w:rsid w:val="00DF20E4"/>
    <w:rsid w:val="00E0552F"/>
    <w:rsid w:val="00E171B6"/>
    <w:rsid w:val="00E326EC"/>
    <w:rsid w:val="00E4084A"/>
    <w:rsid w:val="00E45A25"/>
    <w:rsid w:val="00E84CB4"/>
    <w:rsid w:val="00E91AEE"/>
    <w:rsid w:val="00EA17F9"/>
    <w:rsid w:val="00EC2684"/>
    <w:rsid w:val="00EC6390"/>
    <w:rsid w:val="00EE2C4B"/>
    <w:rsid w:val="00EE3AE0"/>
    <w:rsid w:val="00F13265"/>
    <w:rsid w:val="00F26166"/>
    <w:rsid w:val="00F63FBB"/>
    <w:rsid w:val="00F70D50"/>
    <w:rsid w:val="00F86078"/>
    <w:rsid w:val="00F92CC5"/>
    <w:rsid w:val="00F942FA"/>
    <w:rsid w:val="00FA7814"/>
    <w:rsid w:val="00FD17A2"/>
    <w:rsid w:val="00FD4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B3372"/>
  <w15:chartTrackingRefBased/>
  <w15:docId w15:val="{75AD1263-C7E4-4F6C-8BCA-3FAD8D87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912"/>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AE6912"/>
    <w:pPr>
      <w:keepNext/>
      <w:jc w:val="center"/>
      <w:outlineLvl w:val="0"/>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5CDF"/>
    <w:pPr>
      <w:tabs>
        <w:tab w:val="center" w:pos="4419"/>
        <w:tab w:val="right" w:pos="8838"/>
      </w:tabs>
    </w:pPr>
  </w:style>
  <w:style w:type="character" w:customStyle="1" w:styleId="EncabezadoCar">
    <w:name w:val="Encabezado Car"/>
    <w:basedOn w:val="Fuentedeprrafopredeter"/>
    <w:link w:val="Encabezado"/>
    <w:uiPriority w:val="99"/>
    <w:rsid w:val="005F5CDF"/>
  </w:style>
  <w:style w:type="paragraph" w:styleId="Piedepgina">
    <w:name w:val="footer"/>
    <w:basedOn w:val="Normal"/>
    <w:link w:val="PiedepginaCar"/>
    <w:uiPriority w:val="99"/>
    <w:unhideWhenUsed/>
    <w:rsid w:val="005F5CDF"/>
    <w:pPr>
      <w:tabs>
        <w:tab w:val="center" w:pos="4419"/>
        <w:tab w:val="right" w:pos="8838"/>
      </w:tabs>
    </w:pPr>
  </w:style>
  <w:style w:type="character" w:customStyle="1" w:styleId="PiedepginaCar">
    <w:name w:val="Pie de página Car"/>
    <w:basedOn w:val="Fuentedeprrafopredeter"/>
    <w:link w:val="Piedepgina"/>
    <w:uiPriority w:val="99"/>
    <w:rsid w:val="005F5CDF"/>
  </w:style>
  <w:style w:type="character" w:customStyle="1" w:styleId="Ttulo1Car">
    <w:name w:val="Título 1 Car"/>
    <w:basedOn w:val="Fuentedeprrafopredeter"/>
    <w:link w:val="Ttulo1"/>
    <w:rsid w:val="00AE6912"/>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AE6912"/>
    <w:pPr>
      <w:widowControl w:val="0"/>
      <w:jc w:val="both"/>
    </w:pPr>
    <w:rPr>
      <w:rFonts w:ascii="Arial Narrow" w:hAnsi="Arial Narrow"/>
      <w:sz w:val="32"/>
      <w:lang w:val="es-ES_tradnl"/>
    </w:rPr>
  </w:style>
  <w:style w:type="character" w:customStyle="1" w:styleId="TextoindependienteCar">
    <w:name w:val="Texto independiente Car"/>
    <w:basedOn w:val="Fuentedeprrafopredeter"/>
    <w:link w:val="Textoindependiente"/>
    <w:rsid w:val="00AE6912"/>
    <w:rPr>
      <w:rFonts w:ascii="Arial Narrow" w:eastAsia="Times New Roman" w:hAnsi="Arial Narrow" w:cs="Times New Roman"/>
      <w:sz w:val="32"/>
      <w:szCs w:val="20"/>
      <w:lang w:val="es-ES_tradnl" w:eastAsia="es-ES"/>
    </w:rPr>
  </w:style>
  <w:style w:type="paragraph" w:styleId="Textoindependiente3">
    <w:name w:val="Body Text 3"/>
    <w:basedOn w:val="Normal"/>
    <w:link w:val="Textoindependiente3Car"/>
    <w:rsid w:val="00AE6912"/>
    <w:pPr>
      <w:jc w:val="both"/>
    </w:pPr>
    <w:rPr>
      <w:rFonts w:ascii="Arial" w:hAnsi="Arial"/>
    </w:rPr>
  </w:style>
  <w:style w:type="character" w:customStyle="1" w:styleId="Textoindependiente3Car">
    <w:name w:val="Texto independiente 3 Car"/>
    <w:basedOn w:val="Fuentedeprrafopredeter"/>
    <w:link w:val="Textoindependiente3"/>
    <w:rsid w:val="00AE6912"/>
    <w:rPr>
      <w:rFonts w:ascii="Arial" w:eastAsia="Times New Roman" w:hAnsi="Arial" w:cs="Times New Roman"/>
      <w:sz w:val="20"/>
      <w:szCs w:val="20"/>
      <w:lang w:val="es-ES" w:eastAsia="es-ES"/>
    </w:rPr>
  </w:style>
  <w:style w:type="paragraph" w:styleId="Textosinformato">
    <w:name w:val="Plain Text"/>
    <w:basedOn w:val="Normal"/>
    <w:link w:val="TextosinformatoCar"/>
    <w:uiPriority w:val="99"/>
    <w:unhideWhenUsed/>
    <w:rsid w:val="00AE6912"/>
    <w:pPr>
      <w:jc w:val="both"/>
    </w:pPr>
    <w:rPr>
      <w:rFonts w:ascii="Consolas" w:hAnsi="Consolas"/>
      <w:sz w:val="21"/>
      <w:szCs w:val="21"/>
      <w:lang w:val="x-none"/>
    </w:rPr>
  </w:style>
  <w:style w:type="character" w:customStyle="1" w:styleId="TextosinformatoCar">
    <w:name w:val="Texto sin formato Car"/>
    <w:basedOn w:val="Fuentedeprrafopredeter"/>
    <w:link w:val="Textosinformato"/>
    <w:uiPriority w:val="99"/>
    <w:rsid w:val="00AE6912"/>
    <w:rPr>
      <w:rFonts w:ascii="Consolas" w:eastAsia="Times New Roman" w:hAnsi="Consolas" w:cs="Times New Roman"/>
      <w:sz w:val="21"/>
      <w:szCs w:val="21"/>
      <w:lang w:val="x-none" w:eastAsia="es-ES"/>
    </w:rPr>
  </w:style>
  <w:style w:type="paragraph" w:styleId="NormalWeb">
    <w:name w:val="Normal (Web)"/>
    <w:basedOn w:val="Normal"/>
    <w:uiPriority w:val="99"/>
    <w:unhideWhenUsed/>
    <w:rsid w:val="00AE6912"/>
    <w:pPr>
      <w:spacing w:before="100" w:beforeAutospacing="1" w:after="100" w:afterAutospacing="1"/>
    </w:pPr>
    <w:rPr>
      <w:sz w:val="24"/>
      <w:szCs w:val="24"/>
      <w:lang w:val="es-MX" w:eastAsia="es-MX"/>
    </w:rPr>
  </w:style>
  <w:style w:type="character" w:styleId="Textoennegrita">
    <w:name w:val="Strong"/>
    <w:uiPriority w:val="22"/>
    <w:qFormat/>
    <w:rsid w:val="00AE6912"/>
    <w:rPr>
      <w:b/>
      <w:bCs/>
    </w:rPr>
  </w:style>
  <w:style w:type="character" w:styleId="nfasis">
    <w:name w:val="Emphasis"/>
    <w:uiPriority w:val="20"/>
    <w:qFormat/>
    <w:rsid w:val="00AE6912"/>
    <w:rPr>
      <w:i/>
      <w:iCs/>
    </w:rPr>
  </w:style>
  <w:style w:type="character" w:styleId="Hipervnculo">
    <w:name w:val="Hyperlink"/>
    <w:basedOn w:val="Fuentedeprrafopredeter"/>
    <w:uiPriority w:val="99"/>
    <w:unhideWhenUsed/>
    <w:rsid w:val="00E84CB4"/>
    <w:rPr>
      <w:color w:val="0563C1" w:themeColor="hyperlink"/>
      <w:u w:val="single"/>
    </w:rPr>
  </w:style>
  <w:style w:type="paragraph" w:styleId="Prrafodelista">
    <w:name w:val="List Paragraph"/>
    <w:basedOn w:val="Normal"/>
    <w:uiPriority w:val="34"/>
    <w:qFormat/>
    <w:rsid w:val="00E84CB4"/>
    <w:pPr>
      <w:ind w:left="720"/>
      <w:contextualSpacing/>
    </w:pPr>
  </w:style>
  <w:style w:type="paragraph" w:styleId="Textodeglobo">
    <w:name w:val="Balloon Text"/>
    <w:basedOn w:val="Normal"/>
    <w:link w:val="TextodegloboCar"/>
    <w:uiPriority w:val="99"/>
    <w:semiHidden/>
    <w:unhideWhenUsed/>
    <w:rsid w:val="00094F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4FE1"/>
    <w:rPr>
      <w:rFonts w:ascii="Segoe UI" w:eastAsia="Times New Roman" w:hAnsi="Segoe UI" w:cs="Segoe UI"/>
      <w:sz w:val="18"/>
      <w:szCs w:val="18"/>
      <w:lang w:val="es-ES" w:eastAsia="es-ES"/>
    </w:rPr>
  </w:style>
  <w:style w:type="table" w:styleId="Tablaconcuadrcula">
    <w:name w:val="Table Grid"/>
    <w:basedOn w:val="Tablanormal"/>
    <w:uiPriority w:val="59"/>
    <w:rsid w:val="00B83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50AFF"/>
    <w:rPr>
      <w:rFonts w:asciiTheme="minorHAnsi" w:eastAsiaTheme="minorHAnsi" w:hAnsiTheme="minorHAnsi" w:cstheme="minorBidi"/>
      <w:lang w:val="es-MX" w:eastAsia="en-US"/>
    </w:rPr>
  </w:style>
  <w:style w:type="character" w:customStyle="1" w:styleId="TextonotapieCar">
    <w:name w:val="Texto nota pie Car"/>
    <w:basedOn w:val="Fuentedeprrafopredeter"/>
    <w:link w:val="Textonotapie"/>
    <w:uiPriority w:val="99"/>
    <w:semiHidden/>
    <w:rsid w:val="00650AFF"/>
    <w:rPr>
      <w:sz w:val="20"/>
      <w:szCs w:val="20"/>
    </w:rPr>
  </w:style>
  <w:style w:type="character" w:styleId="Refdenotaalpie">
    <w:name w:val="footnote reference"/>
    <w:basedOn w:val="Fuentedeprrafopredeter"/>
    <w:uiPriority w:val="99"/>
    <w:semiHidden/>
    <w:unhideWhenUsed/>
    <w:rsid w:val="00650AFF"/>
    <w:rPr>
      <w:vertAlign w:val="superscript"/>
    </w:rPr>
  </w:style>
  <w:style w:type="paragraph" w:customStyle="1" w:styleId="author">
    <w:name w:val="author"/>
    <w:basedOn w:val="Normal"/>
    <w:rsid w:val="00650AFF"/>
    <w:pPr>
      <w:spacing w:before="100" w:beforeAutospacing="1" w:after="100" w:afterAutospacing="1"/>
    </w:pPr>
    <w:rPr>
      <w:sz w:val="24"/>
      <w:szCs w:val="24"/>
      <w:lang w:val="es-MX" w:eastAsia="es-MX"/>
    </w:rPr>
  </w:style>
  <w:style w:type="paragraph" w:customStyle="1" w:styleId="Default">
    <w:name w:val="Default"/>
    <w:rsid w:val="00650AF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336766">
      <w:bodyDiv w:val="1"/>
      <w:marLeft w:val="0"/>
      <w:marRight w:val="0"/>
      <w:marTop w:val="0"/>
      <w:marBottom w:val="0"/>
      <w:divBdr>
        <w:top w:val="none" w:sz="0" w:space="0" w:color="auto"/>
        <w:left w:val="none" w:sz="0" w:space="0" w:color="auto"/>
        <w:bottom w:val="none" w:sz="0" w:space="0" w:color="auto"/>
        <w:right w:val="none" w:sz="0" w:space="0" w:color="auto"/>
      </w:divBdr>
    </w:div>
    <w:div w:id="709458267">
      <w:bodyDiv w:val="1"/>
      <w:marLeft w:val="0"/>
      <w:marRight w:val="0"/>
      <w:marTop w:val="0"/>
      <w:marBottom w:val="0"/>
      <w:divBdr>
        <w:top w:val="none" w:sz="0" w:space="0" w:color="auto"/>
        <w:left w:val="none" w:sz="0" w:space="0" w:color="auto"/>
        <w:bottom w:val="none" w:sz="0" w:space="0" w:color="auto"/>
        <w:right w:val="none" w:sz="0" w:space="0" w:color="auto"/>
      </w:divBdr>
    </w:div>
    <w:div w:id="957836389">
      <w:bodyDiv w:val="1"/>
      <w:marLeft w:val="0"/>
      <w:marRight w:val="0"/>
      <w:marTop w:val="0"/>
      <w:marBottom w:val="0"/>
      <w:divBdr>
        <w:top w:val="none" w:sz="0" w:space="0" w:color="auto"/>
        <w:left w:val="none" w:sz="0" w:space="0" w:color="auto"/>
        <w:bottom w:val="none" w:sz="0" w:space="0" w:color="auto"/>
        <w:right w:val="none" w:sz="0" w:space="0" w:color="auto"/>
      </w:divBdr>
    </w:div>
    <w:div w:id="1066731707">
      <w:bodyDiv w:val="1"/>
      <w:marLeft w:val="0"/>
      <w:marRight w:val="0"/>
      <w:marTop w:val="0"/>
      <w:marBottom w:val="0"/>
      <w:divBdr>
        <w:top w:val="none" w:sz="0" w:space="0" w:color="auto"/>
        <w:left w:val="none" w:sz="0" w:space="0" w:color="auto"/>
        <w:bottom w:val="none" w:sz="0" w:space="0" w:color="auto"/>
        <w:right w:val="none" w:sz="0" w:space="0" w:color="auto"/>
      </w:divBdr>
    </w:div>
    <w:div w:id="1340887522">
      <w:bodyDiv w:val="1"/>
      <w:marLeft w:val="0"/>
      <w:marRight w:val="0"/>
      <w:marTop w:val="0"/>
      <w:marBottom w:val="0"/>
      <w:divBdr>
        <w:top w:val="none" w:sz="0" w:space="0" w:color="auto"/>
        <w:left w:val="none" w:sz="0" w:space="0" w:color="auto"/>
        <w:bottom w:val="none" w:sz="0" w:space="0" w:color="auto"/>
        <w:right w:val="none" w:sz="0" w:space="0" w:color="auto"/>
      </w:divBdr>
    </w:div>
    <w:div w:id="165336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dhezac.org.mx/TRANSPARENCIA/vinculos/GuiaLenguajeIncluyente.pdf" TargetMode="External"/><Relationship Id="rId2" Type="http://schemas.openxmlformats.org/officeDocument/2006/relationships/hyperlink" Target="https://www.gob.mx/publicaciones/es/articulos/derecho-humano-de-acceso-a-la-informacion?idiom=es" TargetMode="External"/><Relationship Id="rId1" Type="http://schemas.openxmlformats.org/officeDocument/2006/relationships/hyperlink" Target="http://www.scielo.org.mx/scielo.php?script=sci_arttext&amp;pid=S0188-7742201700020005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4948</Words>
  <Characters>27219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DiputadasPRI</dc:creator>
  <cp:keywords/>
  <dc:description/>
  <cp:lastModifiedBy>Juan Lumbreras</cp:lastModifiedBy>
  <cp:revision>3</cp:revision>
  <cp:lastPrinted>2019-05-06T20:24:00Z</cp:lastPrinted>
  <dcterms:created xsi:type="dcterms:W3CDTF">2020-09-17T15:29:00Z</dcterms:created>
  <dcterms:modified xsi:type="dcterms:W3CDTF">2020-09-17T15:29:00Z</dcterms:modified>
</cp:coreProperties>
</file>