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F4BB" w14:textId="70783E14" w:rsidR="00304774" w:rsidRDefault="00304774" w:rsidP="00304774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4FF278F4" w14:textId="77777777" w:rsidR="006779F8" w:rsidRDefault="006779F8" w:rsidP="00304774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7627AEE2" w14:textId="7511C2CC" w:rsidR="006779F8" w:rsidRPr="006779F8" w:rsidRDefault="00304774" w:rsidP="00304774">
      <w:pPr>
        <w:rPr>
          <w:rFonts w:ascii="Arial Narrow" w:hAnsi="Arial Narrow"/>
          <w:b/>
          <w:color w:val="000000"/>
          <w:sz w:val="26"/>
          <w:szCs w:val="26"/>
        </w:rPr>
      </w:pPr>
      <w:r w:rsidRPr="00304774">
        <w:rPr>
          <w:rFonts w:ascii="Arial Narrow" w:hAnsi="Arial Narrow"/>
          <w:color w:val="000000"/>
          <w:sz w:val="26"/>
          <w:szCs w:val="26"/>
        </w:rPr>
        <w:t xml:space="preserve">Iniciativa con Proyecto de Decreto </w:t>
      </w:r>
      <w:r w:rsidR="006779F8" w:rsidRPr="006779F8">
        <w:rPr>
          <w:rFonts w:ascii="Arial Narrow" w:hAnsi="Arial Narrow"/>
          <w:color w:val="000000"/>
          <w:sz w:val="26"/>
          <w:szCs w:val="26"/>
        </w:rPr>
        <w:t xml:space="preserve">por la que se reforma la fracción XI y se adiciona la fracción XXXVI del artículo 2 y se reforma la fracción IV del artículo 86 </w:t>
      </w:r>
      <w:r w:rsidRPr="00304774">
        <w:rPr>
          <w:rFonts w:ascii="Arial Narrow" w:hAnsi="Arial Narrow"/>
          <w:color w:val="000000"/>
          <w:sz w:val="26"/>
          <w:szCs w:val="26"/>
        </w:rPr>
        <w:t xml:space="preserve">de la </w:t>
      </w:r>
      <w:r w:rsidRPr="00304774">
        <w:rPr>
          <w:rFonts w:ascii="Arial Narrow" w:hAnsi="Arial Narrow"/>
          <w:b/>
          <w:color w:val="000000"/>
          <w:sz w:val="26"/>
          <w:szCs w:val="26"/>
        </w:rPr>
        <w:t>Ley para el Desarrollo e Inclusión de las Personas con Discapacidad del Estado de Coahuila</w:t>
      </w:r>
      <w:r w:rsidR="006779F8" w:rsidRPr="006779F8">
        <w:rPr>
          <w:rFonts w:ascii="Arial Narrow" w:hAnsi="Arial Narrow"/>
          <w:b/>
          <w:color w:val="000000"/>
          <w:sz w:val="26"/>
          <w:szCs w:val="26"/>
        </w:rPr>
        <w:t>.</w:t>
      </w:r>
    </w:p>
    <w:p w14:paraId="4EE811BD" w14:textId="77777777" w:rsidR="006779F8" w:rsidRDefault="006779F8" w:rsidP="00304774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0987288B" w14:textId="4934F4B0" w:rsidR="00304774" w:rsidRPr="00304774" w:rsidRDefault="006779F8" w:rsidP="006779F8">
      <w:pPr>
        <w:numPr>
          <w:ilvl w:val="0"/>
          <w:numId w:val="4"/>
        </w:numPr>
        <w:contextualSpacing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6779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C</w:t>
      </w:r>
      <w:r w:rsidR="00304774" w:rsidRPr="00304774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on objeto de promover el desarrollo integral productivo de las personas con discapacidad. </w:t>
      </w:r>
    </w:p>
    <w:p w14:paraId="5BA19846" w14:textId="77777777" w:rsidR="00304774" w:rsidRPr="00304774" w:rsidRDefault="00304774" w:rsidP="00304774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615B8B5F" w14:textId="01D6CC84" w:rsidR="00304774" w:rsidRPr="00304774" w:rsidRDefault="00304774" w:rsidP="00304774">
      <w:pPr>
        <w:rPr>
          <w:rFonts w:ascii="Arial Narrow" w:hAnsi="Arial Narrow"/>
          <w:color w:val="000000"/>
          <w:sz w:val="26"/>
          <w:szCs w:val="26"/>
          <w:lang w:val="es-ES"/>
        </w:rPr>
      </w:pPr>
      <w:r w:rsidRPr="00304774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304774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Diputada </w:t>
      </w:r>
      <w:r w:rsidR="006779F8" w:rsidRPr="00304774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Diana Patricia</w:t>
      </w:r>
      <w:r w:rsidR="006779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 González Soto</w:t>
      </w:r>
      <w:r w:rsidRPr="00304774">
        <w:rPr>
          <w:rFonts w:ascii="Arial Narrow" w:hAnsi="Arial Narrow"/>
          <w:color w:val="000000"/>
          <w:sz w:val="26"/>
          <w:szCs w:val="26"/>
        </w:rPr>
        <w:t>,</w:t>
      </w:r>
      <w:r w:rsidRPr="00304774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04774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0FFEA277" w14:textId="77777777" w:rsidR="00304774" w:rsidRPr="00304774" w:rsidRDefault="00304774" w:rsidP="00304774">
      <w:pPr>
        <w:rPr>
          <w:rFonts w:ascii="Arial Narrow" w:hAnsi="Arial Narrow"/>
          <w:color w:val="000000"/>
          <w:sz w:val="26"/>
          <w:szCs w:val="26"/>
        </w:rPr>
      </w:pPr>
    </w:p>
    <w:p w14:paraId="36AB78BC" w14:textId="77777777" w:rsidR="00304774" w:rsidRPr="00304774" w:rsidRDefault="00304774" w:rsidP="00304774">
      <w:pPr>
        <w:rPr>
          <w:rFonts w:ascii="Arial Narrow" w:hAnsi="Arial Narrow"/>
          <w:b/>
          <w:color w:val="000000"/>
          <w:sz w:val="26"/>
          <w:szCs w:val="26"/>
        </w:rPr>
      </w:pPr>
      <w:r w:rsidRPr="00304774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304774">
        <w:rPr>
          <w:rFonts w:ascii="Arial Narrow" w:hAnsi="Arial Narrow"/>
          <w:b/>
          <w:color w:val="000000"/>
          <w:sz w:val="26"/>
          <w:szCs w:val="26"/>
        </w:rPr>
        <w:t>15 de Septiembre de 2020.</w:t>
      </w:r>
    </w:p>
    <w:p w14:paraId="6B43A567" w14:textId="77777777" w:rsidR="00304774" w:rsidRPr="00304774" w:rsidRDefault="00304774" w:rsidP="00304774">
      <w:pPr>
        <w:rPr>
          <w:rFonts w:ascii="Arial Narrow" w:hAnsi="Arial Narrow"/>
          <w:sz w:val="26"/>
          <w:szCs w:val="26"/>
        </w:rPr>
      </w:pPr>
    </w:p>
    <w:p w14:paraId="4E010199" w14:textId="11C211B0" w:rsidR="006779F8" w:rsidRDefault="00304774" w:rsidP="00304774">
      <w:pPr>
        <w:rPr>
          <w:rFonts w:ascii="Arial Narrow" w:hAnsi="Arial Narrow"/>
          <w:color w:val="000000"/>
          <w:sz w:val="26"/>
          <w:szCs w:val="26"/>
        </w:rPr>
      </w:pPr>
      <w:r w:rsidRPr="00304774">
        <w:rPr>
          <w:rFonts w:ascii="Arial Narrow" w:hAnsi="Arial Narrow"/>
          <w:color w:val="000000"/>
          <w:sz w:val="26"/>
          <w:szCs w:val="26"/>
        </w:rPr>
        <w:t>Turnada a la</w:t>
      </w:r>
      <w:r w:rsidR="006779F8">
        <w:rPr>
          <w:rFonts w:ascii="Arial Narrow" w:hAnsi="Arial Narrow"/>
          <w:color w:val="000000"/>
          <w:sz w:val="26"/>
          <w:szCs w:val="26"/>
        </w:rPr>
        <w:t xml:space="preserve"> </w:t>
      </w:r>
      <w:r w:rsidR="006779F8" w:rsidRPr="00304774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Comisión de Atención a Grupos en Situación de Vulnerabilidad</w:t>
      </w:r>
      <w:r w:rsidR="006779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.</w:t>
      </w:r>
    </w:p>
    <w:p w14:paraId="6D76ACD2" w14:textId="77777777" w:rsidR="00304774" w:rsidRPr="00304774" w:rsidRDefault="00304774" w:rsidP="00304774">
      <w:pPr>
        <w:rPr>
          <w:rFonts w:ascii="Arial Narrow" w:hAnsi="Arial Narrow"/>
          <w:b/>
          <w:color w:val="000000"/>
          <w:sz w:val="26"/>
          <w:szCs w:val="26"/>
        </w:rPr>
      </w:pPr>
    </w:p>
    <w:p w14:paraId="20CC8A72" w14:textId="77777777" w:rsidR="00D57AB0" w:rsidRPr="00521FB8" w:rsidRDefault="00D57AB0" w:rsidP="00D57AB0">
      <w:pPr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Oficio 23 de Diciembre de 2020: Cancelación del trámite legislativo de la presente iniciativa.</w:t>
      </w:r>
    </w:p>
    <w:p w14:paraId="5D45FBCF" w14:textId="77777777" w:rsidR="00304774" w:rsidRPr="00304774" w:rsidRDefault="00304774" w:rsidP="00304774">
      <w:pPr>
        <w:rPr>
          <w:b/>
          <w:bCs/>
          <w:sz w:val="24"/>
          <w:szCs w:val="24"/>
        </w:rPr>
      </w:pPr>
      <w:bookmarkStart w:id="0" w:name="_GoBack"/>
      <w:bookmarkEnd w:id="0"/>
    </w:p>
    <w:p w14:paraId="60DA2830" w14:textId="77777777" w:rsidR="00304774" w:rsidRPr="00304774" w:rsidRDefault="00304774" w:rsidP="00304774">
      <w:pPr>
        <w:rPr>
          <w:b/>
          <w:sz w:val="28"/>
          <w:szCs w:val="28"/>
        </w:rPr>
      </w:pPr>
    </w:p>
    <w:p w14:paraId="79DFF4F4" w14:textId="77777777" w:rsidR="00B872E0" w:rsidRDefault="00B872E0" w:rsidP="00573475">
      <w:pPr>
        <w:rPr>
          <w:b/>
          <w:sz w:val="28"/>
          <w:szCs w:val="28"/>
        </w:rPr>
      </w:pPr>
    </w:p>
    <w:p w14:paraId="6A07E58B" w14:textId="77777777" w:rsidR="00B872E0" w:rsidRDefault="00B872E0" w:rsidP="00573475">
      <w:pPr>
        <w:rPr>
          <w:b/>
          <w:sz w:val="28"/>
          <w:szCs w:val="28"/>
        </w:rPr>
      </w:pPr>
    </w:p>
    <w:p w14:paraId="68AC7289" w14:textId="77777777" w:rsidR="00B872E0" w:rsidRDefault="00B872E0" w:rsidP="00573475">
      <w:pPr>
        <w:rPr>
          <w:b/>
          <w:sz w:val="28"/>
          <w:szCs w:val="28"/>
        </w:rPr>
      </w:pPr>
    </w:p>
    <w:p w14:paraId="7DA652E0" w14:textId="77777777" w:rsidR="00B872E0" w:rsidRDefault="00B872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8B9C65" w14:textId="3AB2EFCD" w:rsidR="005B3608" w:rsidRPr="00573475" w:rsidRDefault="009B4185" w:rsidP="00573475">
      <w:pPr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lastRenderedPageBreak/>
        <w:t xml:space="preserve">INICIATIVA CON PROYECTO DE DECRETO QUE PRESENTAN LAS DIPUTADAS Y DIPUTADOS INTEGRANTES DEL GRUPO PARLAMENTARIO “GRAL. ANDRÉS S. VIESCA”, DEL PARTIDO REVOLUCIONARIO INSTITUCIONAL, POR CONDUCTO DE LA DIPUTADA DIANA PATRICIA GONZÁLEZ SOTO, POR </w:t>
      </w:r>
      <w:r w:rsidR="00573475" w:rsidRPr="00573475">
        <w:rPr>
          <w:b/>
          <w:sz w:val="28"/>
          <w:szCs w:val="28"/>
        </w:rPr>
        <w:t>EL</w:t>
      </w:r>
      <w:r w:rsidRPr="00573475">
        <w:rPr>
          <w:b/>
          <w:sz w:val="28"/>
          <w:szCs w:val="28"/>
        </w:rPr>
        <w:t xml:space="preserve"> QUE SE REFORMA</w:t>
      </w:r>
      <w:r w:rsidR="00573475" w:rsidRPr="00573475">
        <w:rPr>
          <w:b/>
          <w:sz w:val="28"/>
          <w:szCs w:val="28"/>
        </w:rPr>
        <w:t>N</w:t>
      </w:r>
      <w:r w:rsidRPr="00573475">
        <w:rPr>
          <w:b/>
          <w:sz w:val="28"/>
          <w:szCs w:val="28"/>
        </w:rPr>
        <w:t xml:space="preserve"> DIVERSAS DISPOSICIONES DE LA </w:t>
      </w:r>
      <w:r w:rsidR="00F8440C" w:rsidRPr="00573475">
        <w:rPr>
          <w:b/>
          <w:sz w:val="28"/>
          <w:szCs w:val="28"/>
        </w:rPr>
        <w:t>LEY PARA EL DESARROLLO E INCLUSIÓN DE LAS PERSONAS CON DISCAPACIDAD</w:t>
      </w:r>
      <w:r w:rsidR="009C4370" w:rsidRPr="00573475">
        <w:rPr>
          <w:b/>
          <w:sz w:val="28"/>
          <w:szCs w:val="28"/>
        </w:rPr>
        <w:t xml:space="preserve"> </w:t>
      </w:r>
      <w:r w:rsidRPr="00573475">
        <w:rPr>
          <w:b/>
          <w:sz w:val="28"/>
          <w:szCs w:val="28"/>
        </w:rPr>
        <w:t xml:space="preserve">DEL ESTADO DE COAHUILA, CON OBJETO DE PROMOVER EL DESARROLLO INTEGRAL PRODUCTIVO DE LAS PERSONAS CON DISCAPACIDAD. </w:t>
      </w:r>
    </w:p>
    <w:p w14:paraId="74FBA8FA" w14:textId="77777777" w:rsidR="005B3608" w:rsidRPr="00573475" w:rsidRDefault="005B3608" w:rsidP="00573475">
      <w:pPr>
        <w:rPr>
          <w:b/>
          <w:sz w:val="28"/>
          <w:szCs w:val="28"/>
        </w:rPr>
      </w:pPr>
    </w:p>
    <w:p w14:paraId="758E7A4D" w14:textId="77777777" w:rsidR="00184FA3" w:rsidRPr="00573475" w:rsidRDefault="00195DAA" w:rsidP="00573475">
      <w:pPr>
        <w:rPr>
          <w:b/>
          <w:sz w:val="28"/>
          <w:szCs w:val="28"/>
        </w:rPr>
      </w:pPr>
      <w:bookmarkStart w:id="1" w:name="_gjdgxs" w:colFirst="0" w:colLast="0"/>
      <w:bookmarkEnd w:id="1"/>
      <w:r w:rsidRPr="00573475">
        <w:rPr>
          <w:b/>
          <w:sz w:val="28"/>
          <w:szCs w:val="28"/>
        </w:rPr>
        <w:t>H. PLENO DEL CONGRESO DEL ESTADO</w:t>
      </w:r>
    </w:p>
    <w:p w14:paraId="75F6C2FF" w14:textId="77777777" w:rsidR="00184FA3" w:rsidRPr="00573475" w:rsidRDefault="00195DAA" w:rsidP="00573475">
      <w:pPr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t>DE COAHUILA DE ZARAGOZA</w:t>
      </w:r>
    </w:p>
    <w:p w14:paraId="16A3A78D" w14:textId="77777777" w:rsidR="00184FA3" w:rsidRPr="00573475" w:rsidRDefault="00195DAA" w:rsidP="00573475">
      <w:pPr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t>P R E S E N T E.</w:t>
      </w:r>
    </w:p>
    <w:p w14:paraId="1F5F89E4" w14:textId="77777777" w:rsidR="00184FA3" w:rsidRPr="00573475" w:rsidRDefault="00184FA3" w:rsidP="00573475">
      <w:pPr>
        <w:rPr>
          <w:b/>
          <w:sz w:val="28"/>
          <w:szCs w:val="28"/>
        </w:rPr>
      </w:pPr>
    </w:p>
    <w:p w14:paraId="540C388C" w14:textId="10D81F32" w:rsidR="00184FA3" w:rsidRPr="00573475" w:rsidRDefault="002C43DD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>La</w:t>
      </w:r>
      <w:r w:rsidR="009941BE" w:rsidRPr="00573475">
        <w:rPr>
          <w:sz w:val="28"/>
          <w:szCs w:val="28"/>
        </w:rPr>
        <w:t xml:space="preserve"> suscrit</w:t>
      </w:r>
      <w:r w:rsidRPr="00573475">
        <w:rPr>
          <w:sz w:val="28"/>
          <w:szCs w:val="28"/>
        </w:rPr>
        <w:t>a</w:t>
      </w:r>
      <w:r w:rsidR="009941BE" w:rsidRPr="00573475">
        <w:rPr>
          <w:sz w:val="28"/>
          <w:szCs w:val="28"/>
        </w:rPr>
        <w:t xml:space="preserve"> Diputad</w:t>
      </w:r>
      <w:r w:rsidRPr="00573475">
        <w:rPr>
          <w:sz w:val="28"/>
          <w:szCs w:val="28"/>
        </w:rPr>
        <w:t>a</w:t>
      </w:r>
      <w:r w:rsidR="00195DAA" w:rsidRPr="00573475">
        <w:rPr>
          <w:sz w:val="28"/>
          <w:szCs w:val="28"/>
        </w:rPr>
        <w:t xml:space="preserve"> </w:t>
      </w:r>
      <w:r w:rsidRPr="00573475">
        <w:rPr>
          <w:sz w:val="28"/>
          <w:szCs w:val="28"/>
        </w:rPr>
        <w:t>Diana Patricia González Soto</w:t>
      </w:r>
      <w:r w:rsidR="00195DAA" w:rsidRPr="00573475">
        <w:rPr>
          <w:sz w:val="28"/>
          <w:szCs w:val="28"/>
        </w:rPr>
        <w:t xml:space="preserve">, conjuntamente con las demás </w:t>
      </w:r>
      <w:r w:rsidR="00E812AF" w:rsidRPr="00573475">
        <w:rPr>
          <w:sz w:val="28"/>
          <w:szCs w:val="28"/>
        </w:rPr>
        <w:t>D</w:t>
      </w:r>
      <w:r w:rsidR="00195DAA" w:rsidRPr="00573475">
        <w:rPr>
          <w:sz w:val="28"/>
          <w:szCs w:val="28"/>
        </w:rPr>
        <w:t xml:space="preserve">iputadas y </w:t>
      </w:r>
      <w:r w:rsidR="00E812AF" w:rsidRPr="00573475">
        <w:rPr>
          <w:sz w:val="28"/>
          <w:szCs w:val="28"/>
        </w:rPr>
        <w:t>D</w:t>
      </w:r>
      <w:r w:rsidR="00195DAA" w:rsidRPr="00573475">
        <w:rPr>
          <w:sz w:val="28"/>
          <w:szCs w:val="28"/>
        </w:rPr>
        <w:t xml:space="preserve">iputados integrantes del Grupo Parlamentario “Gral. Andrés S. Viesca” del Partido Revolucionario Institucional, </w:t>
      </w:r>
      <w:r w:rsidR="00BC249C" w:rsidRPr="00573475">
        <w:rPr>
          <w:sz w:val="28"/>
          <w:szCs w:val="28"/>
        </w:rPr>
        <w:t xml:space="preserve">en ejercicio de las facultades que nos otorga la fracción I del artículo 59 de la Constitución Política del Estado de Coahuila de Zaragoza, así como los artículos 21 fracción IV, 152 fracción I y 167 de la Ley Orgánica del Congreso del Estado Independiente, Libre y Soberano de Coahuila de Zaragoza, nos permitimos </w:t>
      </w:r>
      <w:r w:rsidR="00E812AF" w:rsidRPr="00573475">
        <w:rPr>
          <w:sz w:val="28"/>
          <w:szCs w:val="28"/>
        </w:rPr>
        <w:t>presentar</w:t>
      </w:r>
      <w:r w:rsidR="00BC249C" w:rsidRPr="00573475">
        <w:rPr>
          <w:sz w:val="28"/>
          <w:szCs w:val="28"/>
        </w:rPr>
        <w:t xml:space="preserve"> a este H. Pleno del Congreso,</w:t>
      </w:r>
      <w:r w:rsidR="004B2F5B" w:rsidRPr="00573475">
        <w:rPr>
          <w:sz w:val="28"/>
          <w:szCs w:val="28"/>
        </w:rPr>
        <w:t xml:space="preserve"> la iniciativa con P</w:t>
      </w:r>
      <w:r w:rsidR="001C20C1" w:rsidRPr="00573475">
        <w:rPr>
          <w:sz w:val="28"/>
          <w:szCs w:val="28"/>
        </w:rPr>
        <w:t xml:space="preserve">royecto de Decreto por </w:t>
      </w:r>
      <w:r w:rsidR="00573475" w:rsidRPr="00573475">
        <w:rPr>
          <w:sz w:val="28"/>
          <w:szCs w:val="28"/>
        </w:rPr>
        <w:t>el</w:t>
      </w:r>
      <w:r w:rsidR="001C20C1" w:rsidRPr="00573475">
        <w:rPr>
          <w:sz w:val="28"/>
          <w:szCs w:val="28"/>
        </w:rPr>
        <w:t xml:space="preserve"> que se reforma</w:t>
      </w:r>
      <w:r w:rsidR="002327A8" w:rsidRPr="00573475">
        <w:rPr>
          <w:sz w:val="28"/>
          <w:szCs w:val="28"/>
        </w:rPr>
        <w:t xml:space="preserve"> la fracción XI y se adiciona la fracción </w:t>
      </w:r>
      <w:r w:rsidR="00D2109E" w:rsidRPr="00573475">
        <w:rPr>
          <w:sz w:val="28"/>
          <w:szCs w:val="28"/>
        </w:rPr>
        <w:t xml:space="preserve">XXXVI </w:t>
      </w:r>
      <w:r w:rsidR="009B4185" w:rsidRPr="00573475">
        <w:rPr>
          <w:sz w:val="28"/>
          <w:szCs w:val="28"/>
        </w:rPr>
        <w:t xml:space="preserve">del </w:t>
      </w:r>
      <w:r w:rsidR="00D2109E" w:rsidRPr="00573475">
        <w:rPr>
          <w:sz w:val="28"/>
          <w:szCs w:val="28"/>
        </w:rPr>
        <w:t xml:space="preserve">artículo 2 </w:t>
      </w:r>
      <w:r w:rsidR="009B4185" w:rsidRPr="00573475">
        <w:rPr>
          <w:sz w:val="28"/>
          <w:szCs w:val="28"/>
        </w:rPr>
        <w:t>y la fracción IV del artículo 86 todos de</w:t>
      </w:r>
      <w:r w:rsidR="00D2109E" w:rsidRPr="00573475">
        <w:rPr>
          <w:sz w:val="28"/>
          <w:szCs w:val="28"/>
        </w:rPr>
        <w:t xml:space="preserve"> la</w:t>
      </w:r>
      <w:r w:rsidR="00D2109E" w:rsidRPr="00573475">
        <w:rPr>
          <w:b/>
          <w:bCs/>
          <w:sz w:val="28"/>
          <w:szCs w:val="28"/>
        </w:rPr>
        <w:t xml:space="preserve"> </w:t>
      </w:r>
      <w:r w:rsidR="00573475" w:rsidRPr="00573475">
        <w:rPr>
          <w:b/>
          <w:bCs/>
          <w:sz w:val="28"/>
          <w:szCs w:val="28"/>
        </w:rPr>
        <w:t>L</w:t>
      </w:r>
      <w:r w:rsidR="00D2109E" w:rsidRPr="00573475">
        <w:rPr>
          <w:b/>
          <w:bCs/>
          <w:sz w:val="28"/>
          <w:szCs w:val="28"/>
        </w:rPr>
        <w:t>ey para el Desarrollo e Inclusión de las Personas con Discapacidad del Estado de Coahuila</w:t>
      </w:r>
      <w:r w:rsidR="00D2109E" w:rsidRPr="00573475">
        <w:rPr>
          <w:sz w:val="28"/>
          <w:szCs w:val="28"/>
        </w:rPr>
        <w:t xml:space="preserve"> </w:t>
      </w:r>
      <w:r w:rsidR="00195DAA" w:rsidRPr="00573475">
        <w:rPr>
          <w:sz w:val="28"/>
          <w:szCs w:val="28"/>
        </w:rPr>
        <w:t>conforme a la siguiente:</w:t>
      </w:r>
    </w:p>
    <w:p w14:paraId="73E22DAB" w14:textId="77777777" w:rsidR="003F79D4" w:rsidRPr="00573475" w:rsidRDefault="003F79D4" w:rsidP="00573475">
      <w:pPr>
        <w:jc w:val="center"/>
        <w:rPr>
          <w:b/>
          <w:sz w:val="28"/>
          <w:szCs w:val="28"/>
        </w:rPr>
      </w:pPr>
    </w:p>
    <w:p w14:paraId="46FEFF05" w14:textId="77777777" w:rsidR="00184FA3" w:rsidRPr="00573475" w:rsidRDefault="00195DAA" w:rsidP="00573475">
      <w:pPr>
        <w:jc w:val="center"/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t>EXPOSICIÓN DE MOTIVOS</w:t>
      </w:r>
    </w:p>
    <w:p w14:paraId="3F8A2D12" w14:textId="77777777" w:rsidR="000F2BE0" w:rsidRPr="00573475" w:rsidRDefault="000F2BE0" w:rsidP="00573475">
      <w:pPr>
        <w:jc w:val="center"/>
        <w:rPr>
          <w:b/>
          <w:sz w:val="28"/>
          <w:szCs w:val="28"/>
        </w:rPr>
      </w:pPr>
    </w:p>
    <w:p w14:paraId="6E73D824" w14:textId="77777777" w:rsidR="00573475" w:rsidRPr="00573475" w:rsidRDefault="00770D68" w:rsidP="00573475">
      <w:pPr>
        <w:rPr>
          <w:bCs/>
          <w:sz w:val="28"/>
          <w:szCs w:val="28"/>
        </w:rPr>
      </w:pPr>
      <w:r w:rsidRPr="00573475">
        <w:rPr>
          <w:bCs/>
          <w:sz w:val="28"/>
          <w:szCs w:val="28"/>
        </w:rPr>
        <w:t>Las dificultades</w:t>
      </w:r>
      <w:r w:rsidR="00BC5EBE" w:rsidRPr="00573475">
        <w:rPr>
          <w:bCs/>
          <w:sz w:val="28"/>
          <w:szCs w:val="28"/>
        </w:rPr>
        <w:t xml:space="preserve"> que enfrenta una persona con </w:t>
      </w:r>
      <w:r w:rsidR="00573475" w:rsidRPr="00573475">
        <w:rPr>
          <w:bCs/>
          <w:sz w:val="28"/>
          <w:szCs w:val="28"/>
        </w:rPr>
        <w:t>discapacidad</w:t>
      </w:r>
      <w:r w:rsidR="00BC5EBE" w:rsidRPr="00573475">
        <w:rPr>
          <w:bCs/>
          <w:sz w:val="28"/>
          <w:szCs w:val="28"/>
        </w:rPr>
        <w:t xml:space="preserve"> desaparecen cuando se eliminan las barreras que ella encuentra en el entorno social donde desarrolla su vida cotidiana, por lo que los servicios, los utensilios y sobre todo la información sea igual </w:t>
      </w:r>
      <w:r w:rsidR="00573475" w:rsidRPr="00573475">
        <w:rPr>
          <w:bCs/>
          <w:sz w:val="28"/>
          <w:szCs w:val="28"/>
        </w:rPr>
        <w:t xml:space="preserve">de accesible que </w:t>
      </w:r>
      <w:r w:rsidR="00BC5EBE" w:rsidRPr="00573475">
        <w:rPr>
          <w:bCs/>
          <w:sz w:val="28"/>
          <w:szCs w:val="28"/>
        </w:rPr>
        <w:t xml:space="preserve">para el resto de la población </w:t>
      </w:r>
      <w:r w:rsidR="00573475" w:rsidRPr="00573475">
        <w:rPr>
          <w:bCs/>
          <w:sz w:val="28"/>
          <w:szCs w:val="28"/>
        </w:rPr>
        <w:t xml:space="preserve">como para </w:t>
      </w:r>
      <w:r w:rsidR="00BC5EBE" w:rsidRPr="00573475">
        <w:rPr>
          <w:bCs/>
          <w:sz w:val="28"/>
          <w:szCs w:val="28"/>
        </w:rPr>
        <w:t xml:space="preserve">las personas con alguna discapacidad. </w:t>
      </w:r>
    </w:p>
    <w:p w14:paraId="11AFB63C" w14:textId="77777777" w:rsidR="00573475" w:rsidRPr="00573475" w:rsidRDefault="00573475" w:rsidP="00573475">
      <w:pPr>
        <w:rPr>
          <w:bCs/>
          <w:sz w:val="28"/>
          <w:szCs w:val="28"/>
        </w:rPr>
      </w:pPr>
    </w:p>
    <w:p w14:paraId="32EFE59B" w14:textId="2176370B" w:rsidR="003F79D4" w:rsidRPr="00573475" w:rsidRDefault="00BC5EBE" w:rsidP="00573475">
      <w:pPr>
        <w:rPr>
          <w:bCs/>
          <w:sz w:val="28"/>
          <w:szCs w:val="28"/>
          <w:vertAlign w:val="superscript"/>
        </w:rPr>
      </w:pPr>
      <w:r w:rsidRPr="00573475">
        <w:rPr>
          <w:bCs/>
          <w:sz w:val="28"/>
          <w:szCs w:val="28"/>
        </w:rPr>
        <w:lastRenderedPageBreak/>
        <w:t xml:space="preserve">Para ello son necesarias políticas públicas que propongan adaptar su entorno, el desarrollo de su día a día para asegurar su plena inclusión y participación en la sociedad. </w:t>
      </w:r>
      <w:r w:rsidR="006009E3">
        <w:rPr>
          <w:rStyle w:val="Refdenotaalpie"/>
          <w:bCs/>
          <w:sz w:val="28"/>
          <w:szCs w:val="28"/>
        </w:rPr>
        <w:footnoteReference w:id="1"/>
      </w:r>
    </w:p>
    <w:p w14:paraId="3F0B3538" w14:textId="2C0583D4" w:rsidR="005D4B59" w:rsidRPr="00573475" w:rsidRDefault="005D4B59" w:rsidP="00573475">
      <w:pPr>
        <w:rPr>
          <w:bCs/>
          <w:sz w:val="28"/>
          <w:szCs w:val="28"/>
          <w:vertAlign w:val="superscript"/>
        </w:rPr>
      </w:pPr>
    </w:p>
    <w:p w14:paraId="3C9913F4" w14:textId="6A8FF827" w:rsidR="00F62887" w:rsidRPr="00573475" w:rsidRDefault="005D4B59" w:rsidP="00573475">
      <w:pPr>
        <w:rPr>
          <w:bCs/>
          <w:i/>
          <w:iCs/>
          <w:sz w:val="28"/>
          <w:szCs w:val="28"/>
        </w:rPr>
      </w:pPr>
      <w:r w:rsidRPr="00573475">
        <w:rPr>
          <w:bCs/>
          <w:sz w:val="28"/>
          <w:szCs w:val="28"/>
        </w:rPr>
        <w:t xml:space="preserve">Nuestra </w:t>
      </w:r>
      <w:bookmarkStart w:id="2" w:name="_Hlk50636624"/>
      <w:r w:rsidRPr="00573475">
        <w:rPr>
          <w:bCs/>
          <w:sz w:val="28"/>
          <w:szCs w:val="28"/>
        </w:rPr>
        <w:t xml:space="preserve">Constitución Política de los Estado Unidos Mexicanos </w:t>
      </w:r>
      <w:bookmarkEnd w:id="2"/>
      <w:r w:rsidRPr="00573475">
        <w:rPr>
          <w:bCs/>
          <w:sz w:val="28"/>
          <w:szCs w:val="28"/>
        </w:rPr>
        <w:t>en el Artículo Primero, establece</w:t>
      </w:r>
      <w:r w:rsidR="00A06CC7" w:rsidRPr="00573475">
        <w:rPr>
          <w:bCs/>
          <w:sz w:val="28"/>
          <w:szCs w:val="28"/>
        </w:rPr>
        <w:t>…</w:t>
      </w:r>
      <w:r w:rsidRPr="00573475">
        <w:rPr>
          <w:bCs/>
          <w:sz w:val="28"/>
          <w:szCs w:val="28"/>
        </w:rPr>
        <w:t xml:space="preserve"> que </w:t>
      </w:r>
      <w:r w:rsidR="00A06CC7" w:rsidRPr="00573475">
        <w:rPr>
          <w:i/>
          <w:iCs/>
          <w:sz w:val="28"/>
          <w:szCs w:val="28"/>
        </w:rPr>
        <w:t>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establece…</w:t>
      </w:r>
    </w:p>
    <w:p w14:paraId="16BDA515" w14:textId="0472CE74" w:rsidR="00F62887" w:rsidRPr="00573475" w:rsidRDefault="00F62887" w:rsidP="00573475">
      <w:pPr>
        <w:rPr>
          <w:bCs/>
          <w:sz w:val="28"/>
          <w:szCs w:val="28"/>
          <w:vertAlign w:val="superscript"/>
        </w:rPr>
      </w:pPr>
    </w:p>
    <w:p w14:paraId="2AD241E8" w14:textId="591C673B" w:rsidR="00A06CC7" w:rsidRPr="00573475" w:rsidRDefault="00A06CC7" w:rsidP="00573475">
      <w:pPr>
        <w:pStyle w:val="Texto"/>
        <w:spacing w:after="0" w:line="240" w:lineRule="auto"/>
        <w:rPr>
          <w:sz w:val="28"/>
          <w:szCs w:val="28"/>
          <w:vertAlign w:val="superscript"/>
        </w:rPr>
      </w:pPr>
      <w:r w:rsidRPr="00573475">
        <w:rPr>
          <w:i/>
          <w:iCs/>
          <w:sz w:val="28"/>
          <w:szCs w:val="28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</w:t>
      </w:r>
      <w:r w:rsidRPr="00573475">
        <w:rPr>
          <w:sz w:val="28"/>
          <w:szCs w:val="28"/>
        </w:rPr>
        <w:t>.</w:t>
      </w:r>
      <w:r w:rsidR="006009E3">
        <w:rPr>
          <w:rStyle w:val="Refdenotaalpie"/>
          <w:sz w:val="28"/>
          <w:szCs w:val="28"/>
        </w:rPr>
        <w:footnoteReference w:id="2"/>
      </w:r>
    </w:p>
    <w:p w14:paraId="4366F7FB" w14:textId="604428BB" w:rsidR="00F62887" w:rsidRPr="00573475" w:rsidRDefault="00F62887" w:rsidP="00573475">
      <w:pPr>
        <w:rPr>
          <w:bCs/>
          <w:i/>
          <w:iCs/>
          <w:sz w:val="28"/>
          <w:szCs w:val="28"/>
          <w:vertAlign w:val="superscript"/>
        </w:rPr>
      </w:pPr>
    </w:p>
    <w:p w14:paraId="31DB71E4" w14:textId="3235C1A7" w:rsidR="00F62887" w:rsidRPr="00573475" w:rsidRDefault="002578FE" w:rsidP="00573475">
      <w:pPr>
        <w:rPr>
          <w:bCs/>
          <w:i/>
          <w:iCs/>
          <w:sz w:val="28"/>
          <w:szCs w:val="28"/>
        </w:rPr>
      </w:pPr>
      <w:r w:rsidRPr="00573475">
        <w:rPr>
          <w:bCs/>
          <w:sz w:val="28"/>
          <w:szCs w:val="28"/>
        </w:rPr>
        <w:t>En este mismo</w:t>
      </w:r>
      <w:r w:rsidR="00E24AF0" w:rsidRPr="00573475">
        <w:rPr>
          <w:bCs/>
          <w:sz w:val="28"/>
          <w:szCs w:val="28"/>
        </w:rPr>
        <w:t xml:space="preserve"> sentido,</w:t>
      </w:r>
      <w:r w:rsidRPr="00573475">
        <w:rPr>
          <w:bCs/>
          <w:sz w:val="28"/>
          <w:szCs w:val="28"/>
        </w:rPr>
        <w:t xml:space="preserve"> la Convención sobre los </w:t>
      </w:r>
      <w:r w:rsidR="00E24AF0" w:rsidRPr="00573475">
        <w:rPr>
          <w:bCs/>
          <w:sz w:val="28"/>
          <w:szCs w:val="28"/>
        </w:rPr>
        <w:t>D</w:t>
      </w:r>
      <w:r w:rsidRPr="00573475">
        <w:rPr>
          <w:bCs/>
          <w:sz w:val="28"/>
          <w:szCs w:val="28"/>
        </w:rPr>
        <w:t>erechos de las Personas con Discapacidad, establece los objetivos de</w:t>
      </w:r>
      <w:r w:rsidRPr="00573475">
        <w:rPr>
          <w:bCs/>
          <w:i/>
          <w:iCs/>
          <w:sz w:val="28"/>
          <w:szCs w:val="28"/>
        </w:rPr>
        <w:t xml:space="preserve"> promover, proteger y asegurar el pleno goce en condiciones de igualdad de los derechos humanos, así como de las libertades fundamentales de las personas con discapacidad. </w:t>
      </w:r>
    </w:p>
    <w:p w14:paraId="529F4339" w14:textId="42E2D0C0" w:rsidR="00A24A47" w:rsidRPr="00573475" w:rsidRDefault="00A24A47" w:rsidP="00573475">
      <w:pPr>
        <w:rPr>
          <w:bCs/>
          <w:i/>
          <w:iCs/>
          <w:sz w:val="28"/>
          <w:szCs w:val="28"/>
        </w:rPr>
      </w:pPr>
    </w:p>
    <w:p w14:paraId="126F36EF" w14:textId="280C24AD" w:rsidR="00A24A47" w:rsidRPr="00573475" w:rsidRDefault="00A24A47" w:rsidP="00573475">
      <w:pPr>
        <w:rPr>
          <w:bCs/>
          <w:sz w:val="28"/>
          <w:szCs w:val="28"/>
        </w:rPr>
      </w:pPr>
      <w:r w:rsidRPr="00573475">
        <w:rPr>
          <w:bCs/>
          <w:sz w:val="28"/>
          <w:szCs w:val="28"/>
        </w:rPr>
        <w:t xml:space="preserve">La Organización Mundial de la Salud (OMS) en una de sus publicaciones reconoce que </w:t>
      </w:r>
      <w:r w:rsidR="00F5227A" w:rsidRPr="00573475">
        <w:rPr>
          <w:bCs/>
          <w:sz w:val="28"/>
          <w:szCs w:val="28"/>
        </w:rPr>
        <w:t>todos los seres humanos</w:t>
      </w:r>
      <w:r w:rsidRPr="00573475">
        <w:rPr>
          <w:bCs/>
          <w:sz w:val="28"/>
          <w:szCs w:val="28"/>
        </w:rPr>
        <w:t xml:space="preserve"> podrían experimentar un deterioro en su salud y; por lo tanto, enfrentar alguna discapacidad,</w:t>
      </w:r>
      <w:r w:rsidR="00F5227A" w:rsidRPr="00573475">
        <w:rPr>
          <w:bCs/>
          <w:sz w:val="28"/>
          <w:szCs w:val="28"/>
        </w:rPr>
        <w:t xml:space="preserve"> de tal manera que enfrentar una discapacidad no es una situación que sólo le sucede a una minoría de la población </w:t>
      </w:r>
      <w:r w:rsidR="00F72050" w:rsidRPr="00573475">
        <w:rPr>
          <w:bCs/>
          <w:sz w:val="28"/>
          <w:szCs w:val="28"/>
        </w:rPr>
        <w:t>mundial,</w:t>
      </w:r>
      <w:r w:rsidR="00E45279" w:rsidRPr="00573475">
        <w:rPr>
          <w:bCs/>
          <w:sz w:val="28"/>
          <w:szCs w:val="28"/>
        </w:rPr>
        <w:t xml:space="preserve"> </w:t>
      </w:r>
      <w:r w:rsidR="00F5227A" w:rsidRPr="00573475">
        <w:rPr>
          <w:bCs/>
          <w:sz w:val="28"/>
          <w:szCs w:val="28"/>
        </w:rPr>
        <w:t xml:space="preserve">al </w:t>
      </w:r>
      <w:r w:rsidR="00E45279" w:rsidRPr="00573475">
        <w:rPr>
          <w:bCs/>
          <w:sz w:val="28"/>
          <w:szCs w:val="28"/>
        </w:rPr>
        <w:t>contrario,</w:t>
      </w:r>
      <w:r w:rsidR="00F5227A" w:rsidRPr="00573475">
        <w:rPr>
          <w:bCs/>
          <w:sz w:val="28"/>
          <w:szCs w:val="28"/>
        </w:rPr>
        <w:t xml:space="preserve"> la OMS, considera que la discapacidad es una experiencia humana universal </w:t>
      </w:r>
    </w:p>
    <w:p w14:paraId="1B1A3872" w14:textId="57F422FD" w:rsidR="00F62887" w:rsidRPr="00573475" w:rsidRDefault="00F62887" w:rsidP="00573475">
      <w:pPr>
        <w:rPr>
          <w:bCs/>
          <w:sz w:val="28"/>
          <w:szCs w:val="28"/>
        </w:rPr>
      </w:pPr>
    </w:p>
    <w:p w14:paraId="4FA40EF1" w14:textId="68E67E91" w:rsidR="00F72050" w:rsidRPr="00573475" w:rsidRDefault="00F72050" w:rsidP="00573475">
      <w:pPr>
        <w:rPr>
          <w:bCs/>
          <w:sz w:val="28"/>
          <w:szCs w:val="28"/>
          <w:vertAlign w:val="superscript"/>
        </w:rPr>
      </w:pPr>
      <w:r w:rsidRPr="00573475">
        <w:rPr>
          <w:bCs/>
          <w:sz w:val="28"/>
          <w:szCs w:val="28"/>
        </w:rPr>
        <w:t xml:space="preserve">Así mismo la OMS señala que la identificación de una persona con discapacidad se centra en el reconocimiento de las limitaciones para llevar a cabo una o varias funciones corporales, así el enfoque para identificar las discapacidades se aleja de las causas de éstas y se centra en su impacto, de tal manera que la definición de las discapacidades de una persona se basa mucho en lo que ella o él pueden o no pueden hacer y depende </w:t>
      </w:r>
      <w:r w:rsidR="00E24AF0" w:rsidRPr="00573475">
        <w:rPr>
          <w:bCs/>
          <w:sz w:val="28"/>
          <w:szCs w:val="28"/>
        </w:rPr>
        <w:t xml:space="preserve">en su </w:t>
      </w:r>
      <w:r w:rsidR="00E24AF0" w:rsidRPr="00573475">
        <w:rPr>
          <w:bCs/>
          <w:sz w:val="28"/>
          <w:szCs w:val="28"/>
        </w:rPr>
        <w:lastRenderedPageBreak/>
        <w:t>gran mayoría</w:t>
      </w:r>
      <w:r w:rsidRPr="00573475">
        <w:rPr>
          <w:bCs/>
          <w:sz w:val="28"/>
          <w:szCs w:val="28"/>
        </w:rPr>
        <w:t xml:space="preserve"> de las alterativas y medios que tenga a su alcance para conseguir la inclusión.</w:t>
      </w:r>
      <w:r w:rsidR="006009E3">
        <w:rPr>
          <w:rStyle w:val="Refdenotaalpie"/>
          <w:bCs/>
          <w:sz w:val="28"/>
          <w:szCs w:val="28"/>
        </w:rPr>
        <w:footnoteReference w:id="3"/>
      </w:r>
    </w:p>
    <w:p w14:paraId="31632DA2" w14:textId="44DA6CCE" w:rsidR="00B40E8E" w:rsidRPr="00573475" w:rsidRDefault="00B40E8E" w:rsidP="00573475">
      <w:pPr>
        <w:rPr>
          <w:bCs/>
          <w:sz w:val="28"/>
          <w:szCs w:val="28"/>
          <w:vertAlign w:val="superscript"/>
        </w:rPr>
      </w:pPr>
    </w:p>
    <w:p w14:paraId="0A8CE338" w14:textId="5A52ADA8" w:rsidR="00B40E8E" w:rsidRPr="00573475" w:rsidRDefault="00B40E8E" w:rsidP="00573475">
      <w:pPr>
        <w:rPr>
          <w:bCs/>
          <w:i/>
          <w:iCs/>
          <w:sz w:val="28"/>
          <w:szCs w:val="28"/>
          <w:vertAlign w:val="superscript"/>
        </w:rPr>
      </w:pPr>
      <w:r w:rsidRPr="00573475">
        <w:rPr>
          <w:bCs/>
          <w:sz w:val="28"/>
          <w:szCs w:val="28"/>
        </w:rPr>
        <w:t>Según el INEGI en su comunicado de fecha del 02 de diciembre de 2019, en base a la estadística de personas con discapacidad</w:t>
      </w:r>
      <w:r w:rsidR="006009E3">
        <w:rPr>
          <w:bCs/>
          <w:sz w:val="28"/>
          <w:szCs w:val="28"/>
        </w:rPr>
        <w:t xml:space="preserve"> señala:</w:t>
      </w:r>
      <w:r w:rsidRPr="00573475">
        <w:rPr>
          <w:bCs/>
          <w:sz w:val="28"/>
          <w:szCs w:val="28"/>
        </w:rPr>
        <w:t xml:space="preserve"> </w:t>
      </w:r>
      <w:r w:rsidRPr="00573475">
        <w:rPr>
          <w:bCs/>
          <w:i/>
          <w:iCs/>
          <w:sz w:val="28"/>
          <w:szCs w:val="28"/>
        </w:rPr>
        <w:t>De acuerdo con los resultados de la ENADID 2018, de las personas de 5 años o más que habitan en el país, 7.7 millones tienen discapacidad. • De cada 100 personas con discapacidad, 51 son adultos mayores (60 años o más). • La enfermedad es la causa de la dificultad (discapacidad) más reportada (44.4 por ciento). • De las personas con discapacidad que tienen 15 años o más edad, 38.5% forman parte de la población económicamente activa.</w:t>
      </w:r>
      <w:r w:rsidR="006009E3">
        <w:rPr>
          <w:rStyle w:val="Refdenotaalpie"/>
          <w:bCs/>
          <w:i/>
          <w:iCs/>
          <w:sz w:val="28"/>
          <w:szCs w:val="28"/>
        </w:rPr>
        <w:footnoteReference w:id="4"/>
      </w:r>
    </w:p>
    <w:p w14:paraId="2F319E12" w14:textId="1D89D5E8" w:rsidR="00103646" w:rsidRPr="006009E3" w:rsidRDefault="00103646" w:rsidP="00573475">
      <w:pPr>
        <w:rPr>
          <w:bCs/>
          <w:sz w:val="28"/>
          <w:szCs w:val="28"/>
          <w:vertAlign w:val="superscript"/>
        </w:rPr>
      </w:pPr>
    </w:p>
    <w:p w14:paraId="108A7D45" w14:textId="425F4AC7" w:rsidR="001C427A" w:rsidRPr="00573475" w:rsidRDefault="00316474" w:rsidP="00573475">
      <w:pPr>
        <w:rPr>
          <w:bCs/>
          <w:sz w:val="28"/>
          <w:szCs w:val="28"/>
          <w:vertAlign w:val="superscript"/>
        </w:rPr>
      </w:pPr>
      <w:r w:rsidRPr="00573475">
        <w:rPr>
          <w:bCs/>
          <w:sz w:val="28"/>
          <w:szCs w:val="28"/>
        </w:rPr>
        <w:t xml:space="preserve">México cuenta con una Ley General para la inclusión de las Personas con </w:t>
      </w:r>
      <w:r w:rsidR="00383F21" w:rsidRPr="00573475">
        <w:rPr>
          <w:bCs/>
          <w:sz w:val="28"/>
          <w:szCs w:val="28"/>
        </w:rPr>
        <w:t>D</w:t>
      </w:r>
      <w:r w:rsidRPr="00573475">
        <w:rPr>
          <w:bCs/>
          <w:sz w:val="28"/>
          <w:szCs w:val="28"/>
        </w:rPr>
        <w:t xml:space="preserve">iscapacidad, cuyo objetivo es </w:t>
      </w:r>
      <w:r w:rsidR="001C427A" w:rsidRPr="00573475">
        <w:rPr>
          <w:bCs/>
          <w:sz w:val="28"/>
          <w:szCs w:val="28"/>
        </w:rPr>
        <w:t xml:space="preserve">reglamentar lo establecido en el artículo 1 de la Constitución Política de los Estado Unidos Mexicanos, </w:t>
      </w:r>
      <w:r w:rsidR="001C427A" w:rsidRPr="00573475">
        <w:rPr>
          <w:i/>
          <w:iCs/>
          <w:sz w:val="28"/>
          <w:szCs w:val="28"/>
        </w:rPr>
        <w:t>estableciendo las condiciones en las que el Estado deberá promover, proteger y asegurar el pleno ejercicio de los derechos humanos y libertades fundamentales de las personas con discapacidad, asegurando su plena inclusión a la sociedad en un marco de respeto, igualdad y equiparación de oportunidades.</w:t>
      </w:r>
      <w:r w:rsidR="00E235AD" w:rsidRPr="00573475">
        <w:rPr>
          <w:i/>
          <w:iCs/>
          <w:sz w:val="28"/>
          <w:szCs w:val="28"/>
        </w:rPr>
        <w:t xml:space="preserve"> </w:t>
      </w:r>
      <w:r w:rsidR="006009E3">
        <w:rPr>
          <w:rStyle w:val="Refdenotaalpie"/>
          <w:i/>
          <w:iCs/>
          <w:sz w:val="28"/>
          <w:szCs w:val="28"/>
        </w:rPr>
        <w:footnoteReference w:id="5"/>
      </w:r>
    </w:p>
    <w:p w14:paraId="4F0F6CB8" w14:textId="1DCA9F8B" w:rsidR="00383F21" w:rsidRPr="006009E3" w:rsidRDefault="00383F21" w:rsidP="00573475">
      <w:pPr>
        <w:pStyle w:val="Texto"/>
        <w:spacing w:after="0" w:line="240" w:lineRule="auto"/>
        <w:ind w:firstLine="0"/>
        <w:rPr>
          <w:sz w:val="28"/>
          <w:szCs w:val="28"/>
          <w:vertAlign w:val="superscript"/>
        </w:rPr>
      </w:pPr>
    </w:p>
    <w:p w14:paraId="1F4F0BA1" w14:textId="6571C698" w:rsidR="00DA3DBE" w:rsidRPr="006009E3" w:rsidRDefault="001C0CF9" w:rsidP="00573475">
      <w:pPr>
        <w:rPr>
          <w:i/>
          <w:iCs/>
          <w:sz w:val="28"/>
          <w:szCs w:val="28"/>
        </w:rPr>
      </w:pPr>
      <w:r w:rsidRPr="00573475">
        <w:rPr>
          <w:bCs/>
          <w:sz w:val="28"/>
          <w:szCs w:val="28"/>
        </w:rPr>
        <w:t xml:space="preserve">También se cuenta con una Ley General de Desarrollo Social, que dentro de su objetivo se encuentra el </w:t>
      </w:r>
      <w:r w:rsidR="00DA3DBE" w:rsidRPr="00573475">
        <w:rPr>
          <w:i/>
          <w:iCs/>
          <w:sz w:val="28"/>
          <w:szCs w:val="28"/>
        </w:rPr>
        <w:t xml:space="preserve">Determinar la competencia de los gobiernos municipales, de las entidades federativas y del Gobierno Federal en materia de desarrollo social, así como las bases para la concertación de acciones con los sectores social y privado; </w:t>
      </w:r>
      <w:r w:rsidR="00DA3DBE" w:rsidRPr="006009E3">
        <w:rPr>
          <w:i/>
          <w:iCs/>
          <w:sz w:val="28"/>
          <w:szCs w:val="28"/>
        </w:rPr>
        <w:t>Fomentar el sector social de la economía;</w:t>
      </w:r>
      <w:r w:rsidR="00DA3DBE" w:rsidRPr="006009E3">
        <w:rPr>
          <w:b/>
          <w:i/>
          <w:iCs/>
          <w:sz w:val="28"/>
          <w:szCs w:val="28"/>
        </w:rPr>
        <w:t xml:space="preserve"> </w:t>
      </w:r>
      <w:r w:rsidR="00DA3DBE" w:rsidRPr="006009E3">
        <w:rPr>
          <w:i/>
          <w:iCs/>
          <w:sz w:val="28"/>
          <w:szCs w:val="28"/>
        </w:rPr>
        <w:t>Regular y garantizar la prestación de los bienes y servicios contenidos en los programas sociales; Determinar las bases y fomentar la participación social y privada en la materia; Establecer mecanismos de evaluación y seguimiento de los programas y acciones de la Política Nacional de Desarrollo Social, y</w:t>
      </w:r>
    </w:p>
    <w:p w14:paraId="1737FB32" w14:textId="00450211" w:rsidR="00DA3DBE" w:rsidRPr="006009E3" w:rsidRDefault="00DA3DBE" w:rsidP="00573475">
      <w:pPr>
        <w:rPr>
          <w:i/>
          <w:iCs/>
          <w:sz w:val="28"/>
          <w:szCs w:val="28"/>
        </w:rPr>
      </w:pPr>
      <w:r w:rsidRPr="006009E3">
        <w:rPr>
          <w:i/>
          <w:iCs/>
          <w:sz w:val="28"/>
          <w:szCs w:val="28"/>
        </w:rPr>
        <w:t>Promover el establecimiento de instrumentos de acceso a la justicia, a través de la denuncia popular, en materia de desarrollo social.</w:t>
      </w:r>
    </w:p>
    <w:p w14:paraId="726D04AA" w14:textId="5B58DA54" w:rsidR="002B5880" w:rsidRPr="00573475" w:rsidRDefault="002B5880" w:rsidP="00573475">
      <w:pPr>
        <w:rPr>
          <w:sz w:val="28"/>
          <w:szCs w:val="28"/>
        </w:rPr>
      </w:pPr>
    </w:p>
    <w:p w14:paraId="435DFD48" w14:textId="0B34450B" w:rsidR="002B5880" w:rsidRPr="00573475" w:rsidRDefault="002B5880" w:rsidP="00573475">
      <w:pPr>
        <w:rPr>
          <w:i/>
          <w:iCs/>
          <w:sz w:val="28"/>
          <w:szCs w:val="28"/>
        </w:rPr>
      </w:pPr>
      <w:r w:rsidRPr="00573475">
        <w:rPr>
          <w:sz w:val="28"/>
          <w:szCs w:val="28"/>
        </w:rPr>
        <w:lastRenderedPageBreak/>
        <w:t xml:space="preserve">En lo referente a los municipios, los gobiernos de las entidades federativas esta Ley General de Desarrollo Social, </w:t>
      </w:r>
      <w:r w:rsidRPr="00573475">
        <w:rPr>
          <w:i/>
          <w:iCs/>
          <w:sz w:val="28"/>
          <w:szCs w:val="28"/>
        </w:rPr>
        <w:t>señala en sus respectivos ámbitos, formularán y aplicarán políticas compensatorias y asistenciales</w:t>
      </w:r>
      <w:r w:rsidRPr="00573475">
        <w:rPr>
          <w:b/>
          <w:bCs/>
          <w:i/>
          <w:iCs/>
          <w:sz w:val="28"/>
          <w:szCs w:val="28"/>
        </w:rPr>
        <w:t>, así como oportunidades de desarrollo productivo</w:t>
      </w:r>
      <w:r w:rsidRPr="00573475">
        <w:rPr>
          <w:i/>
          <w:iCs/>
          <w:sz w:val="28"/>
          <w:szCs w:val="28"/>
        </w:rPr>
        <w:t xml:space="preserve"> e ingreso en beneficio de las personas, familias y </w:t>
      </w:r>
      <w:r w:rsidRPr="00573475">
        <w:rPr>
          <w:b/>
          <w:bCs/>
          <w:i/>
          <w:iCs/>
          <w:sz w:val="28"/>
          <w:szCs w:val="28"/>
        </w:rPr>
        <w:t>grupos sociales en situación de vulnerabilidad</w:t>
      </w:r>
      <w:r w:rsidRPr="00573475">
        <w:rPr>
          <w:i/>
          <w:iCs/>
          <w:sz w:val="28"/>
          <w:szCs w:val="28"/>
        </w:rPr>
        <w:t>, destinando los recursos presupuestales necesarios y estableciendo metas cuantificables.</w:t>
      </w:r>
    </w:p>
    <w:p w14:paraId="5DC22712" w14:textId="77777777" w:rsidR="001C0CF9" w:rsidRPr="00573475" w:rsidRDefault="001C0CF9" w:rsidP="00573475">
      <w:pPr>
        <w:rPr>
          <w:bCs/>
          <w:sz w:val="28"/>
          <w:szCs w:val="28"/>
        </w:rPr>
      </w:pPr>
    </w:p>
    <w:p w14:paraId="68A606E3" w14:textId="589B6D6F" w:rsidR="00A26DE9" w:rsidRPr="00573475" w:rsidRDefault="00A26DE9" w:rsidP="00573475">
      <w:pPr>
        <w:rPr>
          <w:i/>
          <w:iCs/>
          <w:sz w:val="28"/>
          <w:szCs w:val="28"/>
        </w:rPr>
      </w:pPr>
      <w:r w:rsidRPr="00573475">
        <w:rPr>
          <w:bCs/>
          <w:sz w:val="28"/>
          <w:szCs w:val="28"/>
        </w:rPr>
        <w:t>Así mismo Coahuila</w:t>
      </w:r>
      <w:r w:rsidR="001C0CF9" w:rsidRPr="00573475">
        <w:rPr>
          <w:bCs/>
          <w:sz w:val="28"/>
          <w:szCs w:val="28"/>
        </w:rPr>
        <w:t>,</w:t>
      </w:r>
      <w:r w:rsidRPr="00573475">
        <w:rPr>
          <w:bCs/>
          <w:sz w:val="28"/>
          <w:szCs w:val="28"/>
        </w:rPr>
        <w:t xml:space="preserve"> también cuenta con una Ley para el Desarrollo e inclusión de las Personas con </w:t>
      </w:r>
      <w:r w:rsidR="001C0CF9" w:rsidRPr="00573475">
        <w:rPr>
          <w:bCs/>
          <w:sz w:val="28"/>
          <w:szCs w:val="28"/>
        </w:rPr>
        <w:t>D</w:t>
      </w:r>
      <w:r w:rsidRPr="00573475">
        <w:rPr>
          <w:bCs/>
          <w:sz w:val="28"/>
          <w:szCs w:val="28"/>
        </w:rPr>
        <w:t xml:space="preserve">iscapacidad, proyecto de esta propuesta de iniciativa de reforma, </w:t>
      </w:r>
      <w:r w:rsidRPr="00573475">
        <w:rPr>
          <w:bCs/>
          <w:i/>
          <w:iCs/>
          <w:sz w:val="28"/>
          <w:szCs w:val="28"/>
        </w:rPr>
        <w:t xml:space="preserve">cuyo objetivo es de igual manera establecer la plena inclusión como lo establece  </w:t>
      </w:r>
      <w:r w:rsidRPr="00573475">
        <w:rPr>
          <w:i/>
          <w:iCs/>
          <w:sz w:val="28"/>
          <w:szCs w:val="28"/>
        </w:rPr>
        <w:t xml:space="preserve">Constitución Política de los Estados Unidos Mexicanos y el artículo 7° de la Constitución Política del Estado de Coahuila de Zaragoza, para asegurar el pleno ejercicio de los derechos humanos y libertades fundamentales, dentro de un marco de respeto, igualdad y equiparación de oportunidades, eliminado las barreras de la sociedad. </w:t>
      </w:r>
    </w:p>
    <w:p w14:paraId="2D20A9A0" w14:textId="44632687" w:rsidR="00A26DE9" w:rsidRPr="00573475" w:rsidRDefault="00A26DE9" w:rsidP="00573475">
      <w:pPr>
        <w:rPr>
          <w:bCs/>
          <w:sz w:val="28"/>
          <w:szCs w:val="28"/>
        </w:rPr>
      </w:pPr>
    </w:p>
    <w:p w14:paraId="4E3DA6FD" w14:textId="49D6C5A0" w:rsidR="00103646" w:rsidRPr="00573475" w:rsidRDefault="00A26DE9" w:rsidP="00573475">
      <w:pPr>
        <w:rPr>
          <w:sz w:val="28"/>
          <w:szCs w:val="28"/>
        </w:rPr>
      </w:pPr>
      <w:r w:rsidRPr="00573475">
        <w:rPr>
          <w:bCs/>
          <w:sz w:val="28"/>
          <w:szCs w:val="28"/>
        </w:rPr>
        <w:t xml:space="preserve">Dicho objetivo no se podrá cumplir sin establecer y reconocer políticas públicas estatales para su desarrollo, es por ello y con el fin de fortalecer la fracción XI </w:t>
      </w:r>
      <w:r w:rsidR="00F33360" w:rsidRPr="00573475">
        <w:rPr>
          <w:bCs/>
          <w:sz w:val="28"/>
          <w:szCs w:val="28"/>
        </w:rPr>
        <w:t xml:space="preserve">del artículo 2, </w:t>
      </w:r>
      <w:r w:rsidRPr="00573475">
        <w:rPr>
          <w:bCs/>
          <w:sz w:val="28"/>
          <w:szCs w:val="28"/>
        </w:rPr>
        <w:t xml:space="preserve">se propone reformar en lo referente a Derecho Universal, </w:t>
      </w:r>
      <w:r w:rsidR="00F33360" w:rsidRPr="00573475">
        <w:rPr>
          <w:bCs/>
          <w:sz w:val="28"/>
          <w:szCs w:val="28"/>
        </w:rPr>
        <w:t>en cuanto al</w:t>
      </w:r>
      <w:r w:rsidRPr="00573475">
        <w:rPr>
          <w:sz w:val="28"/>
          <w:szCs w:val="28"/>
        </w:rPr>
        <w:t xml:space="preserve"> </w:t>
      </w:r>
      <w:r w:rsidR="00F33360" w:rsidRPr="00573475">
        <w:rPr>
          <w:sz w:val="28"/>
          <w:szCs w:val="28"/>
        </w:rPr>
        <w:t>e</w:t>
      </w:r>
      <w:r w:rsidRPr="00573475">
        <w:rPr>
          <w:sz w:val="28"/>
          <w:szCs w:val="28"/>
        </w:rPr>
        <w:t xml:space="preserve">l diseño de productos, entornos, infraestructura, programas y servicios que puedan utilizar todas las personas, </w:t>
      </w:r>
      <w:r w:rsidR="00F33360" w:rsidRPr="00573475">
        <w:rPr>
          <w:sz w:val="28"/>
          <w:szCs w:val="28"/>
        </w:rPr>
        <w:t xml:space="preserve">adicionando que sea </w:t>
      </w:r>
      <w:r w:rsidRPr="00573475">
        <w:rPr>
          <w:b/>
          <w:bCs/>
          <w:sz w:val="28"/>
          <w:szCs w:val="28"/>
        </w:rPr>
        <w:t xml:space="preserve">a fin de lograr la accesibilidad en todos sus ámbitos </w:t>
      </w:r>
      <w:r w:rsidRPr="00573475">
        <w:rPr>
          <w:sz w:val="28"/>
          <w:szCs w:val="28"/>
        </w:rPr>
        <w:t>en la mayor medida posible</w:t>
      </w:r>
      <w:r w:rsidR="00F33360" w:rsidRPr="00573475">
        <w:rPr>
          <w:sz w:val="28"/>
          <w:szCs w:val="28"/>
        </w:rPr>
        <w:t xml:space="preserve">, con el fin de fortalecer el acceso a todas aquellos derechos, áreas y servicios a las personas con alguna discapacidad, ya que como Estado tenemos la obligación de proporcionarlo de manera igualitaria. </w:t>
      </w:r>
    </w:p>
    <w:p w14:paraId="4F6855AE" w14:textId="70ABC3C8" w:rsidR="00F33360" w:rsidRPr="00573475" w:rsidRDefault="00F33360" w:rsidP="00573475">
      <w:pPr>
        <w:rPr>
          <w:sz w:val="28"/>
          <w:szCs w:val="28"/>
        </w:rPr>
      </w:pPr>
    </w:p>
    <w:p w14:paraId="5872FE59" w14:textId="77777777" w:rsidR="00E24AF0" w:rsidRPr="00573475" w:rsidRDefault="00A55D26" w:rsidP="00573475">
      <w:pPr>
        <w:rPr>
          <w:sz w:val="28"/>
          <w:szCs w:val="28"/>
        </w:rPr>
      </w:pPr>
      <w:r w:rsidRPr="00573475">
        <w:rPr>
          <w:bCs/>
          <w:sz w:val="28"/>
          <w:szCs w:val="28"/>
        </w:rPr>
        <w:t>De la misma manera se propone adicionar la Fracción XXXVI</w:t>
      </w:r>
      <w:r w:rsidR="000E23D8" w:rsidRPr="00573475">
        <w:rPr>
          <w:bCs/>
          <w:sz w:val="28"/>
          <w:szCs w:val="28"/>
        </w:rPr>
        <w:t xml:space="preserve">, </w:t>
      </w:r>
      <w:r w:rsidR="00971753" w:rsidRPr="00573475">
        <w:rPr>
          <w:bCs/>
          <w:sz w:val="28"/>
          <w:szCs w:val="28"/>
        </w:rPr>
        <w:t xml:space="preserve">al artículo 2, </w:t>
      </w:r>
      <w:r w:rsidRPr="00573475">
        <w:rPr>
          <w:bCs/>
          <w:sz w:val="28"/>
          <w:szCs w:val="28"/>
        </w:rPr>
        <w:t>con el fin</w:t>
      </w:r>
      <w:r w:rsidR="000E23D8" w:rsidRPr="00573475">
        <w:rPr>
          <w:bCs/>
          <w:sz w:val="28"/>
          <w:szCs w:val="28"/>
        </w:rPr>
        <w:t xml:space="preserve"> </w:t>
      </w:r>
      <w:r w:rsidRPr="00573475">
        <w:rPr>
          <w:bCs/>
          <w:sz w:val="28"/>
          <w:szCs w:val="28"/>
        </w:rPr>
        <w:t>de</w:t>
      </w:r>
      <w:r w:rsidR="000E23D8" w:rsidRPr="00573475">
        <w:rPr>
          <w:bCs/>
          <w:sz w:val="28"/>
          <w:szCs w:val="28"/>
        </w:rPr>
        <w:t xml:space="preserve"> </w:t>
      </w:r>
      <w:r w:rsidRPr="00573475">
        <w:rPr>
          <w:bCs/>
          <w:sz w:val="28"/>
          <w:szCs w:val="28"/>
        </w:rPr>
        <w:t xml:space="preserve">agregar </w:t>
      </w:r>
      <w:r w:rsidR="00971753" w:rsidRPr="00573475">
        <w:rPr>
          <w:bCs/>
          <w:sz w:val="28"/>
          <w:szCs w:val="28"/>
        </w:rPr>
        <w:t>como un derecho más, el</w:t>
      </w:r>
      <w:r w:rsidRPr="00573475">
        <w:rPr>
          <w:bCs/>
          <w:sz w:val="28"/>
          <w:szCs w:val="28"/>
        </w:rPr>
        <w:t xml:space="preserve"> Derecho Integral Productivo, </w:t>
      </w:r>
      <w:r w:rsidR="00971753" w:rsidRPr="00573475">
        <w:rPr>
          <w:bCs/>
          <w:sz w:val="28"/>
          <w:szCs w:val="28"/>
        </w:rPr>
        <w:t>definiéndolo como.</w:t>
      </w:r>
      <w:r w:rsidR="000E23D8" w:rsidRPr="00573475">
        <w:rPr>
          <w:i/>
          <w:iCs/>
          <w:sz w:val="28"/>
          <w:szCs w:val="28"/>
        </w:rPr>
        <w:t xml:space="preserve"> </w:t>
      </w:r>
      <w:r w:rsidR="000E23D8" w:rsidRPr="00573475">
        <w:rPr>
          <w:b/>
          <w:bCs/>
          <w:i/>
          <w:iCs/>
          <w:sz w:val="28"/>
          <w:szCs w:val="28"/>
        </w:rPr>
        <w:t>El conjunto de acciones y buenas prácticas en todos los sectores productivos, tanto públicos como privados, con el fin de que contraten, empleen y capaciten a las personas con discapacidad, con el fin de garantizar que tengan estabilidad económica y una vida plena</w:t>
      </w:r>
      <w:r w:rsidR="000E23D8" w:rsidRPr="00573475">
        <w:rPr>
          <w:i/>
          <w:iCs/>
          <w:sz w:val="28"/>
          <w:szCs w:val="28"/>
        </w:rPr>
        <w:t xml:space="preserve">. </w:t>
      </w:r>
      <w:r w:rsidR="000E23D8" w:rsidRPr="00573475">
        <w:rPr>
          <w:sz w:val="28"/>
          <w:szCs w:val="28"/>
        </w:rPr>
        <w:t>Con ello se busca que se garantice como parte de las políticas públicas a favor de las personas con discapacidad</w:t>
      </w:r>
      <w:r w:rsidR="00971753" w:rsidRPr="00573475">
        <w:rPr>
          <w:sz w:val="28"/>
          <w:szCs w:val="28"/>
        </w:rPr>
        <w:t>, la ejecución</w:t>
      </w:r>
      <w:r w:rsidR="000E23D8" w:rsidRPr="00573475">
        <w:rPr>
          <w:sz w:val="28"/>
          <w:szCs w:val="28"/>
        </w:rPr>
        <w:t xml:space="preserve"> de buenas prácticas en todos los sectores productivos, con el fin de la inclusión y no discriminación, evitando en todo los aspectos el abuso por su condición de </w:t>
      </w:r>
      <w:r w:rsidR="000E23D8" w:rsidRPr="00573475">
        <w:rPr>
          <w:sz w:val="28"/>
          <w:szCs w:val="28"/>
        </w:rPr>
        <w:lastRenderedPageBreak/>
        <w:t>discapacidad, tanto en ámbito privado como público</w:t>
      </w:r>
      <w:r w:rsidR="000F21E0" w:rsidRPr="00573475">
        <w:rPr>
          <w:sz w:val="28"/>
          <w:szCs w:val="28"/>
        </w:rPr>
        <w:t xml:space="preserve">, buscando conseguir una igualdad de condiciones para contratar, emplear y </w:t>
      </w:r>
      <w:r w:rsidR="00971753" w:rsidRPr="00573475">
        <w:rPr>
          <w:sz w:val="28"/>
          <w:szCs w:val="28"/>
        </w:rPr>
        <w:t>a través de la capacitación lograr la inclusión productiva</w:t>
      </w:r>
      <w:r w:rsidR="000F21E0" w:rsidRPr="00573475">
        <w:rPr>
          <w:sz w:val="28"/>
          <w:szCs w:val="28"/>
        </w:rPr>
        <w:t xml:space="preserve">, con el único objeto de que se les garantice una estabilidad económica y con ello buscar una vida plena a la que todos tenemos derecho. </w:t>
      </w:r>
      <w:r w:rsidR="000E23D8" w:rsidRPr="00573475">
        <w:rPr>
          <w:sz w:val="28"/>
          <w:szCs w:val="28"/>
        </w:rPr>
        <w:t xml:space="preserve"> </w:t>
      </w:r>
    </w:p>
    <w:p w14:paraId="2678117C" w14:textId="378DDD63" w:rsidR="000E23D8" w:rsidRPr="00573475" w:rsidRDefault="000E23D8" w:rsidP="00573475">
      <w:pPr>
        <w:rPr>
          <w:i/>
          <w:iCs/>
          <w:sz w:val="28"/>
          <w:szCs w:val="28"/>
        </w:rPr>
      </w:pPr>
      <w:r w:rsidRPr="00573475">
        <w:rPr>
          <w:i/>
          <w:iCs/>
          <w:sz w:val="28"/>
          <w:szCs w:val="28"/>
        </w:rPr>
        <w:t xml:space="preserve"> </w:t>
      </w:r>
    </w:p>
    <w:p w14:paraId="112F67BE" w14:textId="4E947EF0" w:rsidR="006E5432" w:rsidRPr="00573475" w:rsidRDefault="006E5432" w:rsidP="00573475">
      <w:pPr>
        <w:rPr>
          <w:i/>
          <w:iCs/>
          <w:sz w:val="28"/>
          <w:szCs w:val="28"/>
        </w:rPr>
      </w:pPr>
      <w:r w:rsidRPr="00573475">
        <w:rPr>
          <w:sz w:val="28"/>
          <w:szCs w:val="28"/>
        </w:rPr>
        <w:t>Dentro de la Normatividad en la materia</w:t>
      </w:r>
      <w:r w:rsidR="00E24AF0" w:rsidRPr="00573475">
        <w:rPr>
          <w:sz w:val="28"/>
          <w:szCs w:val="28"/>
        </w:rPr>
        <w:t>,</w:t>
      </w:r>
      <w:r w:rsidRPr="00573475">
        <w:rPr>
          <w:sz w:val="28"/>
          <w:szCs w:val="28"/>
        </w:rPr>
        <w:t xml:space="preserve"> el Estado cuenta con un </w:t>
      </w:r>
      <w:r w:rsidRPr="00573475">
        <w:rPr>
          <w:bCs/>
          <w:i/>
          <w:iCs/>
          <w:sz w:val="28"/>
          <w:szCs w:val="28"/>
        </w:rPr>
        <w:t>Sistema Estatal para el Desarrollo e Inclusión de las Personas con Discapacidad del Estado de Coahuila de Zaragoza</w:t>
      </w:r>
      <w:r w:rsidRPr="00573475">
        <w:rPr>
          <w:bCs/>
          <w:sz w:val="28"/>
          <w:szCs w:val="28"/>
        </w:rPr>
        <w:t xml:space="preserve">, cuyo objetivo esta contemplado en el artículo 85 de la ley en materia de reforma, y establece que </w:t>
      </w:r>
      <w:r w:rsidRPr="00573475">
        <w:rPr>
          <w:i/>
          <w:iCs/>
          <w:sz w:val="28"/>
          <w:szCs w:val="28"/>
        </w:rPr>
        <w:t xml:space="preserve">El Sistema tiene como objeto la coordinación y seguimiento continuo de los programas, acciones y mecanismos interinstitucionales públicos y privados, que permitan la ejecución de las políticas públicas para el desarrollo y la inclusión de las personas con discapacidad. </w:t>
      </w:r>
    </w:p>
    <w:p w14:paraId="6743936B" w14:textId="62AB939A" w:rsidR="000E23D8" w:rsidRPr="00573475" w:rsidRDefault="000E23D8" w:rsidP="00573475">
      <w:pPr>
        <w:rPr>
          <w:i/>
          <w:iCs/>
          <w:sz w:val="28"/>
          <w:szCs w:val="28"/>
        </w:rPr>
      </w:pPr>
    </w:p>
    <w:p w14:paraId="01769BF5" w14:textId="174EDE16" w:rsidR="001C0CF9" w:rsidRPr="00573475" w:rsidRDefault="006E5432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>Por lo que</w:t>
      </w:r>
      <w:r w:rsidR="00E24AF0" w:rsidRPr="00573475">
        <w:rPr>
          <w:sz w:val="28"/>
          <w:szCs w:val="28"/>
        </w:rPr>
        <w:t xml:space="preserve">, </w:t>
      </w:r>
      <w:r w:rsidRPr="00573475">
        <w:rPr>
          <w:sz w:val="28"/>
          <w:szCs w:val="28"/>
        </w:rPr>
        <w:t>en su artículo 86 establece diversos objetivos generales</w:t>
      </w:r>
      <w:r w:rsidR="00E24AF0" w:rsidRPr="00573475">
        <w:rPr>
          <w:sz w:val="28"/>
          <w:szCs w:val="28"/>
        </w:rPr>
        <w:t xml:space="preserve">, por lo que esta iniciativa propone, </w:t>
      </w:r>
      <w:r w:rsidRPr="00573475">
        <w:rPr>
          <w:sz w:val="28"/>
          <w:szCs w:val="28"/>
        </w:rPr>
        <w:t>adicionar a la fracción IV</w:t>
      </w:r>
      <w:r w:rsidR="00073C01" w:rsidRPr="00573475">
        <w:rPr>
          <w:sz w:val="28"/>
          <w:szCs w:val="28"/>
        </w:rPr>
        <w:t>, referente a Impulsar</w:t>
      </w:r>
      <w:r w:rsidRPr="00573475">
        <w:rPr>
          <w:i/>
          <w:iCs/>
          <w:sz w:val="28"/>
          <w:szCs w:val="28"/>
        </w:rPr>
        <w:t xml:space="preserve"> programas y acciones para generar condiciones de igualdad y de equiparación de oportunidades para las personas con discapacidad </w:t>
      </w:r>
      <w:r w:rsidRPr="00573475">
        <w:rPr>
          <w:b/>
          <w:bCs/>
          <w:i/>
          <w:iCs/>
          <w:sz w:val="28"/>
          <w:szCs w:val="28"/>
        </w:rPr>
        <w:t>a través de un desarrollo integral productivo</w:t>
      </w:r>
      <w:r w:rsidRPr="00573475">
        <w:rPr>
          <w:i/>
          <w:iCs/>
          <w:sz w:val="28"/>
          <w:szCs w:val="28"/>
        </w:rPr>
        <w:t xml:space="preserve">; </w:t>
      </w:r>
      <w:r w:rsidR="00073C01" w:rsidRPr="00573475">
        <w:rPr>
          <w:sz w:val="28"/>
          <w:szCs w:val="28"/>
        </w:rPr>
        <w:t>Adicionado la parte de desarrollo productivo como un derecho a través de políticas públicas encaminadas para la inclusión que debe</w:t>
      </w:r>
      <w:r w:rsidR="00E24AF0" w:rsidRPr="00573475">
        <w:rPr>
          <w:sz w:val="28"/>
          <w:szCs w:val="28"/>
        </w:rPr>
        <w:t>rá</w:t>
      </w:r>
      <w:r w:rsidR="00073C01" w:rsidRPr="00573475">
        <w:rPr>
          <w:sz w:val="28"/>
          <w:szCs w:val="28"/>
        </w:rPr>
        <w:t xml:space="preserve"> contemplar como objetivo el propio Sistema </w:t>
      </w:r>
      <w:r w:rsidR="00E24AF0" w:rsidRPr="00573475">
        <w:rPr>
          <w:sz w:val="28"/>
          <w:szCs w:val="28"/>
        </w:rPr>
        <w:t>E</w:t>
      </w:r>
      <w:r w:rsidR="00073C01" w:rsidRPr="00573475">
        <w:rPr>
          <w:sz w:val="28"/>
          <w:szCs w:val="28"/>
        </w:rPr>
        <w:t xml:space="preserve">statal para el </w:t>
      </w:r>
      <w:r w:rsidR="00E24AF0" w:rsidRPr="00573475">
        <w:rPr>
          <w:sz w:val="28"/>
          <w:szCs w:val="28"/>
        </w:rPr>
        <w:t>D</w:t>
      </w:r>
      <w:r w:rsidR="00073C01" w:rsidRPr="00573475">
        <w:rPr>
          <w:sz w:val="28"/>
          <w:szCs w:val="28"/>
        </w:rPr>
        <w:t xml:space="preserve">esarrollo e Inclusión de las Personas con Discapacidad  </w:t>
      </w:r>
    </w:p>
    <w:p w14:paraId="2DFB8E3F" w14:textId="77777777" w:rsidR="001C0CF9" w:rsidRPr="00573475" w:rsidRDefault="001C0CF9" w:rsidP="00573475">
      <w:pPr>
        <w:rPr>
          <w:sz w:val="28"/>
          <w:szCs w:val="28"/>
        </w:rPr>
      </w:pPr>
    </w:p>
    <w:p w14:paraId="54259B2C" w14:textId="4664D085" w:rsidR="00F72050" w:rsidRPr="00573475" w:rsidRDefault="00797EB1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 xml:space="preserve">Por lo que </w:t>
      </w:r>
      <w:r w:rsidR="009333B5" w:rsidRPr="00573475">
        <w:rPr>
          <w:sz w:val="28"/>
          <w:szCs w:val="28"/>
        </w:rPr>
        <w:t>estamos seguros que reforzando acciones e imp</w:t>
      </w:r>
      <w:r w:rsidRPr="00573475">
        <w:rPr>
          <w:sz w:val="28"/>
          <w:szCs w:val="28"/>
        </w:rPr>
        <w:t>l</w:t>
      </w:r>
      <w:r w:rsidR="009333B5" w:rsidRPr="00573475">
        <w:rPr>
          <w:sz w:val="28"/>
          <w:szCs w:val="28"/>
        </w:rPr>
        <w:t>em</w:t>
      </w:r>
      <w:r w:rsidRPr="00573475">
        <w:rPr>
          <w:sz w:val="28"/>
          <w:szCs w:val="28"/>
        </w:rPr>
        <w:t>en</w:t>
      </w:r>
      <w:r w:rsidR="009333B5" w:rsidRPr="00573475">
        <w:rPr>
          <w:sz w:val="28"/>
          <w:szCs w:val="28"/>
        </w:rPr>
        <w:t xml:space="preserve">tando políticas </w:t>
      </w:r>
      <w:r w:rsidRPr="00573475">
        <w:rPr>
          <w:sz w:val="28"/>
          <w:szCs w:val="28"/>
        </w:rPr>
        <w:t>públicas</w:t>
      </w:r>
      <w:r w:rsidR="009333B5" w:rsidRPr="00573475">
        <w:rPr>
          <w:sz w:val="28"/>
          <w:szCs w:val="28"/>
        </w:rPr>
        <w:t xml:space="preserve"> que garanticen que se cumplan los derechos de las per</w:t>
      </w:r>
      <w:r w:rsidRPr="00573475">
        <w:rPr>
          <w:sz w:val="28"/>
          <w:szCs w:val="28"/>
        </w:rPr>
        <w:t>s</w:t>
      </w:r>
      <w:r w:rsidR="009333B5" w:rsidRPr="00573475">
        <w:rPr>
          <w:sz w:val="28"/>
          <w:szCs w:val="28"/>
        </w:rPr>
        <w:t xml:space="preserve">onas con discapacidad, </w:t>
      </w:r>
      <w:r w:rsidR="00E24AF0" w:rsidRPr="00573475">
        <w:rPr>
          <w:sz w:val="28"/>
          <w:szCs w:val="28"/>
        </w:rPr>
        <w:t>buscando</w:t>
      </w:r>
      <w:r w:rsidR="009333B5" w:rsidRPr="00573475">
        <w:rPr>
          <w:sz w:val="28"/>
          <w:szCs w:val="28"/>
        </w:rPr>
        <w:t xml:space="preserve"> que tengan una plena inserción o inclusión a la sociedad, tanto en materia de educación, salud, accesibilidad</w:t>
      </w:r>
      <w:r w:rsidR="00E24AF0" w:rsidRPr="00573475">
        <w:rPr>
          <w:sz w:val="28"/>
          <w:szCs w:val="28"/>
        </w:rPr>
        <w:t xml:space="preserve"> y</w:t>
      </w:r>
      <w:r w:rsidR="009333B5" w:rsidRPr="00573475">
        <w:rPr>
          <w:sz w:val="28"/>
          <w:szCs w:val="28"/>
        </w:rPr>
        <w:t xml:space="preserve"> no discriminación</w:t>
      </w:r>
      <w:r w:rsidRPr="00573475">
        <w:rPr>
          <w:sz w:val="28"/>
          <w:szCs w:val="28"/>
        </w:rPr>
        <w:t>, pero sobre todo a través de un desarrollo integral productivo en materia laboral para que sean incorporados a mejores empleos</w:t>
      </w:r>
      <w:r w:rsidR="00E24AF0" w:rsidRPr="00573475">
        <w:rPr>
          <w:sz w:val="28"/>
          <w:szCs w:val="28"/>
        </w:rPr>
        <w:t>,</w:t>
      </w:r>
      <w:r w:rsidRPr="00573475">
        <w:rPr>
          <w:sz w:val="28"/>
          <w:szCs w:val="28"/>
        </w:rPr>
        <w:t xml:space="preserve"> donde cuenten con un ingreso</w:t>
      </w:r>
      <w:r w:rsidR="00E24AF0" w:rsidRPr="00573475">
        <w:rPr>
          <w:sz w:val="28"/>
          <w:szCs w:val="28"/>
        </w:rPr>
        <w:t xml:space="preserve">, </w:t>
      </w:r>
      <w:r w:rsidRPr="00573475">
        <w:rPr>
          <w:sz w:val="28"/>
          <w:szCs w:val="28"/>
        </w:rPr>
        <w:t xml:space="preserve">acceso a seguridad social y </w:t>
      </w:r>
      <w:r w:rsidR="00E24AF0" w:rsidRPr="00573475">
        <w:rPr>
          <w:sz w:val="28"/>
          <w:szCs w:val="28"/>
        </w:rPr>
        <w:t>logrando</w:t>
      </w:r>
      <w:r w:rsidRPr="00573475">
        <w:rPr>
          <w:sz w:val="28"/>
          <w:szCs w:val="28"/>
        </w:rPr>
        <w:t xml:space="preserve"> desarrollarse plenamente sus derechos sociales y humanos. </w:t>
      </w:r>
    </w:p>
    <w:p w14:paraId="4DD32A39" w14:textId="77777777" w:rsidR="005F4E3B" w:rsidRPr="00573475" w:rsidRDefault="005F4E3B" w:rsidP="00573475">
      <w:pPr>
        <w:tabs>
          <w:tab w:val="left" w:pos="5040"/>
        </w:tabs>
        <w:rPr>
          <w:sz w:val="28"/>
          <w:szCs w:val="28"/>
        </w:rPr>
      </w:pPr>
    </w:p>
    <w:p w14:paraId="3907AAAB" w14:textId="77777777" w:rsidR="00EC7165" w:rsidRPr="00573475" w:rsidRDefault="00EC7165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>En virtud de lo anterior, quienes integramos el Grupo Parlamentario “Gral. Andrés S. Viesca” del Partido Revolucionario Institucional, ponemos a la consideración de este H. Pleno del Congreso, la siguiente:</w:t>
      </w:r>
    </w:p>
    <w:p w14:paraId="762B336A" w14:textId="77777777" w:rsidR="009941BE" w:rsidRPr="00573475" w:rsidRDefault="009941BE" w:rsidP="00573475">
      <w:pPr>
        <w:rPr>
          <w:b/>
          <w:sz w:val="28"/>
          <w:szCs w:val="28"/>
        </w:rPr>
      </w:pPr>
    </w:p>
    <w:p w14:paraId="72606CC8" w14:textId="77777777" w:rsidR="00184FA3" w:rsidRPr="00573475" w:rsidRDefault="00195DAA" w:rsidP="00573475">
      <w:pPr>
        <w:jc w:val="center"/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lastRenderedPageBreak/>
        <w:t>INICIATIVA CON PROYECTO DE DECRETO</w:t>
      </w:r>
    </w:p>
    <w:p w14:paraId="783A177C" w14:textId="77777777" w:rsidR="00184FA3" w:rsidRPr="00573475" w:rsidRDefault="00184FA3" w:rsidP="00573475">
      <w:pPr>
        <w:jc w:val="center"/>
        <w:rPr>
          <w:b/>
          <w:sz w:val="28"/>
          <w:szCs w:val="28"/>
        </w:rPr>
      </w:pPr>
    </w:p>
    <w:p w14:paraId="346CA1DA" w14:textId="024FDB47" w:rsidR="006009E3" w:rsidRPr="00573475" w:rsidRDefault="006009E3" w:rsidP="006009E3">
      <w:pPr>
        <w:rPr>
          <w:sz w:val="28"/>
          <w:szCs w:val="28"/>
        </w:rPr>
      </w:pPr>
      <w:r>
        <w:rPr>
          <w:b/>
          <w:sz w:val="28"/>
          <w:szCs w:val="28"/>
        </w:rPr>
        <w:t>ÚNICO</w:t>
      </w:r>
      <w:r w:rsidR="00EC7165" w:rsidRPr="00573475">
        <w:rPr>
          <w:b/>
          <w:sz w:val="28"/>
          <w:szCs w:val="28"/>
        </w:rPr>
        <w:t>. –</w:t>
      </w:r>
      <w:r w:rsidR="00744372" w:rsidRPr="00573475">
        <w:rPr>
          <w:b/>
          <w:sz w:val="28"/>
          <w:szCs w:val="28"/>
        </w:rPr>
        <w:t xml:space="preserve"> </w:t>
      </w:r>
      <w:r w:rsidR="00744372" w:rsidRPr="00573475">
        <w:rPr>
          <w:sz w:val="28"/>
          <w:szCs w:val="28"/>
        </w:rPr>
        <w:t xml:space="preserve">Se </w:t>
      </w:r>
      <w:r w:rsidR="00A20BEE" w:rsidRPr="00573475">
        <w:rPr>
          <w:sz w:val="28"/>
          <w:szCs w:val="28"/>
        </w:rPr>
        <w:t xml:space="preserve">reforma la </w:t>
      </w:r>
      <w:r w:rsidR="00A20BEE" w:rsidRPr="006009E3">
        <w:rPr>
          <w:sz w:val="28"/>
          <w:szCs w:val="28"/>
        </w:rPr>
        <w:t xml:space="preserve">fracción </w:t>
      </w:r>
      <w:r w:rsidR="00137D0E" w:rsidRPr="006009E3">
        <w:rPr>
          <w:sz w:val="28"/>
          <w:szCs w:val="28"/>
        </w:rPr>
        <w:t xml:space="preserve">XI </w:t>
      </w:r>
      <w:r w:rsidR="00D2109E" w:rsidRPr="006009E3">
        <w:rPr>
          <w:sz w:val="28"/>
          <w:szCs w:val="28"/>
        </w:rPr>
        <w:t xml:space="preserve">y se adiciona la fracción XXXVI </w:t>
      </w:r>
      <w:r w:rsidR="008956C7" w:rsidRPr="006009E3">
        <w:rPr>
          <w:sz w:val="28"/>
          <w:szCs w:val="28"/>
        </w:rPr>
        <w:t xml:space="preserve">del artículo </w:t>
      </w:r>
      <w:r w:rsidR="00137D0E" w:rsidRPr="006009E3">
        <w:rPr>
          <w:sz w:val="28"/>
          <w:szCs w:val="28"/>
        </w:rPr>
        <w:t>2</w:t>
      </w:r>
      <w:r w:rsidRPr="006009E3">
        <w:rPr>
          <w:sz w:val="28"/>
          <w:szCs w:val="28"/>
        </w:rPr>
        <w:t xml:space="preserve"> y se reforma la fracción IV del artículo 86 d</w:t>
      </w:r>
      <w:r>
        <w:rPr>
          <w:sz w:val="28"/>
          <w:szCs w:val="28"/>
        </w:rPr>
        <w:t>e la</w:t>
      </w:r>
      <w:r w:rsidRPr="00573475">
        <w:rPr>
          <w:b/>
          <w:bCs/>
          <w:sz w:val="28"/>
          <w:szCs w:val="28"/>
        </w:rPr>
        <w:t xml:space="preserve"> Ley para el Desarrollo e Inclusión de las Personas con Discapacidad para el Estado de Coahuila de Zaragoza</w:t>
      </w:r>
      <w:r w:rsidRPr="00573475">
        <w:rPr>
          <w:sz w:val="28"/>
          <w:szCs w:val="28"/>
        </w:rPr>
        <w:t>, para quedar como sigue:</w:t>
      </w:r>
    </w:p>
    <w:p w14:paraId="4689F380" w14:textId="77777777" w:rsidR="006009E3" w:rsidRPr="00573475" w:rsidRDefault="006009E3" w:rsidP="006009E3">
      <w:pPr>
        <w:rPr>
          <w:sz w:val="28"/>
          <w:szCs w:val="28"/>
        </w:rPr>
      </w:pPr>
    </w:p>
    <w:p w14:paraId="7693CF9E" w14:textId="77777777" w:rsidR="00EE4B4C" w:rsidRPr="00573475" w:rsidRDefault="00EE4B4C" w:rsidP="00573475">
      <w:pPr>
        <w:rPr>
          <w:sz w:val="28"/>
          <w:szCs w:val="28"/>
        </w:rPr>
      </w:pPr>
      <w:r w:rsidRPr="00573475">
        <w:rPr>
          <w:b/>
          <w:sz w:val="28"/>
          <w:szCs w:val="28"/>
        </w:rPr>
        <w:t xml:space="preserve">Artículo 2°.- </w:t>
      </w:r>
      <w:r w:rsidRPr="00573475">
        <w:rPr>
          <w:sz w:val="28"/>
          <w:szCs w:val="28"/>
        </w:rPr>
        <w:t xml:space="preserve">Para los efectos de la presente ley se entenderá por: </w:t>
      </w:r>
    </w:p>
    <w:p w14:paraId="1F90CA20" w14:textId="77777777" w:rsidR="00EE4B4C" w:rsidRPr="00573475" w:rsidRDefault="00EE4B4C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 xml:space="preserve"> </w:t>
      </w:r>
    </w:p>
    <w:p w14:paraId="6964D2B8" w14:textId="31A076AE" w:rsidR="00EE4B4C" w:rsidRPr="00573475" w:rsidRDefault="00EE4B4C" w:rsidP="00573475">
      <w:pPr>
        <w:ind w:left="454" w:hanging="454"/>
        <w:rPr>
          <w:bCs/>
          <w:sz w:val="28"/>
          <w:szCs w:val="28"/>
        </w:rPr>
      </w:pPr>
      <w:r w:rsidRPr="00573475">
        <w:rPr>
          <w:bCs/>
          <w:sz w:val="28"/>
          <w:szCs w:val="28"/>
        </w:rPr>
        <w:t xml:space="preserve">I. </w:t>
      </w:r>
      <w:r w:rsidRPr="00573475">
        <w:rPr>
          <w:bCs/>
          <w:sz w:val="28"/>
          <w:szCs w:val="28"/>
        </w:rPr>
        <w:tab/>
      </w:r>
      <w:r w:rsidR="002327A8" w:rsidRPr="00573475">
        <w:rPr>
          <w:bCs/>
          <w:sz w:val="28"/>
          <w:szCs w:val="28"/>
        </w:rPr>
        <w:t xml:space="preserve">a la </w:t>
      </w:r>
      <w:r w:rsidRPr="00573475">
        <w:rPr>
          <w:bCs/>
          <w:sz w:val="28"/>
          <w:szCs w:val="28"/>
        </w:rPr>
        <w:t>X.</w:t>
      </w:r>
      <w:r w:rsidR="002327A8" w:rsidRPr="00573475">
        <w:rPr>
          <w:bCs/>
          <w:sz w:val="28"/>
          <w:szCs w:val="28"/>
        </w:rPr>
        <w:t xml:space="preserve"> … </w:t>
      </w:r>
      <w:r w:rsidRPr="00573475">
        <w:rPr>
          <w:bCs/>
          <w:sz w:val="28"/>
          <w:szCs w:val="28"/>
        </w:rPr>
        <w:t xml:space="preserve"> </w:t>
      </w:r>
      <w:r w:rsidRPr="00573475">
        <w:rPr>
          <w:bCs/>
          <w:sz w:val="28"/>
          <w:szCs w:val="28"/>
        </w:rPr>
        <w:tab/>
      </w:r>
    </w:p>
    <w:p w14:paraId="5BF4DCF8" w14:textId="77777777" w:rsidR="00EE4B4C" w:rsidRPr="00573475" w:rsidRDefault="00EE4B4C" w:rsidP="00573475">
      <w:pPr>
        <w:ind w:left="454" w:hanging="454"/>
        <w:rPr>
          <w:bCs/>
          <w:sz w:val="28"/>
          <w:szCs w:val="28"/>
        </w:rPr>
      </w:pPr>
    </w:p>
    <w:p w14:paraId="5BCE0729" w14:textId="77777777" w:rsidR="00EE4B4C" w:rsidRPr="00573475" w:rsidRDefault="00EE4B4C" w:rsidP="00573475">
      <w:pPr>
        <w:ind w:left="454" w:hanging="454"/>
        <w:rPr>
          <w:sz w:val="28"/>
          <w:szCs w:val="28"/>
        </w:rPr>
      </w:pPr>
      <w:r w:rsidRPr="00573475">
        <w:rPr>
          <w:b/>
          <w:sz w:val="28"/>
          <w:szCs w:val="28"/>
        </w:rPr>
        <w:t xml:space="preserve">XI. </w:t>
      </w:r>
      <w:r w:rsidRPr="00573475">
        <w:rPr>
          <w:b/>
          <w:sz w:val="28"/>
          <w:szCs w:val="28"/>
        </w:rPr>
        <w:tab/>
        <w:t>Diseño universal.</w:t>
      </w:r>
      <w:r w:rsidRPr="00573475">
        <w:rPr>
          <w:sz w:val="28"/>
          <w:szCs w:val="28"/>
        </w:rPr>
        <w:t xml:space="preserve"> El diseño de productos, entornos, infraestructura, programas y servicios que puedan utilizar todas las personas, </w:t>
      </w:r>
      <w:r w:rsidRPr="00573475">
        <w:rPr>
          <w:b/>
          <w:bCs/>
          <w:sz w:val="28"/>
          <w:szCs w:val="28"/>
        </w:rPr>
        <w:t xml:space="preserve">a fin de lograr la accesibilidad en todos sus ámbitos </w:t>
      </w:r>
      <w:r w:rsidRPr="00573475">
        <w:rPr>
          <w:sz w:val="28"/>
          <w:szCs w:val="28"/>
        </w:rPr>
        <w:t xml:space="preserve">en la mayor medida posible, sin necesidad de adaptación ni diseño especializado. El diseño universal no excluirá las ayudas técnicas para grupos particulares de personas con discapacidad cuando se necesiten; </w:t>
      </w:r>
    </w:p>
    <w:p w14:paraId="09F58D69" w14:textId="77777777" w:rsidR="00EE4B4C" w:rsidRPr="00573475" w:rsidRDefault="00EE4B4C" w:rsidP="00573475">
      <w:pPr>
        <w:ind w:left="454" w:hanging="454"/>
        <w:rPr>
          <w:sz w:val="28"/>
          <w:szCs w:val="28"/>
        </w:rPr>
      </w:pPr>
    </w:p>
    <w:p w14:paraId="61B981E0" w14:textId="08702AF6" w:rsidR="00EE4B4C" w:rsidRPr="00573475" w:rsidRDefault="00EE4B4C" w:rsidP="00573475">
      <w:pPr>
        <w:ind w:left="454" w:hanging="454"/>
        <w:rPr>
          <w:bCs/>
          <w:i/>
          <w:sz w:val="28"/>
          <w:szCs w:val="28"/>
        </w:rPr>
      </w:pPr>
      <w:r w:rsidRPr="00573475">
        <w:rPr>
          <w:bCs/>
          <w:sz w:val="28"/>
          <w:szCs w:val="28"/>
        </w:rPr>
        <w:t xml:space="preserve">XII. </w:t>
      </w:r>
      <w:r w:rsidRPr="00573475">
        <w:rPr>
          <w:bCs/>
          <w:sz w:val="28"/>
          <w:szCs w:val="28"/>
        </w:rPr>
        <w:tab/>
      </w:r>
      <w:r w:rsidR="002327A8" w:rsidRPr="00573475">
        <w:rPr>
          <w:bCs/>
          <w:sz w:val="28"/>
          <w:szCs w:val="28"/>
        </w:rPr>
        <w:t xml:space="preserve">a la </w:t>
      </w:r>
      <w:r w:rsidRPr="00573475">
        <w:rPr>
          <w:bCs/>
          <w:sz w:val="28"/>
          <w:szCs w:val="28"/>
        </w:rPr>
        <w:t xml:space="preserve">XXXV. </w:t>
      </w:r>
      <w:r w:rsidR="002327A8" w:rsidRPr="00573475">
        <w:rPr>
          <w:bCs/>
          <w:sz w:val="28"/>
          <w:szCs w:val="28"/>
        </w:rPr>
        <w:t xml:space="preserve">… </w:t>
      </w:r>
    </w:p>
    <w:p w14:paraId="24B868BC" w14:textId="77777777" w:rsidR="00EE4B4C" w:rsidRPr="00573475" w:rsidRDefault="00EE4B4C" w:rsidP="00573475">
      <w:pPr>
        <w:ind w:left="454" w:hanging="454"/>
        <w:rPr>
          <w:bCs/>
          <w:sz w:val="28"/>
          <w:szCs w:val="28"/>
        </w:rPr>
      </w:pPr>
    </w:p>
    <w:p w14:paraId="5196BF86" w14:textId="77777777" w:rsidR="00EE4B4C" w:rsidRPr="00573475" w:rsidRDefault="00EE4B4C" w:rsidP="00573475">
      <w:pPr>
        <w:ind w:left="454" w:hanging="454"/>
        <w:rPr>
          <w:b/>
          <w:bCs/>
          <w:sz w:val="28"/>
          <w:szCs w:val="28"/>
        </w:rPr>
      </w:pPr>
      <w:r w:rsidRPr="00573475">
        <w:rPr>
          <w:b/>
          <w:bCs/>
          <w:sz w:val="28"/>
          <w:szCs w:val="28"/>
        </w:rPr>
        <w:t xml:space="preserve">XXXVI. Desarrollo Integral Productivo: El conjunto de acciones y buenas prácticas en todos los sectores productivos, tanto públicos como privados, con el fin de que contraten, empleen y capaciten a las personas con discapacidad, con el fin de garantizar que tengan estabilidad económica y una vida plena. </w:t>
      </w:r>
    </w:p>
    <w:p w14:paraId="516E6EB8" w14:textId="149A5905" w:rsidR="00EE4B4C" w:rsidRPr="00573475" w:rsidRDefault="00EE4B4C" w:rsidP="00573475">
      <w:pPr>
        <w:rPr>
          <w:sz w:val="28"/>
          <w:szCs w:val="28"/>
        </w:rPr>
      </w:pPr>
    </w:p>
    <w:p w14:paraId="4A2AB7C7" w14:textId="77777777" w:rsidR="002327A8" w:rsidRPr="00573475" w:rsidRDefault="002327A8" w:rsidP="00573475">
      <w:pPr>
        <w:rPr>
          <w:sz w:val="28"/>
          <w:szCs w:val="28"/>
        </w:rPr>
      </w:pPr>
      <w:r w:rsidRPr="00573475">
        <w:rPr>
          <w:b/>
          <w:sz w:val="28"/>
          <w:szCs w:val="28"/>
        </w:rPr>
        <w:t>Artículo 86°.-</w:t>
      </w:r>
      <w:r w:rsidRPr="00573475">
        <w:rPr>
          <w:sz w:val="28"/>
          <w:szCs w:val="28"/>
        </w:rPr>
        <w:t xml:space="preserve"> El Sistema tendrá los siguientes objetivos: </w:t>
      </w:r>
    </w:p>
    <w:p w14:paraId="63D9312C" w14:textId="77777777" w:rsidR="002327A8" w:rsidRPr="00573475" w:rsidRDefault="002327A8" w:rsidP="00573475">
      <w:pPr>
        <w:rPr>
          <w:sz w:val="28"/>
          <w:szCs w:val="28"/>
        </w:rPr>
      </w:pPr>
      <w:r w:rsidRPr="00573475">
        <w:rPr>
          <w:sz w:val="28"/>
          <w:szCs w:val="28"/>
        </w:rPr>
        <w:t xml:space="preserve"> </w:t>
      </w:r>
    </w:p>
    <w:p w14:paraId="66C52CF2" w14:textId="6CE524AA" w:rsidR="002327A8" w:rsidRPr="00573475" w:rsidRDefault="002327A8" w:rsidP="00573475">
      <w:pPr>
        <w:ind w:left="454" w:hanging="454"/>
        <w:rPr>
          <w:sz w:val="28"/>
          <w:szCs w:val="28"/>
        </w:rPr>
      </w:pPr>
      <w:r w:rsidRPr="00573475">
        <w:rPr>
          <w:b/>
          <w:sz w:val="28"/>
          <w:szCs w:val="28"/>
        </w:rPr>
        <w:t>I.</w:t>
      </w:r>
      <w:r w:rsidRPr="00573475">
        <w:rPr>
          <w:sz w:val="28"/>
          <w:szCs w:val="28"/>
        </w:rPr>
        <w:t xml:space="preserve"> </w:t>
      </w:r>
      <w:r w:rsidRPr="00573475">
        <w:rPr>
          <w:sz w:val="28"/>
          <w:szCs w:val="28"/>
        </w:rPr>
        <w:tab/>
        <w:t xml:space="preserve">a la </w:t>
      </w:r>
      <w:r w:rsidRPr="00573475">
        <w:rPr>
          <w:b/>
          <w:sz w:val="28"/>
          <w:szCs w:val="28"/>
        </w:rPr>
        <w:t>III.</w:t>
      </w:r>
      <w:r w:rsidRPr="00573475">
        <w:rPr>
          <w:sz w:val="28"/>
          <w:szCs w:val="28"/>
        </w:rPr>
        <w:t xml:space="preserve"> </w:t>
      </w:r>
      <w:r w:rsidRPr="00573475">
        <w:rPr>
          <w:sz w:val="28"/>
          <w:szCs w:val="28"/>
        </w:rPr>
        <w:tab/>
        <w:t xml:space="preserve"> </w:t>
      </w:r>
      <w:r w:rsidR="00FF2D02" w:rsidRPr="00573475">
        <w:rPr>
          <w:sz w:val="28"/>
          <w:szCs w:val="28"/>
        </w:rPr>
        <w:t xml:space="preserve">… </w:t>
      </w:r>
    </w:p>
    <w:p w14:paraId="355A2644" w14:textId="77777777" w:rsidR="002327A8" w:rsidRPr="00573475" w:rsidRDefault="002327A8" w:rsidP="00573475">
      <w:pPr>
        <w:ind w:left="454" w:hanging="454"/>
        <w:rPr>
          <w:sz w:val="28"/>
          <w:szCs w:val="28"/>
        </w:rPr>
      </w:pPr>
    </w:p>
    <w:p w14:paraId="7FA6178B" w14:textId="77777777" w:rsidR="00FF2D02" w:rsidRPr="00573475" w:rsidRDefault="002327A8" w:rsidP="00573475">
      <w:pPr>
        <w:ind w:left="454" w:hanging="454"/>
        <w:rPr>
          <w:sz w:val="28"/>
          <w:szCs w:val="28"/>
        </w:rPr>
      </w:pPr>
      <w:r w:rsidRPr="00573475">
        <w:rPr>
          <w:b/>
          <w:sz w:val="28"/>
          <w:szCs w:val="28"/>
        </w:rPr>
        <w:t>IV.</w:t>
      </w:r>
      <w:r w:rsidRPr="00573475">
        <w:rPr>
          <w:sz w:val="28"/>
          <w:szCs w:val="28"/>
        </w:rPr>
        <w:t xml:space="preserve"> </w:t>
      </w:r>
      <w:r w:rsidRPr="00573475">
        <w:rPr>
          <w:sz w:val="28"/>
          <w:szCs w:val="28"/>
        </w:rPr>
        <w:tab/>
      </w:r>
      <w:r w:rsidR="00FF2D02" w:rsidRPr="00573475">
        <w:rPr>
          <w:sz w:val="28"/>
          <w:szCs w:val="28"/>
        </w:rPr>
        <w:tab/>
        <w:t xml:space="preserve">Impulsar programas y acciones para generar condiciones de igualdad y de equiparación de oportunidades para las personas con discapacidad </w:t>
      </w:r>
      <w:r w:rsidR="00FF2D02" w:rsidRPr="00573475">
        <w:rPr>
          <w:b/>
          <w:bCs/>
          <w:sz w:val="28"/>
          <w:szCs w:val="28"/>
        </w:rPr>
        <w:t>a través de un desarrollo integral productivo</w:t>
      </w:r>
      <w:r w:rsidR="00FF2D02" w:rsidRPr="00573475">
        <w:rPr>
          <w:sz w:val="28"/>
          <w:szCs w:val="28"/>
        </w:rPr>
        <w:t xml:space="preserve">; </w:t>
      </w:r>
    </w:p>
    <w:p w14:paraId="7B805AB1" w14:textId="77777777" w:rsidR="00FF2D02" w:rsidRPr="00573475" w:rsidRDefault="00FF2D02" w:rsidP="00573475">
      <w:pPr>
        <w:rPr>
          <w:sz w:val="28"/>
          <w:szCs w:val="28"/>
        </w:rPr>
      </w:pPr>
    </w:p>
    <w:p w14:paraId="49038744" w14:textId="76B14FAC" w:rsidR="002327A8" w:rsidRPr="00573475" w:rsidRDefault="00FF2D02" w:rsidP="00573475">
      <w:pPr>
        <w:ind w:left="454" w:hanging="454"/>
        <w:rPr>
          <w:sz w:val="28"/>
          <w:szCs w:val="28"/>
        </w:rPr>
      </w:pPr>
      <w:r w:rsidRPr="00573475">
        <w:rPr>
          <w:sz w:val="28"/>
          <w:szCs w:val="28"/>
        </w:rPr>
        <w:t>V</w:t>
      </w:r>
      <w:r w:rsidR="00770D68" w:rsidRPr="00573475">
        <w:rPr>
          <w:sz w:val="28"/>
          <w:szCs w:val="28"/>
        </w:rPr>
        <w:t>.</w:t>
      </w:r>
      <w:r w:rsidRPr="00573475">
        <w:rPr>
          <w:sz w:val="28"/>
          <w:szCs w:val="28"/>
        </w:rPr>
        <w:t xml:space="preserve"> a la VII</w:t>
      </w:r>
      <w:r w:rsidR="002327A8" w:rsidRPr="00573475">
        <w:rPr>
          <w:b/>
          <w:sz w:val="28"/>
          <w:szCs w:val="28"/>
        </w:rPr>
        <w:t xml:space="preserve">. … </w:t>
      </w:r>
    </w:p>
    <w:p w14:paraId="5956E520" w14:textId="75A0DC4E" w:rsidR="00EE4B4C" w:rsidRPr="00573475" w:rsidRDefault="00EE4B4C" w:rsidP="00573475">
      <w:pPr>
        <w:rPr>
          <w:sz w:val="28"/>
          <w:szCs w:val="28"/>
        </w:rPr>
      </w:pPr>
    </w:p>
    <w:p w14:paraId="37309AD1" w14:textId="77777777" w:rsidR="00EE4B4C" w:rsidRPr="00573475" w:rsidRDefault="00EE4B4C" w:rsidP="00573475">
      <w:pPr>
        <w:rPr>
          <w:b/>
          <w:sz w:val="28"/>
          <w:szCs w:val="28"/>
        </w:rPr>
      </w:pPr>
    </w:p>
    <w:p w14:paraId="14E3346B" w14:textId="77777777" w:rsidR="00EC7165" w:rsidRPr="00573475" w:rsidRDefault="00EC7165" w:rsidP="00573475">
      <w:pPr>
        <w:rPr>
          <w:sz w:val="28"/>
          <w:szCs w:val="28"/>
        </w:rPr>
      </w:pPr>
    </w:p>
    <w:p w14:paraId="6D70B7DE" w14:textId="77777777" w:rsidR="009941BE" w:rsidRPr="00573475" w:rsidRDefault="005C6D28" w:rsidP="00573475">
      <w:pPr>
        <w:jc w:val="center"/>
        <w:rPr>
          <w:b/>
          <w:sz w:val="28"/>
          <w:szCs w:val="28"/>
        </w:rPr>
      </w:pPr>
      <w:r w:rsidRPr="00573475">
        <w:rPr>
          <w:b/>
          <w:sz w:val="28"/>
          <w:szCs w:val="28"/>
        </w:rPr>
        <w:t>T R A N S I T O R I O S</w:t>
      </w:r>
    </w:p>
    <w:p w14:paraId="184AA1BB" w14:textId="77777777" w:rsidR="009941BE" w:rsidRPr="00573475" w:rsidRDefault="009941BE" w:rsidP="00573475">
      <w:pPr>
        <w:rPr>
          <w:b/>
          <w:sz w:val="28"/>
          <w:szCs w:val="28"/>
        </w:rPr>
      </w:pPr>
    </w:p>
    <w:p w14:paraId="022B53EF" w14:textId="77777777" w:rsidR="005C6D28" w:rsidRPr="00573475" w:rsidRDefault="005C6D28" w:rsidP="00573475">
      <w:pPr>
        <w:rPr>
          <w:sz w:val="28"/>
          <w:szCs w:val="28"/>
        </w:rPr>
      </w:pPr>
      <w:r w:rsidRPr="00573475">
        <w:rPr>
          <w:b/>
          <w:sz w:val="28"/>
          <w:szCs w:val="28"/>
        </w:rPr>
        <w:t xml:space="preserve">ÚNICO. - </w:t>
      </w:r>
      <w:r w:rsidRPr="00573475">
        <w:rPr>
          <w:sz w:val="28"/>
          <w:szCs w:val="28"/>
        </w:rPr>
        <w:t>El presente decreto entrará en vigor al día siguiente de su publicación en el Periódico Oficial del Gobierno del Estado.</w:t>
      </w:r>
    </w:p>
    <w:p w14:paraId="7B85DA8A" w14:textId="77777777" w:rsidR="003F79D4" w:rsidRPr="00573475" w:rsidRDefault="003F79D4" w:rsidP="00573475">
      <w:pPr>
        <w:rPr>
          <w:b/>
          <w:sz w:val="28"/>
          <w:szCs w:val="28"/>
        </w:rPr>
      </w:pPr>
    </w:p>
    <w:p w14:paraId="10BE9AB2" w14:textId="77777777" w:rsidR="006009E3" w:rsidRDefault="006009E3" w:rsidP="00573475">
      <w:pPr>
        <w:jc w:val="center"/>
        <w:rPr>
          <w:b/>
          <w:bCs/>
          <w:sz w:val="28"/>
          <w:szCs w:val="28"/>
        </w:rPr>
      </w:pPr>
    </w:p>
    <w:p w14:paraId="7189D55C" w14:textId="4C9BD170" w:rsidR="0010432F" w:rsidRPr="00573475" w:rsidRDefault="0010432F" w:rsidP="00573475">
      <w:pPr>
        <w:jc w:val="center"/>
        <w:rPr>
          <w:b/>
          <w:bCs/>
          <w:sz w:val="28"/>
          <w:szCs w:val="28"/>
        </w:rPr>
      </w:pPr>
      <w:r w:rsidRPr="00573475">
        <w:rPr>
          <w:b/>
          <w:bCs/>
          <w:sz w:val="28"/>
          <w:szCs w:val="28"/>
        </w:rPr>
        <w:t>A T E N T A M E N T E</w:t>
      </w:r>
    </w:p>
    <w:p w14:paraId="4FCB2228" w14:textId="59E693CD" w:rsidR="0010432F" w:rsidRPr="00573475" w:rsidRDefault="0010432F" w:rsidP="00573475">
      <w:pPr>
        <w:jc w:val="center"/>
        <w:rPr>
          <w:b/>
          <w:bCs/>
          <w:sz w:val="28"/>
          <w:szCs w:val="28"/>
        </w:rPr>
      </w:pPr>
      <w:r w:rsidRPr="00573475">
        <w:rPr>
          <w:b/>
          <w:bCs/>
          <w:sz w:val="28"/>
          <w:szCs w:val="28"/>
        </w:rPr>
        <w:t xml:space="preserve">Saltillo, Coahuila de Zaragoza, a </w:t>
      </w:r>
      <w:r w:rsidR="00B84CD8" w:rsidRPr="00573475">
        <w:rPr>
          <w:b/>
          <w:bCs/>
          <w:sz w:val="28"/>
          <w:szCs w:val="28"/>
        </w:rPr>
        <w:t xml:space="preserve">septiembre </w:t>
      </w:r>
      <w:r w:rsidRPr="00573475">
        <w:rPr>
          <w:b/>
          <w:bCs/>
          <w:sz w:val="28"/>
          <w:szCs w:val="28"/>
        </w:rPr>
        <w:t xml:space="preserve">de 2020 </w:t>
      </w:r>
    </w:p>
    <w:p w14:paraId="3EEA3C90" w14:textId="77777777" w:rsidR="0010432F" w:rsidRPr="00573475" w:rsidRDefault="0010432F" w:rsidP="00573475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573475" w:rsidRPr="00573475" w14:paraId="5C003887" w14:textId="77777777" w:rsidTr="005B2CC7">
        <w:tc>
          <w:tcPr>
            <w:tcW w:w="9396" w:type="dxa"/>
          </w:tcPr>
          <w:p w14:paraId="3B222699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2F7D98" w14:textId="374E0E0A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F20B08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9E1171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0FE63A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3475" w:rsidRPr="00573475" w14:paraId="0F388E8D" w14:textId="77777777" w:rsidTr="005B2CC7">
        <w:tc>
          <w:tcPr>
            <w:tcW w:w="9396" w:type="dxa"/>
          </w:tcPr>
          <w:p w14:paraId="0F857DD2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3475">
              <w:rPr>
                <w:rFonts w:ascii="Arial" w:hAnsi="Arial" w:cs="Arial"/>
                <w:b/>
                <w:sz w:val="28"/>
                <w:szCs w:val="28"/>
              </w:rPr>
              <w:t xml:space="preserve">DIP. </w:t>
            </w:r>
            <w:r w:rsidRPr="00573475">
              <w:rPr>
                <w:rFonts w:ascii="Arial" w:hAnsi="Arial" w:cs="Arial"/>
                <w:b/>
                <w:snapToGrid w:val="0"/>
                <w:sz w:val="28"/>
                <w:szCs w:val="28"/>
              </w:rPr>
              <w:t>DIANA PATRICIA GONZÁLEZ SOTO</w:t>
            </w:r>
            <w:r w:rsidRPr="0057347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0432F" w:rsidRPr="00573475" w14:paraId="124F429A" w14:textId="77777777" w:rsidTr="005B2CC7">
        <w:tc>
          <w:tcPr>
            <w:tcW w:w="9396" w:type="dxa"/>
          </w:tcPr>
          <w:p w14:paraId="07C15F9D" w14:textId="77777777" w:rsidR="0010432F" w:rsidRPr="00573475" w:rsidRDefault="0010432F" w:rsidP="005734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3475">
              <w:rPr>
                <w:rFonts w:ascii="Arial" w:hAnsi="Arial"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14:paraId="207DB9D7" w14:textId="77777777" w:rsidR="0010432F" w:rsidRPr="00573475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3475">
              <w:rPr>
                <w:rFonts w:ascii="Arial" w:hAnsi="Arial"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14:paraId="05BACB17" w14:textId="77777777" w:rsidR="0010432F" w:rsidRPr="00573475" w:rsidRDefault="0010432F" w:rsidP="00573475">
      <w:pPr>
        <w:jc w:val="center"/>
        <w:rPr>
          <w:b/>
          <w:sz w:val="28"/>
          <w:szCs w:val="28"/>
        </w:rPr>
      </w:pPr>
    </w:p>
    <w:p w14:paraId="6A0DED39" w14:textId="7B416372" w:rsidR="006009E3" w:rsidRDefault="006009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9102E1" w14:textId="77777777" w:rsidR="0010432F" w:rsidRPr="006009E3" w:rsidRDefault="0010432F" w:rsidP="00573475">
      <w:pPr>
        <w:jc w:val="center"/>
        <w:rPr>
          <w:b/>
        </w:rPr>
      </w:pPr>
    </w:p>
    <w:p w14:paraId="33528291" w14:textId="77777777" w:rsidR="0010432F" w:rsidRPr="006009E3" w:rsidRDefault="0010432F" w:rsidP="00573475">
      <w:pPr>
        <w:jc w:val="center"/>
        <w:rPr>
          <w:b/>
        </w:rPr>
      </w:pPr>
      <w:r w:rsidRPr="006009E3">
        <w:rPr>
          <w:b/>
        </w:rPr>
        <w:t xml:space="preserve">CONJUNTAMENTE CON LAS DEMAS DIPUTADAS Y LOS DIPUTADOS INTEGRANTES DEL </w:t>
      </w:r>
    </w:p>
    <w:p w14:paraId="7F67CCDD" w14:textId="77777777" w:rsidR="0010432F" w:rsidRPr="006009E3" w:rsidRDefault="0010432F" w:rsidP="00573475">
      <w:pPr>
        <w:jc w:val="center"/>
        <w:rPr>
          <w:b/>
        </w:rPr>
      </w:pPr>
      <w:r w:rsidRPr="006009E3">
        <w:rPr>
          <w:b/>
        </w:rPr>
        <w:t xml:space="preserve">GRUPO PARLAMENTARIO “GRAL. ANDRÉS S. VIESCA”, </w:t>
      </w:r>
    </w:p>
    <w:p w14:paraId="4C2B3278" w14:textId="77777777" w:rsidR="0010432F" w:rsidRPr="006009E3" w:rsidRDefault="0010432F" w:rsidP="00573475">
      <w:pPr>
        <w:jc w:val="center"/>
        <w:rPr>
          <w:b/>
        </w:rPr>
      </w:pPr>
      <w:r w:rsidRPr="006009E3">
        <w:rPr>
          <w:b/>
        </w:rPr>
        <w:t>DEL PARTIDO REVOLUCIONARIO INSTITUCIONAL.</w:t>
      </w:r>
    </w:p>
    <w:p w14:paraId="303C0CEC" w14:textId="60A80709" w:rsidR="0010432F" w:rsidRPr="006009E3" w:rsidRDefault="0010432F" w:rsidP="00573475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573475" w:rsidRPr="006009E3" w14:paraId="4334A4D8" w14:textId="77777777" w:rsidTr="005B2CC7">
        <w:tc>
          <w:tcPr>
            <w:tcW w:w="4248" w:type="dxa"/>
          </w:tcPr>
          <w:p w14:paraId="0AC87FB9" w14:textId="0AF57CF0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88258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D5544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CEFBD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5FDED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7B45E3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1834F8AC" w14:textId="2922CE38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475" w:rsidRPr="006009E3" w14:paraId="750D7385" w14:textId="77777777" w:rsidTr="005B2CC7">
        <w:tc>
          <w:tcPr>
            <w:tcW w:w="4248" w:type="dxa"/>
          </w:tcPr>
          <w:p w14:paraId="55A4BB73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MARÍA ESPERANZA CHAPA GARCÍA</w:t>
            </w:r>
          </w:p>
        </w:tc>
        <w:tc>
          <w:tcPr>
            <w:tcW w:w="709" w:type="dxa"/>
          </w:tcPr>
          <w:p w14:paraId="2BB80179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4D1D3880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>DIP. JOSEFINA GARZA BARRERA</w:t>
            </w:r>
          </w:p>
        </w:tc>
      </w:tr>
      <w:tr w:rsidR="00573475" w:rsidRPr="006009E3" w14:paraId="18DA9237" w14:textId="77777777" w:rsidTr="005B2CC7">
        <w:tc>
          <w:tcPr>
            <w:tcW w:w="4248" w:type="dxa"/>
          </w:tcPr>
          <w:p w14:paraId="20159A2C" w14:textId="038D5950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85057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F08F3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7291E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151BF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9CAF3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565BBFD1" w14:textId="76750D54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475" w:rsidRPr="006009E3" w14:paraId="259A6BB0" w14:textId="77777777" w:rsidTr="005B2CC7">
        <w:tc>
          <w:tcPr>
            <w:tcW w:w="4248" w:type="dxa"/>
          </w:tcPr>
          <w:p w14:paraId="142800EE" w14:textId="67BA022A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GRACIELA FERNÁNDEZ ALMARAZ</w:t>
            </w:r>
          </w:p>
        </w:tc>
        <w:tc>
          <w:tcPr>
            <w:tcW w:w="709" w:type="dxa"/>
          </w:tcPr>
          <w:p w14:paraId="5DB85FBC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053D8EC2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LILIA ISABEL GUTIÉRREZ BURCIAGA</w:t>
            </w:r>
          </w:p>
        </w:tc>
      </w:tr>
      <w:tr w:rsidR="00573475" w:rsidRPr="006009E3" w14:paraId="51BCFA92" w14:textId="77777777" w:rsidTr="005B2CC7">
        <w:tc>
          <w:tcPr>
            <w:tcW w:w="4248" w:type="dxa"/>
          </w:tcPr>
          <w:p w14:paraId="30221628" w14:textId="3ED4678C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8C07E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D71F3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93864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5283F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F65E382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32D5DE46" w14:textId="759529E4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475" w:rsidRPr="006009E3" w14:paraId="3A078DBF" w14:textId="77777777" w:rsidTr="005B2CC7">
        <w:tc>
          <w:tcPr>
            <w:tcW w:w="4248" w:type="dxa"/>
          </w:tcPr>
          <w:p w14:paraId="59E59665" w14:textId="3E939553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JAIME BUENO ZERTUCHE</w:t>
            </w:r>
          </w:p>
        </w:tc>
        <w:tc>
          <w:tcPr>
            <w:tcW w:w="709" w:type="dxa"/>
          </w:tcPr>
          <w:p w14:paraId="57C774FC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19DFCEA7" w14:textId="61E94AEB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MARÍA DEL ROSARIO CONTRERAS PÉREZ</w:t>
            </w:r>
            <w:r w:rsidRPr="006009E3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3475" w:rsidRPr="006009E3" w14:paraId="191CE6AD" w14:textId="77777777" w:rsidTr="005B2CC7">
        <w:tc>
          <w:tcPr>
            <w:tcW w:w="4248" w:type="dxa"/>
          </w:tcPr>
          <w:p w14:paraId="4ED5B140" w14:textId="77777777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DCE6C" w14:textId="77777777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4EDD7" w14:textId="77777777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4F419" w14:textId="77777777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53640" w14:textId="77777777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4F3DEB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13074634" w14:textId="47CDD5E5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475" w:rsidRPr="006009E3" w14:paraId="570B2965" w14:textId="77777777" w:rsidTr="005B2CC7">
        <w:tc>
          <w:tcPr>
            <w:tcW w:w="4248" w:type="dxa"/>
          </w:tcPr>
          <w:p w14:paraId="04CA2DA7" w14:textId="01C398E9" w:rsidR="0010432F" w:rsidRPr="006009E3" w:rsidRDefault="0010432F" w:rsidP="00573475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 JESÚS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ANDRÉS LOYA CARDONA</w:t>
            </w:r>
            <w:r w:rsidRPr="006009E3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14:paraId="5B4618FD" w14:textId="77777777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14:paraId="2B397A07" w14:textId="5A3EEE26" w:rsidR="0010432F" w:rsidRPr="006009E3" w:rsidRDefault="0010432F" w:rsidP="00573475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VERÓNICA BOREQUE MARTÍNEZ GONZÁLEZ</w:t>
            </w:r>
          </w:p>
        </w:tc>
      </w:tr>
      <w:tr w:rsidR="00573475" w:rsidRPr="006009E3" w14:paraId="046F0B14" w14:textId="77777777" w:rsidTr="005B2CC7">
        <w:tc>
          <w:tcPr>
            <w:tcW w:w="9396" w:type="dxa"/>
            <w:gridSpan w:val="3"/>
          </w:tcPr>
          <w:p w14:paraId="623FF323" w14:textId="30F7B1B9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F71B0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93CF6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482E7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EDA71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32F" w:rsidRPr="006009E3" w14:paraId="6FB73645" w14:textId="77777777" w:rsidTr="005B2CC7">
        <w:tc>
          <w:tcPr>
            <w:tcW w:w="9396" w:type="dxa"/>
            <w:gridSpan w:val="3"/>
          </w:tcPr>
          <w:p w14:paraId="3308B291" w14:textId="77777777" w:rsidR="0010432F" w:rsidRPr="006009E3" w:rsidRDefault="0010432F" w:rsidP="00573475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9E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6009E3">
              <w:rPr>
                <w:rFonts w:ascii="Arial" w:hAnsi="Arial" w:cs="Arial"/>
                <w:b/>
                <w:snapToGrid w:val="0"/>
                <w:sz w:val="20"/>
                <w:szCs w:val="20"/>
              </w:rPr>
              <w:t>JESÚS BERINO GRANADOS</w:t>
            </w:r>
          </w:p>
        </w:tc>
      </w:tr>
    </w:tbl>
    <w:p w14:paraId="62A9EDD9" w14:textId="77777777" w:rsidR="0010432F" w:rsidRPr="006009E3" w:rsidRDefault="0010432F" w:rsidP="00573475">
      <w:pPr>
        <w:tabs>
          <w:tab w:val="left" w:pos="5056"/>
        </w:tabs>
        <w:jc w:val="center"/>
        <w:rPr>
          <w:b/>
        </w:rPr>
      </w:pPr>
    </w:p>
    <w:p w14:paraId="78305280" w14:textId="77777777" w:rsidR="006009E3" w:rsidRDefault="006009E3" w:rsidP="00573475"/>
    <w:p w14:paraId="72B9FF12" w14:textId="77777777" w:rsidR="006009E3" w:rsidRDefault="006009E3" w:rsidP="00573475"/>
    <w:p w14:paraId="237B252F" w14:textId="70D9E884" w:rsidR="009B4185" w:rsidRPr="006009E3" w:rsidRDefault="002F669F" w:rsidP="00573475">
      <w:pPr>
        <w:rPr>
          <w:bCs/>
          <w:sz w:val="16"/>
          <w:szCs w:val="16"/>
        </w:rPr>
      </w:pPr>
      <w:r w:rsidRPr="006009E3">
        <w:rPr>
          <w:sz w:val="16"/>
          <w:szCs w:val="16"/>
        </w:rPr>
        <w:t xml:space="preserve">LAS FIRMAS CONTENIDAS EN LA PRESENTE HOJA, FORMAN PARTE DE LA INICIATIVA CON PROYECTO DE DECRETO POR LA QUE </w:t>
      </w:r>
      <w:r w:rsidRPr="006009E3">
        <w:rPr>
          <w:bCs/>
          <w:sz w:val="16"/>
          <w:szCs w:val="16"/>
        </w:rPr>
        <w:t xml:space="preserve">SE REFORMA DIVERSAS DISPOSICIONES DE LA LEY PARA EL DESARROLLO E INCLUSIÓN DE LAS PERSONAS CON DISCAPACIDAD DEL ESTADO DE COAHUILA, CON OBJETO DE PROMOVER EL DESARROLLO INTEGRAL PRODUCTIVO DE LAS PERSONAS CON DISCAPACIDAD. </w:t>
      </w:r>
    </w:p>
    <w:p w14:paraId="464E4B20" w14:textId="77777777" w:rsidR="009B4185" w:rsidRPr="006009E3" w:rsidRDefault="009B4185" w:rsidP="00573475">
      <w:pPr>
        <w:rPr>
          <w:b/>
        </w:rPr>
      </w:pPr>
    </w:p>
    <w:p w14:paraId="01EC1C9C" w14:textId="44A4D64D" w:rsidR="003855C6" w:rsidRPr="00573475" w:rsidRDefault="003855C6" w:rsidP="00573475">
      <w:pPr>
        <w:tabs>
          <w:tab w:val="left" w:pos="4678"/>
        </w:tabs>
        <w:rPr>
          <w:sz w:val="28"/>
          <w:szCs w:val="28"/>
        </w:rPr>
      </w:pPr>
    </w:p>
    <w:p w14:paraId="5A1247A4" w14:textId="77777777" w:rsidR="003855C6" w:rsidRPr="00573475" w:rsidRDefault="003855C6" w:rsidP="00573475">
      <w:pPr>
        <w:rPr>
          <w:sz w:val="28"/>
          <w:szCs w:val="28"/>
        </w:rPr>
      </w:pPr>
    </w:p>
    <w:p w14:paraId="0A53368D" w14:textId="77777777" w:rsidR="003855C6" w:rsidRPr="00573475" w:rsidRDefault="003855C6" w:rsidP="00573475">
      <w:pPr>
        <w:rPr>
          <w:sz w:val="28"/>
          <w:szCs w:val="28"/>
        </w:rPr>
      </w:pPr>
    </w:p>
    <w:p w14:paraId="35606CC8" w14:textId="77777777" w:rsidR="00184FA3" w:rsidRPr="00573475" w:rsidRDefault="00184FA3" w:rsidP="00573475">
      <w:pPr>
        <w:rPr>
          <w:sz w:val="28"/>
          <w:szCs w:val="28"/>
        </w:rPr>
      </w:pPr>
    </w:p>
    <w:sectPr w:rsidR="00184FA3" w:rsidRPr="00573475" w:rsidSect="00BC249C">
      <w:headerReference w:type="default" r:id="rId8"/>
      <w:footerReference w:type="default" r:id="rId9"/>
      <w:pgSz w:w="12240" w:h="15840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9B04" w14:textId="77777777" w:rsidR="008667AB" w:rsidRDefault="008667AB">
      <w:r>
        <w:separator/>
      </w:r>
    </w:p>
  </w:endnote>
  <w:endnote w:type="continuationSeparator" w:id="0">
    <w:p w14:paraId="65056BE4" w14:textId="77777777" w:rsidR="008667AB" w:rsidRDefault="0086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5477" w14:textId="77777777" w:rsidR="00184FA3" w:rsidRDefault="00184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9732B47" w14:textId="77777777" w:rsidR="00184FA3" w:rsidRDefault="00184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4931" w14:textId="77777777" w:rsidR="008667AB" w:rsidRDefault="008667AB">
      <w:r>
        <w:separator/>
      </w:r>
    </w:p>
  </w:footnote>
  <w:footnote w:type="continuationSeparator" w:id="0">
    <w:p w14:paraId="3B8ACFFB" w14:textId="77777777" w:rsidR="008667AB" w:rsidRDefault="008667AB">
      <w:r>
        <w:continuationSeparator/>
      </w:r>
    </w:p>
  </w:footnote>
  <w:footnote w:id="1">
    <w:p w14:paraId="4F2A634F" w14:textId="0DE687B3" w:rsidR="006009E3" w:rsidRDefault="006009E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09E3">
        <w:rPr>
          <w:bCs/>
          <w:sz w:val="16"/>
          <w:szCs w:val="16"/>
        </w:rPr>
        <w:t>Análisis referente a las personas con discapacidad en México 2020.</w:t>
      </w:r>
    </w:p>
  </w:footnote>
  <w:footnote w:id="2">
    <w:p w14:paraId="31B117B4" w14:textId="441EDEE4" w:rsidR="006009E3" w:rsidRDefault="006009E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09E3">
        <w:rPr>
          <w:bCs/>
          <w:sz w:val="16"/>
          <w:szCs w:val="16"/>
        </w:rPr>
        <w:t>Artículo 1 de la Constitución Política de los Estado Unidos Mexicanos</w:t>
      </w:r>
    </w:p>
  </w:footnote>
  <w:footnote w:id="3">
    <w:p w14:paraId="6D926C7F" w14:textId="2A412A27" w:rsidR="006009E3" w:rsidRDefault="006009E3" w:rsidP="006009E3">
      <w:r>
        <w:rPr>
          <w:rStyle w:val="Refdenotaalpie"/>
        </w:rPr>
        <w:footnoteRef/>
      </w:r>
      <w:r>
        <w:t xml:space="preserve"> </w:t>
      </w:r>
      <w:r w:rsidRPr="006009E3">
        <w:rPr>
          <w:bCs/>
          <w:sz w:val="16"/>
          <w:szCs w:val="16"/>
        </w:rPr>
        <w:t>OMS análisis internacional de las personas con discapacidad</w:t>
      </w:r>
      <w:r w:rsidRPr="00573475">
        <w:rPr>
          <w:bCs/>
          <w:sz w:val="28"/>
          <w:szCs w:val="28"/>
        </w:rPr>
        <w:t xml:space="preserve"> </w:t>
      </w:r>
    </w:p>
  </w:footnote>
  <w:footnote w:id="4">
    <w:p w14:paraId="30DCE5DE" w14:textId="6BAA392B" w:rsidR="006009E3" w:rsidRDefault="006009E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09E3">
        <w:rPr>
          <w:bCs/>
          <w:sz w:val="16"/>
          <w:szCs w:val="16"/>
        </w:rPr>
        <w:t>INEGI ESTADISTICA DATOS NACIONALES A PROPOSITO DEL DÍA INTERNACIONAL DE LAS PERSONAS CON DISCAPACIDAD.</w:t>
      </w:r>
    </w:p>
  </w:footnote>
  <w:footnote w:id="5">
    <w:p w14:paraId="5CC49699" w14:textId="67C3F953" w:rsidR="006009E3" w:rsidRPr="006009E3" w:rsidRDefault="006009E3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009E3">
        <w:rPr>
          <w:i/>
          <w:iCs/>
          <w:sz w:val="16"/>
          <w:szCs w:val="16"/>
        </w:rPr>
        <w:t xml:space="preserve">Artículo 1 de la </w:t>
      </w:r>
      <w:r w:rsidRPr="006009E3">
        <w:rPr>
          <w:bCs/>
          <w:sz w:val="16"/>
          <w:szCs w:val="16"/>
        </w:rPr>
        <w:t>Ley General para la inclusión de las Personas con Discapacidad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C249C" w:rsidRPr="00B97E14" w14:paraId="42D5A57E" w14:textId="77777777" w:rsidTr="00DE62F3">
      <w:trPr>
        <w:jc w:val="center"/>
      </w:trPr>
      <w:tc>
        <w:tcPr>
          <w:tcW w:w="1541" w:type="dxa"/>
        </w:tcPr>
        <w:p w14:paraId="64C964A5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28B5DD" wp14:editId="5AD5C004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3" name="Imagen 3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26FA5D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7B5F9541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1CEDC5CB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68C9B4DD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1D2C845D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4FDEA3D9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2B40A149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6978451C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460029F9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0F571764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1B291A51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</w:tc>
      <w:tc>
        <w:tcPr>
          <w:tcW w:w="7975" w:type="dxa"/>
        </w:tcPr>
        <w:p w14:paraId="12E357BE" w14:textId="77777777" w:rsidR="00BC249C" w:rsidRPr="00455633" w:rsidRDefault="00BC249C" w:rsidP="00BC249C">
          <w:pPr>
            <w:jc w:val="center"/>
            <w:rPr>
              <w:b/>
              <w:bCs/>
              <w:sz w:val="22"/>
            </w:rPr>
          </w:pPr>
        </w:p>
        <w:p w14:paraId="36A9BDFC" w14:textId="77777777" w:rsidR="00BC249C" w:rsidRPr="00B97E14" w:rsidRDefault="00BC249C" w:rsidP="00BC249C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28EA3B99" w14:textId="77777777" w:rsidR="00BC249C" w:rsidRDefault="00BC249C" w:rsidP="00BC249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3CFD2843" w14:textId="77777777" w:rsidR="00BC249C" w:rsidRPr="00780AA4" w:rsidRDefault="00BC249C" w:rsidP="00BC249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/>
              <w:bCs/>
              <w:smallCaps/>
              <w:spacing w:val="20"/>
              <w:sz w:val="18"/>
              <w:szCs w:val="32"/>
            </w:rPr>
          </w:pPr>
        </w:p>
        <w:p w14:paraId="56FE5759" w14:textId="77777777" w:rsidR="00BC249C" w:rsidRPr="00B97E14" w:rsidRDefault="00BC249C" w:rsidP="00BC249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/>
              <w:bCs/>
              <w:smallCaps/>
              <w:spacing w:val="20"/>
              <w:sz w:val="32"/>
              <w:szCs w:val="32"/>
            </w:rPr>
          </w:pPr>
          <w:r w:rsidRPr="00780AA4">
            <w:rPr>
              <w:rFonts w:ascii="Times New Roman" w:hAnsi="Times New Roman"/>
              <w:sz w:val="18"/>
            </w:rPr>
            <w:t>“2020, Año del Centenario Luctuoso de Venustiano Carranza, el Varón de Cuatro Ciénegas”</w:t>
          </w:r>
        </w:p>
        <w:p w14:paraId="7669D655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</w:tc>
      <w:tc>
        <w:tcPr>
          <w:tcW w:w="1541" w:type="dxa"/>
        </w:tcPr>
        <w:p w14:paraId="55507563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344666" wp14:editId="517D94F0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B43035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  <w:p w14:paraId="3DAA218B" w14:textId="77777777" w:rsidR="00BC249C" w:rsidRPr="00B97E14" w:rsidRDefault="00BC249C" w:rsidP="00BC249C">
          <w:pPr>
            <w:jc w:val="center"/>
            <w:rPr>
              <w:b/>
              <w:bCs/>
              <w:sz w:val="12"/>
            </w:rPr>
          </w:pPr>
        </w:p>
      </w:tc>
    </w:tr>
  </w:tbl>
  <w:p w14:paraId="193A9E01" w14:textId="77777777" w:rsidR="00184FA3" w:rsidRPr="00BC249C" w:rsidRDefault="00184FA3" w:rsidP="00BC2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56A"/>
    <w:multiLevelType w:val="hybridMultilevel"/>
    <w:tmpl w:val="84808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93A"/>
    <w:multiLevelType w:val="hybridMultilevel"/>
    <w:tmpl w:val="4858AEFC"/>
    <w:lvl w:ilvl="0" w:tplc="68341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C6FF4"/>
    <w:multiLevelType w:val="multilevel"/>
    <w:tmpl w:val="58D09118"/>
    <w:lvl w:ilvl="0">
      <w:start w:val="5"/>
      <w:numFmt w:val="lowerLetter"/>
      <w:lvlText w:val="%1)"/>
      <w:lvlJc w:val="left"/>
      <w:pPr>
        <w:ind w:left="81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4EB"/>
    <w:multiLevelType w:val="multilevel"/>
    <w:tmpl w:val="B4A4A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3"/>
    <w:rsid w:val="00073C01"/>
    <w:rsid w:val="000846B8"/>
    <w:rsid w:val="000C0959"/>
    <w:rsid w:val="000D32D2"/>
    <w:rsid w:val="000E23D8"/>
    <w:rsid w:val="000F21E0"/>
    <w:rsid w:val="000F2BE0"/>
    <w:rsid w:val="000F75AD"/>
    <w:rsid w:val="00103646"/>
    <w:rsid w:val="0010432F"/>
    <w:rsid w:val="00137D0E"/>
    <w:rsid w:val="00170703"/>
    <w:rsid w:val="00184FA3"/>
    <w:rsid w:val="00195DAA"/>
    <w:rsid w:val="001A770D"/>
    <w:rsid w:val="001A7762"/>
    <w:rsid w:val="001C0CF9"/>
    <w:rsid w:val="001C20C1"/>
    <w:rsid w:val="001C427A"/>
    <w:rsid w:val="001E6AD1"/>
    <w:rsid w:val="001F1934"/>
    <w:rsid w:val="001F2D57"/>
    <w:rsid w:val="00220110"/>
    <w:rsid w:val="00225D8A"/>
    <w:rsid w:val="002327A8"/>
    <w:rsid w:val="002355EE"/>
    <w:rsid w:val="002372C8"/>
    <w:rsid w:val="0025326A"/>
    <w:rsid w:val="002578FE"/>
    <w:rsid w:val="00273ED8"/>
    <w:rsid w:val="002933E8"/>
    <w:rsid w:val="002A0E7E"/>
    <w:rsid w:val="002B5880"/>
    <w:rsid w:val="002C43DD"/>
    <w:rsid w:val="002E6137"/>
    <w:rsid w:val="002F05C9"/>
    <w:rsid w:val="002F669F"/>
    <w:rsid w:val="00304774"/>
    <w:rsid w:val="00316474"/>
    <w:rsid w:val="00316E58"/>
    <w:rsid w:val="00333CDA"/>
    <w:rsid w:val="003777A5"/>
    <w:rsid w:val="00383F21"/>
    <w:rsid w:val="003855C6"/>
    <w:rsid w:val="003942DB"/>
    <w:rsid w:val="003B1F94"/>
    <w:rsid w:val="003B2980"/>
    <w:rsid w:val="003C15CC"/>
    <w:rsid w:val="003C341E"/>
    <w:rsid w:val="003F79D4"/>
    <w:rsid w:val="00444C9A"/>
    <w:rsid w:val="0045390A"/>
    <w:rsid w:val="004B2F5B"/>
    <w:rsid w:val="004E5627"/>
    <w:rsid w:val="00535DB9"/>
    <w:rsid w:val="00554EA9"/>
    <w:rsid w:val="005655F7"/>
    <w:rsid w:val="00573475"/>
    <w:rsid w:val="00594B2C"/>
    <w:rsid w:val="005A530E"/>
    <w:rsid w:val="005B3608"/>
    <w:rsid w:val="005C6D28"/>
    <w:rsid w:val="005D315F"/>
    <w:rsid w:val="005D4B59"/>
    <w:rsid w:val="005E6F98"/>
    <w:rsid w:val="005F4E3B"/>
    <w:rsid w:val="006009E3"/>
    <w:rsid w:val="00634D36"/>
    <w:rsid w:val="0065285D"/>
    <w:rsid w:val="006779F8"/>
    <w:rsid w:val="0068156E"/>
    <w:rsid w:val="006946D8"/>
    <w:rsid w:val="006A1224"/>
    <w:rsid w:val="006E5432"/>
    <w:rsid w:val="00703FCD"/>
    <w:rsid w:val="00730DAA"/>
    <w:rsid w:val="00744372"/>
    <w:rsid w:val="00770D68"/>
    <w:rsid w:val="00797EB1"/>
    <w:rsid w:val="007B50C7"/>
    <w:rsid w:val="007D45D5"/>
    <w:rsid w:val="007E0461"/>
    <w:rsid w:val="007E2D4F"/>
    <w:rsid w:val="00813ED9"/>
    <w:rsid w:val="0083626D"/>
    <w:rsid w:val="00845466"/>
    <w:rsid w:val="008667AB"/>
    <w:rsid w:val="0087116B"/>
    <w:rsid w:val="00880ADA"/>
    <w:rsid w:val="008956C7"/>
    <w:rsid w:val="008B15FC"/>
    <w:rsid w:val="008E5FB0"/>
    <w:rsid w:val="008F03F8"/>
    <w:rsid w:val="00911FB2"/>
    <w:rsid w:val="009333B5"/>
    <w:rsid w:val="00941472"/>
    <w:rsid w:val="00971753"/>
    <w:rsid w:val="009941BE"/>
    <w:rsid w:val="009B4185"/>
    <w:rsid w:val="009C22B6"/>
    <w:rsid w:val="009C2ACA"/>
    <w:rsid w:val="009C423C"/>
    <w:rsid w:val="009C4370"/>
    <w:rsid w:val="00A039D0"/>
    <w:rsid w:val="00A06CC7"/>
    <w:rsid w:val="00A126F5"/>
    <w:rsid w:val="00A20BEE"/>
    <w:rsid w:val="00A22A50"/>
    <w:rsid w:val="00A24A47"/>
    <w:rsid w:val="00A25721"/>
    <w:rsid w:val="00A2660D"/>
    <w:rsid w:val="00A26DE9"/>
    <w:rsid w:val="00A500FF"/>
    <w:rsid w:val="00A55D26"/>
    <w:rsid w:val="00A6069E"/>
    <w:rsid w:val="00A67E5F"/>
    <w:rsid w:val="00AA1941"/>
    <w:rsid w:val="00AB11A8"/>
    <w:rsid w:val="00B01B11"/>
    <w:rsid w:val="00B16B6D"/>
    <w:rsid w:val="00B26F35"/>
    <w:rsid w:val="00B40E8E"/>
    <w:rsid w:val="00B41C00"/>
    <w:rsid w:val="00B41F98"/>
    <w:rsid w:val="00B6331F"/>
    <w:rsid w:val="00B84CD8"/>
    <w:rsid w:val="00B872E0"/>
    <w:rsid w:val="00B966E6"/>
    <w:rsid w:val="00BC249C"/>
    <w:rsid w:val="00BC5EBE"/>
    <w:rsid w:val="00BD73AB"/>
    <w:rsid w:val="00C12E2D"/>
    <w:rsid w:val="00C720A5"/>
    <w:rsid w:val="00C745E5"/>
    <w:rsid w:val="00C77CAC"/>
    <w:rsid w:val="00C94FBE"/>
    <w:rsid w:val="00CD5225"/>
    <w:rsid w:val="00CE20A3"/>
    <w:rsid w:val="00D1419D"/>
    <w:rsid w:val="00D15F84"/>
    <w:rsid w:val="00D2109E"/>
    <w:rsid w:val="00D57AB0"/>
    <w:rsid w:val="00D71470"/>
    <w:rsid w:val="00DA3DBE"/>
    <w:rsid w:val="00DA5CD1"/>
    <w:rsid w:val="00DA6D67"/>
    <w:rsid w:val="00DE6BE0"/>
    <w:rsid w:val="00E168ED"/>
    <w:rsid w:val="00E235AD"/>
    <w:rsid w:val="00E24AF0"/>
    <w:rsid w:val="00E45279"/>
    <w:rsid w:val="00E74657"/>
    <w:rsid w:val="00E812AF"/>
    <w:rsid w:val="00EA175E"/>
    <w:rsid w:val="00EA7298"/>
    <w:rsid w:val="00EB1D89"/>
    <w:rsid w:val="00EB37A0"/>
    <w:rsid w:val="00EC0FC8"/>
    <w:rsid w:val="00EC7165"/>
    <w:rsid w:val="00EE4B4C"/>
    <w:rsid w:val="00EE51E2"/>
    <w:rsid w:val="00F23827"/>
    <w:rsid w:val="00F33360"/>
    <w:rsid w:val="00F5227A"/>
    <w:rsid w:val="00F62887"/>
    <w:rsid w:val="00F72050"/>
    <w:rsid w:val="00F8440C"/>
    <w:rsid w:val="00F9641C"/>
    <w:rsid w:val="00FC7626"/>
    <w:rsid w:val="00FF1025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B7C5"/>
  <w15:docId w15:val="{E919D52C-F4BB-4616-B0F4-0547013E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spacing w:line="360" w:lineRule="auto"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spacing w:line="360" w:lineRule="auto"/>
      <w:outlineLvl w:val="3"/>
    </w:pPr>
    <w:rPr>
      <w:b/>
      <w:sz w:val="36"/>
      <w:szCs w:val="36"/>
    </w:rPr>
  </w:style>
  <w:style w:type="paragraph" w:styleId="Ttulo5">
    <w:name w:val="heading 5"/>
    <w:basedOn w:val="Normal"/>
    <w:next w:val="Normal"/>
    <w:pPr>
      <w:keepNext/>
      <w:spacing w:line="360" w:lineRule="auto"/>
      <w:outlineLvl w:val="4"/>
    </w:pPr>
    <w:rPr>
      <w:b/>
      <w:sz w:val="36"/>
      <w:szCs w:val="36"/>
    </w:rPr>
  </w:style>
  <w:style w:type="paragraph" w:styleId="Ttulo6">
    <w:name w:val="heading 6"/>
    <w:basedOn w:val="Normal"/>
    <w:next w:val="Normal"/>
    <w:pPr>
      <w:keepNext/>
      <w:spacing w:line="360" w:lineRule="auto"/>
      <w:outlineLvl w:val="5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49C"/>
  </w:style>
  <w:style w:type="paragraph" w:styleId="Piedepgina">
    <w:name w:val="footer"/>
    <w:basedOn w:val="Normal"/>
    <w:link w:val="PiedepginaCar"/>
    <w:uiPriority w:val="99"/>
    <w:unhideWhenUsed/>
    <w:rsid w:val="00BC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9C"/>
  </w:style>
  <w:style w:type="paragraph" w:styleId="Prrafodelista">
    <w:name w:val="List Paragraph"/>
    <w:basedOn w:val="Normal"/>
    <w:uiPriority w:val="34"/>
    <w:qFormat/>
    <w:rsid w:val="00EC71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6D2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A06CC7"/>
    <w:pPr>
      <w:spacing w:after="101" w:line="216" w:lineRule="exact"/>
      <w:ind w:firstLine="288"/>
    </w:pPr>
    <w:rPr>
      <w:rFonts w:eastAsia="Times New Roman"/>
      <w:sz w:val="18"/>
      <w:szCs w:val="18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1C427A"/>
    <w:rPr>
      <w:rFonts w:eastAsia="Times New Roman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09E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09E3"/>
  </w:style>
  <w:style w:type="character" w:styleId="Refdenotaalpie">
    <w:name w:val="footnote reference"/>
    <w:basedOn w:val="Fuentedeprrafopredeter"/>
    <w:uiPriority w:val="99"/>
    <w:semiHidden/>
    <w:unhideWhenUsed/>
    <w:rsid w:val="00600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9535-8886-4C75-BD47-34FEA366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Juan Lumbreras</cp:lastModifiedBy>
  <cp:revision>7</cp:revision>
  <dcterms:created xsi:type="dcterms:W3CDTF">2020-09-17T16:33:00Z</dcterms:created>
  <dcterms:modified xsi:type="dcterms:W3CDTF">2021-01-18T18:51:00Z</dcterms:modified>
</cp:coreProperties>
</file>