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854D" w14:textId="77777777" w:rsidR="009B530F" w:rsidRDefault="009B530F" w:rsidP="009B530F">
      <w:pPr>
        <w:tabs>
          <w:tab w:val="left" w:pos="5056"/>
        </w:tabs>
        <w:rPr>
          <w:rFonts w:ascii="Arial Narrow" w:hAnsi="Arial Narrow"/>
          <w:color w:val="000000"/>
          <w:sz w:val="26"/>
          <w:szCs w:val="26"/>
        </w:rPr>
      </w:pPr>
    </w:p>
    <w:p w14:paraId="62F4FF48" w14:textId="23D3DB30" w:rsidR="009B530F" w:rsidRPr="009B530F" w:rsidRDefault="009B530F" w:rsidP="009B530F">
      <w:pPr>
        <w:tabs>
          <w:tab w:val="left" w:pos="5056"/>
        </w:tabs>
        <w:rPr>
          <w:rFonts w:ascii="Arial Narrow" w:hAnsi="Arial Narrow"/>
          <w:b/>
          <w:color w:val="000000"/>
          <w:sz w:val="26"/>
          <w:szCs w:val="26"/>
        </w:rPr>
      </w:pPr>
      <w:r w:rsidRPr="009B530F">
        <w:rPr>
          <w:rFonts w:ascii="Arial Narrow" w:hAnsi="Arial Narrow"/>
          <w:color w:val="000000"/>
          <w:sz w:val="26"/>
          <w:szCs w:val="26"/>
        </w:rPr>
        <w:t xml:space="preserve">Iniciativa con Proyecto de Decreto por la que se modifica el contenido de la fracción III, adicionando un nuevo contenido a la fracción IV, recorriendo el actual a </w:t>
      </w:r>
      <w:proofErr w:type="gramStart"/>
      <w:r w:rsidRPr="009B530F">
        <w:rPr>
          <w:rFonts w:ascii="Arial Narrow" w:hAnsi="Arial Narrow"/>
          <w:color w:val="000000"/>
          <w:sz w:val="26"/>
          <w:szCs w:val="26"/>
        </w:rPr>
        <w:t>la  fracción</w:t>
      </w:r>
      <w:proofErr w:type="gramEnd"/>
      <w:r w:rsidRPr="009B530F">
        <w:rPr>
          <w:rFonts w:ascii="Arial Narrow" w:hAnsi="Arial Narrow"/>
          <w:color w:val="000000"/>
          <w:sz w:val="26"/>
          <w:szCs w:val="26"/>
        </w:rPr>
        <w:t xml:space="preserve"> V, que se crea, de artículo 18 de la </w:t>
      </w:r>
      <w:r w:rsidRPr="009B530F">
        <w:rPr>
          <w:rFonts w:ascii="Arial Narrow" w:hAnsi="Arial Narrow"/>
          <w:b/>
          <w:color w:val="000000"/>
          <w:sz w:val="26"/>
          <w:szCs w:val="26"/>
        </w:rPr>
        <w:t>Ley de Igualdad entre Mujeres y Hombres en el Estado de Coahuila.</w:t>
      </w:r>
    </w:p>
    <w:p w14:paraId="49B429A2" w14:textId="77777777" w:rsidR="009B530F" w:rsidRDefault="009B530F" w:rsidP="009B530F">
      <w:pPr>
        <w:tabs>
          <w:tab w:val="left" w:pos="5056"/>
        </w:tabs>
        <w:rPr>
          <w:rFonts w:ascii="Arial Narrow" w:hAnsi="Arial Narrow"/>
          <w:color w:val="000000"/>
          <w:sz w:val="26"/>
          <w:szCs w:val="26"/>
        </w:rPr>
      </w:pPr>
    </w:p>
    <w:p w14:paraId="5E31DC4D" w14:textId="70428FFB" w:rsidR="009B530F" w:rsidRPr="009B530F" w:rsidRDefault="009B530F" w:rsidP="009B530F">
      <w:pPr>
        <w:widowControl w:val="0"/>
        <w:numPr>
          <w:ilvl w:val="0"/>
          <w:numId w:val="16"/>
        </w:numPr>
        <w:tabs>
          <w:tab w:val="left" w:pos="5056"/>
        </w:tabs>
        <w:ind w:left="714" w:hanging="357"/>
        <w:contextualSpacing/>
        <w:rPr>
          <w:rFonts w:ascii="Arial Narrow" w:hAnsi="Arial Narrow"/>
          <w:b/>
          <w:snapToGrid w:val="0"/>
          <w:color w:val="000000"/>
          <w:sz w:val="26"/>
          <w:szCs w:val="26"/>
        </w:rPr>
      </w:pPr>
      <w:r w:rsidRPr="009B530F">
        <w:rPr>
          <w:rFonts w:ascii="Arial Narrow" w:hAnsi="Arial Narrow"/>
          <w:b/>
          <w:snapToGrid w:val="0"/>
          <w:color w:val="000000"/>
          <w:sz w:val="26"/>
          <w:szCs w:val="26"/>
        </w:rPr>
        <w:t>Para establecer el deber de los municipios de elaborar sus presupuestos de egresos con perspectiva de género.</w:t>
      </w:r>
    </w:p>
    <w:p w14:paraId="7E47230C" w14:textId="77777777" w:rsidR="009B530F" w:rsidRPr="009B530F" w:rsidRDefault="009B530F" w:rsidP="009B530F">
      <w:pPr>
        <w:tabs>
          <w:tab w:val="left" w:pos="5056"/>
        </w:tabs>
        <w:rPr>
          <w:rFonts w:ascii="Arial Narrow" w:hAnsi="Arial Narrow"/>
          <w:color w:val="000000"/>
          <w:sz w:val="26"/>
          <w:szCs w:val="26"/>
        </w:rPr>
      </w:pPr>
    </w:p>
    <w:p w14:paraId="6A9E9024" w14:textId="59A1DB84" w:rsidR="009B530F" w:rsidRPr="009B530F" w:rsidRDefault="009B530F" w:rsidP="009B530F">
      <w:pPr>
        <w:tabs>
          <w:tab w:val="left" w:pos="5056"/>
        </w:tabs>
        <w:rPr>
          <w:rFonts w:ascii="Arial Narrow" w:hAnsi="Arial Narrow"/>
          <w:color w:val="000000"/>
          <w:sz w:val="26"/>
          <w:szCs w:val="26"/>
        </w:rPr>
      </w:pPr>
      <w:r w:rsidRPr="009B530F">
        <w:rPr>
          <w:rFonts w:ascii="Arial Narrow" w:hAnsi="Arial Narrow"/>
          <w:color w:val="000000"/>
          <w:sz w:val="26"/>
          <w:szCs w:val="26"/>
        </w:rPr>
        <w:t xml:space="preserve">Planteada por </w:t>
      </w:r>
      <w:r>
        <w:rPr>
          <w:rFonts w:ascii="Arial Narrow" w:hAnsi="Arial Narrow"/>
          <w:color w:val="000000"/>
          <w:sz w:val="26"/>
          <w:szCs w:val="26"/>
        </w:rPr>
        <w:t>la</w:t>
      </w:r>
      <w:r w:rsidRPr="009B530F">
        <w:rPr>
          <w:rFonts w:ascii="Arial Narrow" w:hAnsi="Arial Narrow"/>
          <w:color w:val="000000"/>
          <w:sz w:val="26"/>
          <w:szCs w:val="26"/>
        </w:rPr>
        <w:t xml:space="preserve"> </w:t>
      </w:r>
      <w:r w:rsidRPr="009B530F">
        <w:rPr>
          <w:rFonts w:ascii="Arial Narrow" w:hAnsi="Arial Narrow"/>
          <w:b/>
          <w:color w:val="000000"/>
          <w:sz w:val="26"/>
          <w:szCs w:val="26"/>
        </w:rPr>
        <w:t>Diputad</w:t>
      </w:r>
      <w:r>
        <w:rPr>
          <w:rFonts w:ascii="Arial Narrow" w:hAnsi="Arial Narrow"/>
          <w:b/>
          <w:color w:val="000000"/>
          <w:sz w:val="26"/>
          <w:szCs w:val="26"/>
        </w:rPr>
        <w:t xml:space="preserve">a </w:t>
      </w:r>
      <w:r w:rsidRPr="009B530F">
        <w:rPr>
          <w:rFonts w:ascii="Arial Narrow" w:hAnsi="Arial Narrow"/>
          <w:b/>
          <w:color w:val="000000"/>
          <w:sz w:val="26"/>
          <w:szCs w:val="26"/>
        </w:rPr>
        <w:t xml:space="preserve">Blanca </w:t>
      </w:r>
      <w:proofErr w:type="spellStart"/>
      <w:r w:rsidRPr="009B530F">
        <w:rPr>
          <w:rFonts w:ascii="Arial Narrow" w:hAnsi="Arial Narrow"/>
          <w:b/>
          <w:color w:val="000000"/>
          <w:sz w:val="26"/>
          <w:szCs w:val="26"/>
        </w:rPr>
        <w:t>Eppen</w:t>
      </w:r>
      <w:proofErr w:type="spellEnd"/>
      <w:r w:rsidRPr="009B530F">
        <w:rPr>
          <w:rFonts w:ascii="Arial Narrow" w:hAnsi="Arial Narrow"/>
          <w:b/>
          <w:color w:val="000000"/>
          <w:sz w:val="26"/>
          <w:szCs w:val="26"/>
        </w:rPr>
        <w:t xml:space="preserve"> Ca</w:t>
      </w:r>
      <w:r>
        <w:rPr>
          <w:rFonts w:ascii="Arial Narrow" w:hAnsi="Arial Narrow"/>
          <w:b/>
          <w:color w:val="000000"/>
          <w:sz w:val="26"/>
          <w:szCs w:val="26"/>
        </w:rPr>
        <w:t>nales</w:t>
      </w:r>
      <w:r w:rsidRPr="009B530F">
        <w:rPr>
          <w:rFonts w:ascii="Arial Narrow" w:hAnsi="Arial Narrow"/>
          <w:color w:val="000000"/>
          <w:sz w:val="26"/>
          <w:szCs w:val="26"/>
        </w:rPr>
        <w:t>,</w:t>
      </w:r>
      <w:r w:rsidRPr="009B530F">
        <w:rPr>
          <w:rFonts w:ascii="Arial Narrow" w:hAnsi="Arial Narrow"/>
          <w:b/>
          <w:color w:val="000000"/>
          <w:sz w:val="26"/>
          <w:szCs w:val="26"/>
        </w:rPr>
        <w:t xml:space="preserve"> </w:t>
      </w:r>
      <w:r w:rsidRPr="009B530F">
        <w:rPr>
          <w:rFonts w:ascii="Arial Narrow" w:hAnsi="Arial Narrow"/>
          <w:color w:val="000000"/>
          <w:sz w:val="26"/>
          <w:szCs w:val="26"/>
        </w:rPr>
        <w:t>del Grupo Parlamentario “Del Partido Acción Nacional”, conjuntamente con las demás Diputadas y Diputados que la suscriben.</w:t>
      </w:r>
    </w:p>
    <w:p w14:paraId="600CA206" w14:textId="77777777" w:rsidR="009B530F" w:rsidRPr="009B530F" w:rsidRDefault="009B530F" w:rsidP="009B530F">
      <w:pPr>
        <w:rPr>
          <w:rFonts w:ascii="Arial Narrow" w:hAnsi="Arial Narrow"/>
          <w:color w:val="000000"/>
          <w:sz w:val="26"/>
          <w:szCs w:val="26"/>
        </w:rPr>
      </w:pPr>
    </w:p>
    <w:p w14:paraId="5FB09E10" w14:textId="28C318CC" w:rsidR="009B530F" w:rsidRPr="009B530F" w:rsidRDefault="009B530F" w:rsidP="009B530F">
      <w:pPr>
        <w:rPr>
          <w:rFonts w:ascii="Arial Narrow" w:hAnsi="Arial Narrow"/>
          <w:b/>
          <w:color w:val="000000"/>
          <w:sz w:val="26"/>
          <w:szCs w:val="26"/>
        </w:rPr>
      </w:pPr>
      <w:r w:rsidRPr="009B530F">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9B530F">
        <w:rPr>
          <w:rFonts w:ascii="Arial Narrow" w:hAnsi="Arial Narrow"/>
          <w:b/>
          <w:color w:val="000000"/>
          <w:sz w:val="26"/>
          <w:szCs w:val="26"/>
        </w:rPr>
        <w:t xml:space="preserve"> de </w:t>
      </w:r>
      <w:proofErr w:type="gramStart"/>
      <w:r w:rsidRPr="009B530F">
        <w:rPr>
          <w:rFonts w:ascii="Arial Narrow" w:hAnsi="Arial Narrow"/>
          <w:b/>
          <w:color w:val="000000"/>
          <w:sz w:val="26"/>
          <w:szCs w:val="26"/>
        </w:rPr>
        <w:t>Septiembre</w:t>
      </w:r>
      <w:proofErr w:type="gramEnd"/>
      <w:r w:rsidRPr="009B530F">
        <w:rPr>
          <w:rFonts w:ascii="Arial Narrow" w:hAnsi="Arial Narrow"/>
          <w:b/>
          <w:color w:val="000000"/>
          <w:sz w:val="26"/>
          <w:szCs w:val="26"/>
        </w:rPr>
        <w:t xml:space="preserve"> de 2020.</w:t>
      </w:r>
    </w:p>
    <w:p w14:paraId="15ACBC82" w14:textId="77777777" w:rsidR="009B530F" w:rsidRPr="009B530F" w:rsidRDefault="009B530F" w:rsidP="009B530F">
      <w:pPr>
        <w:rPr>
          <w:rFonts w:ascii="Arial Narrow" w:hAnsi="Arial Narrow"/>
          <w:sz w:val="26"/>
          <w:szCs w:val="26"/>
        </w:rPr>
      </w:pPr>
    </w:p>
    <w:p w14:paraId="1EC881E6" w14:textId="0DC60679" w:rsidR="009B530F" w:rsidRPr="009B530F" w:rsidRDefault="009B530F" w:rsidP="009B530F">
      <w:pPr>
        <w:tabs>
          <w:tab w:val="left" w:pos="5056"/>
        </w:tabs>
        <w:rPr>
          <w:rFonts w:ascii="Arial Narrow" w:hAnsi="Arial Narrow"/>
          <w:b/>
          <w:color w:val="000000"/>
          <w:sz w:val="26"/>
          <w:szCs w:val="26"/>
        </w:rPr>
      </w:pPr>
      <w:r w:rsidRPr="009B530F">
        <w:rPr>
          <w:rFonts w:ascii="Arial Narrow" w:hAnsi="Arial Narrow"/>
          <w:color w:val="000000"/>
          <w:sz w:val="26"/>
          <w:szCs w:val="26"/>
        </w:rPr>
        <w:t xml:space="preserve">Turnada a la </w:t>
      </w:r>
      <w:r w:rsidRPr="009B530F">
        <w:rPr>
          <w:rFonts w:ascii="Arial Narrow" w:hAnsi="Arial Narrow"/>
          <w:b/>
          <w:color w:val="000000"/>
          <w:sz w:val="26"/>
          <w:szCs w:val="26"/>
        </w:rPr>
        <w:t>Comisión de Igualdad y No Discriminación.</w:t>
      </w:r>
    </w:p>
    <w:p w14:paraId="0D2C10A7" w14:textId="77777777" w:rsidR="009B530F" w:rsidRPr="009B530F" w:rsidRDefault="009B530F" w:rsidP="009B530F">
      <w:pPr>
        <w:tabs>
          <w:tab w:val="left" w:pos="5056"/>
        </w:tabs>
        <w:rPr>
          <w:rFonts w:ascii="Arial Narrow" w:hAnsi="Arial Narrow"/>
          <w:b/>
          <w:color w:val="000000"/>
          <w:sz w:val="26"/>
          <w:szCs w:val="26"/>
        </w:rPr>
      </w:pPr>
    </w:p>
    <w:p w14:paraId="273259A5" w14:textId="77777777" w:rsidR="004E1F27" w:rsidRPr="004E1F27" w:rsidRDefault="004E1F27" w:rsidP="004E1F27">
      <w:pPr>
        <w:rPr>
          <w:rFonts w:ascii="Arial Narrow" w:eastAsia="Arial" w:hAnsi="Arial Narrow"/>
          <w:b/>
          <w:color w:val="000000"/>
          <w:sz w:val="26"/>
          <w:szCs w:val="26"/>
          <w:lang w:val="es-MX"/>
        </w:rPr>
      </w:pPr>
      <w:r w:rsidRPr="004E1F27">
        <w:rPr>
          <w:rFonts w:ascii="Arial Narrow" w:eastAsia="Arial" w:hAnsi="Arial Narrow"/>
          <w:b/>
          <w:color w:val="000000"/>
          <w:sz w:val="26"/>
          <w:szCs w:val="26"/>
          <w:lang w:val="es-MX"/>
        </w:rPr>
        <w:t xml:space="preserve">Lectura del Dictamen: 25 de </w:t>
      </w:r>
      <w:proofErr w:type="gramStart"/>
      <w:r w:rsidRPr="004E1F27">
        <w:rPr>
          <w:rFonts w:ascii="Arial Narrow" w:eastAsia="Arial" w:hAnsi="Arial Narrow"/>
          <w:b/>
          <w:color w:val="000000"/>
          <w:sz w:val="26"/>
          <w:szCs w:val="26"/>
          <w:lang w:val="es-MX"/>
        </w:rPr>
        <w:t>Noviembre</w:t>
      </w:r>
      <w:proofErr w:type="gramEnd"/>
      <w:r w:rsidRPr="004E1F27">
        <w:rPr>
          <w:rFonts w:ascii="Arial Narrow" w:eastAsia="Arial" w:hAnsi="Arial Narrow"/>
          <w:b/>
          <w:color w:val="000000"/>
          <w:sz w:val="26"/>
          <w:szCs w:val="26"/>
          <w:lang w:val="es-MX"/>
        </w:rPr>
        <w:t xml:space="preserve"> de 2020.</w:t>
      </w:r>
    </w:p>
    <w:p w14:paraId="51A5D6DF" w14:textId="77777777" w:rsidR="004E1F27" w:rsidRPr="004E1F27" w:rsidRDefault="004E1F27" w:rsidP="004E1F27">
      <w:pPr>
        <w:rPr>
          <w:rFonts w:ascii="Arial Narrow" w:eastAsia="Arial" w:hAnsi="Arial Narrow"/>
          <w:b/>
          <w:color w:val="000000"/>
          <w:sz w:val="26"/>
          <w:szCs w:val="26"/>
          <w:lang w:val="es-MX"/>
        </w:rPr>
      </w:pPr>
    </w:p>
    <w:p w14:paraId="6231113C" w14:textId="77777777" w:rsidR="004E1F27" w:rsidRPr="004E1F27" w:rsidRDefault="004E1F27" w:rsidP="004E1F27">
      <w:pPr>
        <w:rPr>
          <w:rFonts w:ascii="Arial Narrow" w:eastAsia="Arial" w:hAnsi="Arial Narrow"/>
          <w:b/>
          <w:color w:val="000000"/>
          <w:sz w:val="26"/>
          <w:szCs w:val="26"/>
          <w:lang w:val="es-MX"/>
        </w:rPr>
      </w:pPr>
      <w:r w:rsidRPr="004E1F27">
        <w:rPr>
          <w:rFonts w:ascii="Arial Narrow" w:eastAsia="Arial" w:hAnsi="Arial Narrow"/>
          <w:b/>
          <w:color w:val="000000"/>
          <w:sz w:val="26"/>
          <w:szCs w:val="26"/>
          <w:lang w:val="es-MX"/>
        </w:rPr>
        <w:t>Decreto No. 831</w:t>
      </w:r>
    </w:p>
    <w:p w14:paraId="0F6F1E0A" w14:textId="77777777" w:rsidR="004E1F27" w:rsidRPr="004E1F27" w:rsidRDefault="004E1F27" w:rsidP="004E1F27">
      <w:pPr>
        <w:rPr>
          <w:rFonts w:ascii="Arial Narrow" w:eastAsia="Arial" w:hAnsi="Arial Narrow"/>
          <w:b/>
          <w:color w:val="000000"/>
          <w:sz w:val="26"/>
          <w:szCs w:val="26"/>
          <w:lang w:val="es-MX"/>
        </w:rPr>
      </w:pPr>
    </w:p>
    <w:p w14:paraId="75CA98EC" w14:textId="77777777" w:rsidR="00D03863" w:rsidRPr="009F05DC" w:rsidRDefault="00D03863" w:rsidP="00D03863">
      <w:pPr>
        <w:rPr>
          <w:rFonts w:ascii="Arial Narrow" w:eastAsia="Arial" w:hAnsi="Arial Narrow"/>
          <w:b/>
          <w:color w:val="000000"/>
          <w:sz w:val="26"/>
          <w:szCs w:val="26"/>
          <w:lang w:val="es-MX"/>
        </w:rPr>
      </w:pPr>
      <w:r w:rsidRPr="00B5362D">
        <w:rPr>
          <w:rFonts w:ascii="Arial Narrow" w:eastAsia="Arial" w:hAnsi="Arial Narrow"/>
          <w:color w:val="000000"/>
          <w:sz w:val="26"/>
          <w:szCs w:val="26"/>
          <w:lang w:val="es-MX"/>
        </w:rPr>
        <w:t>Publicación en el Periódico Oficial del Gobierno del Estado:</w:t>
      </w:r>
      <w:r w:rsidRPr="009F05DC">
        <w:rPr>
          <w:rFonts w:ascii="Arial Narrow" w:eastAsia="Arial" w:hAnsi="Arial Narrow"/>
          <w:color w:val="000000"/>
          <w:sz w:val="26"/>
          <w:szCs w:val="26"/>
          <w:lang w:val="es-MX"/>
        </w:rPr>
        <w:t xml:space="preserve"> </w:t>
      </w:r>
      <w:r w:rsidRPr="009F05DC">
        <w:rPr>
          <w:rFonts w:ascii="Arial Narrow" w:eastAsia="Arial" w:hAnsi="Arial Narrow"/>
          <w:b/>
          <w:color w:val="000000"/>
          <w:sz w:val="26"/>
          <w:szCs w:val="26"/>
          <w:lang w:val="es-MX"/>
        </w:rPr>
        <w:t xml:space="preserve">P.O. 08 - 26 de </w:t>
      </w:r>
      <w:proofErr w:type="gramStart"/>
      <w:r w:rsidRPr="009F05DC">
        <w:rPr>
          <w:rFonts w:ascii="Arial Narrow" w:eastAsia="Arial" w:hAnsi="Arial Narrow"/>
          <w:b/>
          <w:color w:val="000000"/>
          <w:sz w:val="26"/>
          <w:szCs w:val="26"/>
          <w:lang w:val="es-MX"/>
        </w:rPr>
        <w:t>Enero</w:t>
      </w:r>
      <w:proofErr w:type="gramEnd"/>
      <w:r w:rsidRPr="009F05DC">
        <w:rPr>
          <w:rFonts w:ascii="Arial Narrow" w:eastAsia="Arial" w:hAnsi="Arial Narrow"/>
          <w:b/>
          <w:color w:val="000000"/>
          <w:sz w:val="26"/>
          <w:szCs w:val="26"/>
          <w:lang w:val="es-MX"/>
        </w:rPr>
        <w:t xml:space="preserve"> de 2021</w:t>
      </w:r>
      <w:r>
        <w:rPr>
          <w:rFonts w:ascii="Arial Narrow" w:eastAsia="Arial" w:hAnsi="Arial Narrow"/>
          <w:b/>
          <w:color w:val="000000"/>
          <w:sz w:val="26"/>
          <w:szCs w:val="26"/>
          <w:lang w:val="es-MX"/>
        </w:rPr>
        <w:t>.</w:t>
      </w:r>
    </w:p>
    <w:p w14:paraId="1646C0CB" w14:textId="77777777" w:rsidR="004E1F27" w:rsidRPr="004E1F27" w:rsidRDefault="004E1F27" w:rsidP="004E1F27">
      <w:pPr>
        <w:rPr>
          <w:rFonts w:ascii="Arial Narrow" w:hAnsi="Arial Narrow" w:cs="Times New Roman"/>
          <w:color w:val="000000"/>
          <w:sz w:val="26"/>
          <w:szCs w:val="26"/>
          <w:lang w:val="es-MX" w:eastAsia="es-ES"/>
        </w:rPr>
      </w:pPr>
      <w:bookmarkStart w:id="0" w:name="_GoBack"/>
      <w:bookmarkEnd w:id="0"/>
    </w:p>
    <w:p w14:paraId="12266289" w14:textId="77777777" w:rsidR="009B530F" w:rsidRPr="009B530F" w:rsidRDefault="009B530F" w:rsidP="009B530F">
      <w:pPr>
        <w:rPr>
          <w:rFonts w:ascii="Arial Narrow" w:hAnsi="Arial Narrow"/>
          <w:color w:val="000000"/>
          <w:sz w:val="26"/>
          <w:szCs w:val="26"/>
        </w:rPr>
      </w:pPr>
    </w:p>
    <w:p w14:paraId="659ED000" w14:textId="77777777" w:rsidR="009B530F" w:rsidRPr="009B530F" w:rsidRDefault="009B530F" w:rsidP="009B5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189E6C9D" w14:textId="77777777" w:rsidR="009B530F" w:rsidRPr="009B530F" w:rsidRDefault="009B530F" w:rsidP="009B530F">
      <w:pPr>
        <w:spacing w:after="160" w:line="259" w:lineRule="auto"/>
        <w:rPr>
          <w:rFonts w:eastAsia="Arial"/>
          <w:b/>
          <w:sz w:val="24"/>
          <w:szCs w:val="24"/>
          <w:lang w:val="es-MX"/>
        </w:rPr>
      </w:pPr>
    </w:p>
    <w:p w14:paraId="3DA6F588" w14:textId="77777777" w:rsidR="009B530F" w:rsidRDefault="009B530F" w:rsidP="006F250F">
      <w:pPr>
        <w:rPr>
          <w:rFonts w:eastAsiaTheme="minorHAnsi"/>
          <w:b/>
          <w:sz w:val="24"/>
          <w:szCs w:val="24"/>
          <w:lang w:val="es-MX" w:eastAsia="en-US"/>
        </w:rPr>
      </w:pPr>
    </w:p>
    <w:p w14:paraId="582D4DBA" w14:textId="77777777" w:rsidR="009B530F" w:rsidRDefault="009B530F" w:rsidP="006F250F">
      <w:pPr>
        <w:rPr>
          <w:rFonts w:eastAsiaTheme="minorHAnsi"/>
          <w:b/>
          <w:sz w:val="24"/>
          <w:szCs w:val="24"/>
          <w:lang w:val="es-MX" w:eastAsia="en-US"/>
        </w:rPr>
      </w:pPr>
    </w:p>
    <w:p w14:paraId="24131FF7" w14:textId="77777777" w:rsidR="009B530F" w:rsidRDefault="009B530F" w:rsidP="006F250F">
      <w:pPr>
        <w:rPr>
          <w:rFonts w:eastAsiaTheme="minorHAnsi"/>
          <w:b/>
          <w:sz w:val="24"/>
          <w:szCs w:val="24"/>
          <w:lang w:val="es-MX" w:eastAsia="en-US"/>
        </w:rPr>
      </w:pPr>
    </w:p>
    <w:p w14:paraId="738D02E0" w14:textId="77777777" w:rsidR="009B530F" w:rsidRDefault="009B530F">
      <w:pPr>
        <w:jc w:val="left"/>
        <w:rPr>
          <w:rFonts w:eastAsiaTheme="minorHAnsi"/>
          <w:b/>
          <w:sz w:val="24"/>
          <w:szCs w:val="24"/>
          <w:lang w:val="es-MX" w:eastAsia="en-US"/>
        </w:rPr>
      </w:pPr>
      <w:r>
        <w:rPr>
          <w:rFonts w:eastAsiaTheme="minorHAnsi"/>
          <w:b/>
          <w:sz w:val="24"/>
          <w:szCs w:val="24"/>
          <w:lang w:val="es-MX" w:eastAsia="en-US"/>
        </w:rPr>
        <w:br w:type="page"/>
      </w:r>
    </w:p>
    <w:p w14:paraId="0BFE3CBE" w14:textId="0CBE1735" w:rsidR="00FC1CBE" w:rsidRPr="00FC1CBE" w:rsidRDefault="00377351" w:rsidP="006F250F">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14:paraId="336D02B1" w14:textId="77777777" w:rsidR="00FC1CBE" w:rsidRPr="00FC1CBE" w:rsidRDefault="00FC1CBE" w:rsidP="006F250F">
      <w:pPr>
        <w:rPr>
          <w:rFonts w:eastAsiaTheme="minorHAnsi"/>
          <w:b/>
          <w:sz w:val="24"/>
          <w:szCs w:val="24"/>
          <w:lang w:val="es-MX" w:eastAsia="en-US"/>
        </w:rPr>
      </w:pPr>
      <w:r w:rsidRPr="00FC1CBE">
        <w:rPr>
          <w:rFonts w:eastAsiaTheme="minorHAnsi"/>
          <w:b/>
          <w:sz w:val="24"/>
          <w:szCs w:val="24"/>
          <w:lang w:val="es-MX" w:eastAsia="en-US"/>
        </w:rPr>
        <w:t>DE COAHUILA DE ZARAGOZA.</w:t>
      </w:r>
    </w:p>
    <w:p w14:paraId="780D0695" w14:textId="77777777" w:rsidR="00FC1CBE" w:rsidRPr="00FC1CBE" w:rsidRDefault="00FC1CBE" w:rsidP="006F250F">
      <w:pPr>
        <w:rPr>
          <w:rFonts w:eastAsiaTheme="minorHAnsi"/>
          <w:b/>
          <w:sz w:val="24"/>
          <w:szCs w:val="24"/>
          <w:lang w:val="es-MX" w:eastAsia="en-US"/>
        </w:rPr>
      </w:pPr>
      <w:r w:rsidRPr="00FC1CBE">
        <w:rPr>
          <w:rFonts w:eastAsiaTheme="minorHAnsi"/>
          <w:b/>
          <w:sz w:val="24"/>
          <w:szCs w:val="24"/>
          <w:lang w:val="es-MX" w:eastAsia="en-US"/>
        </w:rPr>
        <w:t xml:space="preserve">PRESENTE </w:t>
      </w:r>
    </w:p>
    <w:p w14:paraId="26C26A82" w14:textId="77777777" w:rsidR="00FC1CBE" w:rsidRPr="00FC1CBE" w:rsidRDefault="00FC1CBE" w:rsidP="006F250F">
      <w:pPr>
        <w:rPr>
          <w:rFonts w:eastAsiaTheme="minorHAnsi"/>
          <w:sz w:val="24"/>
          <w:szCs w:val="24"/>
          <w:lang w:val="es-MX" w:eastAsia="en-US"/>
        </w:rPr>
      </w:pPr>
    </w:p>
    <w:p w14:paraId="0B7CB1C1" w14:textId="77777777" w:rsidR="00FC1CBE" w:rsidRPr="008D3082" w:rsidRDefault="00FC1CBE" w:rsidP="006F250F">
      <w:pPr>
        <w:rPr>
          <w:rFonts w:eastAsiaTheme="minorHAnsi"/>
          <w:lang w:val="es-MX" w:eastAsia="en-US"/>
        </w:rPr>
      </w:pPr>
      <w:r w:rsidRPr="008D3082">
        <w:rPr>
          <w:rFonts w:eastAsiaTheme="minorHAnsi"/>
          <w:lang w:val="es-MX" w:eastAsia="en-US"/>
        </w:rPr>
        <w:t xml:space="preserve">Iniciativa que presenta la diputada Blanca </w:t>
      </w:r>
      <w:proofErr w:type="spellStart"/>
      <w:r w:rsidRPr="008D3082">
        <w:rPr>
          <w:rFonts w:eastAsiaTheme="minorHAnsi"/>
          <w:lang w:val="es-MX" w:eastAsia="en-US"/>
        </w:rPr>
        <w:t>Eppen</w:t>
      </w:r>
      <w:proofErr w:type="spellEnd"/>
      <w:r w:rsidRPr="008D3082">
        <w:rPr>
          <w:rFonts w:eastAsiaTheme="minorHAnsi"/>
          <w:lang w:val="es-MX" w:eastAsia="en-US"/>
        </w:rPr>
        <w:t xml:space="preserve">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D346B5">
        <w:rPr>
          <w:lang w:val="es-MX" w:eastAsia="es-ES"/>
        </w:rPr>
        <w:t>21 Fracción IV y 152 fracción I</w:t>
      </w:r>
      <w:r w:rsidRPr="008D3082">
        <w:rPr>
          <w:rFonts w:eastAsiaTheme="minorHAnsi"/>
          <w:lang w:val="es-MX" w:eastAsia="en-US"/>
        </w:rPr>
        <w:t xml:space="preserve">  de la Ley Orgánica del Congreso Local, presento INICIATIVA CON PROYECTO DE DECRETO por la que se </w:t>
      </w:r>
      <w:bookmarkStart w:id="1" w:name="_Hlk51569204"/>
      <w:r w:rsidR="003C3E85">
        <w:rPr>
          <w:rFonts w:eastAsiaTheme="minorHAnsi"/>
          <w:lang w:val="es-MX" w:eastAsia="en-US"/>
        </w:rPr>
        <w:t xml:space="preserve">modifica el contenido de la fracción III, </w:t>
      </w:r>
      <w:r w:rsidR="001D4E27" w:rsidRPr="001D4E27">
        <w:rPr>
          <w:rFonts w:eastAsiaTheme="minorHAnsi"/>
          <w:lang w:val="es-MX" w:eastAsia="en-US"/>
        </w:rPr>
        <w:t>adiciona</w:t>
      </w:r>
      <w:r w:rsidR="00D5211C">
        <w:rPr>
          <w:rFonts w:eastAsiaTheme="minorHAnsi"/>
          <w:lang w:val="es-MX" w:eastAsia="en-US"/>
        </w:rPr>
        <w:t>ndo un nuevo contenido a la fracción IV, recorriendo el actual a la</w:t>
      </w:r>
      <w:r w:rsidR="001D4E27" w:rsidRPr="001D4E27">
        <w:rPr>
          <w:rFonts w:eastAsiaTheme="minorHAnsi"/>
          <w:lang w:val="es-MX" w:eastAsia="en-US"/>
        </w:rPr>
        <w:t xml:space="preserve"> </w:t>
      </w:r>
      <w:r w:rsidR="006F46E7">
        <w:rPr>
          <w:rFonts w:eastAsiaTheme="minorHAnsi"/>
          <w:lang w:val="es-MX" w:eastAsia="en-US"/>
        </w:rPr>
        <w:t xml:space="preserve"> fracción V</w:t>
      </w:r>
      <w:r w:rsidR="00D5211C">
        <w:rPr>
          <w:rFonts w:eastAsiaTheme="minorHAnsi"/>
          <w:lang w:val="es-MX" w:eastAsia="en-US"/>
        </w:rPr>
        <w:t>, que se crea</w:t>
      </w:r>
      <w:bookmarkEnd w:id="1"/>
      <w:r w:rsidR="00D5211C">
        <w:rPr>
          <w:rFonts w:eastAsiaTheme="minorHAnsi"/>
          <w:lang w:val="es-MX" w:eastAsia="en-US"/>
        </w:rPr>
        <w:t xml:space="preserve">, </w:t>
      </w:r>
      <w:r w:rsidR="007F636D">
        <w:rPr>
          <w:rFonts w:eastAsiaTheme="minorHAnsi"/>
          <w:lang w:val="es-MX" w:eastAsia="en-US"/>
        </w:rPr>
        <w:t xml:space="preserve"> </w:t>
      </w:r>
      <w:r w:rsidR="00D5211C">
        <w:rPr>
          <w:rFonts w:eastAsiaTheme="minorHAnsi"/>
          <w:lang w:val="es-MX" w:eastAsia="en-US"/>
        </w:rPr>
        <w:t>de</w:t>
      </w:r>
      <w:r w:rsidR="001D4E27" w:rsidRPr="001D4E27">
        <w:rPr>
          <w:rFonts w:eastAsiaTheme="minorHAnsi"/>
          <w:lang w:val="es-MX" w:eastAsia="en-US"/>
        </w:rPr>
        <w:t xml:space="preserve"> artículo </w:t>
      </w:r>
      <w:r w:rsidR="007F636D">
        <w:rPr>
          <w:rFonts w:eastAsiaTheme="minorHAnsi"/>
          <w:lang w:val="es-MX" w:eastAsia="en-US"/>
        </w:rPr>
        <w:t>18</w:t>
      </w:r>
      <w:r w:rsidR="00CC3AB5">
        <w:rPr>
          <w:rFonts w:eastAsiaTheme="minorHAnsi"/>
          <w:lang w:val="es-MX" w:eastAsia="en-US"/>
        </w:rPr>
        <w:t xml:space="preserve"> de la Ley </w:t>
      </w:r>
      <w:r w:rsidR="007F636D">
        <w:rPr>
          <w:rFonts w:eastAsiaTheme="minorHAnsi"/>
          <w:lang w:val="es-MX" w:eastAsia="en-US"/>
        </w:rPr>
        <w:t>de Igualdad entre Mujeres y Hombres en el Estado de Coahuila</w:t>
      </w:r>
      <w:r w:rsidRPr="008D3082">
        <w:rPr>
          <w:rFonts w:eastAsiaTheme="minorHAnsi"/>
          <w:lang w:val="es-MX" w:eastAsia="en-US"/>
        </w:rPr>
        <w:t>; con base en la siguiente:</w:t>
      </w:r>
    </w:p>
    <w:p w14:paraId="49BBF940" w14:textId="77777777" w:rsidR="00FC1CBE" w:rsidRPr="008D3082" w:rsidRDefault="00FC1CBE" w:rsidP="006F250F">
      <w:pPr>
        <w:rPr>
          <w:rFonts w:eastAsiaTheme="minorHAnsi"/>
          <w:b/>
          <w:lang w:val="es-MX" w:eastAsia="en-US"/>
        </w:rPr>
      </w:pPr>
    </w:p>
    <w:p w14:paraId="4B55F8AC" w14:textId="77777777" w:rsidR="007F636D" w:rsidRDefault="00FC1CBE" w:rsidP="006F250F">
      <w:pPr>
        <w:jc w:val="center"/>
        <w:rPr>
          <w:rFonts w:eastAsiaTheme="minorHAnsi"/>
          <w:b/>
          <w:lang w:val="es-MX" w:eastAsia="en-US"/>
        </w:rPr>
      </w:pPr>
      <w:r w:rsidRPr="008D3082">
        <w:rPr>
          <w:rFonts w:eastAsiaTheme="minorHAnsi"/>
          <w:b/>
          <w:lang w:val="es-MX" w:eastAsia="en-US"/>
        </w:rPr>
        <w:t>EXPOSICIÓN DE MOTIVOS</w:t>
      </w:r>
    </w:p>
    <w:p w14:paraId="3C31B1F4" w14:textId="77777777" w:rsidR="000E1756" w:rsidRDefault="000E1756" w:rsidP="006F250F">
      <w:pPr>
        <w:jc w:val="center"/>
        <w:rPr>
          <w:rFonts w:eastAsiaTheme="minorHAnsi"/>
          <w:b/>
          <w:lang w:val="es-MX" w:eastAsia="en-US"/>
        </w:rPr>
      </w:pPr>
    </w:p>
    <w:p w14:paraId="5984C4D1" w14:textId="77777777" w:rsidR="007F636D" w:rsidRDefault="000E1756" w:rsidP="006F250F">
      <w:pPr>
        <w:rPr>
          <w:rFonts w:eastAsiaTheme="minorHAnsi"/>
          <w:lang w:val="es-MX" w:eastAsia="en-US"/>
        </w:rPr>
      </w:pPr>
      <w:r w:rsidRPr="000E1756">
        <w:rPr>
          <w:rFonts w:eastAsiaTheme="minorHAnsi"/>
          <w:lang w:val="es-MX" w:eastAsia="en-US"/>
        </w:rPr>
        <w:t>En fecha 25 de septiembre de 2018,</w:t>
      </w:r>
      <w:r>
        <w:rPr>
          <w:rFonts w:eastAsiaTheme="minorHAnsi"/>
          <w:lang w:val="es-MX" w:eastAsia="en-US"/>
        </w:rPr>
        <w:t xml:space="preserve"> presentamos una iniciativa </w:t>
      </w:r>
      <w:r w:rsidRPr="000E1756">
        <w:rPr>
          <w:rFonts w:eastAsiaTheme="minorHAnsi"/>
          <w:lang w:val="es-MX" w:eastAsia="en-US"/>
        </w:rPr>
        <w:t xml:space="preserve">por la </w:t>
      </w:r>
      <w:r w:rsidR="00FA0FA9" w:rsidRPr="000E1756">
        <w:rPr>
          <w:rFonts w:eastAsiaTheme="minorHAnsi"/>
          <w:lang w:val="es-MX" w:eastAsia="en-US"/>
        </w:rPr>
        <w:t>que se</w:t>
      </w:r>
      <w:r w:rsidRPr="000E1756">
        <w:rPr>
          <w:rFonts w:eastAsiaTheme="minorHAnsi"/>
          <w:lang w:val="es-MX" w:eastAsia="en-US"/>
        </w:rPr>
        <w:t xml:space="preserve"> modifica el contenido de la fracción II del apartado A del artículo 16 de </w:t>
      </w:r>
      <w:proofErr w:type="gramStart"/>
      <w:r w:rsidRPr="000E1756">
        <w:rPr>
          <w:rFonts w:eastAsiaTheme="minorHAnsi"/>
          <w:lang w:val="es-MX" w:eastAsia="en-US"/>
        </w:rPr>
        <w:t>la  Ley</w:t>
      </w:r>
      <w:proofErr w:type="gramEnd"/>
      <w:r w:rsidRPr="000E1756">
        <w:rPr>
          <w:rFonts w:eastAsiaTheme="minorHAnsi"/>
          <w:lang w:val="es-MX" w:eastAsia="en-US"/>
        </w:rPr>
        <w:t xml:space="preserve"> para la Igualdad entre Mujeres y Hombres en el Estado de Coahuila de Zaragoza</w:t>
      </w:r>
      <w:r>
        <w:rPr>
          <w:rFonts w:eastAsiaTheme="minorHAnsi"/>
          <w:lang w:val="es-MX" w:eastAsia="en-US"/>
        </w:rPr>
        <w:t>, con objeto de establecer disposiciones relacionadas con el presupuesto de egresos del estado, en relación con la perspectiva de género y los recursos destinados para tal fin.</w:t>
      </w:r>
    </w:p>
    <w:p w14:paraId="557F6456" w14:textId="77777777" w:rsidR="000E1756" w:rsidRDefault="000E1756" w:rsidP="006F250F">
      <w:pPr>
        <w:rPr>
          <w:rFonts w:eastAsiaTheme="minorHAnsi"/>
          <w:lang w:val="es-MX" w:eastAsia="en-US"/>
        </w:rPr>
      </w:pPr>
    </w:p>
    <w:p w14:paraId="13390BFD" w14:textId="77777777" w:rsidR="000E1756" w:rsidRDefault="000E1756" w:rsidP="006F250F">
      <w:pPr>
        <w:rPr>
          <w:rFonts w:eastAsiaTheme="minorHAnsi"/>
          <w:lang w:val="es-MX" w:eastAsia="en-US"/>
        </w:rPr>
      </w:pPr>
      <w:r>
        <w:rPr>
          <w:rFonts w:eastAsiaTheme="minorHAnsi"/>
          <w:lang w:val="es-MX" w:eastAsia="en-US"/>
        </w:rPr>
        <w:t>De la exposición de motivos de dicho proyecto, hemos decidido retomar algunos de sus contenidos por guardar estrecha relación con el contenido de la presente, a saber:</w:t>
      </w:r>
    </w:p>
    <w:p w14:paraId="0E8DAD19" w14:textId="77777777" w:rsidR="00FA0FA9" w:rsidRDefault="00FA0FA9" w:rsidP="006F250F">
      <w:pPr>
        <w:rPr>
          <w:rFonts w:eastAsiaTheme="minorHAnsi"/>
          <w:lang w:val="es-MX" w:eastAsia="en-US"/>
        </w:rPr>
      </w:pPr>
    </w:p>
    <w:p w14:paraId="6C3656CB" w14:textId="77777777" w:rsidR="008334AF" w:rsidRPr="008334AF" w:rsidRDefault="008334AF" w:rsidP="006F250F">
      <w:pPr>
        <w:rPr>
          <w:rFonts w:eastAsiaTheme="minorHAnsi"/>
          <w:lang w:val="es-MX" w:eastAsia="en-US"/>
        </w:rPr>
      </w:pPr>
      <w:r>
        <w:rPr>
          <w:rFonts w:eastAsiaTheme="minorHAnsi"/>
          <w:lang w:val="es-MX" w:eastAsia="en-US"/>
        </w:rPr>
        <w:t>“…</w:t>
      </w:r>
      <w:r w:rsidRPr="008334AF">
        <w:rPr>
          <w:rFonts w:eastAsiaTheme="minorHAnsi"/>
          <w:lang w:val="es-MX" w:eastAsia="en-US"/>
        </w:rPr>
        <w:t xml:space="preserve">Los presupuestos públicos son instrumentos de política social y económica que reflejan las prioridades de los estados en relación con el bienestar de la población. Es así que la forma en que se </w:t>
      </w:r>
      <w:r w:rsidR="003C3E85" w:rsidRPr="008334AF">
        <w:rPr>
          <w:rFonts w:eastAsiaTheme="minorHAnsi"/>
          <w:lang w:val="es-MX" w:eastAsia="en-US"/>
        </w:rPr>
        <w:t>programa</w:t>
      </w:r>
      <w:r w:rsidRPr="008334AF">
        <w:rPr>
          <w:rFonts w:eastAsiaTheme="minorHAnsi"/>
          <w:lang w:val="es-MX" w:eastAsia="en-US"/>
        </w:rPr>
        <w:t xml:space="preserve">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14:paraId="7BACAB38" w14:textId="77777777" w:rsidR="008334AF" w:rsidRPr="008334AF" w:rsidRDefault="008334AF" w:rsidP="006F250F">
      <w:pPr>
        <w:rPr>
          <w:rFonts w:eastAsiaTheme="minorHAnsi"/>
          <w:lang w:val="es-MX" w:eastAsia="en-US"/>
        </w:rPr>
      </w:pPr>
    </w:p>
    <w:p w14:paraId="2A317EC1" w14:textId="77777777" w:rsidR="008334AF" w:rsidRPr="008334AF" w:rsidRDefault="008334AF" w:rsidP="006F250F">
      <w:pPr>
        <w:rPr>
          <w:rFonts w:eastAsiaTheme="minorHAnsi"/>
          <w:lang w:val="es-MX" w:eastAsia="en-US"/>
        </w:rPr>
      </w:pPr>
      <w:r w:rsidRPr="008334AF">
        <w:rPr>
          <w:rFonts w:eastAsiaTheme="minorHAnsi"/>
          <w:lang w:val="es-MX" w:eastAsia="en-US"/>
        </w:rPr>
        <w:lastRenderedPageBreak/>
        <w:t xml:space="preserve">La Organización para las Naciones Unidas define el Presupuesto Sensible al Género o PPG, como aquel cuya planeación, programación y presupuesto contribuye al avance de la igualdad de género y la realización de los derechos de las mujeres. </w:t>
      </w:r>
    </w:p>
    <w:p w14:paraId="47D86BE2" w14:textId="77777777" w:rsidR="008334AF" w:rsidRPr="008334AF" w:rsidRDefault="008334AF" w:rsidP="006F250F">
      <w:pPr>
        <w:rPr>
          <w:rFonts w:eastAsiaTheme="minorHAnsi"/>
          <w:lang w:val="es-MX" w:eastAsia="en-US"/>
        </w:rPr>
      </w:pPr>
      <w:r w:rsidRPr="008334AF">
        <w:rPr>
          <w:rFonts w:eastAsiaTheme="minorHAnsi"/>
          <w:lang w:val="es-MX" w:eastAsia="en-US"/>
        </w:rPr>
        <w:t>(Fuente: http://mexico.unwomen.org/es/nuestro-trabajo/presupuestos-publicos-con-perspectiva-de-genero)</w:t>
      </w:r>
    </w:p>
    <w:p w14:paraId="54AF98AA" w14:textId="77777777" w:rsidR="008334AF" w:rsidRPr="008334AF" w:rsidRDefault="008334AF" w:rsidP="006F250F">
      <w:pPr>
        <w:rPr>
          <w:rFonts w:eastAsiaTheme="minorHAnsi"/>
          <w:lang w:val="es-MX" w:eastAsia="en-US"/>
        </w:rPr>
      </w:pPr>
    </w:p>
    <w:p w14:paraId="6F808A3F" w14:textId="77777777" w:rsidR="008334AF" w:rsidRPr="008334AF" w:rsidRDefault="008334AF" w:rsidP="006F250F">
      <w:pPr>
        <w:rPr>
          <w:rFonts w:eastAsiaTheme="minorHAnsi"/>
          <w:lang w:val="es-MX" w:eastAsia="en-US"/>
        </w:rPr>
      </w:pPr>
      <w:r w:rsidRPr="008334AF">
        <w:rPr>
          <w:rFonts w:eastAsiaTheme="minorHAnsi"/>
          <w:lang w:val="es-MX" w:eastAsia="en-US"/>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14:paraId="31448095" w14:textId="77777777" w:rsidR="008334AF" w:rsidRPr="008334AF" w:rsidRDefault="008334AF" w:rsidP="006F250F">
      <w:pPr>
        <w:rPr>
          <w:rFonts w:eastAsiaTheme="minorHAnsi"/>
          <w:lang w:val="es-MX" w:eastAsia="en-US"/>
        </w:rPr>
      </w:pPr>
      <w:r w:rsidRPr="008334AF">
        <w:rPr>
          <w:rFonts w:eastAsiaTheme="minorHAnsi"/>
          <w:lang w:val="es-MX" w:eastAsia="en-US"/>
        </w:rPr>
        <w:t>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que las leyes de planeación y, presupuestos y de responsabilidad hacendaria contemplen la igualdad de género y la no discriminación contra las mujeres…”</w:t>
      </w:r>
    </w:p>
    <w:p w14:paraId="2C05AAF9" w14:textId="77777777" w:rsidR="008334AF" w:rsidRPr="008334AF" w:rsidRDefault="008334AF" w:rsidP="006F250F">
      <w:pPr>
        <w:rPr>
          <w:rFonts w:eastAsiaTheme="minorHAnsi"/>
          <w:lang w:val="es-MX" w:eastAsia="en-US"/>
        </w:rPr>
      </w:pPr>
    </w:p>
    <w:p w14:paraId="707CD9F0" w14:textId="77777777" w:rsidR="008334AF" w:rsidRDefault="008334AF" w:rsidP="006F250F">
      <w:pPr>
        <w:rPr>
          <w:rFonts w:eastAsiaTheme="minorHAnsi"/>
          <w:lang w:val="es-MX" w:eastAsia="en-US"/>
        </w:rPr>
      </w:pPr>
      <w:r w:rsidRPr="008334AF">
        <w:rPr>
          <w:rFonts w:eastAsiaTheme="minorHAnsi"/>
          <w:lang w:val="es-MX" w:eastAsia="en-US"/>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cualificados durante el parto (18%), y acceso a servicios básicos como agua entubada (22%</w:t>
      </w:r>
      <w:r>
        <w:rPr>
          <w:rFonts w:eastAsiaTheme="minorHAnsi"/>
          <w:lang w:val="es-MX" w:eastAsia="en-US"/>
        </w:rPr>
        <w:t>)</w:t>
      </w:r>
    </w:p>
    <w:p w14:paraId="00C1B0F8" w14:textId="77777777" w:rsidR="008334AF" w:rsidRDefault="008334AF" w:rsidP="006F250F">
      <w:pPr>
        <w:rPr>
          <w:rFonts w:eastAsiaTheme="minorHAnsi"/>
          <w:lang w:val="es-MX" w:eastAsia="en-US"/>
        </w:rPr>
      </w:pPr>
    </w:p>
    <w:p w14:paraId="21AED969" w14:textId="77777777" w:rsidR="008334AF" w:rsidRPr="008334AF" w:rsidRDefault="008334AF" w:rsidP="006F250F">
      <w:pPr>
        <w:rPr>
          <w:rFonts w:eastAsiaTheme="minorHAnsi"/>
          <w:lang w:val="es-MX" w:eastAsia="en-US"/>
        </w:rPr>
      </w:pPr>
      <w:r w:rsidRPr="008334AF">
        <w:rPr>
          <w:rFonts w:eastAsiaTheme="minorHAnsi"/>
          <w:lang w:val="es-MX" w:eastAsia="en-US"/>
        </w:rPr>
        <w:t>Otras cifras del Informe antes mencionado revelan lo siguiente:</w:t>
      </w:r>
    </w:p>
    <w:p w14:paraId="4BD75747" w14:textId="77777777" w:rsidR="008334AF" w:rsidRPr="008334AF" w:rsidRDefault="008334AF" w:rsidP="006F250F">
      <w:pPr>
        <w:rPr>
          <w:rFonts w:eastAsiaTheme="minorHAnsi"/>
          <w:lang w:val="es-MX" w:eastAsia="en-US"/>
        </w:rPr>
      </w:pPr>
    </w:p>
    <w:p w14:paraId="1F3C24BC" w14:textId="77777777" w:rsidR="008334AF" w:rsidRPr="008334AF" w:rsidRDefault="008334AF" w:rsidP="006F250F">
      <w:pPr>
        <w:rPr>
          <w:rFonts w:eastAsiaTheme="minorHAnsi"/>
          <w:lang w:val="es-MX" w:eastAsia="en-US"/>
        </w:rPr>
      </w:pPr>
      <w:proofErr w:type="gramStart"/>
      <w:r w:rsidRPr="008334AF">
        <w:rPr>
          <w:rFonts w:eastAsiaTheme="minorHAnsi"/>
          <w:lang w:val="es-MX" w:eastAsia="en-US"/>
        </w:rPr>
        <w:t>“….</w:t>
      </w:r>
      <w:proofErr w:type="gramEnd"/>
      <w:r w:rsidRPr="008334AF">
        <w:rPr>
          <w:rFonts w:eastAsiaTheme="minorHAnsi"/>
          <w:lang w:val="es-MX" w:eastAsia="en-US"/>
        </w:rPr>
        <w:t xml:space="preserve">A escala mundial, hay 122 mujeres con edades comprendidas entre los 25 y los 34 años que viven en la pobreza extrema por cada 100 hombres del mismo grupo etario. Entre las mujeres de 25 a 34 años de edad, las cifras de pobreza extrema para la región de América Latina y el Caribe son más </w:t>
      </w:r>
      <w:r w:rsidRPr="008334AF">
        <w:rPr>
          <w:rFonts w:eastAsiaTheme="minorHAnsi"/>
          <w:lang w:val="es-MX" w:eastAsia="en-US"/>
        </w:rPr>
        <w:lastRenderedPageBreak/>
        <w:t>altas, donde existen 132 mujeres que viven en esa condición por cada 100 hombres. A 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14:paraId="615A0BAC" w14:textId="77777777" w:rsidR="008334AF" w:rsidRPr="008334AF" w:rsidRDefault="008334AF" w:rsidP="006F250F">
      <w:pPr>
        <w:rPr>
          <w:rFonts w:eastAsiaTheme="minorHAnsi"/>
          <w:lang w:val="es-MX" w:eastAsia="en-US"/>
        </w:rPr>
      </w:pPr>
    </w:p>
    <w:p w14:paraId="567EBB58" w14:textId="77777777" w:rsidR="008334AF" w:rsidRPr="008334AF" w:rsidRDefault="008334AF" w:rsidP="006F250F">
      <w:pPr>
        <w:rPr>
          <w:rFonts w:eastAsiaTheme="minorHAnsi"/>
          <w:lang w:val="es-MX" w:eastAsia="en-US"/>
        </w:rPr>
      </w:pPr>
      <w:r w:rsidRPr="008334AF">
        <w:rPr>
          <w:rFonts w:eastAsiaTheme="minorHAnsi"/>
          <w:lang w:val="es-MX" w:eastAsia="en-US"/>
        </w:rPr>
        <w:t>En América Latina y el Caribe, el 29% de las mujeres de entre 20 y 24 años de edad contrajeron matrimonio por primera vez a los 18 años, y el 7% a los 15 años.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p>
    <w:p w14:paraId="56E61475" w14:textId="77777777" w:rsidR="008334AF" w:rsidRPr="008334AF" w:rsidRDefault="008334AF" w:rsidP="006F250F">
      <w:pPr>
        <w:rPr>
          <w:rFonts w:eastAsiaTheme="minorHAnsi"/>
          <w:lang w:val="es-MX" w:eastAsia="en-US"/>
        </w:rPr>
      </w:pPr>
    </w:p>
    <w:p w14:paraId="53AB9F26" w14:textId="77777777" w:rsidR="008334AF" w:rsidRPr="008334AF" w:rsidRDefault="008334AF" w:rsidP="006F250F">
      <w:pPr>
        <w:rPr>
          <w:rFonts w:eastAsiaTheme="minorHAnsi"/>
          <w:lang w:val="es-MX" w:eastAsia="en-US"/>
        </w:rPr>
      </w:pPr>
      <w:r w:rsidRPr="008334AF">
        <w:rPr>
          <w:rFonts w:eastAsiaTheme="minorHAnsi"/>
          <w:lang w:val="es-MX" w:eastAsia="en-US"/>
        </w:rPr>
        <w:t>El documento “Pobreza y Género en México: Hacia un sistema de indicadores, 2010-2016’; revela algunos datos muy importantes en relación a la desigualdad en México para el periodo que se cita, esto en el rubro económico y social:</w:t>
      </w:r>
    </w:p>
    <w:p w14:paraId="7A055C0D" w14:textId="77777777" w:rsidR="008334AF" w:rsidRPr="008334AF" w:rsidRDefault="008334AF" w:rsidP="006F250F">
      <w:pPr>
        <w:rPr>
          <w:rFonts w:eastAsiaTheme="minorHAnsi"/>
          <w:lang w:val="es-MX" w:eastAsia="en-US"/>
        </w:rPr>
      </w:pPr>
    </w:p>
    <w:p w14:paraId="3AA96A77" w14:textId="77777777" w:rsidR="008334AF" w:rsidRPr="008334AF" w:rsidRDefault="008334AF" w:rsidP="006F250F">
      <w:pPr>
        <w:rPr>
          <w:rFonts w:eastAsiaTheme="minorHAnsi"/>
          <w:lang w:val="es-MX" w:eastAsia="en-US"/>
        </w:rPr>
      </w:pPr>
      <w:r w:rsidRPr="008334AF">
        <w:rPr>
          <w:rFonts w:eastAsiaTheme="minorHAnsi"/>
          <w:lang w:val="es-MX" w:eastAsia="en-US"/>
        </w:rPr>
        <w:t>Responsabilidad en el hogar; Una cuarta parte de los hogares en el país se integran con una jefatura femenina, y es común que en estos grupos familiares la presencia de niños y adultos mayores sea mayor al promedio, por lo que los ingresos y sus alcances se reducen considerablemente.</w:t>
      </w:r>
    </w:p>
    <w:p w14:paraId="106627EE" w14:textId="77777777" w:rsidR="008334AF" w:rsidRPr="008334AF" w:rsidRDefault="008334AF" w:rsidP="006F250F">
      <w:pPr>
        <w:rPr>
          <w:rFonts w:eastAsiaTheme="minorHAnsi"/>
          <w:lang w:val="es-MX" w:eastAsia="en-US"/>
        </w:rPr>
      </w:pPr>
    </w:p>
    <w:p w14:paraId="3A16A0FD" w14:textId="77777777" w:rsidR="008334AF" w:rsidRPr="008334AF" w:rsidRDefault="008334AF" w:rsidP="006F250F">
      <w:pPr>
        <w:rPr>
          <w:rFonts w:eastAsiaTheme="minorHAnsi"/>
          <w:lang w:val="es-MX" w:eastAsia="en-US"/>
        </w:rPr>
      </w:pPr>
      <w:r w:rsidRPr="008334AF">
        <w:rPr>
          <w:rFonts w:eastAsiaTheme="minorHAnsi"/>
          <w:lang w:val="es-MX" w:eastAsia="en-US"/>
        </w:rPr>
        <w:t xml:space="preserve">Acceso a la educación; La brecha educativa entre mujeres y hombres impacta con fuerza a las jefas de hogar, quienes no pueden acceder a oportunidades de estudio, especialmente cuando se encuentran en situación de pobreza.  En 2016 la brecha educativa entre ambos sexos se ubicó en 6.5 puntos porcentuales, </w:t>
      </w:r>
      <w:r w:rsidR="00FA0FA9" w:rsidRPr="008334AF">
        <w:rPr>
          <w:rFonts w:eastAsiaTheme="minorHAnsi"/>
          <w:lang w:val="es-MX" w:eastAsia="en-US"/>
        </w:rPr>
        <w:t>de acuerdo con el</w:t>
      </w:r>
      <w:r w:rsidRPr="008334AF">
        <w:rPr>
          <w:rFonts w:eastAsiaTheme="minorHAnsi"/>
          <w:lang w:val="es-MX" w:eastAsia="en-US"/>
        </w:rPr>
        <w:t xml:space="preserve"> </w:t>
      </w:r>
      <w:proofErr w:type="spellStart"/>
      <w:r w:rsidRPr="008334AF">
        <w:rPr>
          <w:rFonts w:eastAsiaTheme="minorHAnsi"/>
          <w:lang w:val="es-MX" w:eastAsia="en-US"/>
        </w:rPr>
        <w:t>Coneval</w:t>
      </w:r>
      <w:proofErr w:type="spellEnd"/>
      <w:r w:rsidRPr="008334AF">
        <w:rPr>
          <w:rFonts w:eastAsiaTheme="minorHAnsi"/>
          <w:lang w:val="es-MX" w:eastAsia="en-US"/>
        </w:rPr>
        <w:t>.</w:t>
      </w:r>
    </w:p>
    <w:p w14:paraId="112AE759" w14:textId="77777777" w:rsidR="008334AF" w:rsidRPr="008334AF" w:rsidRDefault="008334AF" w:rsidP="006F250F">
      <w:pPr>
        <w:rPr>
          <w:rFonts w:eastAsiaTheme="minorHAnsi"/>
          <w:lang w:val="es-MX" w:eastAsia="en-US"/>
        </w:rPr>
      </w:pPr>
    </w:p>
    <w:p w14:paraId="35FA0837" w14:textId="77777777" w:rsidR="008334AF" w:rsidRPr="008334AF" w:rsidRDefault="008334AF" w:rsidP="006F250F">
      <w:pPr>
        <w:rPr>
          <w:rFonts w:eastAsiaTheme="minorHAnsi"/>
          <w:lang w:val="es-MX" w:eastAsia="en-US"/>
        </w:rPr>
      </w:pPr>
      <w:r w:rsidRPr="008334AF">
        <w:rPr>
          <w:rFonts w:eastAsiaTheme="minorHAnsi"/>
          <w:lang w:val="es-MX" w:eastAsia="en-US"/>
        </w:rPr>
        <w:t>Acceso a servicios de salud; en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14:paraId="5419F960" w14:textId="77777777" w:rsidR="008334AF" w:rsidRPr="008334AF" w:rsidRDefault="008334AF" w:rsidP="006F250F">
      <w:pPr>
        <w:rPr>
          <w:rFonts w:eastAsiaTheme="minorHAnsi"/>
          <w:lang w:val="es-MX" w:eastAsia="en-US"/>
        </w:rPr>
      </w:pPr>
    </w:p>
    <w:p w14:paraId="0380B816" w14:textId="77777777" w:rsidR="008334AF" w:rsidRPr="008334AF" w:rsidRDefault="008334AF" w:rsidP="006F250F">
      <w:pPr>
        <w:rPr>
          <w:rFonts w:eastAsiaTheme="minorHAnsi"/>
          <w:lang w:val="es-MX" w:eastAsia="en-US"/>
        </w:rPr>
      </w:pPr>
      <w:r w:rsidRPr="008334AF">
        <w:rPr>
          <w:rFonts w:eastAsiaTheme="minorHAnsi"/>
          <w:lang w:val="es-MX" w:eastAsia="en-US"/>
        </w:rPr>
        <w:t>Seguridad Social: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14:paraId="7C22E028" w14:textId="77777777" w:rsidR="008334AF" w:rsidRPr="008334AF" w:rsidRDefault="008334AF" w:rsidP="006F250F">
      <w:pPr>
        <w:rPr>
          <w:rFonts w:eastAsiaTheme="minorHAnsi"/>
          <w:lang w:val="es-MX" w:eastAsia="en-US"/>
        </w:rPr>
      </w:pPr>
    </w:p>
    <w:p w14:paraId="60FE5943" w14:textId="77777777" w:rsidR="008334AF" w:rsidRPr="008334AF" w:rsidRDefault="008334AF" w:rsidP="006F250F">
      <w:pPr>
        <w:rPr>
          <w:rFonts w:eastAsiaTheme="minorHAnsi"/>
          <w:lang w:val="es-MX" w:eastAsia="en-US"/>
        </w:rPr>
      </w:pPr>
      <w:r w:rsidRPr="008334AF">
        <w:rPr>
          <w:rFonts w:eastAsiaTheme="minorHAnsi"/>
          <w:lang w:val="es-MX" w:eastAsia="en-US"/>
        </w:rPr>
        <w:t xml:space="preserve">Vivienda; cifras del </w:t>
      </w:r>
      <w:proofErr w:type="spellStart"/>
      <w:r w:rsidRPr="008334AF">
        <w:rPr>
          <w:rFonts w:eastAsiaTheme="minorHAnsi"/>
          <w:lang w:val="es-MX" w:eastAsia="en-US"/>
        </w:rPr>
        <w:t>Coneval</w:t>
      </w:r>
      <w:proofErr w:type="spellEnd"/>
      <w:r w:rsidRPr="008334AF">
        <w:rPr>
          <w:rFonts w:eastAsiaTheme="minorHAnsi"/>
          <w:lang w:val="es-MX" w:eastAsia="en-US"/>
        </w:rPr>
        <w:t xml:space="preserve"> reflejaron que para 2016, los hogares encabezados por mujeres presentan mayores índices de pobreza que los tutelados por hombres. Y</w:t>
      </w:r>
      <w:r w:rsidR="00FA0FA9">
        <w:rPr>
          <w:rFonts w:eastAsiaTheme="minorHAnsi"/>
          <w:lang w:val="es-MX" w:eastAsia="en-US"/>
        </w:rPr>
        <w:t xml:space="preserve"> </w:t>
      </w:r>
      <w:r w:rsidRPr="008334AF">
        <w:rPr>
          <w:rFonts w:eastAsiaTheme="minorHAnsi"/>
          <w:lang w:val="es-MX" w:eastAsia="en-US"/>
        </w:rPr>
        <w:t>qu</w:t>
      </w:r>
      <w:r w:rsidR="00FA0FA9">
        <w:rPr>
          <w:rFonts w:eastAsiaTheme="minorHAnsi"/>
          <w:lang w:val="es-MX" w:eastAsia="en-US"/>
        </w:rPr>
        <w:t>e,</w:t>
      </w:r>
      <w:r w:rsidRPr="008334AF">
        <w:rPr>
          <w:rFonts w:eastAsiaTheme="minorHAnsi"/>
          <w:lang w:val="es-MX" w:eastAsia="en-US"/>
        </w:rPr>
        <w:t xml:space="preserve"> en el caso de estos últimos, se observa una tendencia favorable, no así para las mujeres.</w:t>
      </w:r>
    </w:p>
    <w:p w14:paraId="18B34D90" w14:textId="77777777" w:rsidR="008334AF" w:rsidRPr="008334AF" w:rsidRDefault="008334AF" w:rsidP="006F250F">
      <w:pPr>
        <w:rPr>
          <w:rFonts w:eastAsiaTheme="minorHAnsi"/>
          <w:lang w:val="es-MX" w:eastAsia="en-US"/>
        </w:rPr>
      </w:pPr>
    </w:p>
    <w:p w14:paraId="31B34835" w14:textId="77777777" w:rsidR="008334AF" w:rsidRPr="008334AF" w:rsidRDefault="008334AF" w:rsidP="006F250F">
      <w:pPr>
        <w:rPr>
          <w:rFonts w:eastAsiaTheme="minorHAnsi"/>
          <w:lang w:val="es-MX" w:eastAsia="en-US"/>
        </w:rPr>
      </w:pPr>
      <w:r w:rsidRPr="008334AF">
        <w:rPr>
          <w:rFonts w:eastAsiaTheme="minorHAnsi"/>
          <w:lang w:val="es-MX" w:eastAsia="en-US"/>
        </w:rPr>
        <w:t>Alimentación; desde 2010, los hogares con jefatura femenina presentan mayores niveles de inseguridad alimentaria.</w:t>
      </w:r>
    </w:p>
    <w:p w14:paraId="45E5EA40" w14:textId="77777777" w:rsidR="008334AF" w:rsidRPr="008334AF" w:rsidRDefault="008334AF" w:rsidP="006F250F">
      <w:pPr>
        <w:rPr>
          <w:rFonts w:eastAsiaTheme="minorHAnsi"/>
          <w:lang w:val="es-MX" w:eastAsia="en-US"/>
        </w:rPr>
      </w:pPr>
    </w:p>
    <w:p w14:paraId="205880A7" w14:textId="77777777" w:rsidR="008334AF" w:rsidRPr="008334AF" w:rsidRDefault="008334AF" w:rsidP="006F250F">
      <w:pPr>
        <w:rPr>
          <w:rFonts w:eastAsiaTheme="minorHAnsi"/>
          <w:lang w:val="es-MX" w:eastAsia="en-US"/>
        </w:rPr>
      </w:pPr>
      <w:r w:rsidRPr="008334AF">
        <w:rPr>
          <w:rFonts w:eastAsiaTheme="minorHAnsi"/>
          <w:lang w:val="es-MX" w:eastAsia="en-US"/>
        </w:rPr>
        <w:t xml:space="preserve">Empleos remunerados; las cifras arrojan que la población trabajadora sin contrato (sumados hombres y mujeres) era para 2016 del </w:t>
      </w:r>
      <w:r w:rsidR="00F63F3A">
        <w:rPr>
          <w:rFonts w:eastAsiaTheme="minorHAnsi"/>
          <w:lang w:val="es-MX" w:eastAsia="en-US"/>
        </w:rPr>
        <w:t>55.1</w:t>
      </w:r>
      <w:r w:rsidRPr="008334AF">
        <w:rPr>
          <w:rFonts w:eastAsiaTheme="minorHAnsi"/>
          <w:lang w:val="es-MX" w:eastAsia="en-US"/>
        </w:rPr>
        <w:t>%; y de este porcentaje el 38.6% correspondía a las mujeres, mientras que el 16.5 % a los hombres. Más del doble la desventaja para las mujeres mexicanas.</w:t>
      </w:r>
    </w:p>
    <w:p w14:paraId="7E4C539E" w14:textId="77777777" w:rsidR="008334AF" w:rsidRPr="008334AF" w:rsidRDefault="008334AF" w:rsidP="006F250F">
      <w:pPr>
        <w:rPr>
          <w:rFonts w:eastAsiaTheme="minorHAnsi"/>
          <w:lang w:val="es-MX" w:eastAsia="en-US"/>
        </w:rPr>
      </w:pPr>
    </w:p>
    <w:p w14:paraId="5130C324" w14:textId="77777777" w:rsidR="008334AF" w:rsidRPr="008334AF" w:rsidRDefault="008334AF" w:rsidP="006F250F">
      <w:pPr>
        <w:rPr>
          <w:rFonts w:eastAsiaTheme="minorHAnsi"/>
          <w:lang w:val="es-MX" w:eastAsia="en-US"/>
        </w:rPr>
      </w:pPr>
      <w:r w:rsidRPr="008334AF">
        <w:rPr>
          <w:rFonts w:eastAsiaTheme="minorHAnsi"/>
          <w:lang w:val="es-MX" w:eastAsia="en-US"/>
        </w:rPr>
        <w:t>Trabajo doméstico; el trabajo doméstico no remunerado y de cuidados (a menores y adultos mayores) presenta una brecha de desigualdad enorme En promedio, las mujeres dedicadas a este ramo dedican a los quehaceres entre 12 y 17 horas semanales más que los hombres, y entre 5 y 14 horas semanales más al cuidado exclusivo y sin remuneración de otras personas, como menores, adultos mayores o enfermos, dentro o fuera del hogar.</w:t>
      </w:r>
    </w:p>
    <w:p w14:paraId="56BB27E6" w14:textId="77777777" w:rsidR="008334AF" w:rsidRPr="008334AF" w:rsidRDefault="008334AF" w:rsidP="006F250F">
      <w:pPr>
        <w:rPr>
          <w:rFonts w:eastAsiaTheme="minorHAnsi"/>
          <w:lang w:val="es-MX" w:eastAsia="en-US"/>
        </w:rPr>
      </w:pPr>
    </w:p>
    <w:p w14:paraId="64F68B01" w14:textId="77777777" w:rsidR="008334AF" w:rsidRPr="008334AF" w:rsidRDefault="008334AF" w:rsidP="006F250F">
      <w:pPr>
        <w:rPr>
          <w:rFonts w:eastAsiaTheme="minorHAnsi"/>
          <w:lang w:val="es-MX" w:eastAsia="en-US"/>
        </w:rPr>
      </w:pPr>
      <w:r w:rsidRPr="008334AF">
        <w:rPr>
          <w:rFonts w:eastAsiaTheme="minorHAnsi"/>
          <w:lang w:val="es-MX" w:eastAsia="en-US"/>
        </w:rPr>
        <w:t>Presupuesto con Perspectiva de Género</w:t>
      </w:r>
    </w:p>
    <w:p w14:paraId="613F8725" w14:textId="77777777" w:rsidR="008334AF" w:rsidRPr="008334AF" w:rsidRDefault="008334AF" w:rsidP="006F250F">
      <w:pPr>
        <w:rPr>
          <w:rFonts w:eastAsiaTheme="minorHAnsi"/>
          <w:lang w:val="es-MX" w:eastAsia="en-US"/>
        </w:rPr>
      </w:pPr>
    </w:p>
    <w:p w14:paraId="5D3071DA" w14:textId="77777777" w:rsidR="008334AF" w:rsidRPr="008334AF" w:rsidRDefault="008334AF" w:rsidP="006F250F">
      <w:pPr>
        <w:rPr>
          <w:rFonts w:eastAsiaTheme="minorHAnsi"/>
          <w:lang w:val="es-MX" w:eastAsia="en-US"/>
        </w:rPr>
      </w:pPr>
      <w:r w:rsidRPr="008334AF">
        <w:rPr>
          <w:rFonts w:eastAsiaTheme="minorHAnsi"/>
          <w:lang w:val="es-MX" w:eastAsia="en-US"/>
        </w:rPr>
        <w:t>La Ley General para la Igualdad entre Mujeres y Hombres, define la perspectiva de género de la siguiente manera:</w:t>
      </w:r>
    </w:p>
    <w:p w14:paraId="268CA91D" w14:textId="77777777" w:rsidR="008334AF" w:rsidRPr="008334AF" w:rsidRDefault="008334AF" w:rsidP="006F250F">
      <w:pPr>
        <w:rPr>
          <w:rFonts w:eastAsiaTheme="minorHAnsi"/>
          <w:lang w:val="es-MX" w:eastAsia="en-US"/>
        </w:rPr>
      </w:pPr>
    </w:p>
    <w:p w14:paraId="7D408D1B" w14:textId="77777777" w:rsidR="008334AF" w:rsidRPr="008334AF" w:rsidRDefault="008334AF" w:rsidP="006F250F">
      <w:pPr>
        <w:rPr>
          <w:rFonts w:eastAsiaTheme="minorHAnsi"/>
          <w:lang w:val="es-MX" w:eastAsia="en-US"/>
        </w:rPr>
      </w:pPr>
      <w:r w:rsidRPr="008334AF">
        <w:rPr>
          <w:rFonts w:eastAsiaTheme="minorHAnsi"/>
          <w:lang w:val="es-MX" w:eastAsia="en-US"/>
        </w:rPr>
        <w:t>Artículo 5.- Para los efectos de esta Ley se entenderá por:</w:t>
      </w:r>
    </w:p>
    <w:p w14:paraId="30724144" w14:textId="77777777" w:rsidR="008334AF" w:rsidRPr="008334AF" w:rsidRDefault="008334AF" w:rsidP="006F250F">
      <w:pPr>
        <w:rPr>
          <w:rFonts w:eastAsiaTheme="minorHAnsi"/>
          <w:lang w:val="es-MX" w:eastAsia="en-US"/>
        </w:rPr>
      </w:pPr>
    </w:p>
    <w:p w14:paraId="2A3E9C4E" w14:textId="77777777" w:rsidR="008334AF" w:rsidRPr="008334AF" w:rsidRDefault="008334AF" w:rsidP="006F250F">
      <w:pPr>
        <w:rPr>
          <w:rFonts w:eastAsiaTheme="minorHAnsi"/>
          <w:lang w:val="es-MX" w:eastAsia="en-US"/>
        </w:rPr>
      </w:pPr>
      <w:r w:rsidRPr="008334AF">
        <w:rPr>
          <w:rFonts w:eastAsiaTheme="minorHAnsi"/>
          <w:lang w:val="es-MX" w:eastAsia="en-US"/>
        </w:rPr>
        <w:t>…..</w:t>
      </w:r>
    </w:p>
    <w:p w14:paraId="3EFF2491" w14:textId="77777777" w:rsidR="008334AF" w:rsidRPr="008334AF" w:rsidRDefault="008334AF" w:rsidP="006F250F">
      <w:pPr>
        <w:rPr>
          <w:rFonts w:eastAsiaTheme="minorHAnsi"/>
          <w:lang w:val="es-MX" w:eastAsia="en-US"/>
        </w:rPr>
      </w:pPr>
      <w:r w:rsidRPr="008334AF">
        <w:rPr>
          <w:rFonts w:eastAsiaTheme="minorHAnsi"/>
          <w:lang w:val="es-MX" w:eastAsia="en-US"/>
        </w:rPr>
        <w:t xml:space="preserve">VI.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w:t>
      </w:r>
      <w:r w:rsidRPr="008334AF">
        <w:rPr>
          <w:rFonts w:eastAsiaTheme="minorHAnsi"/>
          <w:lang w:val="es-MX" w:eastAsia="en-US"/>
        </w:rPr>
        <w:lastRenderedPageBreak/>
        <w:t>que deben emprenderse para actuar sobre los factores de género y crear las condiciones de cambio que permitan avanzar en la construcción de la igualdad de género.</w:t>
      </w:r>
    </w:p>
    <w:p w14:paraId="5D2AAC69" w14:textId="77777777" w:rsidR="008334AF" w:rsidRPr="008334AF" w:rsidRDefault="008334AF" w:rsidP="006F250F">
      <w:pPr>
        <w:rPr>
          <w:rFonts w:eastAsiaTheme="minorHAnsi"/>
          <w:lang w:val="es-MX" w:eastAsia="en-US"/>
        </w:rPr>
      </w:pPr>
    </w:p>
    <w:p w14:paraId="49251AE6" w14:textId="77777777" w:rsidR="008334AF" w:rsidRPr="008334AF" w:rsidRDefault="008334AF" w:rsidP="006F250F">
      <w:pPr>
        <w:rPr>
          <w:rFonts w:eastAsiaTheme="minorHAnsi"/>
          <w:lang w:val="es-MX" w:eastAsia="en-US"/>
        </w:rPr>
      </w:pPr>
      <w:r w:rsidRPr="008334AF">
        <w:rPr>
          <w:rFonts w:eastAsiaTheme="minorHAnsi"/>
          <w:lang w:val="es-MX" w:eastAsia="en-US"/>
        </w:rPr>
        <w:t>La perspectiva de género persigue la finalidad de alcanzar la equidad de género en la distribución de recursos y beneficios entre hombres y mujeres conforme a normas y mediciones adecuadas del impacto de las políticas públicas, programas y acciones.</w:t>
      </w:r>
    </w:p>
    <w:p w14:paraId="2F85D2D5" w14:textId="77777777" w:rsidR="008334AF" w:rsidRPr="008334AF" w:rsidRDefault="008334AF" w:rsidP="006F250F">
      <w:pPr>
        <w:rPr>
          <w:rFonts w:eastAsiaTheme="minorHAnsi"/>
          <w:lang w:val="es-MX" w:eastAsia="en-US"/>
        </w:rPr>
      </w:pPr>
    </w:p>
    <w:p w14:paraId="3BF5F0B9" w14:textId="77777777" w:rsidR="008334AF" w:rsidRPr="008334AF" w:rsidRDefault="008334AF" w:rsidP="006F250F">
      <w:pPr>
        <w:rPr>
          <w:rFonts w:eastAsiaTheme="minorHAnsi"/>
          <w:lang w:val="es-MX" w:eastAsia="en-US"/>
        </w:rPr>
      </w:pPr>
      <w:r w:rsidRPr="008334AF">
        <w:rPr>
          <w:rFonts w:eastAsiaTheme="minorHAnsi"/>
          <w:lang w:val="es-MX" w:eastAsia="en-US"/>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14:paraId="6520BDA6" w14:textId="77777777" w:rsidR="008334AF" w:rsidRPr="008334AF" w:rsidRDefault="008334AF" w:rsidP="006F250F">
      <w:pPr>
        <w:rPr>
          <w:rFonts w:eastAsiaTheme="minorHAnsi"/>
          <w:lang w:val="es-MX" w:eastAsia="en-US"/>
        </w:rPr>
      </w:pPr>
    </w:p>
    <w:p w14:paraId="34187E58" w14:textId="77777777" w:rsidR="008334AF" w:rsidRPr="008334AF" w:rsidRDefault="008334AF" w:rsidP="006F250F">
      <w:pPr>
        <w:rPr>
          <w:rFonts w:eastAsiaTheme="minorHAnsi"/>
          <w:lang w:val="es-MX" w:eastAsia="en-US"/>
        </w:rPr>
      </w:pPr>
      <w:r w:rsidRPr="008334AF">
        <w:rPr>
          <w:rFonts w:eastAsiaTheme="minorHAnsi"/>
          <w:lang w:val="es-MX" w:eastAsia="en-US"/>
        </w:rPr>
        <w:t>Los Presupuestos con Perspectiva de Equida</w:t>
      </w:r>
      <w:r w:rsidR="00FA0FA9">
        <w:rPr>
          <w:rFonts w:eastAsiaTheme="minorHAnsi"/>
          <w:lang w:val="es-MX" w:eastAsia="en-US"/>
        </w:rPr>
        <w:t>d</w:t>
      </w:r>
      <w:r w:rsidRPr="008334AF">
        <w:rPr>
          <w:rFonts w:eastAsiaTheme="minorHAnsi"/>
          <w:lang w:val="es-MX" w:eastAsia="en-US"/>
        </w:rPr>
        <w:t xml:space="preserve"> de Géner</w:t>
      </w:r>
      <w:r w:rsidR="00FA0FA9">
        <w:rPr>
          <w:rFonts w:eastAsiaTheme="minorHAnsi"/>
          <w:lang w:val="es-MX" w:eastAsia="en-US"/>
        </w:rPr>
        <w:t>o</w:t>
      </w:r>
      <w:r w:rsidR="003C3E85">
        <w:rPr>
          <w:rFonts w:eastAsiaTheme="minorHAnsi"/>
          <w:lang w:val="es-MX" w:eastAsia="en-US"/>
        </w:rPr>
        <w:t xml:space="preserve"> </w:t>
      </w:r>
      <w:r w:rsidRPr="008334AF">
        <w:rPr>
          <w:rFonts w:eastAsiaTheme="minorHAnsi"/>
          <w:lang w:val="es-MX" w:eastAsia="en-US"/>
        </w:rPr>
        <w:t>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14:paraId="2AB3C52B" w14:textId="77777777" w:rsidR="008334AF" w:rsidRPr="008334AF" w:rsidRDefault="008334AF" w:rsidP="006F250F">
      <w:pPr>
        <w:rPr>
          <w:rFonts w:eastAsiaTheme="minorHAnsi"/>
          <w:lang w:val="es-MX" w:eastAsia="en-US"/>
        </w:rPr>
      </w:pPr>
    </w:p>
    <w:p w14:paraId="4D9FDC3C" w14:textId="77777777" w:rsidR="008334AF" w:rsidRPr="008334AF" w:rsidRDefault="008334AF" w:rsidP="006F250F">
      <w:pPr>
        <w:rPr>
          <w:rFonts w:eastAsiaTheme="minorHAnsi"/>
          <w:lang w:val="es-MX" w:eastAsia="en-US"/>
        </w:rPr>
      </w:pPr>
      <w:r w:rsidRPr="008334AF">
        <w:rPr>
          <w:rFonts w:eastAsiaTheme="minorHAnsi"/>
          <w:lang w:val="es-MX" w:eastAsia="en-US"/>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14:paraId="08D0CCEE" w14:textId="77777777" w:rsidR="008334AF" w:rsidRPr="008334AF" w:rsidRDefault="008334AF" w:rsidP="006F250F">
      <w:pPr>
        <w:rPr>
          <w:rFonts w:eastAsiaTheme="minorHAnsi"/>
          <w:lang w:val="es-MX" w:eastAsia="en-US"/>
        </w:rPr>
      </w:pPr>
    </w:p>
    <w:p w14:paraId="4D5285DA" w14:textId="77777777" w:rsidR="008334AF" w:rsidRPr="008334AF" w:rsidRDefault="008334AF" w:rsidP="006F250F">
      <w:pPr>
        <w:rPr>
          <w:rFonts w:eastAsiaTheme="minorHAnsi"/>
          <w:lang w:val="es-MX" w:eastAsia="en-US"/>
        </w:rPr>
      </w:pPr>
      <w:r w:rsidRPr="008334AF">
        <w:rPr>
          <w:rFonts w:eastAsiaTheme="minorHAnsi"/>
          <w:lang w:val="es-MX" w:eastAsia="en-US"/>
        </w:rPr>
        <w:t>Un presupuesto con perspectiva de género presenta las siguientes características:</w:t>
      </w:r>
    </w:p>
    <w:p w14:paraId="71E5C94B" w14:textId="77777777" w:rsidR="008334AF" w:rsidRPr="008334AF" w:rsidRDefault="008334AF" w:rsidP="006F250F">
      <w:pPr>
        <w:rPr>
          <w:rFonts w:eastAsiaTheme="minorHAnsi"/>
          <w:lang w:val="es-MX" w:eastAsia="en-US"/>
        </w:rPr>
      </w:pPr>
    </w:p>
    <w:p w14:paraId="17683EEE" w14:textId="77777777" w:rsidR="008334AF" w:rsidRPr="008334AF" w:rsidRDefault="008334AF" w:rsidP="006F250F">
      <w:pPr>
        <w:rPr>
          <w:rFonts w:eastAsiaTheme="minorHAnsi"/>
          <w:lang w:val="es-MX" w:eastAsia="en-US"/>
        </w:rPr>
      </w:pPr>
      <w:r w:rsidRPr="008334AF">
        <w:rPr>
          <w:rFonts w:eastAsiaTheme="minorHAnsi"/>
          <w:lang w:val="es-MX" w:eastAsia="en-US"/>
        </w:rPr>
        <w:t>No consiste en crear un presupuesto distinto para las mujeres.</w:t>
      </w:r>
    </w:p>
    <w:p w14:paraId="1542ED88" w14:textId="77777777" w:rsidR="008334AF" w:rsidRPr="008334AF" w:rsidRDefault="008334AF" w:rsidP="006F250F">
      <w:pPr>
        <w:rPr>
          <w:rFonts w:eastAsiaTheme="minorHAnsi"/>
          <w:lang w:val="es-MX" w:eastAsia="en-US"/>
        </w:rPr>
      </w:pPr>
    </w:p>
    <w:p w14:paraId="439F2F4E" w14:textId="77777777" w:rsidR="008334AF" w:rsidRPr="008334AF" w:rsidRDefault="008334AF" w:rsidP="006F250F">
      <w:pPr>
        <w:rPr>
          <w:rFonts w:eastAsiaTheme="minorHAnsi"/>
          <w:lang w:val="es-MX" w:eastAsia="en-US"/>
        </w:rPr>
      </w:pPr>
      <w:r w:rsidRPr="008334AF">
        <w:rPr>
          <w:rFonts w:eastAsiaTheme="minorHAnsi"/>
          <w:lang w:val="es-MX" w:eastAsia="en-US"/>
        </w:rPr>
        <w:t>No se trata de asegurarse de que se gaste el mismo presupuesto en hombres que en mujeres.</w:t>
      </w:r>
    </w:p>
    <w:p w14:paraId="4CE6A651" w14:textId="77777777" w:rsidR="008334AF" w:rsidRPr="008334AF" w:rsidRDefault="008334AF" w:rsidP="006F250F">
      <w:pPr>
        <w:rPr>
          <w:rFonts w:eastAsiaTheme="minorHAnsi"/>
          <w:lang w:val="es-MX" w:eastAsia="en-US"/>
        </w:rPr>
      </w:pPr>
    </w:p>
    <w:p w14:paraId="4787493E" w14:textId="77777777" w:rsidR="008334AF" w:rsidRPr="008334AF" w:rsidRDefault="008334AF" w:rsidP="006F250F">
      <w:pPr>
        <w:rPr>
          <w:rFonts w:eastAsiaTheme="minorHAnsi"/>
          <w:lang w:val="es-MX" w:eastAsia="en-US"/>
        </w:rPr>
      </w:pPr>
      <w:r w:rsidRPr="008334AF">
        <w:rPr>
          <w:rFonts w:eastAsiaTheme="minorHAnsi"/>
          <w:lang w:val="es-MX" w:eastAsia="en-US"/>
        </w:rPr>
        <w:lastRenderedPageBreak/>
        <w:t>Persigue la finalidad de utilizar los recursos de manera más óptima y planeada para lograr los objetivos de igualdad entre géneros y el desarrollo humano en general.</w:t>
      </w:r>
    </w:p>
    <w:p w14:paraId="2C11A4DE" w14:textId="77777777" w:rsidR="008334AF" w:rsidRPr="008334AF" w:rsidRDefault="008334AF" w:rsidP="006F250F">
      <w:pPr>
        <w:rPr>
          <w:rFonts w:eastAsiaTheme="minorHAnsi"/>
          <w:lang w:val="es-MX" w:eastAsia="en-US"/>
        </w:rPr>
      </w:pPr>
    </w:p>
    <w:p w14:paraId="3BEEAE38" w14:textId="77777777" w:rsidR="008334AF" w:rsidRPr="008334AF" w:rsidRDefault="008334AF" w:rsidP="006F250F">
      <w:pPr>
        <w:rPr>
          <w:rFonts w:eastAsiaTheme="minorHAnsi"/>
          <w:lang w:val="es-MX" w:eastAsia="en-US"/>
        </w:rPr>
      </w:pPr>
      <w:r w:rsidRPr="008334AF">
        <w:rPr>
          <w:rFonts w:eastAsiaTheme="minorHAnsi"/>
          <w:lang w:val="es-MX" w:eastAsia="en-US"/>
        </w:rPr>
        <w:t>Prioriza los recursos para lograr los objetivos, planes y políticas en materia de igualdad, pero no se trata de incrementar el gasto público en general. Y;</w:t>
      </w:r>
    </w:p>
    <w:p w14:paraId="4E9E5E74" w14:textId="77777777" w:rsidR="008334AF" w:rsidRPr="008334AF" w:rsidRDefault="008334AF" w:rsidP="006F250F">
      <w:pPr>
        <w:rPr>
          <w:rFonts w:eastAsiaTheme="minorHAnsi"/>
          <w:lang w:val="es-MX" w:eastAsia="en-US"/>
        </w:rPr>
      </w:pPr>
    </w:p>
    <w:p w14:paraId="2C9A6641" w14:textId="77777777" w:rsidR="008334AF" w:rsidRPr="008334AF" w:rsidRDefault="008334AF" w:rsidP="006F250F">
      <w:pPr>
        <w:rPr>
          <w:rFonts w:eastAsiaTheme="minorHAnsi"/>
          <w:lang w:val="es-MX" w:eastAsia="en-US"/>
        </w:rPr>
      </w:pPr>
      <w:r w:rsidRPr="008334AF">
        <w:rPr>
          <w:rFonts w:eastAsiaTheme="minorHAnsi"/>
          <w:lang w:val="es-MX" w:eastAsia="en-US"/>
        </w:rPr>
        <w:t>Reorienta los programas dentro de los sectores, en lugar de cambios de las cantidades asignadas a sectores específicos.</w:t>
      </w:r>
    </w:p>
    <w:p w14:paraId="3A51847C" w14:textId="77777777" w:rsidR="008334AF" w:rsidRPr="008334AF" w:rsidRDefault="008334AF" w:rsidP="006F250F">
      <w:pPr>
        <w:rPr>
          <w:rFonts w:eastAsiaTheme="minorHAnsi"/>
          <w:lang w:val="es-MX" w:eastAsia="en-US"/>
        </w:rPr>
      </w:pPr>
    </w:p>
    <w:p w14:paraId="64545DB7" w14:textId="77777777" w:rsidR="00FA0FA9" w:rsidRDefault="008334AF" w:rsidP="006F250F">
      <w:pPr>
        <w:rPr>
          <w:rFonts w:eastAsiaTheme="minorHAnsi"/>
          <w:b/>
          <w:lang w:val="es-MX" w:eastAsia="en-US"/>
        </w:rPr>
      </w:pPr>
      <w:r w:rsidRPr="008334AF">
        <w:rPr>
          <w:rFonts w:eastAsiaTheme="minorHAnsi"/>
          <w:lang w:val="es-MX" w:eastAsia="en-US"/>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r w:rsidR="00FA0FA9">
        <w:rPr>
          <w:rFonts w:eastAsiaTheme="minorHAnsi"/>
          <w:lang w:val="es-MX" w:eastAsia="en-US"/>
        </w:rPr>
        <w:t xml:space="preserve">…” </w:t>
      </w:r>
      <w:r w:rsidR="00FA0FA9" w:rsidRPr="00FA0FA9">
        <w:rPr>
          <w:rFonts w:eastAsiaTheme="minorHAnsi"/>
          <w:b/>
          <w:lang w:val="es-MX" w:eastAsia="en-US"/>
        </w:rPr>
        <w:t>Fin de la cita.</w:t>
      </w:r>
    </w:p>
    <w:p w14:paraId="139C1910" w14:textId="77777777" w:rsidR="00FA0FA9" w:rsidRDefault="00FA0FA9" w:rsidP="006F250F">
      <w:pPr>
        <w:rPr>
          <w:rFonts w:eastAsiaTheme="minorHAnsi"/>
          <w:b/>
          <w:lang w:val="es-MX" w:eastAsia="en-US"/>
        </w:rPr>
      </w:pPr>
    </w:p>
    <w:p w14:paraId="667A3DA6" w14:textId="77777777" w:rsidR="00FA0FA9" w:rsidRDefault="00FA0FA9" w:rsidP="006F250F">
      <w:pPr>
        <w:rPr>
          <w:rFonts w:eastAsiaTheme="minorHAnsi"/>
          <w:lang w:val="es-MX" w:eastAsia="en-US"/>
        </w:rPr>
      </w:pPr>
      <w:r w:rsidRPr="00FA0FA9">
        <w:rPr>
          <w:rFonts w:eastAsiaTheme="minorHAnsi"/>
          <w:lang w:val="es-MX" w:eastAsia="en-US"/>
        </w:rPr>
        <w:t>Los municipios, al igual que los poderes ejecutivos locales y el federal,</w:t>
      </w:r>
      <w:r>
        <w:rPr>
          <w:rFonts w:eastAsiaTheme="minorHAnsi"/>
          <w:lang w:val="es-MX" w:eastAsia="en-US"/>
        </w:rPr>
        <w:t xml:space="preserve"> gozan de plena autonomía para crear, planear y decidir la aplicación de sus presupuestos; y, en concordancia con los planes y programas nacionales y locales, así como con las políticas públicas dedicadas a</w:t>
      </w:r>
      <w:r w:rsidR="0085068E">
        <w:rPr>
          <w:rFonts w:eastAsiaTheme="minorHAnsi"/>
          <w:lang w:val="es-MX" w:eastAsia="en-US"/>
        </w:rPr>
        <w:t xml:space="preserve"> la equidad de género y a logro de las metas de la igualdad sustantiva, deben considerar en sus partidas presupuestales dichas consideraciones, esto es, no pueden los municipios apartarse de los objetivos antes señalados.</w:t>
      </w:r>
    </w:p>
    <w:p w14:paraId="7A9BE40A" w14:textId="77777777" w:rsidR="0085068E" w:rsidRDefault="0085068E" w:rsidP="006F250F">
      <w:pPr>
        <w:rPr>
          <w:rFonts w:eastAsiaTheme="minorHAnsi"/>
          <w:lang w:val="es-MX" w:eastAsia="en-US"/>
        </w:rPr>
      </w:pPr>
    </w:p>
    <w:p w14:paraId="49885290" w14:textId="77777777" w:rsidR="0085068E" w:rsidRDefault="0085068E" w:rsidP="006F250F">
      <w:pPr>
        <w:rPr>
          <w:rFonts w:eastAsiaTheme="minorHAnsi"/>
          <w:lang w:val="es-MX" w:eastAsia="en-US"/>
        </w:rPr>
      </w:pPr>
      <w:r>
        <w:rPr>
          <w:rFonts w:eastAsiaTheme="minorHAnsi"/>
          <w:lang w:val="es-MX" w:eastAsia="en-US"/>
        </w:rPr>
        <w:t>La mayoría de las leyes para la igualdad entre mujeres y hombres de las entidades federativas, al igual que la nuestra, dedican un apartado a las atribuciones de los municipios en materia de igualdad, en nuestro caso, bajo la siguiente redacción:</w:t>
      </w:r>
    </w:p>
    <w:p w14:paraId="0DD42CC4" w14:textId="77777777" w:rsidR="0085068E" w:rsidRDefault="0085068E" w:rsidP="006F250F">
      <w:pPr>
        <w:rPr>
          <w:rFonts w:eastAsiaTheme="minorHAnsi"/>
          <w:lang w:val="es-MX" w:eastAsia="en-US"/>
        </w:rPr>
      </w:pPr>
    </w:p>
    <w:p w14:paraId="1FC61580" w14:textId="77777777" w:rsidR="0085068E" w:rsidRDefault="0085068E" w:rsidP="006F250F">
      <w:pPr>
        <w:rPr>
          <w:rFonts w:eastAsiaTheme="minorHAnsi"/>
          <w:lang w:val="es-MX" w:eastAsia="en-US"/>
        </w:rPr>
      </w:pPr>
      <w:r>
        <w:rPr>
          <w:rFonts w:eastAsiaTheme="minorHAnsi"/>
          <w:lang w:val="es-MX" w:eastAsia="en-US"/>
        </w:rPr>
        <w:t>Ley de Igualdad entre Mujeres y Hombres en el Estado de Coahuila de Zaragoza</w:t>
      </w:r>
    </w:p>
    <w:p w14:paraId="0D338F1E" w14:textId="77777777" w:rsidR="00345F5A" w:rsidRDefault="00345F5A" w:rsidP="006F250F">
      <w:pPr>
        <w:rPr>
          <w:rFonts w:eastAsiaTheme="minorHAnsi"/>
          <w:lang w:val="es-MX" w:eastAsia="en-US"/>
        </w:rPr>
      </w:pPr>
    </w:p>
    <w:p w14:paraId="0E062D8B"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Artículo 18. Atribuciones de los municipios. </w:t>
      </w:r>
    </w:p>
    <w:p w14:paraId="1E0DF774"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 </w:t>
      </w:r>
    </w:p>
    <w:p w14:paraId="18DADB55" w14:textId="77777777" w:rsidR="0085068E" w:rsidRPr="00345F5A" w:rsidRDefault="0085068E" w:rsidP="006F250F">
      <w:pPr>
        <w:rPr>
          <w:rFonts w:eastAsiaTheme="minorHAnsi"/>
          <w:i/>
          <w:lang w:val="es-MX" w:eastAsia="en-US"/>
        </w:rPr>
      </w:pPr>
      <w:r w:rsidRPr="00345F5A">
        <w:rPr>
          <w:rFonts w:eastAsiaTheme="minorHAnsi"/>
          <w:i/>
          <w:lang w:val="es-MX" w:eastAsia="en-US"/>
        </w:rPr>
        <w:lastRenderedPageBreak/>
        <w:t xml:space="preserve">De conformidad con lo dispuesto en la presente ley, corresponde a los municipios: </w:t>
      </w:r>
    </w:p>
    <w:p w14:paraId="1F1D1C94"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 </w:t>
      </w:r>
    </w:p>
    <w:p w14:paraId="3ADE254B"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I.  Implementar la política municipal en materia de igualdad entre mujeres y hombres, en concordancia con las políticas nacional y estatal; </w:t>
      </w:r>
    </w:p>
    <w:p w14:paraId="77498BAE" w14:textId="77777777" w:rsidR="0085068E" w:rsidRPr="00345F5A" w:rsidRDefault="0085068E" w:rsidP="006F250F">
      <w:pPr>
        <w:rPr>
          <w:rFonts w:eastAsiaTheme="minorHAnsi"/>
          <w:i/>
          <w:lang w:val="es-MX" w:eastAsia="en-US"/>
        </w:rPr>
      </w:pPr>
    </w:p>
    <w:p w14:paraId="5B807F74"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II. Coadyuvar con el Gobierno Federal y con el Gobierno Estatal, en la consolidación de los programas en materia de igualdad entre mujeres y hombres; </w:t>
      </w:r>
    </w:p>
    <w:p w14:paraId="6BA67F0C" w14:textId="77777777" w:rsidR="0085068E" w:rsidRPr="00345F5A" w:rsidRDefault="0085068E" w:rsidP="006F250F">
      <w:pPr>
        <w:rPr>
          <w:rFonts w:eastAsiaTheme="minorHAnsi"/>
          <w:i/>
          <w:lang w:val="es-MX" w:eastAsia="en-US"/>
        </w:rPr>
      </w:pPr>
    </w:p>
    <w:p w14:paraId="6D64DD80" w14:textId="77777777" w:rsidR="0085068E" w:rsidRPr="00345F5A" w:rsidRDefault="0085068E" w:rsidP="006F250F">
      <w:pPr>
        <w:rPr>
          <w:rFonts w:eastAsiaTheme="minorHAnsi"/>
          <w:i/>
          <w:lang w:val="es-MX" w:eastAsia="en-US"/>
        </w:rPr>
      </w:pPr>
      <w:r w:rsidRPr="00345F5A">
        <w:rPr>
          <w:rFonts w:eastAsiaTheme="minorHAnsi"/>
          <w:i/>
          <w:lang w:val="es-MX" w:eastAsia="en-US"/>
        </w:rPr>
        <w:t xml:space="preserve">III. Diseñar, formular y aplicar campañas de concientización, así como programas de desarrollo que promuevan los contenidos de la presente ley; y,  </w:t>
      </w:r>
    </w:p>
    <w:p w14:paraId="5192784D" w14:textId="77777777" w:rsidR="0085068E" w:rsidRPr="00345F5A" w:rsidRDefault="0085068E" w:rsidP="006F250F">
      <w:pPr>
        <w:rPr>
          <w:rFonts w:eastAsiaTheme="minorHAnsi"/>
          <w:i/>
          <w:lang w:val="es-MX" w:eastAsia="en-US"/>
        </w:rPr>
      </w:pPr>
    </w:p>
    <w:p w14:paraId="7B1E0519" w14:textId="77777777" w:rsidR="0085068E" w:rsidRDefault="0085068E" w:rsidP="006F250F">
      <w:pPr>
        <w:rPr>
          <w:rFonts w:eastAsiaTheme="minorHAnsi"/>
          <w:i/>
          <w:lang w:val="es-MX" w:eastAsia="en-US"/>
        </w:rPr>
      </w:pPr>
      <w:r w:rsidRPr="00345F5A">
        <w:rPr>
          <w:rFonts w:eastAsiaTheme="minorHAnsi"/>
          <w:i/>
          <w:lang w:val="es-MX" w:eastAsia="en-US"/>
        </w:rPr>
        <w:t xml:space="preserve">IV. Fomentar la participación social, política y ciudadana dirigida a lograr la igualdad entre mujeres y hombres, tanto en las áreas urbanas como en las rurales. </w:t>
      </w:r>
    </w:p>
    <w:p w14:paraId="49B69C33" w14:textId="77777777" w:rsidR="00722E87" w:rsidRPr="00345F5A" w:rsidRDefault="00722E87" w:rsidP="006F250F">
      <w:pPr>
        <w:rPr>
          <w:rFonts w:eastAsiaTheme="minorHAnsi"/>
          <w:i/>
          <w:lang w:val="es-MX" w:eastAsia="en-US"/>
        </w:rPr>
      </w:pPr>
    </w:p>
    <w:p w14:paraId="7D931DC6" w14:textId="77777777" w:rsidR="0085068E" w:rsidRDefault="00345F5A" w:rsidP="006F250F">
      <w:pPr>
        <w:rPr>
          <w:rFonts w:eastAsiaTheme="minorHAnsi"/>
          <w:lang w:val="es-MX" w:eastAsia="en-US"/>
        </w:rPr>
      </w:pPr>
      <w:r>
        <w:rPr>
          <w:rFonts w:eastAsiaTheme="minorHAnsi"/>
          <w:lang w:val="es-MX" w:eastAsia="en-US"/>
        </w:rPr>
        <w:t>Al percibir que no contiene en las a</w:t>
      </w:r>
      <w:r w:rsidR="00722E87">
        <w:rPr>
          <w:rFonts w:eastAsiaTheme="minorHAnsi"/>
          <w:lang w:val="es-MX" w:eastAsia="en-US"/>
        </w:rPr>
        <w:t>tribuciones municipales referencias a el deber de planear el presupuesto con perspectiva de género, decidimos hacer una revisión de derecho comparado, analizando otras leyes de igualdad entre mujeres y hombres de algunas entidades federativas, encontrando lo siguiente:</w:t>
      </w:r>
    </w:p>
    <w:p w14:paraId="0FEA3F8D" w14:textId="77777777" w:rsidR="001D6E66" w:rsidRDefault="001D6E66" w:rsidP="006F250F">
      <w:pPr>
        <w:rPr>
          <w:rFonts w:eastAsiaTheme="minorHAnsi"/>
          <w:lang w:val="es-MX" w:eastAsia="en-US"/>
        </w:rPr>
      </w:pPr>
    </w:p>
    <w:p w14:paraId="2894B933" w14:textId="77777777" w:rsidR="00722E87" w:rsidRDefault="001D6E66" w:rsidP="006F250F">
      <w:pPr>
        <w:rPr>
          <w:rFonts w:eastAsiaTheme="minorHAnsi"/>
          <w:lang w:val="es-MX" w:eastAsia="en-US"/>
        </w:rPr>
      </w:pPr>
      <w:r w:rsidRPr="001D6E66">
        <w:rPr>
          <w:rFonts w:eastAsiaTheme="minorHAnsi"/>
          <w:lang w:val="es-MX" w:eastAsia="en-US"/>
        </w:rPr>
        <w:t>LEY PARA LA IGUALDAD ENTRE MUJERES Y HOMBRES DEL ESTADO DE CAMPECHE</w:t>
      </w:r>
      <w:r>
        <w:rPr>
          <w:rFonts w:eastAsiaTheme="minorHAnsi"/>
          <w:lang w:val="es-MX" w:eastAsia="en-US"/>
        </w:rPr>
        <w:t>:</w:t>
      </w:r>
    </w:p>
    <w:p w14:paraId="6C919D1C" w14:textId="77777777" w:rsidR="001D6E66" w:rsidRDefault="001D6E66" w:rsidP="006F250F">
      <w:pPr>
        <w:rPr>
          <w:rFonts w:eastAsiaTheme="minorHAnsi"/>
          <w:lang w:val="es-MX" w:eastAsia="en-US"/>
        </w:rPr>
      </w:pPr>
    </w:p>
    <w:p w14:paraId="2945353B" w14:textId="77777777" w:rsidR="001D6E66" w:rsidRPr="0005461C" w:rsidRDefault="001D6E66" w:rsidP="006F250F">
      <w:pPr>
        <w:rPr>
          <w:i/>
        </w:rPr>
      </w:pPr>
      <w:r w:rsidRPr="0005461C">
        <w:rPr>
          <w:b/>
          <w:i/>
        </w:rPr>
        <w:t>ARTÍCULO 14.-</w:t>
      </w:r>
      <w:r w:rsidRPr="0005461C">
        <w:rPr>
          <w:i/>
        </w:rPr>
        <w:t xml:space="preserve"> De conformidad con lo dispuesto en la presente Ley, corresponde a los Municipios:  </w:t>
      </w:r>
    </w:p>
    <w:p w14:paraId="5F17EE3A" w14:textId="77777777" w:rsidR="001D6E66" w:rsidRPr="0005461C" w:rsidRDefault="001D6E66" w:rsidP="006F250F">
      <w:pPr>
        <w:rPr>
          <w:i/>
        </w:rPr>
      </w:pPr>
    </w:p>
    <w:p w14:paraId="341B0016" w14:textId="77777777" w:rsidR="001D6E66" w:rsidRPr="003C3E85" w:rsidRDefault="001D6E66" w:rsidP="006F250F">
      <w:pPr>
        <w:rPr>
          <w:i/>
        </w:rPr>
      </w:pPr>
      <w:r w:rsidRPr="003C3E85">
        <w:rPr>
          <w:i/>
        </w:rPr>
        <w:t xml:space="preserve">II. Coadyuvar con el Gobierno Federal y con el Gobierno Estatal correspondiente, en la consolidación de los programas, planes, proyectos y acciones en materia de igualdad entre mujeres y hombres; </w:t>
      </w:r>
    </w:p>
    <w:p w14:paraId="0ADF1DBE" w14:textId="77777777" w:rsidR="001D6E66" w:rsidRPr="003C3E85" w:rsidRDefault="001D6E66" w:rsidP="006F250F">
      <w:pPr>
        <w:rPr>
          <w:i/>
        </w:rPr>
      </w:pPr>
    </w:p>
    <w:p w14:paraId="2C84BC05" w14:textId="77777777" w:rsidR="001D6E66" w:rsidRPr="003C3E85" w:rsidRDefault="001D6E66" w:rsidP="006F250F">
      <w:pPr>
        <w:rPr>
          <w:i/>
        </w:rPr>
      </w:pPr>
      <w:r w:rsidRPr="003C3E85">
        <w:rPr>
          <w:i/>
        </w:rPr>
        <w:t xml:space="preserve">III. Diseñar, formular y aplicar campañas de concientización que promuevan los valores y contenidos de la presente ley. El contenido de la publicidad gubernamental o institucional a través de la cual se difundan las campañas </w:t>
      </w:r>
      <w:r w:rsidRPr="003C3E85">
        <w:rPr>
          <w:i/>
        </w:rPr>
        <w:lastRenderedPageBreak/>
        <w:t xml:space="preserve">a que se refiere esta fracción, deberá estar desprovisto de estereotipos establecidos en función del sexo de las personas; </w:t>
      </w:r>
    </w:p>
    <w:p w14:paraId="7B2DD5EB" w14:textId="77777777" w:rsidR="001D6E66" w:rsidRPr="003C3E85" w:rsidRDefault="001D6E66" w:rsidP="006F250F">
      <w:pPr>
        <w:rPr>
          <w:i/>
        </w:rPr>
      </w:pPr>
    </w:p>
    <w:p w14:paraId="28748ADD" w14:textId="77777777" w:rsidR="001D6E66" w:rsidRPr="003C3E85" w:rsidRDefault="001D6E66" w:rsidP="006F250F">
      <w:pPr>
        <w:rPr>
          <w:i/>
        </w:rPr>
      </w:pPr>
      <w:r w:rsidRPr="003C3E85">
        <w:rPr>
          <w:i/>
        </w:rPr>
        <w:t xml:space="preserve">IV. Fomentar la participación social, política y ciudadana dirigida a lograr la igualdad entre mujeres y hombres, tanto en las áreas urbanas como en las rurales; y </w:t>
      </w:r>
    </w:p>
    <w:p w14:paraId="1A0008BE" w14:textId="77777777" w:rsidR="001D6E66" w:rsidRPr="003C3E85" w:rsidRDefault="001D6E66" w:rsidP="006F250F">
      <w:pPr>
        <w:rPr>
          <w:i/>
        </w:rPr>
      </w:pPr>
    </w:p>
    <w:p w14:paraId="0E5C2D4E" w14:textId="77777777" w:rsidR="001D6E66" w:rsidRPr="0005461C" w:rsidRDefault="001D6E66" w:rsidP="006F250F">
      <w:pPr>
        <w:rPr>
          <w:i/>
        </w:rPr>
      </w:pPr>
      <w:r w:rsidRPr="003C3E85">
        <w:rPr>
          <w:i/>
        </w:rPr>
        <w:t>V. Tomar las medidas necesarias en sus presupuestos de egresos para la ejecución de programas con perspectiva de género, en términos de la legislación aplicable.</w:t>
      </w:r>
    </w:p>
    <w:p w14:paraId="0142B95E" w14:textId="77777777" w:rsidR="001D6E66" w:rsidRPr="0005461C" w:rsidRDefault="001D6E66" w:rsidP="006F250F">
      <w:pPr>
        <w:rPr>
          <w:i/>
        </w:rPr>
      </w:pPr>
    </w:p>
    <w:p w14:paraId="77CE0F2E" w14:textId="77777777" w:rsidR="001D6E66" w:rsidRPr="0005461C" w:rsidRDefault="001D6E66" w:rsidP="006F250F">
      <w:pPr>
        <w:rPr>
          <w:rFonts w:eastAsiaTheme="minorHAnsi"/>
          <w:i/>
          <w:lang w:val="es-MX" w:eastAsia="en-US"/>
        </w:rPr>
      </w:pPr>
    </w:p>
    <w:p w14:paraId="37295538" w14:textId="77777777" w:rsidR="001D6E66" w:rsidRDefault="001D6E66" w:rsidP="006F250F">
      <w:pPr>
        <w:rPr>
          <w:rFonts w:eastAsiaTheme="minorHAnsi"/>
          <w:lang w:val="es-MX" w:eastAsia="en-US"/>
        </w:rPr>
      </w:pPr>
      <w:r w:rsidRPr="001D6E66">
        <w:rPr>
          <w:rFonts w:eastAsiaTheme="minorHAnsi"/>
          <w:lang w:val="es-MX" w:eastAsia="en-US"/>
        </w:rPr>
        <w:t>LEY PARA LA IGUALDAD ENTRE MUJERES Y</w:t>
      </w:r>
      <w:r>
        <w:rPr>
          <w:rFonts w:eastAsiaTheme="minorHAnsi"/>
          <w:lang w:val="es-MX" w:eastAsia="en-US"/>
        </w:rPr>
        <w:t xml:space="preserve"> </w:t>
      </w:r>
      <w:r w:rsidRPr="001D6E66">
        <w:rPr>
          <w:rFonts w:eastAsiaTheme="minorHAnsi"/>
          <w:lang w:val="es-MX" w:eastAsia="en-US"/>
        </w:rPr>
        <w:t>HOMBRES DEL ESTADO DE COLIMA</w:t>
      </w:r>
      <w:r>
        <w:rPr>
          <w:rFonts w:eastAsiaTheme="minorHAnsi"/>
          <w:lang w:val="es-MX" w:eastAsia="en-US"/>
        </w:rPr>
        <w:t>:</w:t>
      </w:r>
    </w:p>
    <w:p w14:paraId="47B70DF3" w14:textId="77777777" w:rsidR="0005461C" w:rsidRDefault="0005461C" w:rsidP="006F250F">
      <w:pPr>
        <w:rPr>
          <w:rFonts w:eastAsiaTheme="minorHAnsi"/>
          <w:lang w:val="es-MX" w:eastAsia="en-US"/>
        </w:rPr>
      </w:pPr>
    </w:p>
    <w:p w14:paraId="549EFD7D" w14:textId="77777777" w:rsidR="001D6E66" w:rsidRPr="0005461C" w:rsidRDefault="001D6E66" w:rsidP="006F250F">
      <w:pPr>
        <w:rPr>
          <w:bCs/>
          <w:i/>
          <w:lang w:val="es-MX"/>
        </w:rPr>
      </w:pPr>
      <w:r w:rsidRPr="0005461C">
        <w:rPr>
          <w:b/>
          <w:bCs/>
          <w:i/>
          <w:lang w:val="es-MX"/>
        </w:rPr>
        <w:t>Artículo 14.-</w:t>
      </w:r>
      <w:r w:rsidRPr="0005461C">
        <w:rPr>
          <w:bCs/>
          <w:i/>
          <w:lang w:val="es-MX"/>
        </w:rPr>
        <w:t xml:space="preserve"> De conformidad con lo dispuesto en la presente Ley, corresponde a los Municipios:</w:t>
      </w:r>
    </w:p>
    <w:p w14:paraId="726F98EC" w14:textId="77777777" w:rsidR="001D6E66" w:rsidRPr="0005461C" w:rsidRDefault="001D6E66" w:rsidP="006F250F">
      <w:pPr>
        <w:rPr>
          <w:i/>
          <w:lang w:val="es-MX"/>
        </w:rPr>
      </w:pPr>
    </w:p>
    <w:p w14:paraId="3E4A80E2" w14:textId="77777777" w:rsidR="001D6E66" w:rsidRPr="003C3E85" w:rsidRDefault="001D6E66" w:rsidP="006F250F">
      <w:pPr>
        <w:rPr>
          <w:i/>
        </w:rPr>
      </w:pPr>
      <w:r w:rsidRPr="003C3E85">
        <w:rPr>
          <w:i/>
        </w:rPr>
        <w:t xml:space="preserve">I. </w:t>
      </w:r>
      <w:r w:rsidR="0005461C" w:rsidRPr="003C3E85">
        <w:rPr>
          <w:i/>
        </w:rPr>
        <w:t xml:space="preserve"> </w:t>
      </w:r>
      <w:r w:rsidRPr="003C3E85">
        <w:rPr>
          <w:i/>
        </w:rPr>
        <w:t>Diseñar, implementar y evaluar la política municipal en materia de igualdad entre mujeres y hombres, en concordancia con las políticas Nacional y Estatal;</w:t>
      </w:r>
    </w:p>
    <w:p w14:paraId="4B3F2E59" w14:textId="77777777" w:rsidR="001D6E66" w:rsidRPr="003C3E85" w:rsidRDefault="001D6E66" w:rsidP="006F250F">
      <w:pPr>
        <w:rPr>
          <w:i/>
        </w:rPr>
      </w:pPr>
    </w:p>
    <w:p w14:paraId="51E1FAC7" w14:textId="77777777" w:rsidR="001D6E66" w:rsidRPr="003C3E85" w:rsidRDefault="001D6E66" w:rsidP="006F250F">
      <w:pPr>
        <w:rPr>
          <w:i/>
          <w:lang w:val="es-MX"/>
        </w:rPr>
      </w:pPr>
    </w:p>
    <w:p w14:paraId="655E7417" w14:textId="77777777" w:rsidR="001D6E66" w:rsidRPr="003C3E85" w:rsidRDefault="001D6E66" w:rsidP="006F250F">
      <w:pPr>
        <w:rPr>
          <w:i/>
        </w:rPr>
      </w:pPr>
      <w:r w:rsidRPr="003C3E85">
        <w:rPr>
          <w:i/>
        </w:rPr>
        <w:t xml:space="preserve">V. </w:t>
      </w:r>
      <w:r w:rsidRPr="003C3E85">
        <w:rPr>
          <w:i/>
        </w:rPr>
        <w:tab/>
        <w:t xml:space="preserve">Elaborar el presupuesto de egresos del Municipio con enfoque de género, incorporando la asignación de recursos para el cumplimiento en el ámbito de su competencia de la política de igualdad: </w:t>
      </w:r>
    </w:p>
    <w:p w14:paraId="7398815A" w14:textId="77777777" w:rsidR="001D6E66" w:rsidRPr="003C3E85" w:rsidRDefault="001D6E66" w:rsidP="006F250F">
      <w:pPr>
        <w:rPr>
          <w:i/>
          <w:lang w:val="es-MX"/>
        </w:rPr>
      </w:pPr>
    </w:p>
    <w:p w14:paraId="3CA74239" w14:textId="77777777" w:rsidR="001D6E66" w:rsidRPr="003C3E85" w:rsidRDefault="001D6E66" w:rsidP="006F250F">
      <w:pPr>
        <w:rPr>
          <w:i/>
        </w:rPr>
      </w:pPr>
      <w:r w:rsidRPr="003C3E85">
        <w:rPr>
          <w:i/>
        </w:rPr>
        <w:t xml:space="preserve">VI. </w:t>
      </w:r>
      <w:r w:rsidRPr="003C3E85">
        <w:rPr>
          <w:i/>
        </w:rPr>
        <w:tab/>
        <w:t xml:space="preserve">Propiciar y facilitar la participación de las mujeres hacia el interior del ayuntamiento, así como en los puestos de toma de decisiones; </w:t>
      </w:r>
    </w:p>
    <w:p w14:paraId="77A4472A" w14:textId="77777777" w:rsidR="001D6E66" w:rsidRPr="003C3E85" w:rsidRDefault="001D6E66" w:rsidP="006F250F">
      <w:pPr>
        <w:rPr>
          <w:i/>
        </w:rPr>
      </w:pPr>
    </w:p>
    <w:p w14:paraId="744B1AE1" w14:textId="77777777" w:rsidR="001D6E66" w:rsidRPr="003C3E85" w:rsidRDefault="001D6E66" w:rsidP="006F250F">
      <w:pPr>
        <w:rPr>
          <w:i/>
          <w:lang w:val="es-MX"/>
        </w:rPr>
      </w:pPr>
    </w:p>
    <w:p w14:paraId="00531710" w14:textId="77777777" w:rsidR="001D6E66" w:rsidRPr="003C3E85" w:rsidRDefault="001D6E66" w:rsidP="006F250F">
      <w:pPr>
        <w:rPr>
          <w:i/>
        </w:rPr>
      </w:pPr>
      <w:r w:rsidRPr="003C3E85">
        <w:rPr>
          <w:i/>
        </w:rPr>
        <w:t xml:space="preserve">VII. </w:t>
      </w:r>
      <w:r w:rsidRPr="003C3E85">
        <w:rPr>
          <w:i/>
        </w:rPr>
        <w:tab/>
        <w:t xml:space="preserve">Promover acciones afirmativas para dotar de identidad civil a niñas, adolescentes, jóvenes, adultas mayores, para que puedan ejercer sus derechos sin discriminación; </w:t>
      </w:r>
    </w:p>
    <w:p w14:paraId="0EA874E4" w14:textId="77777777" w:rsidR="001D6E66" w:rsidRPr="003C3E85" w:rsidRDefault="001D6E66" w:rsidP="006F250F">
      <w:pPr>
        <w:rPr>
          <w:i/>
        </w:rPr>
      </w:pPr>
    </w:p>
    <w:p w14:paraId="6F990B85" w14:textId="77777777" w:rsidR="001D6E66" w:rsidRPr="003C3E85" w:rsidRDefault="001D6E66" w:rsidP="006F250F">
      <w:pPr>
        <w:rPr>
          <w:i/>
          <w:lang w:val="es-MX"/>
        </w:rPr>
      </w:pPr>
    </w:p>
    <w:p w14:paraId="5D5BDA77" w14:textId="77777777" w:rsidR="001D6E66" w:rsidRPr="003C3E85" w:rsidRDefault="001D6E66" w:rsidP="006F250F">
      <w:pPr>
        <w:rPr>
          <w:i/>
        </w:rPr>
      </w:pPr>
      <w:r w:rsidRPr="003C3E85">
        <w:rPr>
          <w:i/>
        </w:rPr>
        <w:t xml:space="preserve">VIII. </w:t>
      </w:r>
      <w:r w:rsidRPr="003C3E85">
        <w:rPr>
          <w:i/>
        </w:rPr>
        <w:tab/>
        <w:t>Implementar el sistema municipal de igualdad; y</w:t>
      </w:r>
    </w:p>
    <w:p w14:paraId="27D901E4" w14:textId="77777777" w:rsidR="001D6E66" w:rsidRPr="003C3E85" w:rsidRDefault="001D6E66" w:rsidP="006F250F">
      <w:pPr>
        <w:rPr>
          <w:i/>
          <w:lang w:val="es-MX"/>
        </w:rPr>
      </w:pPr>
    </w:p>
    <w:p w14:paraId="4B2A4891" w14:textId="77777777" w:rsidR="001D6E66" w:rsidRPr="0005461C" w:rsidRDefault="001D6E66" w:rsidP="006F250F">
      <w:pPr>
        <w:rPr>
          <w:i/>
        </w:rPr>
      </w:pPr>
      <w:r w:rsidRPr="003C3E85">
        <w:rPr>
          <w:i/>
        </w:rPr>
        <w:lastRenderedPageBreak/>
        <w:t xml:space="preserve">IX. </w:t>
      </w:r>
      <w:r w:rsidRPr="003C3E85">
        <w:rPr>
          <w:i/>
        </w:rPr>
        <w:tab/>
        <w:t>Celebrar los instrumentos jurídicos de coordinación, cooperación y concertación necesarios, en materia de igualdad de género.</w:t>
      </w:r>
    </w:p>
    <w:p w14:paraId="302EBA1E" w14:textId="77777777" w:rsidR="001D6E66" w:rsidRPr="0005461C" w:rsidRDefault="001D6E66" w:rsidP="006F250F">
      <w:pPr>
        <w:rPr>
          <w:i/>
        </w:rPr>
      </w:pPr>
    </w:p>
    <w:p w14:paraId="0BA6E9C4" w14:textId="77777777" w:rsidR="001D6E66" w:rsidRPr="0005461C" w:rsidRDefault="001D6E66" w:rsidP="006F250F">
      <w:pPr>
        <w:rPr>
          <w:b/>
          <w:i/>
        </w:rPr>
      </w:pPr>
    </w:p>
    <w:p w14:paraId="1D62C804" w14:textId="77777777" w:rsidR="001D6E66" w:rsidRPr="0005461C" w:rsidRDefault="001D6E66" w:rsidP="006F250F">
      <w:pPr>
        <w:rPr>
          <w:b/>
        </w:rPr>
      </w:pPr>
      <w:r w:rsidRPr="0005461C">
        <w:t>LEY DE IGUALDAD ENTRE MUJERES Y HOMBRES DEL ESTADO DE DURANGO:</w:t>
      </w:r>
    </w:p>
    <w:p w14:paraId="71A003B0" w14:textId="77777777" w:rsidR="001D6E66" w:rsidRPr="0005461C" w:rsidRDefault="001D6E66" w:rsidP="006F250F">
      <w:pPr>
        <w:rPr>
          <w:b/>
        </w:rPr>
      </w:pPr>
    </w:p>
    <w:p w14:paraId="22BA66A8" w14:textId="77777777" w:rsidR="001D6E66" w:rsidRPr="0005461C" w:rsidRDefault="001D6E66" w:rsidP="006F250F">
      <w:pPr>
        <w:pStyle w:val="Texto"/>
        <w:spacing w:after="0" w:line="240" w:lineRule="auto"/>
        <w:ind w:firstLine="0"/>
        <w:rPr>
          <w:i/>
          <w:sz w:val="28"/>
          <w:szCs w:val="28"/>
        </w:rPr>
      </w:pPr>
      <w:r w:rsidRPr="0005461C">
        <w:rPr>
          <w:b/>
          <w:i/>
          <w:sz w:val="28"/>
          <w:szCs w:val="28"/>
        </w:rPr>
        <w:t xml:space="preserve">ARTÍCULO 20. </w:t>
      </w:r>
      <w:r w:rsidRPr="0005461C">
        <w:rPr>
          <w:i/>
          <w:sz w:val="28"/>
          <w:szCs w:val="28"/>
        </w:rPr>
        <w:t>De conformidad con lo dispuesto en la presente y sin perjuicio de lo señalado en la Ley Orgánica del Municipio Libre del Estado de Durango, corresponde a los municipios:</w:t>
      </w:r>
    </w:p>
    <w:p w14:paraId="64010E46" w14:textId="77777777" w:rsidR="001D6E66" w:rsidRPr="0005461C" w:rsidRDefault="0005461C" w:rsidP="006F250F">
      <w:pPr>
        <w:pStyle w:val="Texto"/>
        <w:spacing w:after="0" w:line="240" w:lineRule="auto"/>
        <w:ind w:firstLine="0"/>
        <w:rPr>
          <w:i/>
          <w:sz w:val="28"/>
          <w:szCs w:val="28"/>
        </w:rPr>
      </w:pPr>
      <w:r>
        <w:rPr>
          <w:i/>
          <w:sz w:val="28"/>
          <w:szCs w:val="28"/>
        </w:rPr>
        <w:t xml:space="preserve"> </w:t>
      </w:r>
    </w:p>
    <w:p w14:paraId="178D8C11" w14:textId="77777777" w:rsidR="001D6E66" w:rsidRPr="003C3E85" w:rsidRDefault="001D6E66" w:rsidP="006F250F">
      <w:pPr>
        <w:pStyle w:val="Texto"/>
        <w:numPr>
          <w:ilvl w:val="0"/>
          <w:numId w:val="15"/>
        </w:numPr>
        <w:spacing w:after="0" w:line="240" w:lineRule="auto"/>
        <w:ind w:left="0" w:firstLine="0"/>
        <w:rPr>
          <w:i/>
          <w:sz w:val="28"/>
          <w:szCs w:val="28"/>
        </w:rPr>
      </w:pPr>
      <w:r w:rsidRPr="003C3E85">
        <w:rPr>
          <w:i/>
          <w:sz w:val="28"/>
          <w:szCs w:val="28"/>
        </w:rPr>
        <w:t>Prever las necesidades presupuestarias para la ejecución de los programas de igualdad;</w:t>
      </w:r>
    </w:p>
    <w:p w14:paraId="2C432C96" w14:textId="77777777" w:rsidR="001D6E66" w:rsidRPr="003C3E85" w:rsidRDefault="001D6E66" w:rsidP="006F250F">
      <w:pPr>
        <w:pStyle w:val="Texto"/>
        <w:spacing w:after="0" w:line="240" w:lineRule="auto"/>
        <w:ind w:firstLine="0"/>
        <w:rPr>
          <w:i/>
          <w:sz w:val="28"/>
          <w:szCs w:val="28"/>
        </w:rPr>
      </w:pPr>
    </w:p>
    <w:p w14:paraId="28124A1D" w14:textId="77777777" w:rsidR="001D6E66" w:rsidRPr="003C3E85" w:rsidRDefault="001D6E66" w:rsidP="006F250F">
      <w:pPr>
        <w:pStyle w:val="Texto"/>
        <w:numPr>
          <w:ilvl w:val="0"/>
          <w:numId w:val="15"/>
        </w:numPr>
        <w:spacing w:after="0" w:line="240" w:lineRule="auto"/>
        <w:ind w:left="0" w:firstLine="0"/>
        <w:rPr>
          <w:i/>
          <w:sz w:val="28"/>
          <w:szCs w:val="28"/>
        </w:rPr>
      </w:pPr>
      <w:r w:rsidRPr="003C3E85">
        <w:rPr>
          <w:i/>
          <w:sz w:val="28"/>
          <w:szCs w:val="28"/>
          <w:lang w:val="es-ES_tradnl"/>
        </w:rPr>
        <w:t>Vigilar las buenas prácticas de la administración pública municipal de igualdad y no discriminación, en concordancia con los principios rectores de la ley</w:t>
      </w:r>
      <w:r w:rsidRPr="003C3E85">
        <w:rPr>
          <w:b/>
          <w:i/>
          <w:sz w:val="28"/>
          <w:szCs w:val="28"/>
          <w:lang w:val="es-ES_tradnl"/>
        </w:rPr>
        <w:t>;</w:t>
      </w:r>
    </w:p>
    <w:p w14:paraId="60B20948" w14:textId="77777777" w:rsidR="001D6E66" w:rsidRPr="0005461C" w:rsidRDefault="001D6E66" w:rsidP="006F250F">
      <w:pPr>
        <w:pStyle w:val="Prrafodelista"/>
        <w:rPr>
          <w:i/>
          <w:sz w:val="28"/>
          <w:szCs w:val="28"/>
        </w:rPr>
      </w:pPr>
    </w:p>
    <w:p w14:paraId="291B0BB0" w14:textId="77777777" w:rsidR="001D6E66" w:rsidRPr="0005461C" w:rsidRDefault="001D6E66" w:rsidP="006F250F">
      <w:pPr>
        <w:pStyle w:val="Texto"/>
        <w:numPr>
          <w:ilvl w:val="0"/>
          <w:numId w:val="15"/>
        </w:numPr>
        <w:spacing w:after="0" w:line="240" w:lineRule="auto"/>
        <w:ind w:left="0" w:firstLine="0"/>
        <w:rPr>
          <w:i/>
          <w:sz w:val="28"/>
          <w:szCs w:val="28"/>
        </w:rPr>
      </w:pPr>
      <w:r w:rsidRPr="0005461C">
        <w:rPr>
          <w:i/>
          <w:sz w:val="28"/>
          <w:szCs w:val="28"/>
          <w:lang w:val="es-ES_tradnl"/>
        </w:rPr>
        <w:t>Diseñar, formular y aplicar campañas permanentes de concientización, así como programas de desarrollo de la región en la materia que esta ley confiere.</w:t>
      </w:r>
    </w:p>
    <w:p w14:paraId="0D9C346F" w14:textId="77777777" w:rsidR="001D6E66" w:rsidRPr="0005461C" w:rsidRDefault="001D6E66" w:rsidP="006F250F">
      <w:pPr>
        <w:pStyle w:val="Texto"/>
        <w:spacing w:after="0" w:line="240" w:lineRule="auto"/>
        <w:ind w:firstLine="0"/>
        <w:rPr>
          <w:i/>
          <w:sz w:val="28"/>
          <w:szCs w:val="28"/>
        </w:rPr>
      </w:pPr>
    </w:p>
    <w:p w14:paraId="3C944377" w14:textId="77777777" w:rsidR="001D6E66" w:rsidRPr="003C3E85" w:rsidRDefault="001D6E66" w:rsidP="006F250F">
      <w:pPr>
        <w:pStyle w:val="Texto"/>
        <w:spacing w:after="0" w:line="240" w:lineRule="auto"/>
        <w:ind w:firstLine="0"/>
        <w:rPr>
          <w:b/>
          <w:i/>
          <w:sz w:val="28"/>
          <w:szCs w:val="28"/>
          <w:lang w:val="es-ES_tradnl"/>
        </w:rPr>
      </w:pPr>
      <w:r w:rsidRPr="003C3E85">
        <w:rPr>
          <w:i/>
          <w:sz w:val="28"/>
          <w:szCs w:val="28"/>
          <w:lang w:val="es-ES_tradnl"/>
        </w:rPr>
        <w:t>El contenido de la publicidad gubernamental o institucional a través de la cual se difunden las campañas a que se refiere esta fracción, deberá estar desprovisto de estereotipos establecidos en función del sexo de las personas;</w:t>
      </w:r>
    </w:p>
    <w:p w14:paraId="1EED0E77" w14:textId="77777777" w:rsidR="0005461C" w:rsidRPr="0005461C" w:rsidRDefault="0005461C" w:rsidP="006F250F">
      <w:pPr>
        <w:pStyle w:val="Texto"/>
        <w:spacing w:after="0" w:line="240" w:lineRule="auto"/>
        <w:ind w:firstLine="0"/>
        <w:rPr>
          <w:b/>
          <w:i/>
          <w:sz w:val="28"/>
          <w:szCs w:val="28"/>
        </w:rPr>
      </w:pPr>
    </w:p>
    <w:p w14:paraId="0750A3BB" w14:textId="77777777" w:rsidR="001D6E66" w:rsidRDefault="001D6E66" w:rsidP="006F250F">
      <w:pPr>
        <w:rPr>
          <w:b/>
          <w:sz w:val="22"/>
          <w:szCs w:val="22"/>
        </w:rPr>
      </w:pPr>
    </w:p>
    <w:p w14:paraId="3BA5EEC3" w14:textId="77777777" w:rsidR="0005461C" w:rsidRPr="0005461C" w:rsidRDefault="0005461C" w:rsidP="006F250F">
      <w:r w:rsidRPr="0005461C">
        <w:t>LEY DE IGUALDAD ENTRE MUJERES Y HOMBRES PARA EL ESTADO DE NAYARIT:</w:t>
      </w:r>
    </w:p>
    <w:p w14:paraId="67C580A9" w14:textId="77777777" w:rsidR="0005461C" w:rsidRPr="0005461C" w:rsidRDefault="0005461C" w:rsidP="006F250F">
      <w:pPr>
        <w:rPr>
          <w:i/>
        </w:rPr>
      </w:pPr>
    </w:p>
    <w:p w14:paraId="1EE5BAB9" w14:textId="77777777" w:rsidR="0005461C" w:rsidRPr="0005461C" w:rsidRDefault="0005461C" w:rsidP="006F250F">
      <w:pPr>
        <w:autoSpaceDE w:val="0"/>
        <w:autoSpaceDN w:val="0"/>
        <w:adjustRightInd w:val="0"/>
        <w:ind w:right="44"/>
        <w:rPr>
          <w:i/>
          <w:lang w:val="es-ES_tradnl" w:eastAsia="es-ES"/>
        </w:rPr>
      </w:pPr>
      <w:r w:rsidRPr="0005461C">
        <w:rPr>
          <w:b/>
          <w:i/>
          <w:lang w:val="es-ES_tradnl" w:eastAsia="es-ES"/>
        </w:rPr>
        <w:t>Artículo 27.-</w:t>
      </w:r>
      <w:r w:rsidRPr="0005461C">
        <w:rPr>
          <w:i/>
          <w:lang w:val="es-ES_tradnl" w:eastAsia="es-ES"/>
        </w:rPr>
        <w:t xml:space="preserve"> De conformidad con lo dispuesto en la presente Ley sin perjuicio de lo señalado en la Ley Municipal para el Estado de Nayarit, corresponde a los Ayuntamientos:</w:t>
      </w:r>
    </w:p>
    <w:p w14:paraId="6E391130" w14:textId="77777777" w:rsidR="0005461C" w:rsidRPr="0005461C" w:rsidRDefault="0005461C" w:rsidP="006F250F">
      <w:pPr>
        <w:autoSpaceDE w:val="0"/>
        <w:autoSpaceDN w:val="0"/>
        <w:adjustRightInd w:val="0"/>
        <w:ind w:right="44"/>
        <w:rPr>
          <w:i/>
          <w:lang w:val="es-ES_tradnl" w:eastAsia="es-ES"/>
        </w:rPr>
      </w:pPr>
    </w:p>
    <w:p w14:paraId="1E55514E" w14:textId="77777777" w:rsidR="0005461C" w:rsidRPr="0005461C" w:rsidRDefault="0005461C" w:rsidP="006F250F">
      <w:pPr>
        <w:autoSpaceDE w:val="0"/>
        <w:autoSpaceDN w:val="0"/>
        <w:adjustRightInd w:val="0"/>
        <w:ind w:right="44"/>
        <w:rPr>
          <w:i/>
          <w:lang w:val="es-ES_tradnl" w:eastAsia="es-ES"/>
        </w:rPr>
      </w:pPr>
      <w:r w:rsidRPr="0005461C">
        <w:rPr>
          <w:i/>
          <w:lang w:val="es-ES_tradnl" w:eastAsia="es-ES"/>
        </w:rPr>
        <w:t xml:space="preserve">I. Implementar la política municipal en materia de igualdad entre mujeres y hombres, en concordancia con la política nacional y estatal respectiva, </w:t>
      </w:r>
      <w:r w:rsidRPr="0005461C">
        <w:rPr>
          <w:i/>
          <w:lang w:val="es-ES_tradnl" w:eastAsia="es-ES"/>
        </w:rPr>
        <w:lastRenderedPageBreak/>
        <w:t>coadyuvando con dichos órdenes de gobierno para la mejor aplicación de esta Ley;</w:t>
      </w:r>
    </w:p>
    <w:p w14:paraId="4A1CE258" w14:textId="77777777" w:rsidR="0005461C" w:rsidRPr="0005461C" w:rsidRDefault="0005461C" w:rsidP="006F250F">
      <w:pPr>
        <w:autoSpaceDE w:val="0"/>
        <w:autoSpaceDN w:val="0"/>
        <w:adjustRightInd w:val="0"/>
        <w:ind w:right="44"/>
        <w:rPr>
          <w:i/>
          <w:lang w:val="es-ES_tradnl" w:eastAsia="es-ES"/>
        </w:rPr>
      </w:pPr>
    </w:p>
    <w:p w14:paraId="51242EF9" w14:textId="77777777" w:rsidR="0005461C" w:rsidRPr="0005461C" w:rsidRDefault="0005461C" w:rsidP="006F250F">
      <w:pPr>
        <w:autoSpaceDE w:val="0"/>
        <w:autoSpaceDN w:val="0"/>
        <w:adjustRightInd w:val="0"/>
        <w:ind w:right="44"/>
        <w:rPr>
          <w:b/>
          <w:i/>
          <w:lang w:val="es-ES_tradnl" w:eastAsia="es-ES"/>
        </w:rPr>
      </w:pPr>
      <w:r w:rsidRPr="0005461C">
        <w:rPr>
          <w:i/>
          <w:lang w:val="es-ES_tradnl" w:eastAsia="es-ES"/>
        </w:rPr>
        <w:t>II. Establecer los Programas Municipales para la Igualdad entre Mujeres y Hombres;</w:t>
      </w:r>
    </w:p>
    <w:p w14:paraId="742ADA99" w14:textId="77777777" w:rsidR="0005461C" w:rsidRPr="0005461C" w:rsidRDefault="0005461C" w:rsidP="006F250F">
      <w:pPr>
        <w:autoSpaceDE w:val="0"/>
        <w:autoSpaceDN w:val="0"/>
        <w:adjustRightInd w:val="0"/>
        <w:ind w:right="44"/>
        <w:rPr>
          <w:i/>
          <w:lang w:val="es-ES_tradnl" w:eastAsia="es-ES"/>
        </w:rPr>
      </w:pPr>
    </w:p>
    <w:p w14:paraId="2B111F1D" w14:textId="77777777" w:rsidR="0005461C" w:rsidRPr="003C3E85" w:rsidRDefault="0005461C" w:rsidP="006F250F">
      <w:pPr>
        <w:autoSpaceDE w:val="0"/>
        <w:autoSpaceDN w:val="0"/>
        <w:adjustRightInd w:val="0"/>
        <w:ind w:right="44"/>
        <w:rPr>
          <w:i/>
          <w:lang w:val="es-ES_tradnl" w:eastAsia="es-ES"/>
        </w:rPr>
      </w:pPr>
      <w:r w:rsidRPr="003C3E85">
        <w:rPr>
          <w:i/>
          <w:lang w:val="es-ES_tradnl" w:eastAsia="es-ES"/>
        </w:rPr>
        <w:t>III. Prever las necesidades presupuestarias para la ejecución de los programas de igualdad que se implementen y hacerlas del conocimiento a quien ejerza la titularidad del Poder Ejecutivo del Estado;</w:t>
      </w:r>
    </w:p>
    <w:p w14:paraId="4AE35501" w14:textId="77777777" w:rsidR="0005461C" w:rsidRPr="003C3E85" w:rsidRDefault="0005461C" w:rsidP="006F250F">
      <w:pPr>
        <w:autoSpaceDE w:val="0"/>
        <w:autoSpaceDN w:val="0"/>
        <w:adjustRightInd w:val="0"/>
        <w:ind w:right="44"/>
        <w:rPr>
          <w:i/>
          <w:lang w:val="es-ES_tradnl" w:eastAsia="es-ES"/>
        </w:rPr>
      </w:pPr>
    </w:p>
    <w:p w14:paraId="0E40ED6B" w14:textId="77777777" w:rsidR="0005461C" w:rsidRPr="003C3E85" w:rsidRDefault="0005461C" w:rsidP="006F250F">
      <w:pPr>
        <w:autoSpaceDE w:val="0"/>
        <w:autoSpaceDN w:val="0"/>
        <w:adjustRightInd w:val="0"/>
        <w:ind w:right="44"/>
        <w:rPr>
          <w:b/>
          <w:i/>
          <w:lang w:val="es-ES_tradnl" w:eastAsia="es-ES"/>
        </w:rPr>
      </w:pPr>
      <w:r w:rsidRPr="003C3E85">
        <w:rPr>
          <w:i/>
          <w:lang w:val="es-ES_tradnl" w:eastAsia="es-ES"/>
        </w:rPr>
        <w:t>IV. Promover las buenas prácticas de igualdad entre mujeres y hombres en la Administración Pública Municipal, en concordancia con lo dispuesto en esta Ley;</w:t>
      </w:r>
    </w:p>
    <w:p w14:paraId="6BE0E47B" w14:textId="77777777" w:rsidR="0005461C" w:rsidRPr="003C3E85" w:rsidRDefault="0005461C" w:rsidP="006F250F">
      <w:pPr>
        <w:autoSpaceDE w:val="0"/>
        <w:autoSpaceDN w:val="0"/>
        <w:adjustRightInd w:val="0"/>
        <w:ind w:right="44"/>
        <w:rPr>
          <w:b/>
          <w:i/>
          <w:lang w:val="es-ES_tradnl" w:eastAsia="es-ES"/>
        </w:rPr>
      </w:pPr>
    </w:p>
    <w:p w14:paraId="2DAA2EE2" w14:textId="77777777" w:rsidR="0005461C" w:rsidRPr="0005461C" w:rsidRDefault="0005461C" w:rsidP="006F250F">
      <w:pPr>
        <w:autoSpaceDE w:val="0"/>
        <w:autoSpaceDN w:val="0"/>
        <w:adjustRightInd w:val="0"/>
        <w:ind w:right="44"/>
        <w:rPr>
          <w:i/>
          <w:highlight w:val="yellow"/>
          <w:lang w:val="es-ES_tradnl" w:eastAsia="es-ES"/>
        </w:rPr>
      </w:pPr>
    </w:p>
    <w:p w14:paraId="74D552AA" w14:textId="77777777" w:rsidR="007F636D" w:rsidRPr="002C4E2E" w:rsidRDefault="0005461C" w:rsidP="006F250F">
      <w:pPr>
        <w:rPr>
          <w:b/>
        </w:rPr>
      </w:pPr>
      <w:r w:rsidRPr="0005461C">
        <w:t>En suma, encontramos que al menos la mitad de los ordenamientos consultados contemplan el deber de planear los presupuesto</w:t>
      </w:r>
      <w:r>
        <w:t>s</w:t>
      </w:r>
      <w:r w:rsidRPr="0005461C">
        <w:t xml:space="preserve"> municipales con perspectiva de género</w:t>
      </w:r>
      <w:r>
        <w:t>; por lo que consideramos que este es un faltante muy importante en nuestra Ley de Igualdad entre Mujeres y Hombres del Estado</w:t>
      </w:r>
      <w:r w:rsidR="002C4E2E">
        <w:t>. Motivo por el cual consideramos pertinente realizar las adiciones que se proponen al artículo 18 de este ordenamiento.</w:t>
      </w:r>
    </w:p>
    <w:p w14:paraId="36D1374C" w14:textId="77777777" w:rsidR="001D4E27" w:rsidRPr="001D4E27" w:rsidRDefault="007F636D" w:rsidP="006F250F">
      <w:pPr>
        <w:rPr>
          <w:rFonts w:eastAsiaTheme="minorHAnsi"/>
          <w:lang w:val="es-MX" w:eastAsia="en-US"/>
        </w:rPr>
      </w:pPr>
      <w:r>
        <w:rPr>
          <w:rFonts w:eastAsiaTheme="minorHAnsi"/>
          <w:b/>
          <w:lang w:val="es-MX" w:eastAsia="en-US"/>
        </w:rPr>
        <w:t xml:space="preserve"> </w:t>
      </w:r>
    </w:p>
    <w:p w14:paraId="13433C0C" w14:textId="77777777" w:rsidR="00FC1CBE" w:rsidRPr="001D4E27" w:rsidRDefault="00FC1CBE" w:rsidP="006F250F">
      <w:pPr>
        <w:rPr>
          <w:rFonts w:eastAsiaTheme="minorHAnsi"/>
          <w:lang w:val="es-MX" w:eastAsia="en-US"/>
        </w:rPr>
      </w:pPr>
      <w:r w:rsidRPr="001D4E27">
        <w:rPr>
          <w:rFonts w:eastAsiaTheme="minorHAnsi"/>
          <w:lang w:val="es-MX" w:eastAsia="en-US"/>
        </w:rPr>
        <w:t>Por todo lo expuesto, tenemos a bien presentar la presente iniciativa con proyecto de:</w:t>
      </w:r>
    </w:p>
    <w:p w14:paraId="15635F3F" w14:textId="77777777" w:rsidR="00FC1CBE" w:rsidRPr="00FC1CBE" w:rsidRDefault="00FC1CBE" w:rsidP="006F250F">
      <w:pPr>
        <w:rPr>
          <w:rFonts w:eastAsiaTheme="minorHAnsi"/>
          <w:sz w:val="24"/>
          <w:szCs w:val="24"/>
          <w:lang w:val="es-MX" w:eastAsia="en-US"/>
        </w:rPr>
      </w:pPr>
    </w:p>
    <w:p w14:paraId="2049A0EC" w14:textId="77777777" w:rsidR="00FC1CBE" w:rsidRPr="00FC1CBE" w:rsidRDefault="00FC1CBE" w:rsidP="006F250F">
      <w:pPr>
        <w:jc w:val="center"/>
        <w:rPr>
          <w:rFonts w:eastAsiaTheme="minorHAnsi"/>
          <w:b/>
          <w:sz w:val="24"/>
          <w:szCs w:val="24"/>
          <w:lang w:val="es-MX" w:eastAsia="en-US"/>
        </w:rPr>
      </w:pPr>
      <w:r w:rsidRPr="00FC1CBE">
        <w:rPr>
          <w:rFonts w:eastAsiaTheme="minorHAnsi"/>
          <w:b/>
          <w:sz w:val="24"/>
          <w:szCs w:val="24"/>
          <w:lang w:val="es-MX" w:eastAsia="en-US"/>
        </w:rPr>
        <w:t>DECRETO</w:t>
      </w:r>
    </w:p>
    <w:p w14:paraId="43AF3794" w14:textId="77777777" w:rsidR="00FC1CBE" w:rsidRPr="00FC1CBE" w:rsidRDefault="00FC1CBE" w:rsidP="006F250F">
      <w:pPr>
        <w:rPr>
          <w:rFonts w:eastAsiaTheme="minorHAnsi"/>
          <w:sz w:val="24"/>
          <w:szCs w:val="24"/>
          <w:lang w:val="es-MX" w:eastAsia="en-US"/>
        </w:rPr>
      </w:pPr>
    </w:p>
    <w:p w14:paraId="33F40B4C" w14:textId="77777777" w:rsidR="00FC1CBE" w:rsidRPr="00FC1CBE" w:rsidRDefault="00FC1CBE" w:rsidP="006F250F">
      <w:pPr>
        <w:rPr>
          <w:rFonts w:eastAsiaTheme="minorHAnsi"/>
          <w:lang w:val="es-MX" w:eastAsia="en-US"/>
        </w:rPr>
      </w:pPr>
      <w:r w:rsidRPr="00FC1CBE">
        <w:rPr>
          <w:rFonts w:eastAsiaTheme="minorHAnsi"/>
          <w:b/>
          <w:lang w:val="es-MX" w:eastAsia="en-US"/>
        </w:rPr>
        <w:t xml:space="preserve">ARTÍCULO </w:t>
      </w:r>
      <w:r w:rsidR="002C4E2E" w:rsidRPr="00FC1CBE">
        <w:rPr>
          <w:rFonts w:eastAsiaTheme="minorHAnsi"/>
          <w:b/>
          <w:lang w:val="es-MX" w:eastAsia="en-US"/>
        </w:rPr>
        <w:t>ÚNICO. -</w:t>
      </w:r>
      <w:r w:rsidRPr="00FC1CBE">
        <w:rPr>
          <w:rFonts w:eastAsiaTheme="minorHAnsi"/>
          <w:lang w:val="es-MX" w:eastAsia="en-US"/>
        </w:rPr>
        <w:t xml:space="preserve"> </w:t>
      </w:r>
      <w:r w:rsidR="002C4E2E">
        <w:rPr>
          <w:rFonts w:eastAsiaTheme="minorHAnsi"/>
          <w:lang w:val="es-MX" w:eastAsia="en-US"/>
        </w:rPr>
        <w:t xml:space="preserve">se </w:t>
      </w:r>
      <w:r w:rsidR="00D5211C" w:rsidRPr="00D5211C">
        <w:rPr>
          <w:rFonts w:eastAsiaTheme="minorHAnsi"/>
          <w:lang w:val="es-MX" w:eastAsia="en-US"/>
        </w:rPr>
        <w:t>modifica el contenido de la fracción III, adicionando un nuevo contenido a la fracción IV, recorriendo el actual a la fracción V, que se crea</w:t>
      </w:r>
      <w:r w:rsidR="00D5211C">
        <w:rPr>
          <w:rFonts w:eastAsiaTheme="minorHAnsi"/>
          <w:lang w:val="es-MX" w:eastAsia="en-US"/>
        </w:rPr>
        <w:t>, del</w:t>
      </w:r>
      <w:r w:rsidR="002C4E2E">
        <w:rPr>
          <w:rFonts w:eastAsiaTheme="minorHAnsi"/>
          <w:lang w:val="es-MX" w:eastAsia="en-US"/>
        </w:rPr>
        <w:t xml:space="preserve"> artículo 18 de la Ley </w:t>
      </w:r>
      <w:r w:rsidR="006F46E7">
        <w:rPr>
          <w:rFonts w:eastAsiaTheme="minorHAnsi"/>
          <w:lang w:val="es-MX" w:eastAsia="en-US"/>
        </w:rPr>
        <w:t>de</w:t>
      </w:r>
      <w:r w:rsidR="002C4E2E">
        <w:rPr>
          <w:rFonts w:eastAsiaTheme="minorHAnsi"/>
          <w:lang w:val="es-MX" w:eastAsia="en-US"/>
        </w:rPr>
        <w:t xml:space="preserve"> Igualdad entre Mujeres y Hombres en el Estado de Coahuila</w:t>
      </w:r>
      <w:r w:rsidRPr="00FC1CBE">
        <w:rPr>
          <w:rFonts w:eastAsiaTheme="minorHAnsi"/>
          <w:lang w:val="es-MX" w:eastAsia="en-US"/>
        </w:rPr>
        <w:t>, para quedar como sigue:</w:t>
      </w:r>
    </w:p>
    <w:p w14:paraId="346236FB" w14:textId="77777777" w:rsidR="00FC1CBE" w:rsidRDefault="00FC1CBE" w:rsidP="006F250F">
      <w:pPr>
        <w:rPr>
          <w:rFonts w:eastAsiaTheme="minorHAnsi"/>
          <w:lang w:val="es-MX" w:eastAsia="en-US"/>
        </w:rPr>
      </w:pPr>
    </w:p>
    <w:p w14:paraId="36E402E4" w14:textId="77777777" w:rsidR="00670EED" w:rsidRDefault="002C4E2E" w:rsidP="006F250F">
      <w:pPr>
        <w:rPr>
          <w:rFonts w:eastAsiaTheme="minorHAnsi"/>
          <w:lang w:val="es-MX" w:eastAsia="en-US"/>
        </w:rPr>
      </w:pPr>
      <w:r w:rsidRPr="002C4E2E">
        <w:rPr>
          <w:rFonts w:eastAsiaTheme="minorHAnsi"/>
          <w:lang w:val="es-MX" w:eastAsia="en-US"/>
        </w:rPr>
        <w:t>Artículo 18</w:t>
      </w:r>
      <w:r>
        <w:rPr>
          <w:rFonts w:eastAsiaTheme="minorHAnsi"/>
          <w:lang w:val="es-MX" w:eastAsia="en-US"/>
        </w:rPr>
        <w:t>…</w:t>
      </w:r>
    </w:p>
    <w:p w14:paraId="644FB826" w14:textId="77777777" w:rsidR="002C4E2E" w:rsidRDefault="002C4E2E" w:rsidP="006F250F">
      <w:pPr>
        <w:rPr>
          <w:rFonts w:eastAsiaTheme="minorHAnsi"/>
          <w:lang w:val="es-MX" w:eastAsia="en-US"/>
        </w:rPr>
      </w:pPr>
    </w:p>
    <w:p w14:paraId="6158630B" w14:textId="77777777" w:rsidR="002C4E2E" w:rsidRDefault="002C4E2E" w:rsidP="006F250F">
      <w:pPr>
        <w:rPr>
          <w:rFonts w:eastAsiaTheme="minorHAnsi"/>
          <w:lang w:val="es-MX" w:eastAsia="en-US"/>
        </w:rPr>
      </w:pPr>
      <w:r>
        <w:rPr>
          <w:rFonts w:eastAsiaTheme="minorHAnsi"/>
          <w:lang w:val="es-MX" w:eastAsia="en-US"/>
        </w:rPr>
        <w:t>I a la I</w:t>
      </w:r>
      <w:r w:rsidR="00D5211C">
        <w:rPr>
          <w:rFonts w:eastAsiaTheme="minorHAnsi"/>
          <w:lang w:val="es-MX" w:eastAsia="en-US"/>
        </w:rPr>
        <w:t>I</w:t>
      </w:r>
    </w:p>
    <w:p w14:paraId="16DC83A7" w14:textId="77777777" w:rsidR="00D5211C" w:rsidRPr="00D5211C" w:rsidRDefault="00D5211C" w:rsidP="006F250F">
      <w:pPr>
        <w:rPr>
          <w:rFonts w:eastAsiaTheme="minorHAnsi"/>
          <w:lang w:val="es-MX" w:eastAsia="en-US"/>
        </w:rPr>
      </w:pPr>
    </w:p>
    <w:p w14:paraId="24B34B4D" w14:textId="77777777" w:rsidR="00D5211C" w:rsidRDefault="00D5211C" w:rsidP="006F250F">
      <w:pPr>
        <w:rPr>
          <w:rFonts w:eastAsiaTheme="minorHAnsi"/>
          <w:lang w:val="es-MX" w:eastAsia="en-US"/>
        </w:rPr>
      </w:pPr>
      <w:r w:rsidRPr="00D5211C">
        <w:rPr>
          <w:rFonts w:eastAsiaTheme="minorHAnsi"/>
          <w:lang w:val="es-MX" w:eastAsia="en-US"/>
        </w:rPr>
        <w:lastRenderedPageBreak/>
        <w:t xml:space="preserve">III. </w:t>
      </w:r>
      <w:r w:rsidRPr="00D5211C">
        <w:rPr>
          <w:rFonts w:eastAsiaTheme="minorHAnsi"/>
          <w:b/>
          <w:lang w:val="es-MX" w:eastAsia="en-US"/>
        </w:rPr>
        <w:t>Diseñar, formular y aplicar campañas de concientización, así como programas de desarrollo que promuevan los contenidos de la presente ley;</w:t>
      </w:r>
      <w:r w:rsidRPr="00D5211C">
        <w:rPr>
          <w:rFonts w:eastAsiaTheme="minorHAnsi"/>
          <w:lang w:val="es-MX" w:eastAsia="en-US"/>
        </w:rPr>
        <w:t xml:space="preserve"> </w:t>
      </w:r>
    </w:p>
    <w:p w14:paraId="0D5C9434" w14:textId="77777777" w:rsidR="00D5211C" w:rsidRDefault="00D5211C" w:rsidP="006F250F">
      <w:pPr>
        <w:rPr>
          <w:rFonts w:eastAsiaTheme="minorHAnsi"/>
          <w:lang w:val="es-MX" w:eastAsia="en-US"/>
        </w:rPr>
      </w:pPr>
    </w:p>
    <w:p w14:paraId="33AE5074" w14:textId="77777777" w:rsidR="00D5211C" w:rsidRPr="00D5211C" w:rsidRDefault="00D5211C" w:rsidP="006F250F">
      <w:pPr>
        <w:rPr>
          <w:rFonts w:eastAsiaTheme="minorHAnsi"/>
          <w:b/>
          <w:lang w:val="es-MX" w:eastAsia="en-US"/>
        </w:rPr>
      </w:pPr>
      <w:r>
        <w:rPr>
          <w:rFonts w:eastAsiaTheme="minorHAnsi"/>
          <w:lang w:val="es-MX" w:eastAsia="en-US"/>
        </w:rPr>
        <w:t xml:space="preserve">IV. </w:t>
      </w:r>
      <w:r w:rsidRPr="00D5211C">
        <w:rPr>
          <w:rFonts w:eastAsiaTheme="minorHAnsi"/>
          <w:b/>
          <w:lang w:val="es-MX" w:eastAsia="en-US"/>
        </w:rPr>
        <w:t>Elaborar el presupuesto de egresos del Municipio con perspectiva de género, incorporando la asignación de recursos suficientes para el cumplimiento en el ámbito de su competencia de las políticas, programas y acciones para la igualdad; y</w:t>
      </w:r>
    </w:p>
    <w:p w14:paraId="41514982" w14:textId="77777777" w:rsidR="002C4E2E" w:rsidRDefault="002C4E2E" w:rsidP="006F250F">
      <w:pPr>
        <w:rPr>
          <w:rFonts w:eastAsiaTheme="minorHAnsi"/>
          <w:lang w:val="es-MX" w:eastAsia="en-US"/>
        </w:rPr>
      </w:pPr>
    </w:p>
    <w:p w14:paraId="667DD21F" w14:textId="77777777" w:rsidR="00D5211C" w:rsidRPr="00D5211C" w:rsidRDefault="002C4E2E" w:rsidP="006F250F">
      <w:pPr>
        <w:rPr>
          <w:rFonts w:eastAsiaTheme="minorHAnsi"/>
          <w:b/>
          <w:lang w:val="es-MX" w:eastAsia="en-US"/>
        </w:rPr>
      </w:pPr>
      <w:r>
        <w:rPr>
          <w:rFonts w:eastAsiaTheme="minorHAnsi"/>
          <w:lang w:val="es-MX" w:eastAsia="en-US"/>
        </w:rPr>
        <w:t xml:space="preserve">V. </w:t>
      </w:r>
      <w:r w:rsidR="00D5211C" w:rsidRPr="00D5211C">
        <w:rPr>
          <w:rFonts w:eastAsiaTheme="minorHAnsi"/>
          <w:b/>
          <w:lang w:val="es-MX" w:eastAsia="en-US"/>
        </w:rPr>
        <w:t xml:space="preserve">Fomentar la participación social, política y ciudadana dirigida a lograr la igualdad entre mujeres y hombres, tanto en las áreas urbanas como en las rurales. </w:t>
      </w:r>
    </w:p>
    <w:p w14:paraId="03F2DD8F" w14:textId="77777777" w:rsidR="002C4E2E" w:rsidRDefault="002C4E2E" w:rsidP="006F250F">
      <w:pPr>
        <w:rPr>
          <w:rFonts w:eastAsiaTheme="minorHAnsi"/>
          <w:lang w:val="es-MX" w:eastAsia="en-US"/>
        </w:rPr>
      </w:pPr>
    </w:p>
    <w:p w14:paraId="172A78D0" w14:textId="77777777" w:rsidR="00670EED" w:rsidRDefault="007D187E" w:rsidP="006F250F">
      <w:pPr>
        <w:rPr>
          <w:rFonts w:eastAsiaTheme="minorHAnsi"/>
          <w:lang w:val="es-MX" w:eastAsia="en-US"/>
        </w:rPr>
      </w:pPr>
      <w:r>
        <w:rPr>
          <w:rFonts w:eastAsiaTheme="minorHAnsi"/>
          <w:lang w:val="es-MX" w:eastAsia="en-US"/>
        </w:rPr>
        <w:t>…</w:t>
      </w:r>
    </w:p>
    <w:p w14:paraId="53699070" w14:textId="77777777" w:rsidR="00FC1CBE" w:rsidRPr="00FC1CBE" w:rsidRDefault="00FC1CBE" w:rsidP="006F250F">
      <w:pPr>
        <w:rPr>
          <w:rFonts w:eastAsiaTheme="minorHAnsi"/>
          <w:b/>
          <w:sz w:val="24"/>
          <w:szCs w:val="24"/>
          <w:lang w:val="es-MX" w:eastAsia="en-US"/>
        </w:rPr>
      </w:pPr>
    </w:p>
    <w:p w14:paraId="13D70077" w14:textId="77777777" w:rsidR="00FC1CBE" w:rsidRPr="00FC1CBE" w:rsidRDefault="00FC1CBE" w:rsidP="006F250F">
      <w:pPr>
        <w:jc w:val="center"/>
        <w:rPr>
          <w:rFonts w:eastAsiaTheme="minorHAnsi"/>
          <w:b/>
          <w:sz w:val="24"/>
          <w:szCs w:val="24"/>
          <w:lang w:val="es-MX" w:eastAsia="en-US"/>
        </w:rPr>
      </w:pPr>
      <w:r w:rsidRPr="00FC1CBE">
        <w:rPr>
          <w:rFonts w:eastAsiaTheme="minorHAnsi"/>
          <w:b/>
          <w:sz w:val="24"/>
          <w:szCs w:val="24"/>
          <w:lang w:val="es-MX" w:eastAsia="en-US"/>
        </w:rPr>
        <w:t>TRANSITORIO</w:t>
      </w:r>
    </w:p>
    <w:p w14:paraId="3A399EA9" w14:textId="77777777" w:rsidR="00FC1CBE" w:rsidRPr="00FC1CBE" w:rsidRDefault="00FC1CBE" w:rsidP="006F250F">
      <w:pPr>
        <w:jc w:val="center"/>
        <w:rPr>
          <w:rFonts w:eastAsiaTheme="minorHAnsi"/>
          <w:b/>
          <w:sz w:val="24"/>
          <w:szCs w:val="24"/>
          <w:lang w:val="es-MX" w:eastAsia="en-US"/>
        </w:rPr>
      </w:pPr>
    </w:p>
    <w:p w14:paraId="4F889388" w14:textId="77777777" w:rsidR="00FC1CBE" w:rsidRPr="00FC1CBE" w:rsidRDefault="00FC1CBE" w:rsidP="006F250F">
      <w:pPr>
        <w:rPr>
          <w:rFonts w:eastAsiaTheme="minorHAnsi"/>
          <w:sz w:val="24"/>
          <w:szCs w:val="24"/>
          <w:lang w:val="es-MX" w:eastAsia="en-US"/>
        </w:rPr>
      </w:pPr>
      <w:r w:rsidRPr="00FC1CBE">
        <w:rPr>
          <w:rFonts w:eastAsiaTheme="minorHAnsi"/>
          <w:b/>
          <w:sz w:val="24"/>
          <w:szCs w:val="24"/>
          <w:lang w:val="es-MX" w:eastAsia="en-US"/>
        </w:rPr>
        <w:t xml:space="preserve">Único. </w:t>
      </w:r>
      <w:r w:rsidRPr="00FC1CBE">
        <w:rPr>
          <w:rFonts w:eastAsiaTheme="minorHAnsi"/>
          <w:sz w:val="24"/>
          <w:szCs w:val="24"/>
          <w:lang w:val="es-MX" w:eastAsia="en-US"/>
        </w:rPr>
        <w:t>-  El presente Decreto entrará en vigor al día siguiente de su publicación en el Periódico Oficial del Estado.</w:t>
      </w:r>
    </w:p>
    <w:p w14:paraId="4590B5F4" w14:textId="77777777" w:rsidR="00FC1CBE" w:rsidRPr="00FC1CBE" w:rsidRDefault="00FC1CBE" w:rsidP="006F250F">
      <w:pPr>
        <w:rPr>
          <w:rFonts w:eastAsiaTheme="minorHAnsi"/>
          <w:sz w:val="24"/>
          <w:szCs w:val="24"/>
          <w:lang w:val="es-MX" w:eastAsia="en-US"/>
        </w:rPr>
      </w:pPr>
    </w:p>
    <w:p w14:paraId="5BA11A8B" w14:textId="77777777" w:rsidR="00FC1CBE" w:rsidRPr="00FC1CBE" w:rsidRDefault="008D3082" w:rsidP="006F250F">
      <w:pPr>
        <w:jc w:val="center"/>
        <w:rPr>
          <w:rFonts w:eastAsiaTheme="minorHAnsi"/>
          <w:sz w:val="24"/>
          <w:szCs w:val="24"/>
          <w:lang w:val="es-MX" w:eastAsia="en-US"/>
        </w:rPr>
      </w:pPr>
      <w:r>
        <w:rPr>
          <w:rFonts w:eastAsiaTheme="minorHAnsi"/>
          <w:sz w:val="24"/>
          <w:szCs w:val="24"/>
          <w:lang w:val="es-MX" w:eastAsia="en-US"/>
        </w:rPr>
        <w:t>Saltillo, Coahuila a</w:t>
      </w:r>
      <w:r w:rsidR="002C4E2E">
        <w:rPr>
          <w:rFonts w:eastAsiaTheme="minorHAnsi"/>
          <w:sz w:val="24"/>
          <w:szCs w:val="24"/>
          <w:lang w:val="es-MX" w:eastAsia="en-US"/>
        </w:rPr>
        <w:t xml:space="preserve"> 23</w:t>
      </w:r>
      <w:r>
        <w:rPr>
          <w:rFonts w:eastAsiaTheme="minorHAnsi"/>
          <w:sz w:val="24"/>
          <w:szCs w:val="24"/>
          <w:lang w:val="es-MX" w:eastAsia="en-US"/>
        </w:rPr>
        <w:t xml:space="preserve"> de </w:t>
      </w:r>
      <w:r w:rsidR="002C4E2E">
        <w:rPr>
          <w:rFonts w:eastAsiaTheme="minorHAnsi"/>
          <w:sz w:val="24"/>
          <w:szCs w:val="24"/>
          <w:lang w:val="es-MX" w:eastAsia="en-US"/>
        </w:rPr>
        <w:t>septiembre</w:t>
      </w:r>
      <w:r>
        <w:rPr>
          <w:rFonts w:eastAsiaTheme="minorHAnsi"/>
          <w:sz w:val="24"/>
          <w:szCs w:val="24"/>
          <w:lang w:val="es-MX" w:eastAsia="en-US"/>
        </w:rPr>
        <w:t xml:space="preserve"> de 2020</w:t>
      </w:r>
    </w:p>
    <w:p w14:paraId="3B4D5F2E" w14:textId="77777777" w:rsidR="00FC1CBE" w:rsidRPr="00FC1CBE" w:rsidRDefault="00FC1CBE" w:rsidP="006F250F">
      <w:pPr>
        <w:jc w:val="center"/>
        <w:rPr>
          <w:rFonts w:eastAsiaTheme="minorHAnsi"/>
          <w:sz w:val="24"/>
          <w:szCs w:val="24"/>
          <w:lang w:val="es-MX" w:eastAsia="en-US"/>
        </w:rPr>
      </w:pPr>
      <w:r w:rsidRPr="00FC1CBE">
        <w:rPr>
          <w:rFonts w:eastAsiaTheme="minorHAnsi"/>
          <w:sz w:val="24"/>
          <w:szCs w:val="24"/>
          <w:lang w:val="es-MX" w:eastAsia="en-US"/>
        </w:rPr>
        <w:t>ATENTAMENTE</w:t>
      </w:r>
    </w:p>
    <w:p w14:paraId="224929BA" w14:textId="77777777" w:rsidR="00FC1CBE" w:rsidRPr="00FC1CBE" w:rsidRDefault="00FC1CBE" w:rsidP="006F250F">
      <w:pPr>
        <w:jc w:val="left"/>
        <w:rPr>
          <w:rFonts w:eastAsiaTheme="minorHAnsi"/>
          <w:sz w:val="24"/>
          <w:szCs w:val="24"/>
          <w:lang w:val="es-MX" w:eastAsia="en-US"/>
        </w:rPr>
      </w:pPr>
    </w:p>
    <w:p w14:paraId="0479945B" w14:textId="77777777" w:rsidR="00FC1CBE" w:rsidRPr="00FC1CBE" w:rsidRDefault="00FC1CBE" w:rsidP="006F250F">
      <w:pPr>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14:paraId="473D0AF3" w14:textId="77777777" w:rsidR="00FC1CBE" w:rsidRPr="00FC1CBE" w:rsidRDefault="00FC1CBE" w:rsidP="006F250F">
      <w:pPr>
        <w:rPr>
          <w:rFonts w:eastAsiaTheme="minorHAnsi"/>
          <w:sz w:val="24"/>
          <w:szCs w:val="24"/>
          <w:lang w:val="es-MX" w:eastAsia="en-US"/>
        </w:rPr>
      </w:pPr>
    </w:p>
    <w:p w14:paraId="0BD9E658" w14:textId="13A894D3" w:rsidR="00FC1CBE" w:rsidRDefault="006F250F" w:rsidP="006F250F">
      <w:pPr>
        <w:jc w:val="center"/>
        <w:rPr>
          <w:rFonts w:eastAsiaTheme="minorHAnsi"/>
          <w:sz w:val="24"/>
          <w:szCs w:val="24"/>
          <w:lang w:val="es-MX" w:eastAsia="en-US"/>
        </w:rPr>
      </w:pPr>
      <w:r>
        <w:rPr>
          <w:rFonts w:eastAsiaTheme="minorHAnsi"/>
          <w:sz w:val="24"/>
          <w:szCs w:val="24"/>
          <w:lang w:val="es-MX" w:eastAsia="en-US"/>
        </w:rPr>
        <w:t>GRUPO PARLAMENTARIO “DEL PARTIDO ACCIÓN NACIONAL”</w:t>
      </w:r>
    </w:p>
    <w:p w14:paraId="2FE74F86" w14:textId="57E2A51D" w:rsidR="006F250F" w:rsidRDefault="006F250F" w:rsidP="006F250F">
      <w:pPr>
        <w:spacing w:line="276" w:lineRule="auto"/>
        <w:jc w:val="center"/>
        <w:rPr>
          <w:rFonts w:eastAsiaTheme="minorHAnsi"/>
          <w:sz w:val="24"/>
          <w:szCs w:val="24"/>
          <w:lang w:val="es-MX" w:eastAsia="en-US"/>
        </w:rPr>
      </w:pPr>
    </w:p>
    <w:p w14:paraId="389F10FE" w14:textId="3B700E55" w:rsidR="006F250F" w:rsidRPr="006F250F" w:rsidRDefault="006F250F" w:rsidP="006F250F">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495BB4A4" w14:textId="77777777" w:rsidR="006F250F" w:rsidRPr="006F250F" w:rsidRDefault="006F250F" w:rsidP="006F250F">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5E2DE5A5" w14:textId="15F4ECEF" w:rsidR="006F250F" w:rsidRDefault="006F250F" w:rsidP="006F250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6F250F">
        <w:rPr>
          <w:rFonts w:ascii="Calibri" w:eastAsia="Calibri" w:hAnsi="Calibri" w:cs="Calibri"/>
          <w:color w:val="000000"/>
          <w:sz w:val="24"/>
          <w:szCs w:val="24"/>
          <w:u w:color="000000"/>
          <w:bdr w:val="nil"/>
          <w:lang w:val="es-MX"/>
        </w:rPr>
        <w:t>DIP. BLANCA EPPEN CANALES</w:t>
      </w:r>
    </w:p>
    <w:p w14:paraId="70324BD6" w14:textId="60C3E454" w:rsidR="00272500" w:rsidRDefault="00272500" w:rsidP="006F250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561B5763" w14:textId="71F447E1" w:rsidR="00272500" w:rsidRDefault="00272500" w:rsidP="006F250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4376778D" w14:textId="32D53CF5" w:rsidR="00272500" w:rsidRDefault="00272500" w:rsidP="006F250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39904996" w14:textId="77777777" w:rsidR="00272500" w:rsidRPr="006F250F" w:rsidRDefault="00272500" w:rsidP="006F250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6F250F" w:rsidRPr="006F250F" w14:paraId="0473742B" w14:textId="77777777" w:rsidTr="008A0FAD">
        <w:trPr>
          <w:trHeight w:val="1570"/>
        </w:trPr>
        <w:tc>
          <w:tcPr>
            <w:tcW w:w="5471" w:type="dxa"/>
          </w:tcPr>
          <w:p w14:paraId="3F82A75D" w14:textId="69213EB8"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r w:rsidRPr="006F250F">
              <w:rPr>
                <w:rFonts w:ascii="Calibri" w:hAnsi="Calibri" w:cs="Calibri"/>
                <w:sz w:val="20"/>
                <w:szCs w:val="20"/>
                <w:lang w:eastAsia="en-US"/>
              </w:rPr>
              <w:lastRenderedPageBreak/>
              <w:tab/>
            </w:r>
            <w:r w:rsidRPr="006F250F">
              <w:rPr>
                <w:rFonts w:ascii="Calibri" w:hAnsi="Calibri" w:cs="Calibri"/>
                <w:sz w:val="20"/>
                <w:szCs w:val="20"/>
                <w:lang w:eastAsia="en-US"/>
              </w:rPr>
              <w:tab/>
            </w:r>
          </w:p>
          <w:p w14:paraId="125B8171"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5B8179AE"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1125F9CE"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0"/>
                <w:szCs w:val="20"/>
                <w:lang w:eastAsia="en-US"/>
              </w:rPr>
            </w:pPr>
            <w:r w:rsidRPr="006F250F">
              <w:rPr>
                <w:rFonts w:ascii="Calibri" w:hAnsi="Calibri" w:cs="Calibri"/>
                <w:sz w:val="24"/>
                <w:szCs w:val="20"/>
                <w:lang w:eastAsia="en-US"/>
              </w:rPr>
              <w:t>DIP. MARCELO DE JESÚS TORRES COFIÑO</w:t>
            </w:r>
          </w:p>
        </w:tc>
        <w:tc>
          <w:tcPr>
            <w:tcW w:w="4594" w:type="dxa"/>
          </w:tcPr>
          <w:p w14:paraId="78ED1565" w14:textId="54E2A586"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3A5AC16C"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46BB1E48"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13858607"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eastAsia="en-US"/>
              </w:rPr>
            </w:pPr>
            <w:r w:rsidRPr="006F250F">
              <w:rPr>
                <w:rFonts w:ascii="Calibri" w:hAnsi="Calibri" w:cs="Calibri"/>
                <w:sz w:val="24"/>
                <w:szCs w:val="24"/>
                <w:lang w:eastAsia="en-US"/>
              </w:rPr>
              <w:t>DIP. MARÍA EUGENIA CÁZARES MARTÍNEZ</w:t>
            </w:r>
          </w:p>
        </w:tc>
      </w:tr>
      <w:tr w:rsidR="006F250F" w:rsidRPr="006F250F" w14:paraId="44D37CA9" w14:textId="77777777" w:rsidTr="008A0FAD">
        <w:trPr>
          <w:trHeight w:val="398"/>
        </w:trPr>
        <w:tc>
          <w:tcPr>
            <w:tcW w:w="5471" w:type="dxa"/>
          </w:tcPr>
          <w:p w14:paraId="5C3C3CE2"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0DF88AD6" w14:textId="19ABA68D"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12F2FA54"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0E7A200A"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7E2BE9F5" w14:textId="198F4DD5"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eastAsia="en-US"/>
              </w:rPr>
            </w:pPr>
            <w:r w:rsidRPr="006F250F">
              <w:rPr>
                <w:rFonts w:ascii="Calibri" w:hAnsi="Calibri" w:cs="Calibri"/>
                <w:sz w:val="24"/>
                <w:szCs w:val="24"/>
                <w:lang w:eastAsia="en-US"/>
              </w:rPr>
              <w:t>DIP. ROSA NILDA GONZÁLEZ NORIEGA</w:t>
            </w:r>
          </w:p>
        </w:tc>
        <w:tc>
          <w:tcPr>
            <w:tcW w:w="4594" w:type="dxa"/>
          </w:tcPr>
          <w:p w14:paraId="75BB6365" w14:textId="757ED858"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30E12296" w14:textId="36E8BD1C"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47F8A8F0" w14:textId="1A8748BE"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2975CDDD"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2767667C"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val="pt-BR" w:eastAsia="en-US"/>
              </w:rPr>
            </w:pPr>
            <w:r w:rsidRPr="006F250F">
              <w:rPr>
                <w:rFonts w:ascii="Calibri" w:hAnsi="Calibri" w:cs="Calibri"/>
                <w:sz w:val="24"/>
                <w:szCs w:val="24"/>
                <w:lang w:eastAsia="en-US"/>
              </w:rPr>
              <w:t>DIP. FERNANDO IZAGUIRRE VALDES</w:t>
            </w:r>
          </w:p>
        </w:tc>
      </w:tr>
      <w:tr w:rsidR="006F250F" w:rsidRPr="006F250F" w14:paraId="69818671" w14:textId="77777777" w:rsidTr="008A0FAD">
        <w:trPr>
          <w:trHeight w:val="398"/>
        </w:trPr>
        <w:tc>
          <w:tcPr>
            <w:tcW w:w="5471" w:type="dxa"/>
          </w:tcPr>
          <w:p w14:paraId="00624287"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549EF46E"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7114136D"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2A3A214E"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131C659C"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eastAsia="en-US"/>
              </w:rPr>
            </w:pPr>
            <w:r w:rsidRPr="006F250F">
              <w:rPr>
                <w:rFonts w:ascii="Calibri" w:hAnsi="Calibri" w:cs="Calibri"/>
                <w:sz w:val="24"/>
                <w:szCs w:val="24"/>
                <w:lang w:eastAsia="en-US"/>
              </w:rPr>
              <w:t>DIP. GABRIELA ZAPOPAN GARZA GALVÁN</w:t>
            </w:r>
          </w:p>
        </w:tc>
        <w:tc>
          <w:tcPr>
            <w:tcW w:w="4594" w:type="dxa"/>
          </w:tcPr>
          <w:p w14:paraId="4372D4F5" w14:textId="118503A0"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27609931"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3FE1ACA4"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4FA8E020"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1CAB0F95" w14:textId="6A531CCE"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val="pt-BR" w:eastAsia="en-US"/>
              </w:rPr>
            </w:pPr>
            <w:r w:rsidRPr="006F250F">
              <w:rPr>
                <w:rFonts w:ascii="Calibri" w:hAnsi="Calibri" w:cs="Calibri"/>
                <w:sz w:val="24"/>
                <w:szCs w:val="24"/>
                <w:lang w:val="pt-BR" w:eastAsia="en-US"/>
              </w:rPr>
              <w:t>DIP. GERARDO ABRAHAM AGUADO GÓMEZ</w:t>
            </w:r>
          </w:p>
        </w:tc>
      </w:tr>
      <w:tr w:rsidR="006F250F" w:rsidRPr="006F250F" w14:paraId="1CCAC420" w14:textId="77777777" w:rsidTr="008A0FAD">
        <w:trPr>
          <w:trHeight w:val="398"/>
        </w:trPr>
        <w:tc>
          <w:tcPr>
            <w:tcW w:w="5471" w:type="dxa"/>
          </w:tcPr>
          <w:p w14:paraId="290F898C" w14:textId="06C8A6A9"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val="pt-BR" w:eastAsia="en-US"/>
              </w:rPr>
            </w:pPr>
          </w:p>
          <w:p w14:paraId="541C9A4C" w14:textId="29A998AE"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val="pt-BR" w:eastAsia="en-US"/>
              </w:rPr>
            </w:pPr>
          </w:p>
          <w:p w14:paraId="685838AA" w14:textId="024721C5"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val="pt-BR" w:eastAsia="en-US"/>
              </w:rPr>
            </w:pPr>
          </w:p>
          <w:p w14:paraId="1B82B08B"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val="pt-BR" w:eastAsia="en-US"/>
              </w:rPr>
            </w:pPr>
          </w:p>
          <w:p w14:paraId="7FBB95B7"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eastAsia="en-US"/>
              </w:rPr>
            </w:pPr>
            <w:r w:rsidRPr="006F250F">
              <w:rPr>
                <w:rFonts w:ascii="Calibri" w:hAnsi="Calibri" w:cs="Calibri"/>
                <w:sz w:val="24"/>
                <w:szCs w:val="24"/>
                <w:lang w:eastAsia="en-US"/>
              </w:rPr>
              <w:t>DIP. JUAN ANTONIO GARCÍA VILLA</w:t>
            </w:r>
          </w:p>
        </w:tc>
        <w:tc>
          <w:tcPr>
            <w:tcW w:w="4594" w:type="dxa"/>
          </w:tcPr>
          <w:p w14:paraId="5A6B89C9"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6A91CB0B"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76275BD4"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5EFAD75D" w14:textId="77777777" w:rsidR="006F250F" w:rsidRPr="006F250F" w:rsidRDefault="006F250F" w:rsidP="006F250F">
            <w:pPr>
              <w:tabs>
                <w:tab w:val="left" w:pos="885"/>
                <w:tab w:val="center" w:pos="4987"/>
                <w:tab w:val="left" w:pos="5056"/>
              </w:tabs>
              <w:spacing w:line="360" w:lineRule="auto"/>
              <w:jc w:val="left"/>
              <w:rPr>
                <w:rFonts w:ascii="Calibri" w:hAnsi="Calibri" w:cs="Calibri"/>
                <w:sz w:val="20"/>
                <w:szCs w:val="20"/>
                <w:lang w:eastAsia="en-US"/>
              </w:rPr>
            </w:pPr>
          </w:p>
          <w:p w14:paraId="5824F4A8" w14:textId="77777777" w:rsidR="006F250F" w:rsidRPr="006F250F" w:rsidRDefault="006F250F" w:rsidP="006F250F">
            <w:pPr>
              <w:tabs>
                <w:tab w:val="left" w:pos="885"/>
                <w:tab w:val="center" w:pos="4987"/>
                <w:tab w:val="left" w:pos="5056"/>
              </w:tabs>
              <w:spacing w:line="360" w:lineRule="auto"/>
              <w:jc w:val="center"/>
              <w:rPr>
                <w:rFonts w:ascii="Calibri" w:hAnsi="Calibri" w:cs="Calibri"/>
                <w:sz w:val="24"/>
                <w:szCs w:val="24"/>
                <w:lang w:eastAsia="en-US"/>
              </w:rPr>
            </w:pPr>
            <w:r w:rsidRPr="006F250F">
              <w:rPr>
                <w:rFonts w:ascii="Calibri" w:hAnsi="Calibri" w:cs="Calibri"/>
                <w:sz w:val="24"/>
                <w:szCs w:val="24"/>
                <w:lang w:eastAsia="en-US"/>
              </w:rPr>
              <w:t>DIP. JUAN CARLOS GUERRA LÓPEZ NEGRETE</w:t>
            </w:r>
          </w:p>
        </w:tc>
      </w:tr>
    </w:tbl>
    <w:p w14:paraId="14039E1A" w14:textId="0EC3E7B2" w:rsidR="00252F59" w:rsidRDefault="00252F59" w:rsidP="006F250F">
      <w:pPr>
        <w:jc w:val="center"/>
        <w:rPr>
          <w:rFonts w:asciiTheme="minorHAnsi" w:hAnsiTheme="minorHAnsi" w:cstheme="minorHAnsi"/>
          <w:b/>
          <w:lang w:val="es-MX"/>
        </w:rPr>
      </w:pPr>
    </w:p>
    <w:p w14:paraId="12FB77A0" w14:textId="77777777" w:rsidR="006F250F" w:rsidRDefault="006F250F" w:rsidP="006F250F">
      <w:pPr>
        <w:rPr>
          <w:b/>
          <w:sz w:val="16"/>
          <w:szCs w:val="16"/>
          <w:lang w:val="es-MX"/>
        </w:rPr>
      </w:pPr>
    </w:p>
    <w:p w14:paraId="4324EE73" w14:textId="77777777" w:rsidR="006F250F" w:rsidRDefault="006F250F" w:rsidP="006F250F">
      <w:pPr>
        <w:rPr>
          <w:b/>
          <w:sz w:val="16"/>
          <w:szCs w:val="16"/>
          <w:lang w:val="es-MX"/>
        </w:rPr>
      </w:pPr>
    </w:p>
    <w:p w14:paraId="7A779779" w14:textId="77777777" w:rsidR="006F250F" w:rsidRDefault="006F250F" w:rsidP="006F250F">
      <w:pPr>
        <w:rPr>
          <w:b/>
          <w:sz w:val="16"/>
          <w:szCs w:val="16"/>
          <w:lang w:val="es-MX"/>
        </w:rPr>
      </w:pPr>
    </w:p>
    <w:p w14:paraId="2D003FF9" w14:textId="77777777" w:rsidR="006F250F" w:rsidRDefault="006F250F" w:rsidP="006F250F">
      <w:pPr>
        <w:rPr>
          <w:b/>
          <w:sz w:val="16"/>
          <w:szCs w:val="16"/>
          <w:lang w:val="es-MX"/>
        </w:rPr>
      </w:pPr>
    </w:p>
    <w:p w14:paraId="73674C99" w14:textId="77777777" w:rsidR="006F250F" w:rsidRDefault="006F250F" w:rsidP="006F250F">
      <w:pPr>
        <w:rPr>
          <w:b/>
          <w:sz w:val="16"/>
          <w:szCs w:val="16"/>
          <w:lang w:val="es-MX"/>
        </w:rPr>
      </w:pPr>
    </w:p>
    <w:p w14:paraId="5D46D0AA" w14:textId="77777777" w:rsidR="006F250F" w:rsidRDefault="006F250F" w:rsidP="006F250F">
      <w:pPr>
        <w:rPr>
          <w:b/>
          <w:sz w:val="16"/>
          <w:szCs w:val="16"/>
          <w:lang w:val="es-MX"/>
        </w:rPr>
      </w:pPr>
    </w:p>
    <w:p w14:paraId="5F7F343D" w14:textId="77777777" w:rsidR="006F250F" w:rsidRDefault="006F250F" w:rsidP="006F250F">
      <w:pPr>
        <w:rPr>
          <w:b/>
          <w:sz w:val="16"/>
          <w:szCs w:val="16"/>
          <w:lang w:val="es-MX"/>
        </w:rPr>
      </w:pPr>
    </w:p>
    <w:p w14:paraId="6A3DA661" w14:textId="77777777" w:rsidR="006F250F" w:rsidRDefault="006F250F" w:rsidP="006F250F">
      <w:pPr>
        <w:rPr>
          <w:b/>
          <w:sz w:val="16"/>
          <w:szCs w:val="16"/>
          <w:lang w:val="es-MX"/>
        </w:rPr>
      </w:pPr>
    </w:p>
    <w:p w14:paraId="4E480B50" w14:textId="77777777" w:rsidR="006F250F" w:rsidRDefault="006F250F" w:rsidP="006F250F">
      <w:pPr>
        <w:rPr>
          <w:b/>
          <w:sz w:val="16"/>
          <w:szCs w:val="16"/>
          <w:lang w:val="es-MX"/>
        </w:rPr>
      </w:pPr>
    </w:p>
    <w:p w14:paraId="01A56E31" w14:textId="77777777" w:rsidR="006F250F" w:rsidRDefault="006F250F" w:rsidP="006F250F">
      <w:pPr>
        <w:rPr>
          <w:b/>
          <w:sz w:val="16"/>
          <w:szCs w:val="16"/>
          <w:lang w:val="es-MX"/>
        </w:rPr>
      </w:pPr>
    </w:p>
    <w:p w14:paraId="6C7C370C" w14:textId="77777777" w:rsidR="006F250F" w:rsidRDefault="006F250F" w:rsidP="006F250F">
      <w:pPr>
        <w:rPr>
          <w:b/>
          <w:sz w:val="16"/>
          <w:szCs w:val="16"/>
          <w:lang w:val="es-MX"/>
        </w:rPr>
      </w:pPr>
    </w:p>
    <w:p w14:paraId="0A20F157" w14:textId="77777777" w:rsidR="006F250F" w:rsidRDefault="006F250F" w:rsidP="006F250F">
      <w:pPr>
        <w:rPr>
          <w:b/>
          <w:sz w:val="16"/>
          <w:szCs w:val="16"/>
          <w:lang w:val="es-MX"/>
        </w:rPr>
      </w:pPr>
    </w:p>
    <w:p w14:paraId="5AD75293" w14:textId="77777777" w:rsidR="006F250F" w:rsidRDefault="006F250F" w:rsidP="006F250F">
      <w:pPr>
        <w:rPr>
          <w:b/>
          <w:sz w:val="16"/>
          <w:szCs w:val="16"/>
          <w:lang w:val="es-MX"/>
        </w:rPr>
      </w:pPr>
    </w:p>
    <w:p w14:paraId="1F11608E" w14:textId="77777777" w:rsidR="006F250F" w:rsidRDefault="006F250F" w:rsidP="006F250F">
      <w:pPr>
        <w:rPr>
          <w:b/>
          <w:sz w:val="16"/>
          <w:szCs w:val="16"/>
          <w:lang w:val="es-MX"/>
        </w:rPr>
      </w:pPr>
    </w:p>
    <w:p w14:paraId="4CDEFAB4" w14:textId="5F1E8D94" w:rsidR="006F250F" w:rsidRPr="006F250F" w:rsidRDefault="006F250F" w:rsidP="006F250F">
      <w:pPr>
        <w:rPr>
          <w:b/>
          <w:sz w:val="16"/>
          <w:szCs w:val="16"/>
          <w:lang w:val="es-MX"/>
        </w:rPr>
      </w:pPr>
      <w:r w:rsidRPr="006F250F">
        <w:rPr>
          <w:b/>
          <w:sz w:val="16"/>
          <w:szCs w:val="16"/>
          <w:lang w:val="es-MX"/>
        </w:rPr>
        <w:t xml:space="preserve">HOJA DE FIRMAS QUE ACOMPAÑAN A LA </w:t>
      </w:r>
      <w:r w:rsidRPr="006F250F">
        <w:rPr>
          <w:rFonts w:eastAsiaTheme="minorHAnsi"/>
          <w:b/>
          <w:sz w:val="16"/>
          <w:szCs w:val="16"/>
          <w:lang w:val="es-MX" w:eastAsia="en-US"/>
        </w:rPr>
        <w:t>INICIATIVA CON PROYECTO DE DECRETO POR LA QUE SE MODIFICA EL CONTENIDO DE LA FRACCIÓN III, ADICIONANDO UN NUEVO CONTENIDO A LA FRACCIÓN IV, RECORRIENDO EL ACTUAL A LA FRACCIÓN V, QUE SE CREA, DE ARTÍCULO 18 DE LA LEY DE IGUALDAD ENTRE MUJERES Y HOMBRES EN EL ESTADO DE COAHUILA</w:t>
      </w:r>
    </w:p>
    <w:sectPr w:rsidR="006F250F" w:rsidRPr="006F250F"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54FE" w14:textId="77777777" w:rsidR="00995237" w:rsidRDefault="00995237" w:rsidP="00B17064">
      <w:r>
        <w:separator/>
      </w:r>
    </w:p>
  </w:endnote>
  <w:endnote w:type="continuationSeparator" w:id="0">
    <w:p w14:paraId="38E0CE3F" w14:textId="77777777" w:rsidR="00995237" w:rsidRDefault="00995237"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D214" w14:textId="77777777" w:rsidR="00995237" w:rsidRDefault="00995237" w:rsidP="00B17064">
      <w:r>
        <w:separator/>
      </w:r>
    </w:p>
  </w:footnote>
  <w:footnote w:type="continuationSeparator" w:id="0">
    <w:p w14:paraId="05999EE3" w14:textId="77777777" w:rsidR="00995237" w:rsidRDefault="00995237"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23A3"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24E1AC0F" wp14:editId="00929272">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1208CE79" wp14:editId="76E5AE2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1F040EC4"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79B733EA" w14:textId="77777777" w:rsidR="00725E2C" w:rsidRDefault="00725E2C" w:rsidP="00DF1F0F">
    <w:pPr>
      <w:pStyle w:val="Encabezado"/>
      <w:tabs>
        <w:tab w:val="left" w:pos="5040"/>
      </w:tabs>
      <w:ind w:right="-93"/>
      <w:jc w:val="center"/>
      <w:rPr>
        <w:smallCaps/>
        <w:sz w:val="22"/>
        <w:szCs w:val="22"/>
      </w:rPr>
    </w:pPr>
  </w:p>
  <w:p w14:paraId="044F997D" w14:textId="77777777" w:rsidR="00DF1F0F" w:rsidRPr="008B19DE" w:rsidRDefault="00DF1F0F" w:rsidP="00DF1F0F">
    <w:pPr>
      <w:pStyle w:val="Encabezado"/>
      <w:ind w:right="49"/>
      <w:jc w:val="center"/>
      <w:rPr>
        <w:sz w:val="20"/>
        <w:szCs w:val="20"/>
      </w:rPr>
    </w:pPr>
    <w:r w:rsidRPr="009B530F">
      <w:rPr>
        <w:color w:val="FFFFFF"/>
      </w:rPr>
      <w:t>2019, Año del respeto y protección de los derechos huma</w:t>
    </w:r>
    <w:r w:rsidR="00725E2C" w:rsidRPr="009B530F">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7CBFFF16" w14:textId="77777777" w:rsidR="00DF1F0F" w:rsidRPr="008B19DE" w:rsidRDefault="00DF1F0F" w:rsidP="00DF1F0F">
    <w:pPr>
      <w:pStyle w:val="Encabezado"/>
      <w:rPr>
        <w:sz w:val="20"/>
        <w:szCs w:val="20"/>
      </w:rPr>
    </w:pPr>
  </w:p>
  <w:p w14:paraId="6CA9F569"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3"/>
  </w:num>
  <w:num w:numId="5">
    <w:abstractNumId w:val="8"/>
  </w:num>
  <w:num w:numId="6">
    <w:abstractNumId w:val="11"/>
  </w:num>
  <w:num w:numId="7">
    <w:abstractNumId w:val="9"/>
  </w:num>
  <w:num w:numId="8">
    <w:abstractNumId w:val="1"/>
  </w:num>
  <w:num w:numId="9">
    <w:abstractNumId w:val="0"/>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02A"/>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756"/>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0D21"/>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500"/>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5F5A"/>
    <w:rsid w:val="00346193"/>
    <w:rsid w:val="00347104"/>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1F27"/>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2BD"/>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4EDE"/>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50F"/>
    <w:rsid w:val="006F2BBC"/>
    <w:rsid w:val="006F356C"/>
    <w:rsid w:val="006F4100"/>
    <w:rsid w:val="006F46E7"/>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5237"/>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30F"/>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6B74"/>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863"/>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4797B"/>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3A46"/>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59"/>
    <w:rsid w:val="006F250F"/>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B899-A68E-4DCA-B716-7D7D7833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2020-09-23T17:10:00Z</dcterms:created>
  <dcterms:modified xsi:type="dcterms:W3CDTF">2021-02-04T16:57:00Z</dcterms:modified>
</cp:coreProperties>
</file>