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E5002E" w14:textId="77777777" w:rsidR="00635273" w:rsidRDefault="00635273" w:rsidP="00635273">
      <w:pPr>
        <w:rPr>
          <w:rFonts w:ascii="Arial Narrow" w:eastAsia="Times New Roman" w:hAnsi="Arial Narrow" w:cs="Times New Roman"/>
          <w:color w:val="000000"/>
          <w:sz w:val="26"/>
          <w:szCs w:val="26"/>
          <w:lang w:val="es-ES"/>
        </w:rPr>
      </w:pPr>
    </w:p>
    <w:p w14:paraId="6AEDBED7" w14:textId="77777777" w:rsidR="00635273" w:rsidRDefault="00635273" w:rsidP="00635273">
      <w:pPr>
        <w:rPr>
          <w:rFonts w:ascii="Arial Narrow" w:eastAsia="Times New Roman" w:hAnsi="Arial Narrow" w:cs="Times New Roman"/>
          <w:color w:val="000000"/>
          <w:sz w:val="26"/>
          <w:szCs w:val="26"/>
          <w:lang w:val="es-ES"/>
        </w:rPr>
      </w:pPr>
    </w:p>
    <w:p w14:paraId="36D54A93" w14:textId="77777777" w:rsidR="00635273" w:rsidRDefault="00635273" w:rsidP="00635273">
      <w:pPr>
        <w:rPr>
          <w:rFonts w:ascii="Arial Narrow" w:eastAsia="Times New Roman" w:hAnsi="Arial Narrow" w:cs="Times New Roman"/>
          <w:color w:val="000000"/>
          <w:sz w:val="26"/>
          <w:szCs w:val="26"/>
          <w:lang w:val="es-ES"/>
        </w:rPr>
      </w:pPr>
    </w:p>
    <w:p w14:paraId="76025816" w14:textId="526CE68B" w:rsidR="00635273" w:rsidRPr="00635273" w:rsidRDefault="00635273" w:rsidP="00635273">
      <w:pPr>
        <w:rPr>
          <w:rFonts w:ascii="Arial Narrow" w:eastAsia="Times New Roman" w:hAnsi="Arial Narrow" w:cs="Times New Roman"/>
          <w:b/>
          <w:color w:val="000000"/>
          <w:sz w:val="26"/>
          <w:szCs w:val="26"/>
          <w:lang w:val="es-ES"/>
        </w:rPr>
      </w:pPr>
      <w:r w:rsidRPr="00635273">
        <w:rPr>
          <w:rFonts w:ascii="Arial Narrow" w:eastAsia="Times New Roman" w:hAnsi="Arial Narrow" w:cs="Times New Roman"/>
          <w:color w:val="000000"/>
          <w:sz w:val="26"/>
          <w:szCs w:val="26"/>
          <w:lang w:val="es-ES"/>
        </w:rPr>
        <w:t xml:space="preserve">Iniciativa con Proyecto de Decreto por el que se reforma la fracción III y se adiciona la fracción IV al artículo 18 del </w:t>
      </w:r>
      <w:r w:rsidRPr="00635273">
        <w:rPr>
          <w:rFonts w:ascii="Arial Narrow" w:eastAsia="Times New Roman" w:hAnsi="Arial Narrow" w:cs="Times New Roman"/>
          <w:b/>
          <w:color w:val="000000"/>
          <w:sz w:val="26"/>
          <w:szCs w:val="26"/>
          <w:lang w:val="es-ES"/>
        </w:rPr>
        <w:t>Código Municipal para el Estado de Coahuila de Zaragoza.</w:t>
      </w:r>
    </w:p>
    <w:p w14:paraId="6A259B09" w14:textId="77777777" w:rsidR="00635273" w:rsidRDefault="00635273" w:rsidP="00635273">
      <w:pPr>
        <w:rPr>
          <w:rFonts w:ascii="Arial Narrow" w:eastAsia="Times New Roman" w:hAnsi="Arial Narrow" w:cs="Times New Roman"/>
          <w:color w:val="000000"/>
          <w:sz w:val="26"/>
          <w:szCs w:val="26"/>
          <w:lang w:val="es-ES"/>
        </w:rPr>
      </w:pPr>
    </w:p>
    <w:p w14:paraId="4668F171" w14:textId="539B8FFE" w:rsidR="00635273" w:rsidRPr="00635273" w:rsidRDefault="00635273" w:rsidP="00635273">
      <w:pPr>
        <w:pStyle w:val="Prrafodelista"/>
        <w:numPr>
          <w:ilvl w:val="0"/>
          <w:numId w:val="8"/>
        </w:numPr>
        <w:rPr>
          <w:rFonts w:ascii="Arial Narrow" w:eastAsia="Times New Roman" w:hAnsi="Arial Narrow" w:cs="Times New Roman"/>
          <w:color w:val="000000"/>
          <w:sz w:val="26"/>
          <w:szCs w:val="26"/>
          <w:lang w:val="es-ES"/>
        </w:rPr>
      </w:pPr>
      <w:r>
        <w:rPr>
          <w:rFonts w:ascii="Arial Narrow" w:eastAsia="Times New Roman" w:hAnsi="Arial Narrow" w:cs="Times New Roman"/>
          <w:color w:val="000000"/>
          <w:sz w:val="26"/>
          <w:szCs w:val="26"/>
          <w:lang w:val="es-ES"/>
        </w:rPr>
        <w:t>A</w:t>
      </w:r>
      <w:r w:rsidRPr="00635273">
        <w:rPr>
          <w:rFonts w:ascii="Arial Narrow" w:eastAsia="Times New Roman" w:hAnsi="Arial Narrow" w:cs="Times New Roman"/>
          <w:color w:val="000000"/>
          <w:sz w:val="26"/>
          <w:szCs w:val="26"/>
          <w:lang w:val="es-ES"/>
        </w:rPr>
        <w:t xml:space="preserve"> fin de adecuar y actualizar dicho ordenamiento en lo relativo a la denominación ciudadana de vecino.</w:t>
      </w:r>
    </w:p>
    <w:p w14:paraId="2B2AA6F1" w14:textId="77777777" w:rsidR="00635273" w:rsidRPr="0055555D" w:rsidRDefault="00635273" w:rsidP="00635273">
      <w:pPr>
        <w:rPr>
          <w:rFonts w:ascii="Arial Narrow" w:eastAsia="Times New Roman" w:hAnsi="Arial Narrow" w:cs="Times New Roman"/>
          <w:color w:val="000000"/>
          <w:sz w:val="26"/>
          <w:szCs w:val="26"/>
          <w:lang w:val="es-ES"/>
        </w:rPr>
      </w:pPr>
    </w:p>
    <w:p w14:paraId="1E534159" w14:textId="77777777" w:rsidR="00635273" w:rsidRPr="0055555D" w:rsidRDefault="00635273" w:rsidP="00635273">
      <w:pPr>
        <w:rPr>
          <w:rFonts w:ascii="Arial Narrow" w:eastAsia="Times New Roman" w:hAnsi="Arial Narrow" w:cs="Times New Roman"/>
          <w:color w:val="000000"/>
          <w:sz w:val="26"/>
          <w:szCs w:val="26"/>
          <w:lang w:val="es-ES"/>
        </w:rPr>
      </w:pPr>
      <w:bookmarkStart w:id="0" w:name="_Hlk5564419"/>
      <w:bookmarkEnd w:id="0"/>
      <w:r w:rsidRPr="0055555D">
        <w:rPr>
          <w:rFonts w:ascii="Arial Narrow" w:eastAsia="Times New Roman" w:hAnsi="Arial Narrow" w:cs="Times New Roman"/>
          <w:color w:val="000000"/>
          <w:sz w:val="26"/>
          <w:szCs w:val="26"/>
          <w:lang w:val="es-ES"/>
        </w:rPr>
        <w:t xml:space="preserve">Planteada por el </w:t>
      </w:r>
      <w:r w:rsidRPr="0055555D">
        <w:rPr>
          <w:rFonts w:ascii="Arial Narrow" w:eastAsia="Times New Roman" w:hAnsi="Arial Narrow" w:cs="Times New Roman"/>
          <w:b/>
          <w:color w:val="000000"/>
          <w:sz w:val="26"/>
          <w:szCs w:val="26"/>
          <w:lang w:val="es-ES"/>
        </w:rPr>
        <w:t xml:space="preserve">Diputado José Benito Ramírez Rosas, </w:t>
      </w:r>
      <w:r w:rsidRPr="0055555D">
        <w:rPr>
          <w:rFonts w:ascii="Arial Narrow" w:eastAsia="Times New Roman" w:hAnsi="Arial Narrow" w:cs="Times New Roman"/>
          <w:color w:val="000000"/>
          <w:sz w:val="26"/>
          <w:szCs w:val="26"/>
          <w:lang w:val="es-ES"/>
        </w:rPr>
        <w:t>de la Fracción Parlamentaria “Venustiano Carranza Garza”.</w:t>
      </w:r>
    </w:p>
    <w:p w14:paraId="7AFEA5FB" w14:textId="77777777" w:rsidR="00635273" w:rsidRPr="0055555D" w:rsidRDefault="00635273" w:rsidP="00635273">
      <w:pPr>
        <w:rPr>
          <w:rFonts w:ascii="Arial Narrow" w:eastAsia="Times New Roman" w:hAnsi="Arial Narrow"/>
          <w:sz w:val="26"/>
          <w:szCs w:val="26"/>
          <w:lang w:val="es-ES"/>
        </w:rPr>
      </w:pPr>
    </w:p>
    <w:p w14:paraId="1632864C" w14:textId="52AE2EA3" w:rsidR="00635273" w:rsidRPr="0055555D" w:rsidRDefault="00635273" w:rsidP="00635273">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Fecha de Lectura de la Iniciativa: </w:t>
      </w:r>
      <w:r>
        <w:rPr>
          <w:rFonts w:ascii="Arial Narrow" w:eastAsia="Times New Roman" w:hAnsi="Arial Narrow" w:cs="Times New Roman"/>
          <w:b/>
          <w:color w:val="000000"/>
          <w:sz w:val="26"/>
          <w:szCs w:val="26"/>
          <w:lang w:val="es-ES"/>
        </w:rPr>
        <w:t>23</w:t>
      </w:r>
      <w:r w:rsidRPr="0055555D">
        <w:rPr>
          <w:rFonts w:ascii="Arial Narrow" w:eastAsia="Times New Roman" w:hAnsi="Arial Narrow" w:cs="Times New Roman"/>
          <w:b/>
          <w:color w:val="000000"/>
          <w:sz w:val="26"/>
          <w:szCs w:val="26"/>
          <w:lang w:val="es-ES"/>
        </w:rPr>
        <w:t xml:space="preserve"> de </w:t>
      </w:r>
      <w:proofErr w:type="gramStart"/>
      <w:r>
        <w:rPr>
          <w:rFonts w:ascii="Arial Narrow" w:eastAsia="Times New Roman" w:hAnsi="Arial Narrow" w:cs="Times New Roman"/>
          <w:b/>
          <w:color w:val="000000"/>
          <w:sz w:val="26"/>
          <w:szCs w:val="26"/>
          <w:lang w:val="es-ES"/>
        </w:rPr>
        <w:t>Septiembre</w:t>
      </w:r>
      <w:proofErr w:type="gramEnd"/>
      <w:r>
        <w:rPr>
          <w:rFonts w:ascii="Arial Narrow" w:eastAsia="Times New Roman" w:hAnsi="Arial Narrow" w:cs="Times New Roman"/>
          <w:b/>
          <w:color w:val="000000"/>
          <w:sz w:val="26"/>
          <w:szCs w:val="26"/>
          <w:lang w:val="es-ES"/>
        </w:rPr>
        <w:t xml:space="preserve"> </w:t>
      </w:r>
      <w:r w:rsidRPr="0055555D">
        <w:rPr>
          <w:rFonts w:ascii="Arial Narrow" w:eastAsia="Times New Roman" w:hAnsi="Arial Narrow" w:cs="Times New Roman"/>
          <w:b/>
          <w:color w:val="000000"/>
          <w:sz w:val="26"/>
          <w:szCs w:val="26"/>
          <w:lang w:val="es-ES"/>
        </w:rPr>
        <w:t>de 2020.</w:t>
      </w:r>
    </w:p>
    <w:p w14:paraId="2B56CBAE" w14:textId="77777777" w:rsidR="00635273" w:rsidRPr="0055555D" w:rsidRDefault="00635273" w:rsidP="00635273">
      <w:pPr>
        <w:rPr>
          <w:rFonts w:ascii="Arial Narrow" w:eastAsia="Times New Roman" w:hAnsi="Arial Narrow"/>
          <w:sz w:val="26"/>
          <w:szCs w:val="26"/>
          <w:lang w:val="es-ES"/>
        </w:rPr>
      </w:pPr>
    </w:p>
    <w:p w14:paraId="3BD0A349" w14:textId="1719361B" w:rsidR="00635273" w:rsidRPr="0055555D" w:rsidRDefault="00635273" w:rsidP="00635273">
      <w:pPr>
        <w:rPr>
          <w:rFonts w:ascii="Arial Narrow" w:eastAsia="Times New Roman" w:hAnsi="Arial Narrow" w:cs="Times New Roman"/>
          <w:b/>
          <w:color w:val="000000"/>
          <w:sz w:val="26"/>
          <w:szCs w:val="26"/>
          <w:lang w:val="es-ES"/>
        </w:rPr>
      </w:pPr>
      <w:r w:rsidRPr="0055555D">
        <w:rPr>
          <w:rFonts w:ascii="Arial Narrow" w:eastAsia="Times New Roman" w:hAnsi="Arial Narrow" w:cs="Times New Roman"/>
          <w:color w:val="000000"/>
          <w:sz w:val="26"/>
          <w:szCs w:val="26"/>
          <w:lang w:val="es-ES"/>
        </w:rPr>
        <w:t xml:space="preserve">Turnada a la </w:t>
      </w:r>
      <w:r w:rsidRPr="00635273">
        <w:rPr>
          <w:rFonts w:ascii="Arial Narrow" w:eastAsia="Times New Roman" w:hAnsi="Arial Narrow" w:cs="Times New Roman"/>
          <w:b/>
          <w:color w:val="000000"/>
          <w:sz w:val="26"/>
          <w:szCs w:val="26"/>
          <w:lang w:val="es-ES"/>
        </w:rPr>
        <w:t>Comisión de Asuntos Municipales y Zonas Metropolitanas</w:t>
      </w:r>
      <w:r w:rsidRPr="0055555D">
        <w:rPr>
          <w:rFonts w:ascii="Arial Narrow" w:eastAsia="Times New Roman" w:hAnsi="Arial Narrow" w:cs="Times New Roman"/>
          <w:b/>
          <w:color w:val="000000"/>
          <w:sz w:val="26"/>
          <w:szCs w:val="26"/>
          <w:lang w:val="es-ES"/>
        </w:rPr>
        <w:t>.</w:t>
      </w:r>
    </w:p>
    <w:p w14:paraId="4E14EF86" w14:textId="77777777" w:rsidR="00635273" w:rsidRPr="0055555D" w:rsidRDefault="00635273" w:rsidP="00635273">
      <w:pPr>
        <w:rPr>
          <w:rFonts w:ascii="Arial Narrow" w:eastAsia="Times New Roman" w:hAnsi="Arial Narrow" w:cs="Times New Roman"/>
          <w:b/>
          <w:color w:val="000000"/>
          <w:sz w:val="26"/>
          <w:szCs w:val="26"/>
          <w:lang w:val="es-ES"/>
        </w:rPr>
      </w:pPr>
    </w:p>
    <w:p w14:paraId="281AE4EA" w14:textId="77777777" w:rsidR="005A34EB" w:rsidRPr="00B5362D" w:rsidRDefault="005A34EB" w:rsidP="005A34EB">
      <w:pPr>
        <w:rPr>
          <w:rFonts w:ascii="Arial Narrow" w:hAnsi="Arial Narrow"/>
          <w:b/>
          <w:color w:val="000000"/>
          <w:sz w:val="26"/>
          <w:szCs w:val="26"/>
          <w:lang w:eastAsia="es-MX"/>
        </w:rPr>
      </w:pPr>
      <w:r w:rsidRPr="00B5362D">
        <w:rPr>
          <w:rFonts w:ascii="Arial Narrow" w:hAnsi="Arial Narrow"/>
          <w:b/>
          <w:color w:val="000000"/>
          <w:sz w:val="26"/>
          <w:szCs w:val="26"/>
          <w:lang w:eastAsia="es-MX"/>
        </w:rPr>
        <w:t>Lectura del Dictame</w:t>
      </w:r>
      <w:bookmarkStart w:id="1" w:name="_GoBack"/>
      <w:bookmarkEnd w:id="1"/>
      <w:r w:rsidRPr="00B5362D">
        <w:rPr>
          <w:rFonts w:ascii="Arial Narrow" w:hAnsi="Arial Narrow"/>
          <w:b/>
          <w:color w:val="000000"/>
          <w:sz w:val="26"/>
          <w:szCs w:val="26"/>
          <w:lang w:eastAsia="es-MX"/>
        </w:rPr>
        <w:t xml:space="preserve">n: </w:t>
      </w:r>
      <w:r>
        <w:rPr>
          <w:rFonts w:ascii="Arial Narrow" w:hAnsi="Arial Narrow"/>
          <w:b/>
          <w:color w:val="000000"/>
          <w:sz w:val="26"/>
          <w:szCs w:val="26"/>
          <w:lang w:eastAsia="es-MX"/>
        </w:rPr>
        <w:t xml:space="preserve">25 de </w:t>
      </w:r>
      <w:proofErr w:type="gramStart"/>
      <w:r>
        <w:rPr>
          <w:rFonts w:ascii="Arial Narrow" w:hAnsi="Arial Narrow"/>
          <w:b/>
          <w:color w:val="000000"/>
          <w:sz w:val="26"/>
          <w:szCs w:val="26"/>
          <w:lang w:eastAsia="es-MX"/>
        </w:rPr>
        <w:t>Noviembre</w:t>
      </w:r>
      <w:proofErr w:type="gramEnd"/>
      <w:r>
        <w:rPr>
          <w:rFonts w:ascii="Arial Narrow" w:hAnsi="Arial Narrow"/>
          <w:b/>
          <w:color w:val="000000"/>
          <w:sz w:val="26"/>
          <w:szCs w:val="26"/>
          <w:lang w:eastAsia="es-MX"/>
        </w:rPr>
        <w:t xml:space="preserve"> de 2020.</w:t>
      </w:r>
    </w:p>
    <w:p w14:paraId="2ACC9B8F" w14:textId="77777777" w:rsidR="005A34EB" w:rsidRPr="00B5362D" w:rsidRDefault="005A34EB" w:rsidP="005A34EB">
      <w:pPr>
        <w:rPr>
          <w:rFonts w:ascii="Arial Narrow" w:hAnsi="Arial Narrow"/>
          <w:b/>
          <w:color w:val="000000"/>
          <w:sz w:val="26"/>
          <w:szCs w:val="26"/>
          <w:lang w:eastAsia="es-MX"/>
        </w:rPr>
      </w:pPr>
    </w:p>
    <w:p w14:paraId="0678796C" w14:textId="77777777" w:rsidR="005A34EB" w:rsidRPr="00B5362D" w:rsidRDefault="005A34EB" w:rsidP="005A34EB">
      <w:pPr>
        <w:rPr>
          <w:rFonts w:ascii="Arial Narrow" w:hAnsi="Arial Narrow"/>
          <w:b/>
          <w:color w:val="000000"/>
          <w:sz w:val="26"/>
          <w:szCs w:val="26"/>
          <w:lang w:eastAsia="es-MX"/>
        </w:rPr>
      </w:pPr>
      <w:r w:rsidRPr="00B5362D">
        <w:rPr>
          <w:rFonts w:ascii="Arial Narrow" w:hAnsi="Arial Narrow"/>
          <w:b/>
          <w:color w:val="000000"/>
          <w:sz w:val="26"/>
          <w:szCs w:val="26"/>
          <w:lang w:eastAsia="es-MX"/>
        </w:rPr>
        <w:t xml:space="preserve">Decreto No. </w:t>
      </w:r>
      <w:r>
        <w:rPr>
          <w:rFonts w:ascii="Arial Narrow" w:hAnsi="Arial Narrow"/>
          <w:b/>
          <w:color w:val="000000"/>
          <w:sz w:val="26"/>
          <w:szCs w:val="26"/>
          <w:lang w:eastAsia="es-MX"/>
        </w:rPr>
        <w:t>828</w:t>
      </w:r>
    </w:p>
    <w:p w14:paraId="56D6C7C0" w14:textId="77777777" w:rsidR="005A34EB" w:rsidRPr="00B5362D" w:rsidRDefault="005A34EB" w:rsidP="005A34EB">
      <w:pPr>
        <w:rPr>
          <w:rFonts w:ascii="Arial Narrow" w:hAnsi="Arial Narrow"/>
          <w:b/>
          <w:color w:val="000000"/>
          <w:sz w:val="26"/>
          <w:szCs w:val="26"/>
          <w:lang w:eastAsia="es-MX"/>
        </w:rPr>
      </w:pPr>
    </w:p>
    <w:p w14:paraId="3A1B3A2C" w14:textId="77777777" w:rsidR="00CD19B1" w:rsidRPr="009F05DC" w:rsidRDefault="00CD19B1" w:rsidP="00CD19B1">
      <w:pPr>
        <w:rPr>
          <w:rFonts w:ascii="Arial Narrow" w:hAnsi="Arial Narrow"/>
          <w:b/>
          <w:color w:val="000000"/>
          <w:sz w:val="26"/>
          <w:szCs w:val="26"/>
          <w:lang w:eastAsia="es-MX"/>
        </w:rPr>
      </w:pPr>
      <w:r w:rsidRPr="00B5362D">
        <w:rPr>
          <w:rFonts w:ascii="Arial Narrow" w:hAnsi="Arial Narrow"/>
          <w:color w:val="000000"/>
          <w:sz w:val="26"/>
          <w:szCs w:val="26"/>
          <w:lang w:eastAsia="es-MX"/>
        </w:rPr>
        <w:t>Publicación en el Periódico Oficial del Gobierno del Estado:</w:t>
      </w:r>
      <w:r w:rsidRPr="009F05DC">
        <w:rPr>
          <w:rFonts w:ascii="Arial Narrow" w:hAnsi="Arial Narrow"/>
          <w:color w:val="000000"/>
          <w:sz w:val="26"/>
          <w:szCs w:val="26"/>
          <w:lang w:eastAsia="es-MX"/>
        </w:rPr>
        <w:t xml:space="preserve"> </w:t>
      </w:r>
      <w:r w:rsidRPr="009F05DC">
        <w:rPr>
          <w:rFonts w:ascii="Arial Narrow" w:hAnsi="Arial Narrow"/>
          <w:b/>
          <w:color w:val="000000"/>
          <w:sz w:val="26"/>
          <w:szCs w:val="26"/>
          <w:lang w:eastAsia="es-MX"/>
        </w:rPr>
        <w:t xml:space="preserve">P.O. 08 - 26 de </w:t>
      </w:r>
      <w:proofErr w:type="gramStart"/>
      <w:r w:rsidRPr="009F05DC">
        <w:rPr>
          <w:rFonts w:ascii="Arial Narrow" w:hAnsi="Arial Narrow"/>
          <w:b/>
          <w:color w:val="000000"/>
          <w:sz w:val="26"/>
          <w:szCs w:val="26"/>
          <w:lang w:eastAsia="es-MX"/>
        </w:rPr>
        <w:t>Enero</w:t>
      </w:r>
      <w:proofErr w:type="gramEnd"/>
      <w:r w:rsidRPr="009F05DC">
        <w:rPr>
          <w:rFonts w:ascii="Arial Narrow" w:hAnsi="Arial Narrow"/>
          <w:b/>
          <w:color w:val="000000"/>
          <w:sz w:val="26"/>
          <w:szCs w:val="26"/>
          <w:lang w:eastAsia="es-MX"/>
        </w:rPr>
        <w:t xml:space="preserve"> de 2021</w:t>
      </w:r>
      <w:r>
        <w:rPr>
          <w:rFonts w:ascii="Arial Narrow" w:hAnsi="Arial Narrow"/>
          <w:b/>
          <w:color w:val="000000"/>
          <w:sz w:val="26"/>
          <w:szCs w:val="26"/>
          <w:lang w:eastAsia="es-MX"/>
        </w:rPr>
        <w:t>.</w:t>
      </w:r>
    </w:p>
    <w:p w14:paraId="51091940" w14:textId="77777777" w:rsidR="00635273" w:rsidRPr="00CD19B1" w:rsidRDefault="00635273" w:rsidP="00635273">
      <w:pPr>
        <w:rPr>
          <w:rFonts w:ascii="Arial Narrow" w:eastAsia="Times New Roman" w:hAnsi="Arial Narrow"/>
          <w:b/>
          <w:sz w:val="26"/>
          <w:szCs w:val="26"/>
        </w:rPr>
      </w:pPr>
    </w:p>
    <w:p w14:paraId="231831A0" w14:textId="77777777" w:rsidR="00635273" w:rsidRDefault="00635273">
      <w:pPr>
        <w:rPr>
          <w:rFonts w:ascii="Arial Black" w:hAnsi="Arial Black"/>
          <w:bCs/>
          <w:sz w:val="30"/>
          <w:szCs w:val="30"/>
        </w:rPr>
      </w:pPr>
      <w:r>
        <w:rPr>
          <w:rFonts w:ascii="Arial Black" w:hAnsi="Arial Black"/>
          <w:bCs/>
          <w:sz w:val="30"/>
          <w:szCs w:val="30"/>
        </w:rPr>
        <w:br w:type="page"/>
      </w:r>
    </w:p>
    <w:p w14:paraId="402F7EB4" w14:textId="55E73CE6" w:rsidR="002C206B" w:rsidRPr="000C295A" w:rsidRDefault="002C206B" w:rsidP="002C206B">
      <w:pPr>
        <w:rPr>
          <w:bCs/>
          <w:sz w:val="30"/>
          <w:szCs w:val="30"/>
        </w:rPr>
      </w:pPr>
      <w:r w:rsidRPr="00F60FA5">
        <w:rPr>
          <w:rFonts w:ascii="Arial Black" w:hAnsi="Arial Black"/>
          <w:bCs/>
          <w:sz w:val="30"/>
          <w:szCs w:val="30"/>
        </w:rPr>
        <w:lastRenderedPageBreak/>
        <w:t>Iniciativa con Proyecto de Decreto</w:t>
      </w:r>
      <w:r w:rsidRPr="00F60FA5">
        <w:rPr>
          <w:bCs/>
          <w:sz w:val="30"/>
          <w:szCs w:val="30"/>
        </w:rPr>
        <w:t xml:space="preserve"> </w:t>
      </w:r>
      <w:r w:rsidRPr="000C295A">
        <w:rPr>
          <w:b/>
          <w:sz w:val="30"/>
          <w:szCs w:val="30"/>
        </w:rPr>
        <w:t>que presenta el</w:t>
      </w:r>
      <w:r w:rsidR="00F01F80" w:rsidRPr="000C295A">
        <w:rPr>
          <w:b/>
          <w:sz w:val="30"/>
          <w:szCs w:val="30"/>
        </w:rPr>
        <w:t xml:space="preserve"> suscrito,</w:t>
      </w:r>
      <w:r w:rsidRPr="000C295A">
        <w:rPr>
          <w:b/>
          <w:sz w:val="30"/>
          <w:szCs w:val="30"/>
        </w:rPr>
        <w:t xml:space="preserve"> Diputado José Benito Ramírez Rosas, de la Fracción Parlamentaria “Venustiano Carranza Garza” </w:t>
      </w:r>
      <w:r w:rsidR="0033139F" w:rsidRPr="000C295A">
        <w:rPr>
          <w:b/>
          <w:sz w:val="30"/>
          <w:szCs w:val="30"/>
        </w:rPr>
        <w:t>del Congreso del Estado</w:t>
      </w:r>
      <w:r w:rsidRPr="000C295A">
        <w:rPr>
          <w:b/>
          <w:sz w:val="30"/>
          <w:szCs w:val="30"/>
        </w:rPr>
        <w:t>,</w:t>
      </w:r>
      <w:r w:rsidR="003154A5" w:rsidRPr="000C295A">
        <w:rPr>
          <w:b/>
          <w:sz w:val="30"/>
          <w:szCs w:val="30"/>
        </w:rPr>
        <w:t xml:space="preserve"> </w:t>
      </w:r>
      <w:bookmarkStart w:id="2" w:name="_Hlk34902152"/>
      <w:r w:rsidR="003154A5" w:rsidRPr="000C295A">
        <w:rPr>
          <w:b/>
          <w:sz w:val="30"/>
          <w:szCs w:val="30"/>
        </w:rPr>
        <w:t xml:space="preserve">por el que </w:t>
      </w:r>
      <w:bookmarkStart w:id="3" w:name="_Hlk51527586"/>
      <w:bookmarkEnd w:id="2"/>
      <w:r w:rsidR="00F01F80" w:rsidRPr="000C295A">
        <w:rPr>
          <w:b/>
          <w:sz w:val="30"/>
          <w:szCs w:val="30"/>
        </w:rPr>
        <w:t xml:space="preserve">se reforma la fracción III y se </w:t>
      </w:r>
      <w:r w:rsidR="005969D6" w:rsidRPr="000C295A">
        <w:rPr>
          <w:b/>
          <w:sz w:val="30"/>
          <w:szCs w:val="30"/>
        </w:rPr>
        <w:t xml:space="preserve">adiciona </w:t>
      </w:r>
      <w:r w:rsidR="00CC1911" w:rsidRPr="000C295A">
        <w:rPr>
          <w:b/>
          <w:sz w:val="30"/>
          <w:szCs w:val="30"/>
        </w:rPr>
        <w:t>l</w:t>
      </w:r>
      <w:r w:rsidR="000C295A">
        <w:rPr>
          <w:b/>
          <w:sz w:val="30"/>
          <w:szCs w:val="30"/>
        </w:rPr>
        <w:t>a f</w:t>
      </w:r>
      <w:r w:rsidR="005969D6" w:rsidRPr="000C295A">
        <w:rPr>
          <w:b/>
          <w:sz w:val="30"/>
          <w:szCs w:val="30"/>
        </w:rPr>
        <w:t xml:space="preserve">racción </w:t>
      </w:r>
      <w:r w:rsidR="00F01F80" w:rsidRPr="000C295A">
        <w:rPr>
          <w:b/>
          <w:sz w:val="30"/>
          <w:szCs w:val="30"/>
        </w:rPr>
        <w:t xml:space="preserve">IV al </w:t>
      </w:r>
      <w:r w:rsidR="00963348" w:rsidRPr="000C295A">
        <w:rPr>
          <w:b/>
          <w:sz w:val="30"/>
          <w:szCs w:val="30"/>
        </w:rPr>
        <w:t>a</w:t>
      </w:r>
      <w:r w:rsidR="00F01F80" w:rsidRPr="000C295A">
        <w:rPr>
          <w:b/>
          <w:sz w:val="30"/>
          <w:szCs w:val="30"/>
        </w:rPr>
        <w:t>rtículo 18 del Código Municipal para el Estado de Coahuila de Zaragoza</w:t>
      </w:r>
      <w:bookmarkEnd w:id="3"/>
      <w:r w:rsidR="00F01F80" w:rsidRPr="000C295A">
        <w:rPr>
          <w:b/>
          <w:sz w:val="30"/>
          <w:szCs w:val="30"/>
        </w:rPr>
        <w:t xml:space="preserve">, a fin de </w:t>
      </w:r>
      <w:r w:rsidR="009943BB">
        <w:rPr>
          <w:b/>
          <w:sz w:val="30"/>
          <w:szCs w:val="30"/>
        </w:rPr>
        <w:t xml:space="preserve">adecuar y </w:t>
      </w:r>
      <w:r w:rsidR="00F01F80" w:rsidRPr="000C295A">
        <w:rPr>
          <w:b/>
          <w:sz w:val="30"/>
          <w:szCs w:val="30"/>
        </w:rPr>
        <w:t xml:space="preserve">actualizar dicho ordenamiento en </w:t>
      </w:r>
      <w:r w:rsidR="00963348" w:rsidRPr="000C295A">
        <w:rPr>
          <w:b/>
          <w:sz w:val="30"/>
          <w:szCs w:val="30"/>
        </w:rPr>
        <w:t xml:space="preserve">lo </w:t>
      </w:r>
      <w:r w:rsidR="009943BB">
        <w:rPr>
          <w:b/>
          <w:sz w:val="30"/>
          <w:szCs w:val="30"/>
        </w:rPr>
        <w:t>relativo</w:t>
      </w:r>
      <w:r w:rsidR="00963348" w:rsidRPr="000C295A">
        <w:rPr>
          <w:b/>
          <w:sz w:val="30"/>
          <w:szCs w:val="30"/>
        </w:rPr>
        <w:t xml:space="preserve"> a la </w:t>
      </w:r>
      <w:r w:rsidR="000C295A">
        <w:rPr>
          <w:b/>
          <w:sz w:val="30"/>
          <w:szCs w:val="30"/>
        </w:rPr>
        <w:t>denominación</w:t>
      </w:r>
      <w:r w:rsidR="00963348" w:rsidRPr="000C295A">
        <w:rPr>
          <w:b/>
          <w:sz w:val="30"/>
          <w:szCs w:val="30"/>
        </w:rPr>
        <w:t xml:space="preserve"> ciudadana de vecino</w:t>
      </w:r>
      <w:r w:rsidR="00F01F80" w:rsidRPr="000C295A">
        <w:rPr>
          <w:b/>
          <w:sz w:val="30"/>
          <w:szCs w:val="30"/>
        </w:rPr>
        <w:t xml:space="preserve">, </w:t>
      </w:r>
      <w:r w:rsidRPr="000C295A">
        <w:rPr>
          <w:b/>
          <w:sz w:val="30"/>
          <w:szCs w:val="30"/>
        </w:rPr>
        <w:t>al tenor de la siguiente...</w:t>
      </w:r>
    </w:p>
    <w:p w14:paraId="72C94DB4" w14:textId="77777777" w:rsidR="00632ECD" w:rsidRPr="00FF2904" w:rsidRDefault="00632ECD" w:rsidP="002C206B">
      <w:pPr>
        <w:rPr>
          <w:bCs/>
          <w:sz w:val="27"/>
          <w:szCs w:val="27"/>
        </w:rPr>
      </w:pPr>
    </w:p>
    <w:p w14:paraId="58A26471" w14:textId="77777777" w:rsidR="002C206B" w:rsidRPr="00FF2904" w:rsidRDefault="002C206B" w:rsidP="002C206B">
      <w:pPr>
        <w:jc w:val="center"/>
        <w:rPr>
          <w:b/>
          <w:sz w:val="27"/>
          <w:szCs w:val="27"/>
        </w:rPr>
      </w:pPr>
      <w:r w:rsidRPr="00FF2904">
        <w:rPr>
          <w:b/>
          <w:sz w:val="27"/>
          <w:szCs w:val="27"/>
        </w:rPr>
        <w:t>EXPOSICIÓN DE MOTIVOS</w:t>
      </w:r>
    </w:p>
    <w:p w14:paraId="45641B9D" w14:textId="77777777" w:rsidR="00505AE3" w:rsidRPr="00FF2904" w:rsidRDefault="00505AE3" w:rsidP="002C206B">
      <w:pPr>
        <w:rPr>
          <w:bCs/>
          <w:sz w:val="27"/>
          <w:szCs w:val="27"/>
        </w:rPr>
      </w:pPr>
    </w:p>
    <w:p w14:paraId="732817B2" w14:textId="26DF3D9F" w:rsidR="00A302A4" w:rsidRPr="00FF2904" w:rsidRDefault="00A302A4" w:rsidP="00C409B4">
      <w:pPr>
        <w:rPr>
          <w:bCs/>
          <w:sz w:val="27"/>
          <w:szCs w:val="27"/>
        </w:rPr>
      </w:pPr>
      <w:r w:rsidRPr="00FF2904">
        <w:rPr>
          <w:bCs/>
          <w:sz w:val="27"/>
          <w:szCs w:val="27"/>
        </w:rPr>
        <w:t xml:space="preserve">Como bien lo </w:t>
      </w:r>
      <w:r w:rsidR="006D484F" w:rsidRPr="00FF2904">
        <w:rPr>
          <w:bCs/>
          <w:sz w:val="27"/>
          <w:szCs w:val="27"/>
        </w:rPr>
        <w:t>apuntó</w:t>
      </w:r>
      <w:r w:rsidR="001A2DF9" w:rsidRPr="00FF2904">
        <w:rPr>
          <w:bCs/>
          <w:sz w:val="27"/>
          <w:szCs w:val="27"/>
        </w:rPr>
        <w:t xml:space="preserve"> desde la </w:t>
      </w:r>
      <w:r w:rsidR="00C5394B">
        <w:rPr>
          <w:bCs/>
          <w:sz w:val="27"/>
          <w:szCs w:val="27"/>
        </w:rPr>
        <w:t>58º</w:t>
      </w:r>
      <w:r w:rsidR="001A2DF9" w:rsidRPr="00FF2904">
        <w:rPr>
          <w:bCs/>
          <w:sz w:val="27"/>
          <w:szCs w:val="27"/>
        </w:rPr>
        <w:t xml:space="preserve"> Legislatura</w:t>
      </w:r>
      <w:r w:rsidRPr="00FF2904">
        <w:rPr>
          <w:bCs/>
          <w:sz w:val="27"/>
          <w:szCs w:val="27"/>
        </w:rPr>
        <w:t xml:space="preserve"> el Instituto de Investigaciones Legislativas</w:t>
      </w:r>
      <w:r w:rsidR="001A2DF9" w:rsidRPr="00FF2904">
        <w:rPr>
          <w:bCs/>
          <w:sz w:val="27"/>
          <w:szCs w:val="27"/>
        </w:rPr>
        <w:t xml:space="preserve"> del Senado de la República,</w:t>
      </w:r>
      <w:r w:rsidRPr="00FF2904">
        <w:rPr>
          <w:bCs/>
          <w:sz w:val="27"/>
          <w:szCs w:val="27"/>
        </w:rPr>
        <w:t xml:space="preserve"> el municipio </w:t>
      </w:r>
      <w:r w:rsidR="00C409B4" w:rsidRPr="00FF2904">
        <w:rPr>
          <w:bCs/>
          <w:sz w:val="27"/>
          <w:szCs w:val="27"/>
        </w:rPr>
        <w:t xml:space="preserve">es una de las instituciones políticas asociativas más antiguas </w:t>
      </w:r>
      <w:r w:rsidR="001A2DF9" w:rsidRPr="00FF2904">
        <w:rPr>
          <w:bCs/>
          <w:sz w:val="27"/>
          <w:szCs w:val="27"/>
        </w:rPr>
        <w:t xml:space="preserve">que, en algún momento de la historia, operó </w:t>
      </w:r>
      <w:r w:rsidR="006D484F" w:rsidRPr="00FF2904">
        <w:rPr>
          <w:bCs/>
          <w:sz w:val="27"/>
          <w:szCs w:val="27"/>
        </w:rPr>
        <w:t>dentro de una extensa red de órganos administrativos</w:t>
      </w:r>
      <w:r w:rsidR="00152819" w:rsidRPr="00FF2904">
        <w:rPr>
          <w:bCs/>
          <w:sz w:val="27"/>
          <w:szCs w:val="27"/>
        </w:rPr>
        <w:t xml:space="preserve"> que permitían controlar</w:t>
      </w:r>
      <w:r w:rsidR="006D484F" w:rsidRPr="00FF2904">
        <w:rPr>
          <w:bCs/>
          <w:sz w:val="27"/>
          <w:szCs w:val="27"/>
        </w:rPr>
        <w:t xml:space="preserve"> </w:t>
      </w:r>
      <w:r w:rsidR="00152819" w:rsidRPr="00FF2904">
        <w:rPr>
          <w:bCs/>
          <w:sz w:val="27"/>
          <w:szCs w:val="27"/>
        </w:rPr>
        <w:t>la vida social en todas sus esferas.</w:t>
      </w:r>
    </w:p>
    <w:p w14:paraId="07BD0B06" w14:textId="77777777" w:rsidR="00A302A4" w:rsidRPr="00FF2904" w:rsidRDefault="00A302A4" w:rsidP="00C409B4">
      <w:pPr>
        <w:rPr>
          <w:bCs/>
          <w:sz w:val="27"/>
          <w:szCs w:val="27"/>
        </w:rPr>
      </w:pPr>
    </w:p>
    <w:p w14:paraId="09FC6AAC" w14:textId="6CD113E3" w:rsidR="00C409B4" w:rsidRPr="00FF2904" w:rsidRDefault="00A56B01" w:rsidP="00080E26">
      <w:pPr>
        <w:rPr>
          <w:bCs/>
          <w:sz w:val="27"/>
          <w:szCs w:val="27"/>
        </w:rPr>
      </w:pPr>
      <w:r w:rsidRPr="00FF2904">
        <w:rPr>
          <w:bCs/>
          <w:sz w:val="27"/>
          <w:szCs w:val="27"/>
        </w:rPr>
        <w:t xml:space="preserve">Si bien </w:t>
      </w:r>
      <w:r w:rsidR="00C409B4" w:rsidRPr="00FF2904">
        <w:rPr>
          <w:bCs/>
          <w:sz w:val="27"/>
          <w:szCs w:val="27"/>
        </w:rPr>
        <w:t xml:space="preserve">el poder político </w:t>
      </w:r>
      <w:r w:rsidR="0043269D" w:rsidRPr="00FF2904">
        <w:rPr>
          <w:bCs/>
          <w:sz w:val="27"/>
          <w:szCs w:val="27"/>
        </w:rPr>
        <w:t>ha buscado centralizar</w:t>
      </w:r>
      <w:r w:rsidR="00C409B4" w:rsidRPr="00FF2904">
        <w:rPr>
          <w:bCs/>
          <w:sz w:val="27"/>
          <w:szCs w:val="27"/>
        </w:rPr>
        <w:t xml:space="preserve"> </w:t>
      </w:r>
      <w:r w:rsidRPr="00FF2904">
        <w:rPr>
          <w:bCs/>
          <w:sz w:val="27"/>
          <w:szCs w:val="27"/>
        </w:rPr>
        <w:t>la voluntad</w:t>
      </w:r>
      <w:r w:rsidR="00C409B4" w:rsidRPr="00FF2904">
        <w:rPr>
          <w:bCs/>
          <w:sz w:val="27"/>
          <w:szCs w:val="27"/>
        </w:rPr>
        <w:t xml:space="preserve"> </w:t>
      </w:r>
      <w:r w:rsidR="0043269D" w:rsidRPr="00FF2904">
        <w:rPr>
          <w:bCs/>
          <w:sz w:val="27"/>
          <w:szCs w:val="27"/>
        </w:rPr>
        <w:t>colectiva</w:t>
      </w:r>
      <w:r w:rsidRPr="00FF2904">
        <w:rPr>
          <w:bCs/>
          <w:sz w:val="27"/>
          <w:szCs w:val="27"/>
        </w:rPr>
        <w:t xml:space="preserve">, lentamente </w:t>
      </w:r>
      <w:r w:rsidR="00C409B4" w:rsidRPr="00FF2904">
        <w:rPr>
          <w:bCs/>
          <w:sz w:val="27"/>
          <w:szCs w:val="27"/>
        </w:rPr>
        <w:t xml:space="preserve">la división territorial se </w:t>
      </w:r>
      <w:r w:rsidRPr="00FF2904">
        <w:rPr>
          <w:bCs/>
          <w:sz w:val="27"/>
          <w:szCs w:val="27"/>
        </w:rPr>
        <w:t>volvió</w:t>
      </w:r>
      <w:r w:rsidR="00C409B4" w:rsidRPr="00FF2904">
        <w:rPr>
          <w:bCs/>
          <w:sz w:val="27"/>
          <w:szCs w:val="27"/>
        </w:rPr>
        <w:t xml:space="preserve"> una necesidad administrativa, estructurada en la regionalidad y </w:t>
      </w:r>
      <w:r w:rsidR="0043269D" w:rsidRPr="00FF2904">
        <w:rPr>
          <w:bCs/>
          <w:sz w:val="27"/>
          <w:szCs w:val="27"/>
        </w:rPr>
        <w:t>distintivo</w:t>
      </w:r>
      <w:r w:rsidR="00C409B4" w:rsidRPr="00FF2904">
        <w:rPr>
          <w:bCs/>
          <w:sz w:val="27"/>
          <w:szCs w:val="27"/>
        </w:rPr>
        <w:t xml:space="preserve"> cultural de cada localidad</w:t>
      </w:r>
      <w:r w:rsidRPr="00FF2904">
        <w:rPr>
          <w:bCs/>
          <w:sz w:val="27"/>
          <w:szCs w:val="27"/>
        </w:rPr>
        <w:t>.</w:t>
      </w:r>
    </w:p>
    <w:p w14:paraId="20F2FC0B" w14:textId="24BBFD14" w:rsidR="00A56B01" w:rsidRPr="00FF2904" w:rsidRDefault="00A56B01" w:rsidP="00080E26">
      <w:pPr>
        <w:rPr>
          <w:bCs/>
          <w:sz w:val="27"/>
          <w:szCs w:val="27"/>
        </w:rPr>
      </w:pPr>
    </w:p>
    <w:p w14:paraId="5AE89BE4" w14:textId="73BC5AA0" w:rsidR="00A56B01" w:rsidRPr="00FF2904" w:rsidRDefault="00A56B01" w:rsidP="00080E26">
      <w:pPr>
        <w:rPr>
          <w:bCs/>
          <w:sz w:val="27"/>
          <w:szCs w:val="27"/>
        </w:rPr>
      </w:pPr>
      <w:r w:rsidRPr="00FF2904">
        <w:rPr>
          <w:bCs/>
          <w:sz w:val="27"/>
          <w:szCs w:val="27"/>
        </w:rPr>
        <w:t xml:space="preserve">En el caso de Coahuila, los municipios se configuraron en función, </w:t>
      </w:r>
      <w:r w:rsidR="00253B62" w:rsidRPr="00FF2904">
        <w:rPr>
          <w:bCs/>
          <w:sz w:val="27"/>
          <w:szCs w:val="27"/>
        </w:rPr>
        <w:t>si bien</w:t>
      </w:r>
      <w:r w:rsidRPr="00FF2904">
        <w:rPr>
          <w:bCs/>
          <w:sz w:val="27"/>
          <w:szCs w:val="27"/>
        </w:rPr>
        <w:t xml:space="preserve"> de </w:t>
      </w:r>
      <w:r w:rsidR="00253B62" w:rsidRPr="00FF2904">
        <w:rPr>
          <w:bCs/>
          <w:sz w:val="27"/>
          <w:szCs w:val="27"/>
        </w:rPr>
        <w:t>sus características naturales, también</w:t>
      </w:r>
      <w:r w:rsidRPr="00FF2904">
        <w:rPr>
          <w:bCs/>
          <w:sz w:val="27"/>
          <w:szCs w:val="27"/>
        </w:rPr>
        <w:t xml:space="preserve"> de otros factores, como los relacionados con su densidad poblacional</w:t>
      </w:r>
      <w:r w:rsidR="00253B62" w:rsidRPr="00FF2904">
        <w:rPr>
          <w:bCs/>
          <w:sz w:val="27"/>
          <w:szCs w:val="27"/>
        </w:rPr>
        <w:t xml:space="preserve"> y las necesidades ciudadanas.</w:t>
      </w:r>
    </w:p>
    <w:p w14:paraId="6CCEB495" w14:textId="62C385E5" w:rsidR="009E50CD" w:rsidRPr="00FF2904" w:rsidRDefault="009E50CD" w:rsidP="00080E26">
      <w:pPr>
        <w:rPr>
          <w:bCs/>
          <w:sz w:val="27"/>
          <w:szCs w:val="27"/>
        </w:rPr>
      </w:pPr>
    </w:p>
    <w:p w14:paraId="01F488EC" w14:textId="7E278C59" w:rsidR="009E50CD" w:rsidRPr="00FF2904" w:rsidRDefault="00503034" w:rsidP="00080E26">
      <w:pPr>
        <w:rPr>
          <w:bCs/>
          <w:sz w:val="27"/>
          <w:szCs w:val="27"/>
        </w:rPr>
      </w:pPr>
      <w:r w:rsidRPr="00FF2904">
        <w:rPr>
          <w:bCs/>
          <w:sz w:val="27"/>
          <w:szCs w:val="27"/>
        </w:rPr>
        <w:t>El propio Código Municipal para el Estado de Coahuila de Zaragoza expresa, en su artículo 2º, que el municipio “es la entidad político-jurídica local, integrada por una población asentada en un espacio geográfico determinado”, misma que incide, mediante una participación democrática, “en la toma de decisiones en lo que concierne al mejoramiento de las condiciones de vida y al fomento de su desarrollo integral”.</w:t>
      </w:r>
    </w:p>
    <w:p w14:paraId="27A2FC5A" w14:textId="32B7E1A3" w:rsidR="009E50CD" w:rsidRPr="00FF2904" w:rsidRDefault="009E50CD" w:rsidP="00080E26">
      <w:pPr>
        <w:rPr>
          <w:bCs/>
          <w:sz w:val="27"/>
          <w:szCs w:val="27"/>
        </w:rPr>
      </w:pPr>
    </w:p>
    <w:p w14:paraId="28A9F264" w14:textId="3CE116EF" w:rsidR="009E50CD" w:rsidRPr="00FF2904" w:rsidRDefault="00503034" w:rsidP="009E50CD">
      <w:pPr>
        <w:rPr>
          <w:bCs/>
          <w:sz w:val="27"/>
          <w:szCs w:val="27"/>
        </w:rPr>
      </w:pPr>
      <w:r w:rsidRPr="00FF2904">
        <w:rPr>
          <w:bCs/>
          <w:sz w:val="27"/>
          <w:szCs w:val="27"/>
        </w:rPr>
        <w:t xml:space="preserve">El mismo ordenamiento establece que “los </w:t>
      </w:r>
      <w:r w:rsidR="009E50CD" w:rsidRPr="00FF2904">
        <w:rPr>
          <w:bCs/>
          <w:sz w:val="27"/>
          <w:szCs w:val="27"/>
        </w:rPr>
        <w:t>elementos que conforman el Municipio Libre son: su población, territorio, la organización y el funcionamiento de sus órganos de gobierno y su hacienda</w:t>
      </w:r>
      <w:r w:rsidRPr="00FF2904">
        <w:rPr>
          <w:bCs/>
          <w:sz w:val="27"/>
          <w:szCs w:val="27"/>
        </w:rPr>
        <w:t xml:space="preserve">”. De esto se deduce, entre otras cosas, que, sin </w:t>
      </w:r>
      <w:r w:rsidR="00A1129E" w:rsidRPr="00FF2904">
        <w:rPr>
          <w:bCs/>
          <w:sz w:val="27"/>
          <w:szCs w:val="27"/>
        </w:rPr>
        <w:t xml:space="preserve">suficiente </w:t>
      </w:r>
      <w:r w:rsidRPr="00FF2904">
        <w:rPr>
          <w:bCs/>
          <w:sz w:val="27"/>
          <w:szCs w:val="27"/>
        </w:rPr>
        <w:t>población, no hay municipio.</w:t>
      </w:r>
    </w:p>
    <w:p w14:paraId="7816EDD7" w14:textId="06F15C1B" w:rsidR="009E50CD" w:rsidRPr="00FF2904" w:rsidRDefault="009E50CD" w:rsidP="00080E26">
      <w:pPr>
        <w:rPr>
          <w:bCs/>
          <w:sz w:val="27"/>
          <w:szCs w:val="27"/>
        </w:rPr>
      </w:pPr>
    </w:p>
    <w:p w14:paraId="183AD889" w14:textId="4C0D395D" w:rsidR="001F5A57" w:rsidRPr="00FF2904" w:rsidRDefault="00503034" w:rsidP="00080E26">
      <w:pPr>
        <w:rPr>
          <w:bCs/>
          <w:sz w:val="27"/>
          <w:szCs w:val="27"/>
        </w:rPr>
      </w:pPr>
      <w:r w:rsidRPr="00FF2904">
        <w:rPr>
          <w:bCs/>
          <w:sz w:val="27"/>
          <w:szCs w:val="27"/>
        </w:rPr>
        <w:t>Esta idea se ve reforzada en el artículo 11,</w:t>
      </w:r>
      <w:r w:rsidR="00C5394B">
        <w:rPr>
          <w:bCs/>
          <w:sz w:val="27"/>
          <w:szCs w:val="27"/>
        </w:rPr>
        <w:t xml:space="preserve"> el cual establece que</w:t>
      </w:r>
      <w:r w:rsidRPr="00FF2904">
        <w:rPr>
          <w:bCs/>
          <w:sz w:val="27"/>
          <w:szCs w:val="27"/>
        </w:rPr>
        <w:t>: “</w:t>
      </w:r>
      <w:r w:rsidR="001F5A57" w:rsidRPr="00FF2904">
        <w:rPr>
          <w:bCs/>
          <w:sz w:val="27"/>
          <w:szCs w:val="27"/>
        </w:rPr>
        <w:t xml:space="preserve">La creación de nuevos municipios sólo podrá realizarse sobre la base de núcleos de </w:t>
      </w:r>
      <w:r w:rsidR="001F5A57" w:rsidRPr="00FF2904">
        <w:rPr>
          <w:bCs/>
          <w:sz w:val="27"/>
          <w:szCs w:val="27"/>
        </w:rPr>
        <w:lastRenderedPageBreak/>
        <w:t>población territorialmente diferenciados y siempre que los municipios resultantes cuenten con los recursos suficientes para el cumplimiento de sus competencias y no implique disminución en la calidad y cobertura en la prestación de los servicios públicos.</w:t>
      </w:r>
      <w:r w:rsidRPr="00FF2904">
        <w:rPr>
          <w:bCs/>
          <w:sz w:val="27"/>
          <w:szCs w:val="27"/>
        </w:rPr>
        <w:t>”</w:t>
      </w:r>
    </w:p>
    <w:p w14:paraId="04D586B8" w14:textId="0E9DE5F0" w:rsidR="001F5A57" w:rsidRPr="00C5394B" w:rsidRDefault="001F5A57" w:rsidP="00080E26">
      <w:pPr>
        <w:rPr>
          <w:bCs/>
          <w:sz w:val="27"/>
          <w:szCs w:val="27"/>
        </w:rPr>
      </w:pPr>
    </w:p>
    <w:p w14:paraId="5A8AD84A" w14:textId="7867535A" w:rsidR="001F5A57" w:rsidRPr="00FF2904" w:rsidRDefault="00503034" w:rsidP="001F5A57">
      <w:pPr>
        <w:rPr>
          <w:bCs/>
          <w:sz w:val="27"/>
          <w:szCs w:val="27"/>
        </w:rPr>
      </w:pPr>
      <w:r w:rsidRPr="00FF2904">
        <w:rPr>
          <w:bCs/>
          <w:sz w:val="27"/>
          <w:szCs w:val="27"/>
        </w:rPr>
        <w:t>“</w:t>
      </w:r>
      <w:r w:rsidR="001F5A57" w:rsidRPr="00FF2904">
        <w:rPr>
          <w:bCs/>
          <w:sz w:val="27"/>
          <w:szCs w:val="27"/>
        </w:rPr>
        <w:t xml:space="preserve">En todo caso </w:t>
      </w:r>
      <w:r w:rsidRPr="00FF2904">
        <w:rPr>
          <w:bCs/>
          <w:sz w:val="27"/>
          <w:szCs w:val="27"/>
        </w:rPr>
        <w:t>--</w:t>
      </w:r>
      <w:r w:rsidR="00911A57" w:rsidRPr="00FF2904">
        <w:rPr>
          <w:bCs/>
          <w:sz w:val="27"/>
          <w:szCs w:val="27"/>
        </w:rPr>
        <w:t>precisa</w:t>
      </w:r>
      <w:r w:rsidRPr="00FF2904">
        <w:rPr>
          <w:bCs/>
          <w:sz w:val="27"/>
          <w:szCs w:val="27"/>
        </w:rPr>
        <w:t xml:space="preserve"> el </w:t>
      </w:r>
      <w:r w:rsidR="00A1129E" w:rsidRPr="00FF2904">
        <w:rPr>
          <w:bCs/>
          <w:sz w:val="27"/>
          <w:szCs w:val="27"/>
        </w:rPr>
        <w:t xml:space="preserve">referido </w:t>
      </w:r>
      <w:r w:rsidRPr="00FF2904">
        <w:rPr>
          <w:bCs/>
          <w:sz w:val="27"/>
          <w:szCs w:val="27"/>
        </w:rPr>
        <w:t>artículo--</w:t>
      </w:r>
      <w:r w:rsidR="00911A57" w:rsidRPr="00FF2904">
        <w:rPr>
          <w:bCs/>
          <w:sz w:val="27"/>
          <w:szCs w:val="27"/>
        </w:rPr>
        <w:t>,</w:t>
      </w:r>
      <w:r w:rsidRPr="00FF2904">
        <w:rPr>
          <w:bCs/>
          <w:sz w:val="27"/>
          <w:szCs w:val="27"/>
        </w:rPr>
        <w:t xml:space="preserve"> </w:t>
      </w:r>
      <w:r w:rsidR="001F5A57" w:rsidRPr="00FF2904">
        <w:rPr>
          <w:bCs/>
          <w:sz w:val="27"/>
          <w:szCs w:val="27"/>
        </w:rPr>
        <w:t>para la creación de un nuevo municipio deberán, por lo menos,</w:t>
      </w:r>
      <w:r w:rsidRPr="00FF2904">
        <w:rPr>
          <w:bCs/>
          <w:sz w:val="27"/>
          <w:szCs w:val="27"/>
        </w:rPr>
        <w:t xml:space="preserve"> </w:t>
      </w:r>
      <w:r w:rsidR="001F5A57" w:rsidRPr="00FF2904">
        <w:rPr>
          <w:bCs/>
          <w:sz w:val="27"/>
          <w:szCs w:val="27"/>
        </w:rPr>
        <w:t>satisfacerse los requisitos siguientes:</w:t>
      </w:r>
      <w:r w:rsidRPr="00FF2904">
        <w:rPr>
          <w:bCs/>
          <w:sz w:val="27"/>
          <w:szCs w:val="27"/>
        </w:rPr>
        <w:t xml:space="preserve"> </w:t>
      </w:r>
      <w:r w:rsidR="001F5A57" w:rsidRPr="00FF2904">
        <w:rPr>
          <w:bCs/>
          <w:sz w:val="27"/>
          <w:szCs w:val="27"/>
        </w:rPr>
        <w:t>I. Contar con una población de más de veinticinco mil habitantes;</w:t>
      </w:r>
      <w:r w:rsidRPr="00FF2904">
        <w:rPr>
          <w:bCs/>
          <w:sz w:val="27"/>
          <w:szCs w:val="27"/>
        </w:rPr>
        <w:t xml:space="preserve"> </w:t>
      </w:r>
      <w:r w:rsidR="001F5A57" w:rsidRPr="00FF2904">
        <w:rPr>
          <w:bCs/>
          <w:sz w:val="27"/>
          <w:szCs w:val="27"/>
        </w:rPr>
        <w:t>II. Comprobar que se cuenta con los recursos suficientes para crear la infraestructura administrativa necesaria; proveer a su sostenimiento, ejercer las funciones que le son propias y prestar los servicios públicos municipales que requiera la comunidad;</w:t>
      </w:r>
      <w:r w:rsidRPr="00FF2904">
        <w:rPr>
          <w:bCs/>
          <w:sz w:val="27"/>
          <w:szCs w:val="27"/>
        </w:rPr>
        <w:t xml:space="preserve"> </w:t>
      </w:r>
      <w:r w:rsidR="001F5A57" w:rsidRPr="00FF2904">
        <w:rPr>
          <w:bCs/>
          <w:sz w:val="27"/>
          <w:szCs w:val="27"/>
        </w:rPr>
        <w:t>III. Escuchar la opinión del ayuntamiento o los ayuntamientos involucrados, así como de la población</w:t>
      </w:r>
      <w:r w:rsidR="00911A57" w:rsidRPr="00FF2904">
        <w:rPr>
          <w:bCs/>
          <w:sz w:val="27"/>
          <w:szCs w:val="27"/>
        </w:rPr>
        <w:t>...”</w:t>
      </w:r>
    </w:p>
    <w:p w14:paraId="0A0F70F1" w14:textId="0D6C738B" w:rsidR="001F5A57" w:rsidRPr="00FF2904" w:rsidRDefault="001F5A57" w:rsidP="001F5A57">
      <w:pPr>
        <w:rPr>
          <w:bCs/>
          <w:sz w:val="27"/>
          <w:szCs w:val="27"/>
        </w:rPr>
      </w:pPr>
    </w:p>
    <w:p w14:paraId="53C93713" w14:textId="7E563CC0" w:rsidR="009E50CD" w:rsidRPr="00FF2904" w:rsidRDefault="00911A57" w:rsidP="00080E26">
      <w:pPr>
        <w:rPr>
          <w:bCs/>
          <w:sz w:val="27"/>
          <w:szCs w:val="27"/>
        </w:rPr>
      </w:pPr>
      <w:r w:rsidRPr="00FF2904">
        <w:rPr>
          <w:bCs/>
          <w:sz w:val="27"/>
          <w:szCs w:val="27"/>
        </w:rPr>
        <w:t>El artículo 150 también dispone que incluso para la integración del Plan Municipal de Desarrollo</w:t>
      </w:r>
      <w:r w:rsidR="00390369" w:rsidRPr="00FF2904">
        <w:rPr>
          <w:bCs/>
          <w:sz w:val="27"/>
          <w:szCs w:val="27"/>
        </w:rPr>
        <w:t xml:space="preserve"> se</w:t>
      </w:r>
      <w:r w:rsidRPr="00FF2904">
        <w:rPr>
          <w:bCs/>
          <w:sz w:val="27"/>
          <w:szCs w:val="27"/>
        </w:rPr>
        <w:t xml:space="preserve"> “...</w:t>
      </w:r>
      <w:r w:rsidR="009E50CD" w:rsidRPr="00FF2904">
        <w:rPr>
          <w:bCs/>
          <w:sz w:val="27"/>
          <w:szCs w:val="27"/>
        </w:rPr>
        <w:t>debe conjugar la acción coordinada de los órdenes de gobierno federal, estatal y municipal, así como la participación de los sectores social y privado de cada municipio</w:t>
      </w:r>
      <w:r w:rsidRPr="00FF2904">
        <w:rPr>
          <w:bCs/>
          <w:sz w:val="27"/>
          <w:szCs w:val="27"/>
        </w:rPr>
        <w:t>”.</w:t>
      </w:r>
    </w:p>
    <w:p w14:paraId="244A7EEA" w14:textId="725A39A9" w:rsidR="009E50CD" w:rsidRPr="00FF2904" w:rsidRDefault="009E50CD" w:rsidP="00080E26">
      <w:pPr>
        <w:rPr>
          <w:bCs/>
          <w:sz w:val="27"/>
          <w:szCs w:val="27"/>
        </w:rPr>
      </w:pPr>
    </w:p>
    <w:p w14:paraId="5B1F23D4" w14:textId="7CAC45DE" w:rsidR="009E50CD" w:rsidRPr="00FF2904" w:rsidRDefault="00911A57" w:rsidP="00080E26">
      <w:pPr>
        <w:rPr>
          <w:bCs/>
          <w:sz w:val="27"/>
          <w:szCs w:val="27"/>
        </w:rPr>
      </w:pPr>
      <w:r w:rsidRPr="00FF2904">
        <w:rPr>
          <w:bCs/>
          <w:sz w:val="27"/>
          <w:szCs w:val="27"/>
        </w:rPr>
        <w:t>La fracción I del artículo 153 define al diagnóstico para estructurar el Plan Municipal de Desarrollo, como “</w:t>
      </w:r>
      <w:r w:rsidR="009E50CD" w:rsidRPr="00FF2904">
        <w:rPr>
          <w:bCs/>
          <w:i/>
          <w:iCs/>
          <w:sz w:val="27"/>
          <w:szCs w:val="27"/>
        </w:rPr>
        <w:t>el estudio de la situación actual y previsible del municipio que sirve para conocer las condiciones de su territorio y población e identificar las necesidades, problemas, oportunidades y recursos potenciales de desarrollo</w:t>
      </w:r>
      <w:r w:rsidRPr="00FF2904">
        <w:rPr>
          <w:bCs/>
          <w:i/>
          <w:iCs/>
          <w:sz w:val="27"/>
          <w:szCs w:val="27"/>
        </w:rPr>
        <w:t>...”</w:t>
      </w:r>
    </w:p>
    <w:p w14:paraId="06822423" w14:textId="1D2CF093" w:rsidR="009E50CD" w:rsidRPr="00FF2904" w:rsidRDefault="009E50CD" w:rsidP="00080E26">
      <w:pPr>
        <w:rPr>
          <w:bCs/>
          <w:sz w:val="27"/>
          <w:szCs w:val="27"/>
        </w:rPr>
      </w:pPr>
    </w:p>
    <w:p w14:paraId="092BAF77" w14:textId="2E063D34" w:rsidR="005D2DF8" w:rsidRPr="00FF2904" w:rsidRDefault="00911A57" w:rsidP="00080E26">
      <w:pPr>
        <w:rPr>
          <w:bCs/>
          <w:sz w:val="27"/>
          <w:szCs w:val="27"/>
        </w:rPr>
      </w:pPr>
      <w:r w:rsidRPr="00FF2904">
        <w:rPr>
          <w:bCs/>
          <w:sz w:val="27"/>
          <w:szCs w:val="27"/>
        </w:rPr>
        <w:t xml:space="preserve">Las anteriores referencias nos ilustran </w:t>
      </w:r>
      <w:r w:rsidR="00256862" w:rsidRPr="00FF2904">
        <w:rPr>
          <w:bCs/>
          <w:sz w:val="27"/>
          <w:szCs w:val="27"/>
        </w:rPr>
        <w:t>ampliamente</w:t>
      </w:r>
      <w:r w:rsidRPr="00FF2904">
        <w:rPr>
          <w:bCs/>
          <w:sz w:val="27"/>
          <w:szCs w:val="27"/>
        </w:rPr>
        <w:t xml:space="preserve"> </w:t>
      </w:r>
      <w:r w:rsidR="004829C5" w:rsidRPr="00FF2904">
        <w:rPr>
          <w:bCs/>
          <w:sz w:val="27"/>
          <w:szCs w:val="27"/>
        </w:rPr>
        <w:t>sobre el hecho de que</w:t>
      </w:r>
      <w:r w:rsidRPr="00FF2904">
        <w:rPr>
          <w:bCs/>
          <w:sz w:val="27"/>
          <w:szCs w:val="27"/>
        </w:rPr>
        <w:t xml:space="preserve"> el factor demográfico </w:t>
      </w:r>
      <w:r w:rsidR="005D2DF8" w:rsidRPr="00FF2904">
        <w:rPr>
          <w:bCs/>
          <w:sz w:val="27"/>
          <w:szCs w:val="27"/>
        </w:rPr>
        <w:t>y la participación ciudadana son esenciales</w:t>
      </w:r>
      <w:r w:rsidR="004829C5" w:rsidRPr="00FF2904">
        <w:rPr>
          <w:bCs/>
          <w:sz w:val="27"/>
          <w:szCs w:val="27"/>
        </w:rPr>
        <w:t>,</w:t>
      </w:r>
      <w:r w:rsidRPr="00FF2904">
        <w:rPr>
          <w:bCs/>
          <w:sz w:val="27"/>
          <w:szCs w:val="27"/>
        </w:rPr>
        <w:t xml:space="preserve"> y</w:t>
      </w:r>
      <w:r w:rsidR="004829C5" w:rsidRPr="00FF2904">
        <w:rPr>
          <w:bCs/>
          <w:sz w:val="27"/>
          <w:szCs w:val="27"/>
        </w:rPr>
        <w:t xml:space="preserve"> hasta </w:t>
      </w:r>
      <w:r w:rsidRPr="00FF2904">
        <w:rPr>
          <w:bCs/>
          <w:sz w:val="27"/>
          <w:szCs w:val="27"/>
        </w:rPr>
        <w:t>determinante</w:t>
      </w:r>
      <w:r w:rsidR="004829C5" w:rsidRPr="00FF2904">
        <w:rPr>
          <w:bCs/>
          <w:sz w:val="27"/>
          <w:szCs w:val="27"/>
        </w:rPr>
        <w:t>s,</w:t>
      </w:r>
      <w:r w:rsidRPr="00FF2904">
        <w:rPr>
          <w:bCs/>
          <w:sz w:val="27"/>
          <w:szCs w:val="27"/>
        </w:rPr>
        <w:t xml:space="preserve"> para el efecto de </w:t>
      </w:r>
      <w:r w:rsidR="00256862" w:rsidRPr="00FF2904">
        <w:rPr>
          <w:bCs/>
          <w:sz w:val="27"/>
          <w:szCs w:val="27"/>
        </w:rPr>
        <w:t>planear correctamente el desarrollo</w:t>
      </w:r>
      <w:r w:rsidR="005D2DF8" w:rsidRPr="00FF2904">
        <w:rPr>
          <w:bCs/>
          <w:sz w:val="27"/>
          <w:szCs w:val="27"/>
        </w:rPr>
        <w:t xml:space="preserve"> y, en particular, calcular hasta qué punto se requiere ampliar la calidad y capacidad en materia de prestación de servicios</w:t>
      </w:r>
      <w:r w:rsidR="004829C5" w:rsidRPr="00FF2904">
        <w:rPr>
          <w:bCs/>
          <w:sz w:val="27"/>
          <w:szCs w:val="27"/>
        </w:rPr>
        <w:t>: agua potable, electricidad, telecomunicaciones, educación, transporte, atención médica, etcétera.</w:t>
      </w:r>
    </w:p>
    <w:p w14:paraId="1C30CDF8" w14:textId="77777777" w:rsidR="00256862" w:rsidRPr="00FF2904" w:rsidRDefault="00256862" w:rsidP="00080E26">
      <w:pPr>
        <w:rPr>
          <w:bCs/>
          <w:sz w:val="27"/>
          <w:szCs w:val="27"/>
        </w:rPr>
      </w:pPr>
    </w:p>
    <w:p w14:paraId="67BB505A" w14:textId="56F8DE91" w:rsidR="00256862" w:rsidRPr="00FF2904" w:rsidRDefault="00256862" w:rsidP="00080E26">
      <w:pPr>
        <w:rPr>
          <w:bCs/>
          <w:sz w:val="27"/>
          <w:szCs w:val="27"/>
        </w:rPr>
      </w:pPr>
      <w:r w:rsidRPr="00FF2904">
        <w:rPr>
          <w:bCs/>
          <w:sz w:val="27"/>
          <w:szCs w:val="27"/>
        </w:rPr>
        <w:t>Por consiguiente, es importante que los ayuntamientos</w:t>
      </w:r>
      <w:r w:rsidR="005D2DF8" w:rsidRPr="00FF2904">
        <w:rPr>
          <w:bCs/>
          <w:sz w:val="27"/>
          <w:szCs w:val="27"/>
        </w:rPr>
        <w:t>, incluso en el caso de las zonas metropolitanas,</w:t>
      </w:r>
      <w:r w:rsidRPr="00FF2904">
        <w:rPr>
          <w:bCs/>
          <w:sz w:val="27"/>
          <w:szCs w:val="27"/>
        </w:rPr>
        <w:t xml:space="preserve"> </w:t>
      </w:r>
      <w:r w:rsidR="005D2DF8" w:rsidRPr="00FF2904">
        <w:rPr>
          <w:bCs/>
          <w:sz w:val="27"/>
          <w:szCs w:val="27"/>
        </w:rPr>
        <w:t>posean</w:t>
      </w:r>
      <w:r w:rsidRPr="00FF2904">
        <w:rPr>
          <w:bCs/>
          <w:sz w:val="27"/>
          <w:szCs w:val="27"/>
        </w:rPr>
        <w:t xml:space="preserve"> </w:t>
      </w:r>
      <w:r w:rsidR="005D2DF8" w:rsidRPr="00FF2904">
        <w:rPr>
          <w:bCs/>
          <w:sz w:val="27"/>
          <w:szCs w:val="27"/>
        </w:rPr>
        <w:t xml:space="preserve">algún grado de </w:t>
      </w:r>
      <w:r w:rsidRPr="00FF2904">
        <w:rPr>
          <w:bCs/>
          <w:sz w:val="27"/>
          <w:szCs w:val="27"/>
        </w:rPr>
        <w:t xml:space="preserve">certeza </w:t>
      </w:r>
      <w:r w:rsidR="005D2DF8" w:rsidRPr="00FF2904">
        <w:rPr>
          <w:bCs/>
          <w:sz w:val="27"/>
          <w:szCs w:val="27"/>
        </w:rPr>
        <w:t xml:space="preserve">sobre </w:t>
      </w:r>
      <w:r w:rsidR="00C5394B">
        <w:rPr>
          <w:bCs/>
          <w:sz w:val="27"/>
          <w:szCs w:val="27"/>
        </w:rPr>
        <w:t>la cantidad</w:t>
      </w:r>
      <w:r w:rsidRPr="00FF2904">
        <w:rPr>
          <w:bCs/>
          <w:sz w:val="27"/>
          <w:szCs w:val="27"/>
        </w:rPr>
        <w:t xml:space="preserve"> de habitantes que, en un momento determinado, </w:t>
      </w:r>
      <w:r w:rsidR="005D2DF8" w:rsidRPr="00FF2904">
        <w:rPr>
          <w:bCs/>
          <w:sz w:val="27"/>
          <w:szCs w:val="27"/>
        </w:rPr>
        <w:t xml:space="preserve">viven permanentemente </w:t>
      </w:r>
      <w:r w:rsidRPr="00FF2904">
        <w:rPr>
          <w:bCs/>
          <w:sz w:val="27"/>
          <w:szCs w:val="27"/>
        </w:rPr>
        <w:t xml:space="preserve">en </w:t>
      </w:r>
      <w:r w:rsidR="005D2DF8" w:rsidRPr="00FF2904">
        <w:rPr>
          <w:bCs/>
          <w:sz w:val="27"/>
          <w:szCs w:val="27"/>
        </w:rPr>
        <w:t>cada municipio</w:t>
      </w:r>
      <w:r w:rsidRPr="00FF2904">
        <w:rPr>
          <w:bCs/>
          <w:sz w:val="27"/>
          <w:szCs w:val="27"/>
        </w:rPr>
        <w:t xml:space="preserve">, considerando la </w:t>
      </w:r>
      <w:r w:rsidR="005D2DF8" w:rsidRPr="00FF2904">
        <w:rPr>
          <w:bCs/>
          <w:sz w:val="27"/>
          <w:szCs w:val="27"/>
        </w:rPr>
        <w:t>p</w:t>
      </w:r>
      <w:r w:rsidRPr="00FF2904">
        <w:rPr>
          <w:bCs/>
          <w:sz w:val="27"/>
          <w:szCs w:val="27"/>
        </w:rPr>
        <w:t>oblación flotante</w:t>
      </w:r>
      <w:r w:rsidR="00390369" w:rsidRPr="00FF2904">
        <w:rPr>
          <w:bCs/>
          <w:sz w:val="27"/>
          <w:szCs w:val="27"/>
        </w:rPr>
        <w:t xml:space="preserve">, así como </w:t>
      </w:r>
      <w:r w:rsidR="004829C5" w:rsidRPr="00FF2904">
        <w:rPr>
          <w:bCs/>
          <w:sz w:val="27"/>
          <w:szCs w:val="27"/>
        </w:rPr>
        <w:t>a</w:t>
      </w:r>
      <w:r w:rsidRPr="00FF2904">
        <w:rPr>
          <w:bCs/>
          <w:sz w:val="27"/>
          <w:szCs w:val="27"/>
        </w:rPr>
        <w:t xml:space="preserve"> los ciudadanos que, </w:t>
      </w:r>
      <w:r w:rsidR="00390369" w:rsidRPr="00FF2904">
        <w:rPr>
          <w:bCs/>
          <w:sz w:val="27"/>
          <w:szCs w:val="27"/>
        </w:rPr>
        <w:t xml:space="preserve">a causa de </w:t>
      </w:r>
      <w:r w:rsidR="004829C5" w:rsidRPr="00FF2904">
        <w:rPr>
          <w:bCs/>
          <w:sz w:val="27"/>
          <w:szCs w:val="27"/>
        </w:rPr>
        <w:t>sus largas ausencias</w:t>
      </w:r>
      <w:r w:rsidRPr="00FF2904">
        <w:rPr>
          <w:bCs/>
          <w:sz w:val="27"/>
          <w:szCs w:val="27"/>
        </w:rPr>
        <w:t>, pierden arraigo</w:t>
      </w:r>
      <w:r w:rsidR="00390369" w:rsidRPr="00FF2904">
        <w:rPr>
          <w:bCs/>
          <w:sz w:val="27"/>
          <w:szCs w:val="27"/>
        </w:rPr>
        <w:t xml:space="preserve"> y, por lo tanto, injerencia en los asuntos públicos municipales.</w:t>
      </w:r>
    </w:p>
    <w:p w14:paraId="605DFF34" w14:textId="77777777" w:rsidR="00C409B4" w:rsidRPr="00FF2904" w:rsidRDefault="00C409B4" w:rsidP="00080E26">
      <w:pPr>
        <w:rPr>
          <w:bCs/>
          <w:sz w:val="27"/>
          <w:szCs w:val="27"/>
        </w:rPr>
      </w:pPr>
    </w:p>
    <w:p w14:paraId="7A31C693" w14:textId="756D9425" w:rsidR="00080E26" w:rsidRPr="00FF2904" w:rsidRDefault="00080E26" w:rsidP="00080E26">
      <w:pPr>
        <w:rPr>
          <w:bCs/>
          <w:sz w:val="27"/>
          <w:szCs w:val="27"/>
        </w:rPr>
      </w:pPr>
      <w:r w:rsidRPr="00FF2904">
        <w:rPr>
          <w:bCs/>
          <w:sz w:val="27"/>
          <w:szCs w:val="27"/>
        </w:rPr>
        <w:lastRenderedPageBreak/>
        <w:t>En esta maraña de procesos y posibilidades</w:t>
      </w:r>
      <w:r w:rsidR="004829C5" w:rsidRPr="00FF2904">
        <w:rPr>
          <w:bCs/>
          <w:sz w:val="27"/>
          <w:szCs w:val="27"/>
        </w:rPr>
        <w:t xml:space="preserve"> que experimentan los municipios y sus correspondientes cabildos</w:t>
      </w:r>
      <w:r w:rsidRPr="00FF2904">
        <w:rPr>
          <w:bCs/>
          <w:sz w:val="27"/>
          <w:szCs w:val="27"/>
        </w:rPr>
        <w:t>, es imperativo contextualizar la teoría y práctica municipal, insertándola como una corriente más de la dinámica social que complementa la complejidad de los acontecimientos nacionales</w:t>
      </w:r>
      <w:r w:rsidR="004829C5" w:rsidRPr="00FF2904">
        <w:rPr>
          <w:bCs/>
          <w:sz w:val="27"/>
          <w:szCs w:val="27"/>
        </w:rPr>
        <w:t>, entre ellos, la actual pandemia por Covid-19.</w:t>
      </w:r>
    </w:p>
    <w:p w14:paraId="07D937E5" w14:textId="334207C3" w:rsidR="004829C5" w:rsidRPr="00FF2904" w:rsidRDefault="004829C5" w:rsidP="00080E26">
      <w:pPr>
        <w:rPr>
          <w:bCs/>
          <w:sz w:val="27"/>
          <w:szCs w:val="27"/>
        </w:rPr>
      </w:pPr>
    </w:p>
    <w:p w14:paraId="4C30B69F" w14:textId="02531EC1" w:rsidR="00390369" w:rsidRPr="00FF2904" w:rsidRDefault="00390369" w:rsidP="00080E26">
      <w:pPr>
        <w:rPr>
          <w:bCs/>
          <w:sz w:val="27"/>
          <w:szCs w:val="27"/>
        </w:rPr>
      </w:pPr>
      <w:r w:rsidRPr="00FF2904">
        <w:rPr>
          <w:bCs/>
          <w:sz w:val="27"/>
          <w:szCs w:val="27"/>
        </w:rPr>
        <w:t>A pesar de las implicaciones económicas y jurídicas que les acarrea en los ámbitos político, electoral y civil, entre otros, h</w:t>
      </w:r>
      <w:r w:rsidR="004829C5" w:rsidRPr="00FF2904">
        <w:rPr>
          <w:bCs/>
          <w:sz w:val="27"/>
          <w:szCs w:val="27"/>
        </w:rPr>
        <w:t xml:space="preserve">oy </w:t>
      </w:r>
      <w:r w:rsidR="00A83B04" w:rsidRPr="00FF2904">
        <w:rPr>
          <w:bCs/>
          <w:sz w:val="27"/>
          <w:szCs w:val="27"/>
        </w:rPr>
        <w:t>día</w:t>
      </w:r>
      <w:r w:rsidR="004829C5" w:rsidRPr="00FF2904">
        <w:rPr>
          <w:bCs/>
          <w:sz w:val="27"/>
          <w:szCs w:val="27"/>
        </w:rPr>
        <w:t xml:space="preserve"> </w:t>
      </w:r>
      <w:r w:rsidR="00A83B04" w:rsidRPr="00FF2904">
        <w:rPr>
          <w:bCs/>
          <w:sz w:val="27"/>
          <w:szCs w:val="27"/>
        </w:rPr>
        <w:t>muchos</w:t>
      </w:r>
      <w:r w:rsidR="004829C5" w:rsidRPr="00FF2904">
        <w:rPr>
          <w:bCs/>
          <w:sz w:val="27"/>
          <w:szCs w:val="27"/>
        </w:rPr>
        <w:t xml:space="preserve"> ciudadanos se ven </w:t>
      </w:r>
      <w:r w:rsidRPr="00FF2904">
        <w:rPr>
          <w:bCs/>
          <w:sz w:val="27"/>
          <w:szCs w:val="27"/>
        </w:rPr>
        <w:t>precisados</w:t>
      </w:r>
      <w:r w:rsidR="004829C5" w:rsidRPr="00FF2904">
        <w:rPr>
          <w:bCs/>
          <w:sz w:val="27"/>
          <w:szCs w:val="27"/>
        </w:rPr>
        <w:t xml:space="preserve"> a abandonar </w:t>
      </w:r>
      <w:r w:rsidR="00A83B04" w:rsidRPr="00FF2904">
        <w:rPr>
          <w:bCs/>
          <w:sz w:val="27"/>
          <w:szCs w:val="27"/>
        </w:rPr>
        <w:t>temporalmente, y a veces de manera definitiva, sus ciudades y municipios de origen</w:t>
      </w:r>
      <w:r w:rsidRPr="00FF2904">
        <w:rPr>
          <w:bCs/>
          <w:sz w:val="27"/>
          <w:szCs w:val="27"/>
        </w:rPr>
        <w:t>.</w:t>
      </w:r>
    </w:p>
    <w:p w14:paraId="7A4355D0" w14:textId="77777777" w:rsidR="00390369" w:rsidRPr="00FF2904" w:rsidRDefault="00390369" w:rsidP="00080E26">
      <w:pPr>
        <w:rPr>
          <w:bCs/>
          <w:sz w:val="27"/>
          <w:szCs w:val="27"/>
        </w:rPr>
      </w:pPr>
    </w:p>
    <w:p w14:paraId="073086D4" w14:textId="00D1C974" w:rsidR="004829C5" w:rsidRPr="00FF2904" w:rsidRDefault="00390369" w:rsidP="00080E26">
      <w:pPr>
        <w:rPr>
          <w:bCs/>
          <w:sz w:val="27"/>
          <w:szCs w:val="27"/>
        </w:rPr>
      </w:pPr>
      <w:r w:rsidRPr="00FF2904">
        <w:rPr>
          <w:bCs/>
          <w:sz w:val="27"/>
          <w:szCs w:val="27"/>
        </w:rPr>
        <w:t>En efecto</w:t>
      </w:r>
      <w:r w:rsidR="00A83B04" w:rsidRPr="00FF2904">
        <w:rPr>
          <w:bCs/>
          <w:sz w:val="27"/>
          <w:szCs w:val="27"/>
        </w:rPr>
        <w:t>, la nueva dinámica económica, social y política, inmersa en las nuevas condiciones de globalidad</w:t>
      </w:r>
      <w:r w:rsidR="009154F3">
        <w:rPr>
          <w:bCs/>
          <w:sz w:val="27"/>
          <w:szCs w:val="27"/>
        </w:rPr>
        <w:t xml:space="preserve"> y modernidad</w:t>
      </w:r>
      <w:r w:rsidR="00A83B04" w:rsidRPr="00FF2904">
        <w:rPr>
          <w:bCs/>
          <w:sz w:val="27"/>
          <w:szCs w:val="27"/>
        </w:rPr>
        <w:t xml:space="preserve">, </w:t>
      </w:r>
      <w:r w:rsidRPr="00FF2904">
        <w:rPr>
          <w:bCs/>
          <w:sz w:val="27"/>
          <w:szCs w:val="27"/>
        </w:rPr>
        <w:t>obliga a la población</w:t>
      </w:r>
      <w:r w:rsidR="00A83B04" w:rsidRPr="00FF2904">
        <w:rPr>
          <w:bCs/>
          <w:sz w:val="27"/>
          <w:szCs w:val="27"/>
        </w:rPr>
        <w:t xml:space="preserve"> a movilizarse constantemente y, en muchos casos, a radicar por largos periodos fuera de sus lugares donde tradicionalmente han radicado.</w:t>
      </w:r>
    </w:p>
    <w:p w14:paraId="3C3AC857" w14:textId="3624842D" w:rsidR="00A83B04" w:rsidRPr="00FF2904" w:rsidRDefault="00A83B04" w:rsidP="00080E26">
      <w:pPr>
        <w:rPr>
          <w:bCs/>
          <w:sz w:val="27"/>
          <w:szCs w:val="27"/>
        </w:rPr>
      </w:pPr>
    </w:p>
    <w:p w14:paraId="31EF92A2" w14:textId="257E92A4" w:rsidR="00A83B04" w:rsidRPr="00FF2904" w:rsidRDefault="00A83B04" w:rsidP="00080E26">
      <w:pPr>
        <w:rPr>
          <w:bCs/>
          <w:sz w:val="27"/>
          <w:szCs w:val="27"/>
        </w:rPr>
      </w:pPr>
      <w:r w:rsidRPr="00FF2904">
        <w:rPr>
          <w:bCs/>
          <w:sz w:val="27"/>
          <w:szCs w:val="27"/>
        </w:rPr>
        <w:t xml:space="preserve">La pandemia que azota actualmente al país, y de manera contundente a Coahuila, es uno de los motivos por los que frecuentemente los contagiados y sus </w:t>
      </w:r>
      <w:r w:rsidR="00390369" w:rsidRPr="00FF2904">
        <w:rPr>
          <w:bCs/>
          <w:sz w:val="27"/>
          <w:szCs w:val="27"/>
        </w:rPr>
        <w:t>familiares</w:t>
      </w:r>
      <w:r w:rsidRPr="00FF2904">
        <w:rPr>
          <w:bCs/>
          <w:sz w:val="27"/>
          <w:szCs w:val="27"/>
        </w:rPr>
        <w:t xml:space="preserve"> tienen que trasladarse a centros de atención médica mejor equipados y atendidos. Paralelamente, se siguen dando muchos casos de emigración por cuestiones educativas, laborales, profesionales y políticas.</w:t>
      </w:r>
    </w:p>
    <w:p w14:paraId="03CC7087" w14:textId="5505A171" w:rsidR="00390369" w:rsidRPr="00FF2904" w:rsidRDefault="00390369" w:rsidP="00080E26">
      <w:pPr>
        <w:rPr>
          <w:bCs/>
          <w:sz w:val="27"/>
          <w:szCs w:val="27"/>
        </w:rPr>
      </w:pPr>
    </w:p>
    <w:p w14:paraId="540F40F2" w14:textId="2EE6C1BE" w:rsidR="00390369" w:rsidRPr="00FF2904" w:rsidRDefault="0076162B" w:rsidP="00080E26">
      <w:pPr>
        <w:rPr>
          <w:bCs/>
          <w:sz w:val="27"/>
          <w:szCs w:val="27"/>
        </w:rPr>
      </w:pPr>
      <w:r w:rsidRPr="00FF2904">
        <w:rPr>
          <w:bCs/>
          <w:sz w:val="27"/>
          <w:szCs w:val="27"/>
        </w:rPr>
        <w:t>Por lo demás, estimo</w:t>
      </w:r>
      <w:r w:rsidR="00390369" w:rsidRPr="00FF2904">
        <w:rPr>
          <w:bCs/>
          <w:sz w:val="27"/>
          <w:szCs w:val="27"/>
        </w:rPr>
        <w:t xml:space="preserve"> que, </w:t>
      </w:r>
      <w:r w:rsidRPr="00FF2904">
        <w:rPr>
          <w:bCs/>
          <w:sz w:val="27"/>
          <w:szCs w:val="27"/>
        </w:rPr>
        <w:t>debido a</w:t>
      </w:r>
      <w:r w:rsidR="00390369" w:rsidRPr="00FF2904">
        <w:rPr>
          <w:bCs/>
          <w:sz w:val="27"/>
          <w:szCs w:val="27"/>
        </w:rPr>
        <w:t xml:space="preserve"> la creciente necesidad de </w:t>
      </w:r>
      <w:r w:rsidRPr="00FF2904">
        <w:rPr>
          <w:bCs/>
          <w:sz w:val="27"/>
          <w:szCs w:val="27"/>
        </w:rPr>
        <w:t>emigrar temporalmente</w:t>
      </w:r>
      <w:r w:rsidR="00390369" w:rsidRPr="00FF2904">
        <w:rPr>
          <w:bCs/>
          <w:sz w:val="27"/>
          <w:szCs w:val="27"/>
        </w:rPr>
        <w:t xml:space="preserve">, </w:t>
      </w:r>
      <w:r w:rsidR="00FF2904" w:rsidRPr="00FF2904">
        <w:rPr>
          <w:bCs/>
          <w:sz w:val="27"/>
          <w:szCs w:val="27"/>
        </w:rPr>
        <w:t>deben incluirse en los supuestos de ausencia que contempla</w:t>
      </w:r>
      <w:r w:rsidRPr="00FF2904">
        <w:rPr>
          <w:bCs/>
          <w:sz w:val="27"/>
          <w:szCs w:val="27"/>
        </w:rPr>
        <w:t xml:space="preserve"> la ley</w:t>
      </w:r>
      <w:r w:rsidR="009154F3">
        <w:rPr>
          <w:bCs/>
          <w:sz w:val="27"/>
          <w:szCs w:val="27"/>
        </w:rPr>
        <w:t xml:space="preserve"> en cuestión</w:t>
      </w:r>
      <w:r w:rsidR="00FF2904" w:rsidRPr="00FF2904">
        <w:rPr>
          <w:bCs/>
          <w:sz w:val="27"/>
          <w:szCs w:val="27"/>
        </w:rPr>
        <w:t xml:space="preserve"> nuevas excepciones</w:t>
      </w:r>
      <w:r w:rsidRPr="00FF2904">
        <w:rPr>
          <w:bCs/>
          <w:sz w:val="27"/>
          <w:szCs w:val="27"/>
        </w:rPr>
        <w:t xml:space="preserve"> que permitan a los</w:t>
      </w:r>
      <w:r w:rsidR="00390369" w:rsidRPr="00FF2904">
        <w:rPr>
          <w:bCs/>
          <w:sz w:val="27"/>
          <w:szCs w:val="27"/>
        </w:rPr>
        <w:t xml:space="preserve"> coahuilense </w:t>
      </w:r>
      <w:r w:rsidRPr="00FF2904">
        <w:rPr>
          <w:bCs/>
          <w:sz w:val="27"/>
          <w:szCs w:val="27"/>
        </w:rPr>
        <w:t>mantener su</w:t>
      </w:r>
      <w:r w:rsidR="00390369" w:rsidRPr="00FF2904">
        <w:rPr>
          <w:bCs/>
          <w:sz w:val="27"/>
          <w:szCs w:val="27"/>
        </w:rPr>
        <w:t xml:space="preserve"> </w:t>
      </w:r>
      <w:r w:rsidRPr="00FF2904">
        <w:rPr>
          <w:bCs/>
          <w:sz w:val="27"/>
          <w:szCs w:val="27"/>
        </w:rPr>
        <w:t>categoría</w:t>
      </w:r>
      <w:r w:rsidR="00390369" w:rsidRPr="00FF2904">
        <w:rPr>
          <w:bCs/>
          <w:sz w:val="27"/>
          <w:szCs w:val="27"/>
        </w:rPr>
        <w:t xml:space="preserve"> de vecino</w:t>
      </w:r>
      <w:r w:rsidRPr="00FF2904">
        <w:rPr>
          <w:bCs/>
          <w:sz w:val="27"/>
          <w:szCs w:val="27"/>
        </w:rPr>
        <w:t>s</w:t>
      </w:r>
      <w:r w:rsidR="00390369" w:rsidRPr="00FF2904">
        <w:rPr>
          <w:bCs/>
          <w:sz w:val="27"/>
          <w:szCs w:val="27"/>
        </w:rPr>
        <w:t xml:space="preserve"> en </w:t>
      </w:r>
      <w:r w:rsidRPr="00FF2904">
        <w:rPr>
          <w:bCs/>
          <w:sz w:val="27"/>
          <w:szCs w:val="27"/>
        </w:rPr>
        <w:t>los municipios de donde son originarios y</w:t>
      </w:r>
      <w:r w:rsidR="00FF2904" w:rsidRPr="00FF2904">
        <w:rPr>
          <w:bCs/>
          <w:sz w:val="27"/>
          <w:szCs w:val="27"/>
        </w:rPr>
        <w:t xml:space="preserve"> así</w:t>
      </w:r>
      <w:r w:rsidRPr="00FF2904">
        <w:rPr>
          <w:bCs/>
          <w:sz w:val="27"/>
          <w:szCs w:val="27"/>
        </w:rPr>
        <w:t xml:space="preserve"> conservar los derechos y ventajas que les ofrece </w:t>
      </w:r>
      <w:r w:rsidR="009154F3">
        <w:rPr>
          <w:bCs/>
          <w:sz w:val="27"/>
          <w:szCs w:val="27"/>
        </w:rPr>
        <w:t>tal</w:t>
      </w:r>
      <w:r w:rsidRPr="00FF2904">
        <w:rPr>
          <w:bCs/>
          <w:sz w:val="27"/>
          <w:szCs w:val="27"/>
        </w:rPr>
        <w:t xml:space="preserve"> denominación.</w:t>
      </w:r>
    </w:p>
    <w:p w14:paraId="65605E11" w14:textId="77777777" w:rsidR="002C206B" w:rsidRPr="00FF2904" w:rsidRDefault="002C206B" w:rsidP="002C206B">
      <w:pPr>
        <w:rPr>
          <w:bCs/>
          <w:sz w:val="27"/>
          <w:szCs w:val="27"/>
        </w:rPr>
      </w:pPr>
    </w:p>
    <w:p w14:paraId="3D059515" w14:textId="77777777" w:rsidR="002C206B" w:rsidRPr="00FF2904" w:rsidRDefault="002C206B" w:rsidP="002C206B">
      <w:pPr>
        <w:rPr>
          <w:bCs/>
          <w:sz w:val="27"/>
          <w:szCs w:val="27"/>
        </w:rPr>
      </w:pPr>
      <w:r w:rsidRPr="00FF2904">
        <w:rPr>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la siguiente Iniciativa con...</w:t>
      </w:r>
    </w:p>
    <w:p w14:paraId="1A35177B" w14:textId="77777777" w:rsidR="002C206B" w:rsidRPr="00FF2904" w:rsidRDefault="002C206B" w:rsidP="002C206B">
      <w:pPr>
        <w:rPr>
          <w:bCs/>
          <w:sz w:val="27"/>
          <w:szCs w:val="27"/>
        </w:rPr>
      </w:pPr>
    </w:p>
    <w:p w14:paraId="01D27CCA" w14:textId="77777777" w:rsidR="002C206B" w:rsidRPr="00FF2904" w:rsidRDefault="002C206B" w:rsidP="002C206B">
      <w:pPr>
        <w:jc w:val="center"/>
        <w:rPr>
          <w:b/>
          <w:sz w:val="27"/>
          <w:szCs w:val="27"/>
        </w:rPr>
      </w:pPr>
      <w:r w:rsidRPr="00FF2904">
        <w:rPr>
          <w:b/>
          <w:sz w:val="27"/>
          <w:szCs w:val="27"/>
        </w:rPr>
        <w:t>PROYECTO DE DECRETO</w:t>
      </w:r>
    </w:p>
    <w:p w14:paraId="030A0038" w14:textId="1D28C885" w:rsidR="002C206B" w:rsidRPr="00FF2904" w:rsidRDefault="002C206B" w:rsidP="002C206B">
      <w:pPr>
        <w:rPr>
          <w:bCs/>
          <w:sz w:val="27"/>
          <w:szCs w:val="27"/>
        </w:rPr>
      </w:pPr>
    </w:p>
    <w:p w14:paraId="31FF735E" w14:textId="4459C1E1" w:rsidR="00632ECD" w:rsidRPr="00FF2904" w:rsidRDefault="00632ECD" w:rsidP="002C206B">
      <w:pPr>
        <w:rPr>
          <w:b/>
          <w:sz w:val="27"/>
          <w:szCs w:val="27"/>
        </w:rPr>
      </w:pPr>
      <w:r w:rsidRPr="00FF2904">
        <w:rPr>
          <w:b/>
          <w:sz w:val="27"/>
          <w:szCs w:val="27"/>
        </w:rPr>
        <w:lastRenderedPageBreak/>
        <w:t xml:space="preserve">ÚNICO. - </w:t>
      </w:r>
      <w:r w:rsidR="00A83B04" w:rsidRPr="00FF2904">
        <w:rPr>
          <w:b/>
          <w:sz w:val="27"/>
          <w:szCs w:val="27"/>
        </w:rPr>
        <w:t>Se reforma la fracción III y se adiciona la fracción IV al artículo 18 del Código Municipal para el Estado de Coahuila de Zaragoza, para quedar como sigue:</w:t>
      </w:r>
    </w:p>
    <w:p w14:paraId="084ACEE5" w14:textId="38EFD1C0" w:rsidR="00632ECD" w:rsidRPr="00FF2904" w:rsidRDefault="00632ECD" w:rsidP="002C206B">
      <w:pPr>
        <w:rPr>
          <w:bCs/>
          <w:sz w:val="27"/>
          <w:szCs w:val="27"/>
        </w:rPr>
      </w:pPr>
    </w:p>
    <w:p w14:paraId="12EF75ED" w14:textId="77777777" w:rsidR="00632ECD" w:rsidRPr="00FF2904" w:rsidRDefault="00632ECD" w:rsidP="00632ECD">
      <w:pPr>
        <w:rPr>
          <w:bCs/>
          <w:sz w:val="27"/>
          <w:szCs w:val="27"/>
        </w:rPr>
      </w:pPr>
      <w:r w:rsidRPr="00FF2904">
        <w:rPr>
          <w:bCs/>
          <w:sz w:val="27"/>
          <w:szCs w:val="27"/>
        </w:rPr>
        <w:t>ARTÍCULO 18. La vecindad se pierde por dejar de residir en el territorio del municipio durante más de seis meses continuos, excepto en los siguientes casos:</w:t>
      </w:r>
    </w:p>
    <w:p w14:paraId="078BBA73" w14:textId="426FB339" w:rsidR="00632ECD" w:rsidRPr="00FF2904" w:rsidRDefault="00632ECD" w:rsidP="00632ECD">
      <w:pPr>
        <w:rPr>
          <w:bCs/>
          <w:sz w:val="27"/>
          <w:szCs w:val="27"/>
        </w:rPr>
      </w:pPr>
    </w:p>
    <w:p w14:paraId="523B6D6B" w14:textId="6F9375F3" w:rsidR="00A83B04" w:rsidRPr="00FF2904" w:rsidRDefault="00A83B04" w:rsidP="00632ECD">
      <w:pPr>
        <w:rPr>
          <w:bCs/>
          <w:sz w:val="27"/>
          <w:szCs w:val="27"/>
        </w:rPr>
      </w:pPr>
      <w:r w:rsidRPr="00FF2904">
        <w:rPr>
          <w:bCs/>
          <w:sz w:val="27"/>
          <w:szCs w:val="27"/>
        </w:rPr>
        <w:t>I. ... a la II. ...</w:t>
      </w:r>
    </w:p>
    <w:p w14:paraId="0336B111" w14:textId="77777777" w:rsidR="00A83B04" w:rsidRPr="00FF2904" w:rsidRDefault="00A83B04" w:rsidP="00632ECD">
      <w:pPr>
        <w:rPr>
          <w:bCs/>
          <w:sz w:val="27"/>
          <w:szCs w:val="27"/>
        </w:rPr>
      </w:pPr>
    </w:p>
    <w:p w14:paraId="167C8DD8" w14:textId="77777777" w:rsidR="00632ECD" w:rsidRPr="00FF2904" w:rsidRDefault="00632ECD" w:rsidP="00632ECD">
      <w:pPr>
        <w:rPr>
          <w:b/>
          <w:bCs/>
          <w:sz w:val="27"/>
          <w:szCs w:val="27"/>
        </w:rPr>
      </w:pPr>
      <w:r w:rsidRPr="00FF2904">
        <w:rPr>
          <w:sz w:val="27"/>
          <w:szCs w:val="27"/>
        </w:rPr>
        <w:t xml:space="preserve">III. Por ausencia debida a la realización de estudios o actividades </w:t>
      </w:r>
      <w:r w:rsidRPr="00FF2904">
        <w:rPr>
          <w:b/>
          <w:bCs/>
          <w:sz w:val="27"/>
          <w:szCs w:val="27"/>
        </w:rPr>
        <w:t>académicas,</w:t>
      </w:r>
      <w:r w:rsidRPr="00FF2904">
        <w:rPr>
          <w:sz w:val="27"/>
          <w:szCs w:val="27"/>
        </w:rPr>
        <w:t xml:space="preserve"> científicas, profesionales</w:t>
      </w:r>
      <w:r w:rsidRPr="00FF2904">
        <w:rPr>
          <w:b/>
          <w:bCs/>
          <w:sz w:val="27"/>
          <w:szCs w:val="27"/>
        </w:rPr>
        <w:t>, artísticas y/o por participar en eventos culturales.</w:t>
      </w:r>
    </w:p>
    <w:p w14:paraId="435A568F" w14:textId="77777777" w:rsidR="00632ECD" w:rsidRPr="00FF2904" w:rsidRDefault="00632ECD" w:rsidP="00632ECD">
      <w:pPr>
        <w:rPr>
          <w:sz w:val="27"/>
          <w:szCs w:val="27"/>
        </w:rPr>
      </w:pPr>
    </w:p>
    <w:p w14:paraId="7BB78389" w14:textId="77777777" w:rsidR="00632ECD" w:rsidRPr="00FF2904" w:rsidRDefault="00632ECD" w:rsidP="00632ECD">
      <w:pPr>
        <w:rPr>
          <w:b/>
          <w:bCs/>
          <w:sz w:val="27"/>
          <w:szCs w:val="27"/>
        </w:rPr>
      </w:pPr>
      <w:r w:rsidRPr="00FF2904">
        <w:rPr>
          <w:b/>
          <w:bCs/>
          <w:sz w:val="27"/>
          <w:szCs w:val="27"/>
        </w:rPr>
        <w:t>IV. Por ausencia en razón de someterse a estudios clínicos prolongados, a terapias de larga duración o por hospitalización a causa de accidentes, enfermedades comunes, crónicas o epidémicas.</w:t>
      </w:r>
    </w:p>
    <w:p w14:paraId="444D6F72" w14:textId="77777777" w:rsidR="00AC3D8B" w:rsidRPr="00FF2904" w:rsidRDefault="00AC3D8B" w:rsidP="002C206B">
      <w:pPr>
        <w:rPr>
          <w:bCs/>
          <w:sz w:val="27"/>
          <w:szCs w:val="27"/>
        </w:rPr>
      </w:pPr>
    </w:p>
    <w:p w14:paraId="0098A8FE" w14:textId="77777777" w:rsidR="002C206B" w:rsidRPr="00FF2904" w:rsidRDefault="002C206B" w:rsidP="002C206B">
      <w:pPr>
        <w:jc w:val="center"/>
        <w:rPr>
          <w:b/>
          <w:sz w:val="27"/>
          <w:szCs w:val="27"/>
        </w:rPr>
      </w:pPr>
      <w:r w:rsidRPr="00FF2904">
        <w:rPr>
          <w:b/>
          <w:sz w:val="27"/>
          <w:szCs w:val="27"/>
        </w:rPr>
        <w:t>ARTÍCULOS TRANSITORIOS</w:t>
      </w:r>
    </w:p>
    <w:p w14:paraId="7B97D423" w14:textId="77777777" w:rsidR="002C206B" w:rsidRPr="00FF2904" w:rsidRDefault="002C206B" w:rsidP="002C206B">
      <w:pPr>
        <w:rPr>
          <w:b/>
          <w:sz w:val="27"/>
          <w:szCs w:val="27"/>
        </w:rPr>
      </w:pPr>
    </w:p>
    <w:p w14:paraId="0AB247F1" w14:textId="77777777" w:rsidR="002C206B" w:rsidRPr="00FF2904" w:rsidRDefault="002C206B" w:rsidP="002C206B">
      <w:pPr>
        <w:rPr>
          <w:bCs/>
          <w:sz w:val="27"/>
          <w:szCs w:val="27"/>
        </w:rPr>
      </w:pPr>
      <w:bookmarkStart w:id="4" w:name="_Hlk51521552"/>
      <w:r w:rsidRPr="00FF2904">
        <w:rPr>
          <w:b/>
          <w:sz w:val="27"/>
          <w:szCs w:val="27"/>
        </w:rPr>
        <w:t>ÚNICO. -</w:t>
      </w:r>
      <w:bookmarkEnd w:id="4"/>
      <w:r w:rsidRPr="00FF2904">
        <w:rPr>
          <w:bCs/>
          <w:sz w:val="27"/>
          <w:szCs w:val="27"/>
        </w:rPr>
        <w:t xml:space="preserve"> El presente decreto entrará en vigor al día siguiente de su publicación en el Periódico Oficial del Gobierno del Estado.</w:t>
      </w:r>
    </w:p>
    <w:p w14:paraId="747EA5EA" w14:textId="77777777" w:rsidR="002C206B" w:rsidRPr="00FF2904" w:rsidRDefault="002C206B" w:rsidP="002C206B">
      <w:pPr>
        <w:rPr>
          <w:bCs/>
          <w:sz w:val="27"/>
          <w:szCs w:val="27"/>
        </w:rPr>
      </w:pPr>
    </w:p>
    <w:p w14:paraId="39AFF925" w14:textId="77777777" w:rsidR="00CC286A" w:rsidRPr="00FF2904" w:rsidRDefault="00CC286A" w:rsidP="002C206B">
      <w:pPr>
        <w:rPr>
          <w:bCs/>
          <w:sz w:val="27"/>
          <w:szCs w:val="27"/>
        </w:rPr>
      </w:pPr>
    </w:p>
    <w:p w14:paraId="2EF5D317" w14:textId="77777777" w:rsidR="00B0166E" w:rsidRPr="00FF2904" w:rsidRDefault="00B0166E" w:rsidP="002C206B">
      <w:pPr>
        <w:rPr>
          <w:bCs/>
          <w:sz w:val="27"/>
          <w:szCs w:val="27"/>
        </w:rPr>
      </w:pPr>
    </w:p>
    <w:p w14:paraId="27AFDA3F" w14:textId="77777777" w:rsidR="002C206B" w:rsidRPr="00FF2904" w:rsidRDefault="002C206B" w:rsidP="002C206B">
      <w:pPr>
        <w:jc w:val="center"/>
        <w:rPr>
          <w:b/>
          <w:sz w:val="27"/>
          <w:szCs w:val="27"/>
        </w:rPr>
      </w:pPr>
      <w:r w:rsidRPr="00FF2904">
        <w:rPr>
          <w:b/>
          <w:sz w:val="27"/>
          <w:szCs w:val="27"/>
        </w:rPr>
        <w:t>A t e n t a m e n t e :</w:t>
      </w:r>
    </w:p>
    <w:p w14:paraId="205461E7" w14:textId="77777777" w:rsidR="002C206B" w:rsidRPr="00FF2904" w:rsidRDefault="002C206B" w:rsidP="002C206B">
      <w:pPr>
        <w:jc w:val="center"/>
        <w:rPr>
          <w:b/>
          <w:sz w:val="27"/>
          <w:szCs w:val="27"/>
        </w:rPr>
      </w:pPr>
    </w:p>
    <w:p w14:paraId="603CAB8A" w14:textId="511103DD" w:rsidR="002C206B" w:rsidRPr="00FF2904" w:rsidRDefault="002C206B" w:rsidP="00CC286A">
      <w:pPr>
        <w:spacing w:line="360" w:lineRule="auto"/>
        <w:jc w:val="center"/>
        <w:rPr>
          <w:b/>
          <w:sz w:val="27"/>
          <w:szCs w:val="27"/>
        </w:rPr>
      </w:pPr>
      <w:r w:rsidRPr="00FF2904">
        <w:rPr>
          <w:b/>
          <w:sz w:val="27"/>
          <w:szCs w:val="27"/>
        </w:rPr>
        <w:t xml:space="preserve">Saltillo, Coahuila de Zaragoza, a </w:t>
      </w:r>
      <w:r w:rsidR="00A319F2">
        <w:rPr>
          <w:b/>
          <w:sz w:val="27"/>
          <w:szCs w:val="27"/>
        </w:rPr>
        <w:t>21 de septiembre</w:t>
      </w:r>
      <w:r w:rsidRPr="00FF2904">
        <w:rPr>
          <w:b/>
          <w:sz w:val="27"/>
          <w:szCs w:val="27"/>
        </w:rPr>
        <w:t xml:space="preserve"> de 2020</w:t>
      </w:r>
    </w:p>
    <w:p w14:paraId="128DB80F" w14:textId="77777777" w:rsidR="002C206B" w:rsidRPr="00FF2904" w:rsidRDefault="00CC286A" w:rsidP="002C206B">
      <w:pPr>
        <w:jc w:val="center"/>
        <w:rPr>
          <w:b/>
          <w:i/>
          <w:sz w:val="27"/>
          <w:szCs w:val="27"/>
        </w:rPr>
      </w:pPr>
      <w:r w:rsidRPr="00FF2904">
        <w:rPr>
          <w:b/>
          <w:i/>
          <w:sz w:val="27"/>
          <w:szCs w:val="27"/>
        </w:rPr>
        <w:t xml:space="preserve"> </w:t>
      </w:r>
      <w:r w:rsidR="002C206B" w:rsidRPr="00FF2904">
        <w:rPr>
          <w:b/>
          <w:i/>
          <w:sz w:val="27"/>
          <w:szCs w:val="27"/>
        </w:rPr>
        <w:t>“Por el Camino de la Cuarta Transformación”</w:t>
      </w:r>
    </w:p>
    <w:p w14:paraId="61DAD2A4" w14:textId="77777777" w:rsidR="002C206B" w:rsidRPr="00FF2904" w:rsidRDefault="002C206B" w:rsidP="002C206B">
      <w:pPr>
        <w:jc w:val="center"/>
        <w:rPr>
          <w:b/>
          <w:sz w:val="27"/>
          <w:szCs w:val="27"/>
        </w:rPr>
      </w:pPr>
    </w:p>
    <w:p w14:paraId="22CFCA73" w14:textId="77777777" w:rsidR="00B0166E" w:rsidRPr="00FF2904" w:rsidRDefault="00B0166E" w:rsidP="002C206B">
      <w:pPr>
        <w:jc w:val="center"/>
        <w:rPr>
          <w:b/>
          <w:sz w:val="27"/>
          <w:szCs w:val="27"/>
        </w:rPr>
      </w:pPr>
    </w:p>
    <w:p w14:paraId="189674B2" w14:textId="77777777" w:rsidR="002C206B" w:rsidRPr="00FF2904" w:rsidRDefault="002C206B" w:rsidP="002C206B">
      <w:pPr>
        <w:jc w:val="center"/>
        <w:rPr>
          <w:b/>
          <w:sz w:val="27"/>
          <w:szCs w:val="27"/>
        </w:rPr>
      </w:pPr>
    </w:p>
    <w:p w14:paraId="5F079F1D" w14:textId="77777777" w:rsidR="002C206B" w:rsidRPr="004428CF" w:rsidRDefault="002C206B" w:rsidP="002C206B">
      <w:pPr>
        <w:jc w:val="center"/>
        <w:rPr>
          <w:b/>
          <w:sz w:val="26"/>
          <w:szCs w:val="26"/>
        </w:rPr>
      </w:pPr>
      <w:r w:rsidRPr="004428CF">
        <w:rPr>
          <w:b/>
          <w:sz w:val="26"/>
          <w:szCs w:val="26"/>
        </w:rPr>
        <w:t>DIPUTADO JOSÉ BENITO RAMÍREZ ROSAS</w:t>
      </w:r>
    </w:p>
    <w:p w14:paraId="426FFC31" w14:textId="77777777" w:rsidR="002C206B" w:rsidRPr="004428CF" w:rsidRDefault="002C206B" w:rsidP="002C206B">
      <w:pPr>
        <w:jc w:val="center"/>
        <w:rPr>
          <w:b/>
          <w:sz w:val="26"/>
          <w:szCs w:val="26"/>
        </w:rPr>
      </w:pPr>
      <w:r w:rsidRPr="004428CF">
        <w:rPr>
          <w:b/>
          <w:sz w:val="26"/>
          <w:szCs w:val="26"/>
        </w:rPr>
        <w:t>FRACCIÓN PARLAMENTARIA “VENUSTIANO CARRANZA GARZA”</w:t>
      </w:r>
    </w:p>
    <w:p w14:paraId="5D2AC9C7" w14:textId="77777777" w:rsidR="002C206B" w:rsidRPr="005F2B04" w:rsidRDefault="002C206B" w:rsidP="002C206B">
      <w:pPr>
        <w:rPr>
          <w:sz w:val="27"/>
          <w:szCs w:val="27"/>
        </w:rPr>
      </w:pPr>
    </w:p>
    <w:sectPr w:rsidR="002C206B" w:rsidRPr="005F2B04" w:rsidSect="00EE6D0A">
      <w:headerReference w:type="default" r:id="rId7"/>
      <w:footerReference w:type="even" r:id="rId8"/>
      <w:footerReference w:type="default" r:id="rId9"/>
      <w:pgSz w:w="12242" w:h="15842"/>
      <w:pgMar w:top="1418" w:right="1418" w:bottom="1418" w:left="1418" w:header="426"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10F2B" w14:textId="77777777" w:rsidR="00A46AEA" w:rsidRDefault="00A46AEA">
      <w:r>
        <w:separator/>
      </w:r>
    </w:p>
  </w:endnote>
  <w:endnote w:type="continuationSeparator" w:id="0">
    <w:p w14:paraId="28E1F77C" w14:textId="77777777" w:rsidR="00A46AEA" w:rsidRDefault="00A4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swiss"/>
    <w:pitch w:val="variable"/>
    <w:sig w:usb0="00000003" w:usb1="0200FFEE" w:usb2="0304002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51793" w14:textId="77777777" w:rsidR="00835639" w:rsidRDefault="000901CA">
    <w:pPr>
      <w:jc w:val="right"/>
    </w:pPr>
    <w:r>
      <w:fldChar w:fldCharType="begin"/>
    </w:r>
    <w:r>
      <w:instrText>PAGE</w:instrText>
    </w:r>
    <w:r>
      <w:fldChar w:fldCharType="end"/>
    </w:r>
  </w:p>
  <w:p w14:paraId="7F06448E" w14:textId="77777777" w:rsidR="00835639" w:rsidRDefault="00835639">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152243"/>
      <w:docPartObj>
        <w:docPartGallery w:val="Page Numbers (Bottom of Page)"/>
        <w:docPartUnique/>
      </w:docPartObj>
    </w:sdtPr>
    <w:sdtEndPr/>
    <w:sdtContent>
      <w:p w14:paraId="24FD897E" w14:textId="405E95D9" w:rsidR="004C5078" w:rsidRDefault="004C5078">
        <w:pPr>
          <w:pStyle w:val="Piedepgina"/>
          <w:jc w:val="center"/>
        </w:pPr>
        <w:r>
          <w:fldChar w:fldCharType="begin"/>
        </w:r>
        <w:r>
          <w:instrText>PAGE   \* MERGEFORMAT</w:instrText>
        </w:r>
        <w:r>
          <w:fldChar w:fldCharType="separate"/>
        </w:r>
        <w:r w:rsidR="00CD19B1" w:rsidRPr="00CD19B1">
          <w:rPr>
            <w:noProof/>
            <w:lang w:val="es-ES"/>
          </w:rPr>
          <w:t>5</w:t>
        </w:r>
        <w:r>
          <w:fldChar w:fldCharType="end"/>
        </w:r>
      </w:p>
    </w:sdtContent>
  </w:sdt>
  <w:p w14:paraId="2D907F31" w14:textId="77777777" w:rsidR="00835639" w:rsidRDefault="00835639">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3798" w14:textId="77777777" w:rsidR="00A46AEA" w:rsidRDefault="00A46AEA">
      <w:r>
        <w:separator/>
      </w:r>
    </w:p>
  </w:footnote>
  <w:footnote w:type="continuationSeparator" w:id="0">
    <w:p w14:paraId="4449FC88" w14:textId="77777777" w:rsidR="00A46AEA" w:rsidRDefault="00A46A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1"/>
      <w:tblW w:w="11446" w:type="dxa"/>
      <w:jc w:val="center"/>
      <w:tblInd w:w="0" w:type="dxa"/>
      <w:tblLayout w:type="fixed"/>
      <w:tblLook w:val="0400" w:firstRow="0" w:lastRow="0" w:firstColumn="0" w:lastColumn="0" w:noHBand="0" w:noVBand="1"/>
    </w:tblPr>
    <w:tblGrid>
      <w:gridCol w:w="1297"/>
      <w:gridCol w:w="8927"/>
      <w:gridCol w:w="1222"/>
    </w:tblGrid>
    <w:tr w:rsidR="00835639" w14:paraId="103F32D3" w14:textId="77777777" w:rsidTr="005B096C">
      <w:trPr>
        <w:trHeight w:val="1762"/>
        <w:jc w:val="center"/>
      </w:trPr>
      <w:tc>
        <w:tcPr>
          <w:tcW w:w="1297" w:type="dxa"/>
        </w:tcPr>
        <w:p w14:paraId="6F1F1D73" w14:textId="77777777" w:rsidR="00835639" w:rsidRDefault="00835639">
          <w:pPr>
            <w:jc w:val="center"/>
            <w:rPr>
              <w:b/>
              <w:sz w:val="12"/>
              <w:szCs w:val="12"/>
            </w:rPr>
          </w:pPr>
        </w:p>
        <w:p w14:paraId="17B9B2DA" w14:textId="77777777" w:rsidR="00835639" w:rsidRDefault="00835639">
          <w:pPr>
            <w:jc w:val="center"/>
            <w:rPr>
              <w:b/>
              <w:sz w:val="12"/>
              <w:szCs w:val="12"/>
            </w:rPr>
          </w:pPr>
          <w:bookmarkStart w:id="5" w:name="_30j0zll" w:colFirst="0" w:colLast="0"/>
          <w:bookmarkEnd w:id="5"/>
        </w:p>
        <w:p w14:paraId="4A0F023A" w14:textId="77777777" w:rsidR="00835639" w:rsidRDefault="00835639">
          <w:pPr>
            <w:jc w:val="center"/>
            <w:rPr>
              <w:b/>
              <w:sz w:val="12"/>
              <w:szCs w:val="12"/>
            </w:rPr>
          </w:pPr>
        </w:p>
        <w:p w14:paraId="3CD54B47" w14:textId="77777777" w:rsidR="00835639" w:rsidRDefault="00835639">
          <w:pPr>
            <w:jc w:val="center"/>
            <w:rPr>
              <w:b/>
              <w:sz w:val="12"/>
              <w:szCs w:val="12"/>
            </w:rPr>
          </w:pPr>
        </w:p>
        <w:p w14:paraId="5DB5C552" w14:textId="77777777" w:rsidR="00835639" w:rsidRDefault="00835639">
          <w:pPr>
            <w:jc w:val="center"/>
            <w:rPr>
              <w:b/>
              <w:sz w:val="12"/>
              <w:szCs w:val="12"/>
            </w:rPr>
          </w:pPr>
        </w:p>
        <w:p w14:paraId="215FD586" w14:textId="77777777" w:rsidR="00835639" w:rsidRDefault="00835639">
          <w:pPr>
            <w:jc w:val="center"/>
            <w:rPr>
              <w:b/>
              <w:sz w:val="12"/>
              <w:szCs w:val="12"/>
            </w:rPr>
          </w:pPr>
        </w:p>
        <w:p w14:paraId="748F3D62" w14:textId="77777777" w:rsidR="00835639" w:rsidRDefault="00835639">
          <w:pPr>
            <w:jc w:val="center"/>
            <w:rPr>
              <w:b/>
              <w:sz w:val="12"/>
              <w:szCs w:val="12"/>
            </w:rPr>
          </w:pPr>
        </w:p>
        <w:p w14:paraId="3632D249" w14:textId="77777777" w:rsidR="00835639" w:rsidRDefault="00835639">
          <w:pPr>
            <w:jc w:val="center"/>
            <w:rPr>
              <w:b/>
              <w:sz w:val="12"/>
              <w:szCs w:val="12"/>
            </w:rPr>
          </w:pPr>
        </w:p>
        <w:p w14:paraId="56BA13C2" w14:textId="77777777" w:rsidR="00835639" w:rsidRDefault="00835639">
          <w:pPr>
            <w:jc w:val="center"/>
            <w:rPr>
              <w:b/>
              <w:sz w:val="12"/>
              <w:szCs w:val="12"/>
            </w:rPr>
          </w:pPr>
        </w:p>
        <w:p w14:paraId="3B94E021" w14:textId="77777777" w:rsidR="00835639" w:rsidRDefault="00835639">
          <w:pPr>
            <w:jc w:val="center"/>
            <w:rPr>
              <w:b/>
              <w:sz w:val="12"/>
              <w:szCs w:val="12"/>
            </w:rPr>
          </w:pPr>
        </w:p>
        <w:p w14:paraId="596725FB" w14:textId="77777777" w:rsidR="00835639" w:rsidRDefault="00835639">
          <w:pPr>
            <w:jc w:val="center"/>
            <w:rPr>
              <w:b/>
              <w:sz w:val="12"/>
              <w:szCs w:val="12"/>
            </w:rPr>
          </w:pPr>
        </w:p>
        <w:p w14:paraId="6528FFC6" w14:textId="77777777" w:rsidR="00835639" w:rsidRDefault="00835639">
          <w:pPr>
            <w:jc w:val="center"/>
            <w:rPr>
              <w:b/>
              <w:sz w:val="12"/>
              <w:szCs w:val="12"/>
            </w:rPr>
          </w:pPr>
        </w:p>
      </w:tc>
      <w:tc>
        <w:tcPr>
          <w:tcW w:w="8927" w:type="dxa"/>
        </w:tcPr>
        <w:p w14:paraId="70E936DA" w14:textId="77777777" w:rsidR="00835639" w:rsidRDefault="00060595">
          <w:pPr>
            <w:jc w:val="center"/>
            <w:rPr>
              <w:b/>
              <w:sz w:val="24"/>
              <w:szCs w:val="24"/>
            </w:rPr>
          </w:pPr>
          <w:r>
            <w:rPr>
              <w:noProof/>
              <w:lang w:eastAsia="es-MX"/>
            </w:rPr>
            <w:drawing>
              <wp:anchor distT="0" distB="0" distL="114300" distR="114300" simplePos="0" relativeHeight="251658240" behindDoc="0" locked="0" layoutInCell="1" hidden="0" allowOverlap="1" wp14:anchorId="3D3772D1" wp14:editId="133C7DDE">
                <wp:simplePos x="0" y="0"/>
                <wp:positionH relativeFrom="column">
                  <wp:posOffset>-335915</wp:posOffset>
                </wp:positionH>
                <wp:positionV relativeFrom="paragraph">
                  <wp:posOffset>164465</wp:posOffset>
                </wp:positionV>
                <wp:extent cx="798394" cy="774065"/>
                <wp:effectExtent l="0" t="0" r="1905" b="6985"/>
                <wp:wrapNone/>
                <wp:docPr id="6" name="image3.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3.png" descr="Escudo de Coahuila de Zaragoza_BN_05"/>
                        <pic:cNvPicPr preferRelativeResize="0"/>
                      </pic:nvPicPr>
                      <pic:blipFill>
                        <a:blip r:embed="rId1">
                          <a:extLst>
                            <a:ext uri="{BEBA8EAE-BF5A-486C-A8C5-ECC9F3942E4B}">
                              <a14:imgProps xmlns:a14="http://schemas.microsoft.com/office/drawing/2010/main">
                                <a14:imgLayer r:embed="rId2">
                                  <a14:imgEffect>
                                    <a14:brightnessContrast contrast="40000"/>
                                  </a14:imgEffect>
                                </a14:imgLayer>
                              </a14:imgProps>
                            </a:ext>
                          </a:extLst>
                        </a:blip>
                        <a:srcRect/>
                        <a:stretch>
                          <a:fillRect/>
                        </a:stretch>
                      </pic:blipFill>
                      <pic:spPr>
                        <a:xfrm>
                          <a:off x="0" y="0"/>
                          <a:ext cx="798394" cy="774065"/>
                        </a:xfrm>
                        <a:prstGeom prst="rect">
                          <a:avLst/>
                        </a:prstGeom>
                        <a:ln/>
                      </pic:spPr>
                    </pic:pic>
                  </a:graphicData>
                </a:graphic>
                <wp14:sizeRelH relativeFrom="margin">
                  <wp14:pctWidth>0</wp14:pctWidth>
                </wp14:sizeRelH>
                <wp14:sizeRelV relativeFrom="margin">
                  <wp14:pctHeight>0</wp14:pctHeight>
                </wp14:sizeRelV>
              </wp:anchor>
            </w:drawing>
          </w:r>
        </w:p>
        <w:p w14:paraId="3DEA46ED" w14:textId="77777777" w:rsidR="00835639" w:rsidRDefault="000901CA">
          <w:pPr>
            <w:tabs>
              <w:tab w:val="center" w:pos="4252"/>
              <w:tab w:val="left" w:pos="5040"/>
              <w:tab w:val="right" w:pos="8504"/>
            </w:tabs>
            <w:jc w:val="center"/>
            <w:rPr>
              <w:smallCaps/>
              <w:sz w:val="32"/>
              <w:szCs w:val="32"/>
            </w:rPr>
          </w:pPr>
          <w:r>
            <w:rPr>
              <w:smallCaps/>
              <w:sz w:val="32"/>
              <w:szCs w:val="32"/>
            </w:rPr>
            <w:t xml:space="preserve">Congreso del Estado Independiente, </w:t>
          </w:r>
        </w:p>
        <w:p w14:paraId="5FAFC424" w14:textId="77777777" w:rsidR="00835639" w:rsidRDefault="000901CA">
          <w:pPr>
            <w:tabs>
              <w:tab w:val="center" w:pos="4252"/>
              <w:tab w:val="left" w:pos="5040"/>
              <w:tab w:val="right" w:pos="8504"/>
            </w:tabs>
            <w:ind w:right="-93"/>
            <w:jc w:val="center"/>
            <w:rPr>
              <w:smallCaps/>
              <w:sz w:val="32"/>
              <w:szCs w:val="32"/>
            </w:rPr>
          </w:pPr>
          <w:r>
            <w:rPr>
              <w:smallCaps/>
              <w:sz w:val="32"/>
              <w:szCs w:val="32"/>
            </w:rPr>
            <w:t>Libre y Soberano de Coahuila de Zaragoza</w:t>
          </w:r>
        </w:p>
        <w:p w14:paraId="7504954E" w14:textId="77777777" w:rsidR="00835639" w:rsidRDefault="00835639">
          <w:pPr>
            <w:tabs>
              <w:tab w:val="left" w:pos="-1528"/>
              <w:tab w:val="center" w:pos="-1386"/>
              <w:tab w:val="center" w:pos="4252"/>
              <w:tab w:val="right" w:pos="8504"/>
            </w:tabs>
            <w:jc w:val="center"/>
            <w:rPr>
              <w:b/>
              <w:i/>
              <w:sz w:val="16"/>
              <w:szCs w:val="16"/>
            </w:rPr>
          </w:pPr>
        </w:p>
        <w:p w14:paraId="4BE0D7AF" w14:textId="77777777" w:rsidR="00FF66AC" w:rsidRPr="00BF2E13" w:rsidRDefault="00BF2E13" w:rsidP="006E48CB">
          <w:pPr>
            <w:tabs>
              <w:tab w:val="left" w:pos="-1528"/>
              <w:tab w:val="center" w:pos="-1386"/>
              <w:tab w:val="center" w:pos="4252"/>
              <w:tab w:val="right" w:pos="8504"/>
            </w:tabs>
            <w:jc w:val="center"/>
            <w:rPr>
              <w:b/>
              <w:iCs/>
              <w:sz w:val="15"/>
              <w:szCs w:val="15"/>
            </w:rPr>
          </w:pPr>
          <w:r>
            <w:rPr>
              <w:b/>
              <w:iCs/>
              <w:sz w:val="15"/>
              <w:szCs w:val="15"/>
            </w:rPr>
            <w:t xml:space="preserve">  </w:t>
          </w:r>
          <w:r w:rsidR="000901CA" w:rsidRPr="00BF2E13">
            <w:rPr>
              <w:b/>
              <w:iCs/>
              <w:sz w:val="15"/>
              <w:szCs w:val="15"/>
            </w:rPr>
            <w:t>“</w:t>
          </w:r>
          <w:r w:rsidRPr="00BF2E13">
            <w:rPr>
              <w:b/>
              <w:iCs/>
              <w:sz w:val="15"/>
              <w:szCs w:val="15"/>
            </w:rPr>
            <w:t xml:space="preserve">2020, Año del Centenario Luctuoso de Venustiano Carranza, el </w:t>
          </w:r>
          <w:r w:rsidR="002C206B">
            <w:rPr>
              <w:b/>
              <w:iCs/>
              <w:sz w:val="15"/>
              <w:szCs w:val="15"/>
            </w:rPr>
            <w:t>B</w:t>
          </w:r>
          <w:r w:rsidRPr="00BF2E13">
            <w:rPr>
              <w:b/>
              <w:iCs/>
              <w:sz w:val="15"/>
              <w:szCs w:val="15"/>
            </w:rPr>
            <w:t>arón de Cuatro Ciénegas”</w:t>
          </w:r>
        </w:p>
      </w:tc>
      <w:tc>
        <w:tcPr>
          <w:tcW w:w="1222" w:type="dxa"/>
        </w:tcPr>
        <w:p w14:paraId="0BBF2247" w14:textId="77777777" w:rsidR="00835639" w:rsidRDefault="00835639">
          <w:pPr>
            <w:jc w:val="center"/>
            <w:rPr>
              <w:b/>
              <w:sz w:val="12"/>
              <w:szCs w:val="12"/>
            </w:rPr>
          </w:pPr>
        </w:p>
        <w:p w14:paraId="3E92BF21" w14:textId="77777777" w:rsidR="00835639" w:rsidRDefault="00835639">
          <w:pPr>
            <w:jc w:val="center"/>
            <w:rPr>
              <w:b/>
              <w:sz w:val="12"/>
              <w:szCs w:val="12"/>
            </w:rPr>
          </w:pPr>
        </w:p>
        <w:p w14:paraId="1EBB3DD1" w14:textId="77777777" w:rsidR="00835639" w:rsidRDefault="00835639">
          <w:pPr>
            <w:jc w:val="center"/>
            <w:rPr>
              <w:b/>
              <w:sz w:val="12"/>
              <w:szCs w:val="12"/>
            </w:rPr>
          </w:pPr>
        </w:p>
      </w:tc>
    </w:tr>
  </w:tbl>
  <w:p w14:paraId="638D8F75" w14:textId="77777777" w:rsidR="00835639" w:rsidRPr="000A0029" w:rsidRDefault="00060595">
    <w:pPr>
      <w:rPr>
        <w:sz w:val="2"/>
        <w:szCs w:val="2"/>
      </w:rPr>
    </w:pPr>
    <w:r w:rsidRPr="000A0029">
      <w:rPr>
        <w:smallCaps/>
        <w:noProof/>
        <w:sz w:val="2"/>
        <w:szCs w:val="2"/>
        <w:lang w:eastAsia="es-MX"/>
      </w:rPr>
      <w:drawing>
        <wp:anchor distT="0" distB="0" distL="114300" distR="114300" simplePos="0" relativeHeight="251659264" behindDoc="1" locked="0" layoutInCell="1" allowOverlap="1" wp14:anchorId="12B55B22" wp14:editId="5275E4A4">
          <wp:simplePos x="0" y="0"/>
          <wp:positionH relativeFrom="column">
            <wp:posOffset>5576570</wp:posOffset>
          </wp:positionH>
          <wp:positionV relativeFrom="paragraph">
            <wp:posOffset>-1198245</wp:posOffset>
          </wp:positionV>
          <wp:extent cx="395605" cy="1087120"/>
          <wp:effectExtent l="0" t="0" r="444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5605" cy="1087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lowerLetter"/>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EF55F05"/>
    <w:multiLevelType w:val="singleLevel"/>
    <w:tmpl w:val="1EF55F05"/>
    <w:lvl w:ilvl="0">
      <w:start w:val="1"/>
      <w:numFmt w:val="decimal"/>
      <w:suff w:val="space"/>
      <w:lvlText w:val="(%1)"/>
      <w:lvlJc w:val="left"/>
    </w:lvl>
  </w:abstractNum>
  <w:abstractNum w:abstractNumId="2" w15:restartNumberingAfterBreak="0">
    <w:nsid w:val="2518513E"/>
    <w:multiLevelType w:val="multilevel"/>
    <w:tmpl w:val="EEF26C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9CD4F5B"/>
    <w:multiLevelType w:val="hybridMultilevel"/>
    <w:tmpl w:val="2E34C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320043"/>
    <w:multiLevelType w:val="hybridMultilevel"/>
    <w:tmpl w:val="5BB0C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592175"/>
    <w:multiLevelType w:val="hybridMultilevel"/>
    <w:tmpl w:val="807EEE1C"/>
    <w:lvl w:ilvl="0" w:tplc="CDB2E1E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1566D4"/>
    <w:multiLevelType w:val="hybridMultilevel"/>
    <w:tmpl w:val="60B8E24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5"/>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39"/>
    <w:rsid w:val="00001CF4"/>
    <w:rsid w:val="00017B40"/>
    <w:rsid w:val="00036967"/>
    <w:rsid w:val="0004270B"/>
    <w:rsid w:val="00060595"/>
    <w:rsid w:val="0006728F"/>
    <w:rsid w:val="00070A12"/>
    <w:rsid w:val="00072684"/>
    <w:rsid w:val="00080E26"/>
    <w:rsid w:val="000901CA"/>
    <w:rsid w:val="00093B4C"/>
    <w:rsid w:val="00097D0D"/>
    <w:rsid w:val="000A0029"/>
    <w:rsid w:val="000A1A18"/>
    <w:rsid w:val="000A60A3"/>
    <w:rsid w:val="000B3750"/>
    <w:rsid w:val="000B4C45"/>
    <w:rsid w:val="000B5C5D"/>
    <w:rsid w:val="000B68AC"/>
    <w:rsid w:val="000B7680"/>
    <w:rsid w:val="000C295A"/>
    <w:rsid w:val="000C7EA3"/>
    <w:rsid w:val="000D0AEE"/>
    <w:rsid w:val="000E0991"/>
    <w:rsid w:val="000E2EA5"/>
    <w:rsid w:val="000F4272"/>
    <w:rsid w:val="000F5780"/>
    <w:rsid w:val="00100155"/>
    <w:rsid w:val="00112044"/>
    <w:rsid w:val="00117CC6"/>
    <w:rsid w:val="001243FC"/>
    <w:rsid w:val="00130B47"/>
    <w:rsid w:val="00152819"/>
    <w:rsid w:val="00172D53"/>
    <w:rsid w:val="00175F95"/>
    <w:rsid w:val="001859B2"/>
    <w:rsid w:val="001A06E3"/>
    <w:rsid w:val="001A139A"/>
    <w:rsid w:val="001A2DF9"/>
    <w:rsid w:val="001B1DCB"/>
    <w:rsid w:val="001B6119"/>
    <w:rsid w:val="001B6DB9"/>
    <w:rsid w:val="001C6E2E"/>
    <w:rsid w:val="001D3FB6"/>
    <w:rsid w:val="001F161B"/>
    <w:rsid w:val="001F509A"/>
    <w:rsid w:val="001F5A57"/>
    <w:rsid w:val="00202B4E"/>
    <w:rsid w:val="00214C3A"/>
    <w:rsid w:val="00214D28"/>
    <w:rsid w:val="002334F8"/>
    <w:rsid w:val="00244341"/>
    <w:rsid w:val="00253B62"/>
    <w:rsid w:val="00255134"/>
    <w:rsid w:val="00255D78"/>
    <w:rsid w:val="00256862"/>
    <w:rsid w:val="00263547"/>
    <w:rsid w:val="00264319"/>
    <w:rsid w:val="00281586"/>
    <w:rsid w:val="00283129"/>
    <w:rsid w:val="00290190"/>
    <w:rsid w:val="00295B95"/>
    <w:rsid w:val="002A2427"/>
    <w:rsid w:val="002C206B"/>
    <w:rsid w:val="002C3AC5"/>
    <w:rsid w:val="002D0382"/>
    <w:rsid w:val="002E4356"/>
    <w:rsid w:val="002F5808"/>
    <w:rsid w:val="00301A73"/>
    <w:rsid w:val="00301D8E"/>
    <w:rsid w:val="003154A5"/>
    <w:rsid w:val="003268F3"/>
    <w:rsid w:val="0033139F"/>
    <w:rsid w:val="00345E31"/>
    <w:rsid w:val="00353950"/>
    <w:rsid w:val="00376A54"/>
    <w:rsid w:val="00390369"/>
    <w:rsid w:val="003938A3"/>
    <w:rsid w:val="00394557"/>
    <w:rsid w:val="003B0E69"/>
    <w:rsid w:val="003C76BF"/>
    <w:rsid w:val="003D3A16"/>
    <w:rsid w:val="003D45C5"/>
    <w:rsid w:val="003D7BA2"/>
    <w:rsid w:val="003E7453"/>
    <w:rsid w:val="004251B6"/>
    <w:rsid w:val="0043269D"/>
    <w:rsid w:val="004428CF"/>
    <w:rsid w:val="00454645"/>
    <w:rsid w:val="00457A34"/>
    <w:rsid w:val="0047175B"/>
    <w:rsid w:val="00473110"/>
    <w:rsid w:val="004829C5"/>
    <w:rsid w:val="004C5078"/>
    <w:rsid w:val="004C5C42"/>
    <w:rsid w:val="004F301E"/>
    <w:rsid w:val="00503034"/>
    <w:rsid w:val="00505AE3"/>
    <w:rsid w:val="00540A0B"/>
    <w:rsid w:val="00546299"/>
    <w:rsid w:val="0055670F"/>
    <w:rsid w:val="0057037F"/>
    <w:rsid w:val="005725D4"/>
    <w:rsid w:val="005969D6"/>
    <w:rsid w:val="005A34EB"/>
    <w:rsid w:val="005A47D1"/>
    <w:rsid w:val="005B096C"/>
    <w:rsid w:val="005C60BF"/>
    <w:rsid w:val="005D041C"/>
    <w:rsid w:val="005D2DF8"/>
    <w:rsid w:val="005D436C"/>
    <w:rsid w:val="005D4FD1"/>
    <w:rsid w:val="005F02F6"/>
    <w:rsid w:val="005F6F53"/>
    <w:rsid w:val="006076BE"/>
    <w:rsid w:val="0061169D"/>
    <w:rsid w:val="006201A2"/>
    <w:rsid w:val="00620945"/>
    <w:rsid w:val="006232C9"/>
    <w:rsid w:val="00632ECD"/>
    <w:rsid w:val="00634BD1"/>
    <w:rsid w:val="00635273"/>
    <w:rsid w:val="00635FCC"/>
    <w:rsid w:val="00636987"/>
    <w:rsid w:val="0063797C"/>
    <w:rsid w:val="00651540"/>
    <w:rsid w:val="0065310F"/>
    <w:rsid w:val="00657E60"/>
    <w:rsid w:val="006957C2"/>
    <w:rsid w:val="0069672B"/>
    <w:rsid w:val="006C2A2C"/>
    <w:rsid w:val="006C5722"/>
    <w:rsid w:val="006D03CE"/>
    <w:rsid w:val="006D484F"/>
    <w:rsid w:val="006D64F6"/>
    <w:rsid w:val="006E0E65"/>
    <w:rsid w:val="006E1EA8"/>
    <w:rsid w:val="006E48CB"/>
    <w:rsid w:val="006E4E59"/>
    <w:rsid w:val="007040DE"/>
    <w:rsid w:val="00704F90"/>
    <w:rsid w:val="007136E9"/>
    <w:rsid w:val="00724E32"/>
    <w:rsid w:val="00732C0A"/>
    <w:rsid w:val="00745FA2"/>
    <w:rsid w:val="00754B5F"/>
    <w:rsid w:val="007576D8"/>
    <w:rsid w:val="0076162B"/>
    <w:rsid w:val="00765B74"/>
    <w:rsid w:val="00773AB7"/>
    <w:rsid w:val="00783419"/>
    <w:rsid w:val="00793846"/>
    <w:rsid w:val="00795541"/>
    <w:rsid w:val="007A4BE0"/>
    <w:rsid w:val="007A7C61"/>
    <w:rsid w:val="007D23A2"/>
    <w:rsid w:val="007F37CC"/>
    <w:rsid w:val="007F6FC3"/>
    <w:rsid w:val="007F75F4"/>
    <w:rsid w:val="008030D0"/>
    <w:rsid w:val="008060DC"/>
    <w:rsid w:val="00815B64"/>
    <w:rsid w:val="00817F46"/>
    <w:rsid w:val="0083365A"/>
    <w:rsid w:val="00833FF0"/>
    <w:rsid w:val="00835639"/>
    <w:rsid w:val="00837280"/>
    <w:rsid w:val="008400AA"/>
    <w:rsid w:val="008406D6"/>
    <w:rsid w:val="0084621F"/>
    <w:rsid w:val="00853334"/>
    <w:rsid w:val="00853CFC"/>
    <w:rsid w:val="0085476A"/>
    <w:rsid w:val="00862FF7"/>
    <w:rsid w:val="0086512A"/>
    <w:rsid w:val="0089002E"/>
    <w:rsid w:val="00892DB3"/>
    <w:rsid w:val="00896C0C"/>
    <w:rsid w:val="008A1DD8"/>
    <w:rsid w:val="008B775A"/>
    <w:rsid w:val="008C368F"/>
    <w:rsid w:val="008C45C0"/>
    <w:rsid w:val="008F240B"/>
    <w:rsid w:val="00907B34"/>
    <w:rsid w:val="00911A57"/>
    <w:rsid w:val="009154F3"/>
    <w:rsid w:val="00927040"/>
    <w:rsid w:val="00927C90"/>
    <w:rsid w:val="0095681A"/>
    <w:rsid w:val="009571B8"/>
    <w:rsid w:val="009625D4"/>
    <w:rsid w:val="00962F73"/>
    <w:rsid w:val="00963348"/>
    <w:rsid w:val="00977C5B"/>
    <w:rsid w:val="009943BB"/>
    <w:rsid w:val="00996B5C"/>
    <w:rsid w:val="00996CF3"/>
    <w:rsid w:val="009B5F91"/>
    <w:rsid w:val="009C5683"/>
    <w:rsid w:val="009E1E91"/>
    <w:rsid w:val="009E50CD"/>
    <w:rsid w:val="00A073A7"/>
    <w:rsid w:val="00A1129E"/>
    <w:rsid w:val="00A214C6"/>
    <w:rsid w:val="00A278FF"/>
    <w:rsid w:val="00A302A4"/>
    <w:rsid w:val="00A3059E"/>
    <w:rsid w:val="00A319F2"/>
    <w:rsid w:val="00A45448"/>
    <w:rsid w:val="00A46AEA"/>
    <w:rsid w:val="00A543A9"/>
    <w:rsid w:val="00A55C94"/>
    <w:rsid w:val="00A56B01"/>
    <w:rsid w:val="00A605AD"/>
    <w:rsid w:val="00A667EB"/>
    <w:rsid w:val="00A66849"/>
    <w:rsid w:val="00A7408D"/>
    <w:rsid w:val="00A826D2"/>
    <w:rsid w:val="00A83B04"/>
    <w:rsid w:val="00A87B29"/>
    <w:rsid w:val="00A94722"/>
    <w:rsid w:val="00AB4C80"/>
    <w:rsid w:val="00AC0DD2"/>
    <w:rsid w:val="00AC3D8B"/>
    <w:rsid w:val="00B00A1F"/>
    <w:rsid w:val="00B0166E"/>
    <w:rsid w:val="00B03313"/>
    <w:rsid w:val="00B11257"/>
    <w:rsid w:val="00B20B00"/>
    <w:rsid w:val="00B22449"/>
    <w:rsid w:val="00B227F9"/>
    <w:rsid w:val="00B3286E"/>
    <w:rsid w:val="00B40FA6"/>
    <w:rsid w:val="00B61BCD"/>
    <w:rsid w:val="00B629B7"/>
    <w:rsid w:val="00B645F3"/>
    <w:rsid w:val="00B6484F"/>
    <w:rsid w:val="00B91838"/>
    <w:rsid w:val="00B91E14"/>
    <w:rsid w:val="00B9368C"/>
    <w:rsid w:val="00B95074"/>
    <w:rsid w:val="00B97647"/>
    <w:rsid w:val="00BE57FD"/>
    <w:rsid w:val="00BE68C5"/>
    <w:rsid w:val="00BF2E13"/>
    <w:rsid w:val="00BF437D"/>
    <w:rsid w:val="00C059ED"/>
    <w:rsid w:val="00C073DB"/>
    <w:rsid w:val="00C2106A"/>
    <w:rsid w:val="00C409B4"/>
    <w:rsid w:val="00C45DA7"/>
    <w:rsid w:val="00C5394B"/>
    <w:rsid w:val="00C706B0"/>
    <w:rsid w:val="00C71274"/>
    <w:rsid w:val="00C80734"/>
    <w:rsid w:val="00C9158E"/>
    <w:rsid w:val="00C95273"/>
    <w:rsid w:val="00C95A80"/>
    <w:rsid w:val="00CB1E6D"/>
    <w:rsid w:val="00CC1911"/>
    <w:rsid w:val="00CC286A"/>
    <w:rsid w:val="00CD19B1"/>
    <w:rsid w:val="00CF3882"/>
    <w:rsid w:val="00CF61FC"/>
    <w:rsid w:val="00D14C02"/>
    <w:rsid w:val="00D23265"/>
    <w:rsid w:val="00D35B23"/>
    <w:rsid w:val="00D43021"/>
    <w:rsid w:val="00D45049"/>
    <w:rsid w:val="00D51C4C"/>
    <w:rsid w:val="00D71975"/>
    <w:rsid w:val="00D72AAB"/>
    <w:rsid w:val="00D84CFA"/>
    <w:rsid w:val="00D863C8"/>
    <w:rsid w:val="00DB3E06"/>
    <w:rsid w:val="00DB702D"/>
    <w:rsid w:val="00DC7BB0"/>
    <w:rsid w:val="00DD7A29"/>
    <w:rsid w:val="00DE31A0"/>
    <w:rsid w:val="00DE627F"/>
    <w:rsid w:val="00DF1996"/>
    <w:rsid w:val="00E0549B"/>
    <w:rsid w:val="00E147FE"/>
    <w:rsid w:val="00E44309"/>
    <w:rsid w:val="00E540A4"/>
    <w:rsid w:val="00E564AB"/>
    <w:rsid w:val="00E600C9"/>
    <w:rsid w:val="00E65549"/>
    <w:rsid w:val="00E8089F"/>
    <w:rsid w:val="00E82806"/>
    <w:rsid w:val="00EA6B9F"/>
    <w:rsid w:val="00EB0135"/>
    <w:rsid w:val="00EB22C4"/>
    <w:rsid w:val="00EB6365"/>
    <w:rsid w:val="00ED12C5"/>
    <w:rsid w:val="00ED4676"/>
    <w:rsid w:val="00ED53D1"/>
    <w:rsid w:val="00EE0B33"/>
    <w:rsid w:val="00EE6D0A"/>
    <w:rsid w:val="00EF5F40"/>
    <w:rsid w:val="00F01366"/>
    <w:rsid w:val="00F01F80"/>
    <w:rsid w:val="00F1253E"/>
    <w:rsid w:val="00F12726"/>
    <w:rsid w:val="00F20F69"/>
    <w:rsid w:val="00F350F3"/>
    <w:rsid w:val="00F409FA"/>
    <w:rsid w:val="00F4279C"/>
    <w:rsid w:val="00F46DF7"/>
    <w:rsid w:val="00F84F37"/>
    <w:rsid w:val="00F8673B"/>
    <w:rsid w:val="00F94066"/>
    <w:rsid w:val="00F961D8"/>
    <w:rsid w:val="00F973C9"/>
    <w:rsid w:val="00FA0056"/>
    <w:rsid w:val="00FD5E1F"/>
    <w:rsid w:val="00FF2904"/>
    <w:rsid w:val="00FF66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01100"/>
  <w15:docId w15:val="{2392488B-08DC-4F5C-B055-97E38E01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1A0"/>
    <w:rPr>
      <w:lang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B576B3"/>
  </w:style>
  <w:style w:type="character" w:customStyle="1" w:styleId="TextonotapieCar">
    <w:name w:val="Texto nota pie Car"/>
    <w:basedOn w:val="Fuentedeprrafopredeter"/>
    <w:link w:val="Textonotapie"/>
    <w:uiPriority w:val="99"/>
    <w:semiHidden/>
    <w:rsid w:val="00B576B3"/>
    <w:rPr>
      <w:rFonts w:ascii="Arial" w:hAnsi="Arial"/>
      <w:lang w:val="es-MX" w:eastAsia="es-ES"/>
    </w:rPr>
  </w:style>
  <w:style w:type="character" w:styleId="Refdenotaalpie">
    <w:name w:val="footnote reference"/>
    <w:basedOn w:val="Fuentedeprrafopredeter"/>
    <w:uiPriority w:val="99"/>
    <w:semiHidden/>
    <w:unhideWhenUsed/>
    <w:rsid w:val="00B576B3"/>
    <w:rPr>
      <w:vertAlign w:val="superscript"/>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styleId="Tablaconcuadrcula">
    <w:name w:val="Table Grid"/>
    <w:basedOn w:val="Tablanormal"/>
    <w:uiPriority w:val="39"/>
    <w:rsid w:val="00765B74"/>
    <w:pPr>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517684">
      <w:bodyDiv w:val="1"/>
      <w:marLeft w:val="0"/>
      <w:marRight w:val="0"/>
      <w:marTop w:val="0"/>
      <w:marBottom w:val="0"/>
      <w:divBdr>
        <w:top w:val="none" w:sz="0" w:space="0" w:color="auto"/>
        <w:left w:val="none" w:sz="0" w:space="0" w:color="auto"/>
        <w:bottom w:val="none" w:sz="0" w:space="0" w:color="auto"/>
        <w:right w:val="none" w:sz="0" w:space="0" w:color="auto"/>
      </w:divBdr>
      <w:divsChild>
        <w:div w:id="714743719">
          <w:marLeft w:val="0"/>
          <w:marRight w:val="0"/>
          <w:marTop w:val="0"/>
          <w:marBottom w:val="0"/>
          <w:divBdr>
            <w:top w:val="none" w:sz="0" w:space="0" w:color="auto"/>
            <w:left w:val="none" w:sz="0" w:space="0" w:color="auto"/>
            <w:bottom w:val="none" w:sz="0" w:space="0" w:color="auto"/>
            <w:right w:val="none" w:sz="0" w:space="0" w:color="auto"/>
          </w:divBdr>
          <w:divsChild>
            <w:div w:id="160506770">
              <w:marLeft w:val="0"/>
              <w:marRight w:val="0"/>
              <w:marTop w:val="0"/>
              <w:marBottom w:val="0"/>
              <w:divBdr>
                <w:top w:val="none" w:sz="0" w:space="0" w:color="auto"/>
                <w:left w:val="none" w:sz="0" w:space="0" w:color="auto"/>
                <w:bottom w:val="none" w:sz="0" w:space="0" w:color="auto"/>
                <w:right w:val="none" w:sz="0" w:space="0" w:color="auto"/>
              </w:divBdr>
              <w:divsChild>
                <w:div w:id="554317101">
                  <w:marLeft w:val="0"/>
                  <w:marRight w:val="0"/>
                  <w:marTop w:val="0"/>
                  <w:marBottom w:val="300"/>
                  <w:divBdr>
                    <w:top w:val="none" w:sz="0" w:space="0" w:color="auto"/>
                    <w:left w:val="none" w:sz="0" w:space="0" w:color="auto"/>
                    <w:bottom w:val="none" w:sz="0" w:space="0" w:color="auto"/>
                    <w:right w:val="none" w:sz="0" w:space="0" w:color="auto"/>
                  </w:divBdr>
                  <w:divsChild>
                    <w:div w:id="44523311">
                      <w:marLeft w:val="0"/>
                      <w:marRight w:val="0"/>
                      <w:marTop w:val="0"/>
                      <w:marBottom w:val="0"/>
                      <w:divBdr>
                        <w:top w:val="none" w:sz="0" w:space="0" w:color="auto"/>
                        <w:left w:val="none" w:sz="0" w:space="0" w:color="auto"/>
                        <w:bottom w:val="none" w:sz="0" w:space="0" w:color="auto"/>
                        <w:right w:val="none" w:sz="0" w:space="0" w:color="auto"/>
                      </w:divBdr>
                      <w:divsChild>
                        <w:div w:id="319189614">
                          <w:marLeft w:val="0"/>
                          <w:marRight w:val="0"/>
                          <w:marTop w:val="0"/>
                          <w:marBottom w:val="300"/>
                          <w:divBdr>
                            <w:top w:val="none" w:sz="0" w:space="0" w:color="auto"/>
                            <w:left w:val="none" w:sz="0" w:space="0" w:color="auto"/>
                            <w:bottom w:val="none" w:sz="0" w:space="0" w:color="auto"/>
                            <w:right w:val="none" w:sz="0" w:space="0" w:color="auto"/>
                          </w:divBdr>
                          <w:divsChild>
                            <w:div w:id="312295495">
                              <w:marLeft w:val="0"/>
                              <w:marRight w:val="0"/>
                              <w:marTop w:val="0"/>
                              <w:marBottom w:val="0"/>
                              <w:divBdr>
                                <w:top w:val="none" w:sz="0" w:space="0" w:color="auto"/>
                                <w:left w:val="none" w:sz="0" w:space="0" w:color="auto"/>
                                <w:bottom w:val="none" w:sz="0" w:space="0" w:color="auto"/>
                                <w:right w:val="none" w:sz="0" w:space="0" w:color="auto"/>
                              </w:divBdr>
                            </w:div>
                            <w:div w:id="6293373">
                              <w:marLeft w:val="0"/>
                              <w:marRight w:val="0"/>
                              <w:marTop w:val="0"/>
                              <w:marBottom w:val="0"/>
                              <w:divBdr>
                                <w:top w:val="none" w:sz="0" w:space="0" w:color="auto"/>
                                <w:left w:val="none" w:sz="0" w:space="0" w:color="auto"/>
                                <w:bottom w:val="none" w:sz="0" w:space="0" w:color="auto"/>
                                <w:right w:val="none" w:sz="0" w:space="0" w:color="auto"/>
                              </w:divBdr>
                            </w:div>
                            <w:div w:id="10510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51508">
          <w:marLeft w:val="0"/>
          <w:marRight w:val="300"/>
          <w:marTop w:val="0"/>
          <w:marBottom w:val="0"/>
          <w:divBdr>
            <w:top w:val="none" w:sz="0" w:space="0" w:color="auto"/>
            <w:left w:val="none" w:sz="0" w:space="0" w:color="auto"/>
            <w:bottom w:val="none" w:sz="0" w:space="0" w:color="auto"/>
            <w:right w:val="none" w:sz="0" w:space="0" w:color="auto"/>
          </w:divBdr>
          <w:divsChild>
            <w:div w:id="1007248782">
              <w:marLeft w:val="0"/>
              <w:marRight w:val="0"/>
              <w:marTop w:val="0"/>
              <w:marBottom w:val="0"/>
              <w:divBdr>
                <w:top w:val="none" w:sz="0" w:space="0" w:color="auto"/>
                <w:left w:val="none" w:sz="0" w:space="0" w:color="auto"/>
                <w:bottom w:val="none" w:sz="0" w:space="0" w:color="auto"/>
                <w:right w:val="none" w:sz="0" w:space="0" w:color="auto"/>
              </w:divBdr>
              <w:divsChild>
                <w:div w:id="1487436198">
                  <w:marLeft w:val="0"/>
                  <w:marRight w:val="0"/>
                  <w:marTop w:val="0"/>
                  <w:marBottom w:val="300"/>
                  <w:divBdr>
                    <w:top w:val="none" w:sz="0" w:space="0" w:color="auto"/>
                    <w:left w:val="none" w:sz="0" w:space="0" w:color="auto"/>
                    <w:bottom w:val="none" w:sz="0" w:space="0" w:color="auto"/>
                    <w:right w:val="none" w:sz="0" w:space="0" w:color="auto"/>
                  </w:divBdr>
                  <w:divsChild>
                    <w:div w:id="99839436">
                      <w:marLeft w:val="0"/>
                      <w:marRight w:val="0"/>
                      <w:marTop w:val="0"/>
                      <w:marBottom w:val="0"/>
                      <w:divBdr>
                        <w:top w:val="none" w:sz="0" w:space="0" w:color="auto"/>
                        <w:left w:val="none" w:sz="0" w:space="0" w:color="auto"/>
                        <w:bottom w:val="none" w:sz="0" w:space="0" w:color="auto"/>
                        <w:right w:val="none" w:sz="0" w:space="0" w:color="auto"/>
                      </w:divBdr>
                      <w:divsChild>
                        <w:div w:id="792820358">
                          <w:marLeft w:val="0"/>
                          <w:marRight w:val="0"/>
                          <w:marTop w:val="0"/>
                          <w:marBottom w:val="0"/>
                          <w:divBdr>
                            <w:top w:val="none" w:sz="0" w:space="0" w:color="auto"/>
                            <w:left w:val="none" w:sz="0" w:space="0" w:color="auto"/>
                            <w:bottom w:val="none" w:sz="0" w:space="0" w:color="auto"/>
                            <w:right w:val="none" w:sz="0" w:space="0" w:color="auto"/>
                          </w:divBdr>
                          <w:divsChild>
                            <w:div w:id="1755056077">
                              <w:marLeft w:val="0"/>
                              <w:marRight w:val="0"/>
                              <w:marTop w:val="0"/>
                              <w:marBottom w:val="0"/>
                              <w:divBdr>
                                <w:top w:val="none" w:sz="0" w:space="0" w:color="auto"/>
                                <w:left w:val="none" w:sz="0" w:space="0" w:color="auto"/>
                                <w:bottom w:val="none" w:sz="0" w:space="0" w:color="auto"/>
                                <w:right w:val="none" w:sz="0" w:space="0" w:color="auto"/>
                              </w:divBdr>
                            </w:div>
                            <w:div w:id="1076586444">
                              <w:marLeft w:val="0"/>
                              <w:marRight w:val="0"/>
                              <w:marTop w:val="0"/>
                              <w:marBottom w:val="0"/>
                              <w:divBdr>
                                <w:top w:val="none" w:sz="0" w:space="0" w:color="auto"/>
                                <w:left w:val="none" w:sz="0" w:space="0" w:color="auto"/>
                                <w:bottom w:val="dotted" w:sz="6" w:space="8" w:color="E0E0E0"/>
                                <w:right w:val="none" w:sz="0" w:space="0" w:color="auto"/>
                              </w:divBdr>
                            </w:div>
                          </w:divsChild>
                        </w:div>
                      </w:divsChild>
                    </w:div>
                  </w:divsChild>
                </w:div>
                <w:div w:id="1383868737">
                  <w:marLeft w:val="0"/>
                  <w:marRight w:val="0"/>
                  <w:marTop w:val="0"/>
                  <w:marBottom w:val="0"/>
                  <w:divBdr>
                    <w:top w:val="none" w:sz="0" w:space="0" w:color="auto"/>
                    <w:left w:val="none" w:sz="0" w:space="0" w:color="auto"/>
                    <w:bottom w:val="none" w:sz="0" w:space="0" w:color="auto"/>
                    <w:right w:val="none" w:sz="0" w:space="0" w:color="auto"/>
                  </w:divBdr>
                  <w:divsChild>
                    <w:div w:id="2094467693">
                      <w:marLeft w:val="0"/>
                      <w:marRight w:val="300"/>
                      <w:marTop w:val="0"/>
                      <w:marBottom w:val="300"/>
                      <w:divBdr>
                        <w:top w:val="none" w:sz="0" w:space="0" w:color="auto"/>
                        <w:left w:val="none" w:sz="0" w:space="0" w:color="auto"/>
                        <w:bottom w:val="none" w:sz="0" w:space="0" w:color="auto"/>
                        <w:right w:val="none" w:sz="0" w:space="0" w:color="auto"/>
                      </w:divBdr>
                      <w:divsChild>
                        <w:div w:id="24254388">
                          <w:marLeft w:val="0"/>
                          <w:marRight w:val="0"/>
                          <w:marTop w:val="0"/>
                          <w:marBottom w:val="0"/>
                          <w:divBdr>
                            <w:top w:val="none" w:sz="0" w:space="0" w:color="auto"/>
                            <w:left w:val="none" w:sz="0" w:space="0" w:color="auto"/>
                            <w:bottom w:val="none" w:sz="0" w:space="0" w:color="auto"/>
                            <w:right w:val="none" w:sz="0" w:space="0" w:color="auto"/>
                          </w:divBdr>
                          <w:divsChild>
                            <w:div w:id="1898933512">
                              <w:marLeft w:val="0"/>
                              <w:marRight w:val="0"/>
                              <w:marTop w:val="0"/>
                              <w:marBottom w:val="0"/>
                              <w:divBdr>
                                <w:top w:val="none" w:sz="0" w:space="0" w:color="auto"/>
                                <w:left w:val="none" w:sz="0" w:space="0" w:color="auto"/>
                                <w:bottom w:val="none" w:sz="0" w:space="0" w:color="auto"/>
                                <w:right w:val="none" w:sz="0" w:space="0" w:color="auto"/>
                              </w:divBdr>
                              <w:divsChild>
                                <w:div w:id="983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6658">
                          <w:marLeft w:val="0"/>
                          <w:marRight w:val="0"/>
                          <w:marTop w:val="225"/>
                          <w:marBottom w:val="450"/>
                          <w:divBdr>
                            <w:top w:val="dotted" w:sz="6" w:space="11" w:color="E0E0E0"/>
                            <w:left w:val="none" w:sz="0" w:space="0" w:color="auto"/>
                            <w:bottom w:val="none" w:sz="0" w:space="0" w:color="auto"/>
                            <w:right w:val="none" w:sz="0" w:space="0" w:color="auto"/>
                          </w:divBdr>
                          <w:divsChild>
                            <w:div w:id="1810702099">
                              <w:marLeft w:val="0"/>
                              <w:marRight w:val="0"/>
                              <w:marTop w:val="0"/>
                              <w:marBottom w:val="0"/>
                              <w:divBdr>
                                <w:top w:val="none" w:sz="0" w:space="0" w:color="auto"/>
                                <w:left w:val="none" w:sz="0" w:space="0" w:color="auto"/>
                                <w:bottom w:val="none" w:sz="0" w:space="0" w:color="auto"/>
                                <w:right w:val="none" w:sz="0" w:space="0" w:color="auto"/>
                              </w:divBdr>
                              <w:divsChild>
                                <w:div w:id="1374380885">
                                  <w:marLeft w:val="0"/>
                                  <w:marRight w:val="0"/>
                                  <w:marTop w:val="0"/>
                                  <w:marBottom w:val="0"/>
                                  <w:divBdr>
                                    <w:top w:val="none" w:sz="0" w:space="0" w:color="auto"/>
                                    <w:left w:val="none" w:sz="0" w:space="0" w:color="auto"/>
                                    <w:bottom w:val="none" w:sz="0" w:space="0" w:color="auto"/>
                                    <w:right w:val="none" w:sz="0" w:space="0" w:color="auto"/>
                                  </w:divBdr>
                                  <w:divsChild>
                                    <w:div w:id="725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425278">
                          <w:marLeft w:val="0"/>
                          <w:marRight w:val="0"/>
                          <w:marTop w:val="0"/>
                          <w:marBottom w:val="300"/>
                          <w:divBdr>
                            <w:top w:val="none" w:sz="0" w:space="0" w:color="auto"/>
                            <w:left w:val="none" w:sz="0" w:space="0" w:color="auto"/>
                            <w:bottom w:val="dotted" w:sz="6" w:space="15" w:color="E0E0E0"/>
                            <w:right w:val="none" w:sz="0" w:space="0" w:color="auto"/>
                          </w:divBdr>
                        </w:div>
                        <w:div w:id="2141337714">
                          <w:marLeft w:val="0"/>
                          <w:marRight w:val="0"/>
                          <w:marTop w:val="0"/>
                          <w:marBottom w:val="300"/>
                          <w:divBdr>
                            <w:top w:val="none" w:sz="0" w:space="0" w:color="auto"/>
                            <w:left w:val="none" w:sz="0" w:space="0" w:color="auto"/>
                            <w:bottom w:val="none" w:sz="0" w:space="0" w:color="auto"/>
                            <w:right w:val="none" w:sz="0" w:space="0" w:color="auto"/>
                          </w:divBdr>
                          <w:divsChild>
                            <w:div w:id="1506940603">
                              <w:marLeft w:val="0"/>
                              <w:marRight w:val="150"/>
                              <w:marTop w:val="0"/>
                              <w:marBottom w:val="150"/>
                              <w:divBdr>
                                <w:top w:val="none" w:sz="0" w:space="0" w:color="auto"/>
                                <w:left w:val="none" w:sz="0" w:space="0" w:color="auto"/>
                                <w:bottom w:val="none" w:sz="0" w:space="0" w:color="auto"/>
                                <w:right w:val="none" w:sz="0" w:space="0" w:color="auto"/>
                              </w:divBdr>
                            </w:div>
                            <w:div w:id="276570241">
                              <w:marLeft w:val="0"/>
                              <w:marRight w:val="150"/>
                              <w:marTop w:val="0"/>
                              <w:marBottom w:val="150"/>
                              <w:divBdr>
                                <w:top w:val="none" w:sz="0" w:space="0" w:color="auto"/>
                                <w:left w:val="none" w:sz="0" w:space="0" w:color="auto"/>
                                <w:bottom w:val="none" w:sz="0" w:space="0" w:color="auto"/>
                                <w:right w:val="none" w:sz="0" w:space="0" w:color="auto"/>
                              </w:divBdr>
                            </w:div>
                            <w:div w:id="37928509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963613613">
                      <w:marLeft w:val="0"/>
                      <w:marRight w:val="0"/>
                      <w:marTop w:val="0"/>
                      <w:marBottom w:val="300"/>
                      <w:divBdr>
                        <w:top w:val="none" w:sz="0" w:space="0" w:color="auto"/>
                        <w:left w:val="none" w:sz="0" w:space="0" w:color="auto"/>
                        <w:bottom w:val="none" w:sz="0" w:space="0" w:color="auto"/>
                        <w:right w:val="none" w:sz="0" w:space="0" w:color="auto"/>
                      </w:divBdr>
                    </w:div>
                    <w:div w:id="889877764">
                      <w:marLeft w:val="0"/>
                      <w:marRight w:val="0"/>
                      <w:marTop w:val="0"/>
                      <w:marBottom w:val="600"/>
                      <w:divBdr>
                        <w:top w:val="none" w:sz="0" w:space="0" w:color="auto"/>
                        <w:left w:val="none" w:sz="0" w:space="0" w:color="auto"/>
                        <w:bottom w:val="none" w:sz="0" w:space="0" w:color="auto"/>
                        <w:right w:val="none" w:sz="0" w:space="0" w:color="auto"/>
                      </w:divBdr>
                      <w:divsChild>
                        <w:div w:id="545677189">
                          <w:marLeft w:val="2700"/>
                          <w:marRight w:val="0"/>
                          <w:marTop w:val="0"/>
                          <w:marBottom w:val="600"/>
                          <w:divBdr>
                            <w:top w:val="none" w:sz="0" w:space="0" w:color="auto"/>
                            <w:left w:val="none" w:sz="0" w:space="0" w:color="auto"/>
                            <w:bottom w:val="none" w:sz="0" w:space="0" w:color="auto"/>
                            <w:right w:val="none" w:sz="0" w:space="0" w:color="auto"/>
                          </w:divBdr>
                          <w:divsChild>
                            <w:div w:id="1478379909">
                              <w:marLeft w:val="0"/>
                              <w:marRight w:val="0"/>
                              <w:marTop w:val="0"/>
                              <w:marBottom w:val="0"/>
                              <w:divBdr>
                                <w:top w:val="none" w:sz="0" w:space="0" w:color="auto"/>
                                <w:left w:val="none" w:sz="0" w:space="0" w:color="auto"/>
                                <w:bottom w:val="none" w:sz="0" w:space="0" w:color="auto"/>
                                <w:right w:val="none" w:sz="0" w:space="0" w:color="auto"/>
                              </w:divBdr>
                            </w:div>
                          </w:divsChild>
                        </w:div>
                        <w:div w:id="990065368">
                          <w:marLeft w:val="2700"/>
                          <w:marRight w:val="0"/>
                          <w:marTop w:val="0"/>
                          <w:marBottom w:val="300"/>
                          <w:divBdr>
                            <w:top w:val="dotted" w:sz="6" w:space="15" w:color="E0E0E0"/>
                            <w:left w:val="none" w:sz="0" w:space="0" w:color="auto"/>
                            <w:bottom w:val="dotted" w:sz="6" w:space="15" w:color="E0E0E0"/>
                            <w:right w:val="none" w:sz="0" w:space="0" w:color="auto"/>
                          </w:divBdr>
                          <w:divsChild>
                            <w:div w:id="353045806">
                              <w:marLeft w:val="-450"/>
                              <w:marRight w:val="0"/>
                              <w:marTop w:val="0"/>
                              <w:marBottom w:val="150"/>
                              <w:divBdr>
                                <w:top w:val="none" w:sz="0" w:space="0" w:color="auto"/>
                                <w:left w:val="none" w:sz="0" w:space="0" w:color="auto"/>
                                <w:bottom w:val="none" w:sz="0" w:space="0" w:color="auto"/>
                                <w:right w:val="none" w:sz="0" w:space="0" w:color="auto"/>
                              </w:divBdr>
                            </w:div>
                            <w:div w:id="1376003156">
                              <w:marLeft w:val="0"/>
                              <w:marRight w:val="0"/>
                              <w:marTop w:val="0"/>
                              <w:marBottom w:val="0"/>
                              <w:divBdr>
                                <w:top w:val="none" w:sz="0" w:space="0" w:color="auto"/>
                                <w:left w:val="none" w:sz="0" w:space="0" w:color="auto"/>
                                <w:bottom w:val="none" w:sz="0" w:space="0" w:color="auto"/>
                                <w:right w:val="none" w:sz="0" w:space="0" w:color="auto"/>
                              </w:divBdr>
                              <w:divsChild>
                                <w:div w:id="1960717127">
                                  <w:marLeft w:val="0"/>
                                  <w:marRight w:val="0"/>
                                  <w:marTop w:val="0"/>
                                  <w:marBottom w:val="0"/>
                                  <w:divBdr>
                                    <w:top w:val="none" w:sz="0" w:space="0" w:color="auto"/>
                                    <w:left w:val="none" w:sz="0" w:space="0" w:color="auto"/>
                                    <w:bottom w:val="none" w:sz="0" w:space="0" w:color="auto"/>
                                    <w:right w:val="none" w:sz="0" w:space="0" w:color="auto"/>
                                  </w:divBdr>
                                  <w:divsChild>
                                    <w:div w:id="7828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17897">
                          <w:marLeft w:val="2700"/>
                          <w:marRight w:val="0"/>
                          <w:marTop w:val="0"/>
                          <w:marBottom w:val="600"/>
                          <w:divBdr>
                            <w:top w:val="none" w:sz="0" w:space="0" w:color="auto"/>
                            <w:left w:val="none" w:sz="0" w:space="0" w:color="auto"/>
                            <w:bottom w:val="none" w:sz="0" w:space="0" w:color="auto"/>
                            <w:right w:val="none" w:sz="0" w:space="0" w:color="auto"/>
                          </w:divBdr>
                          <w:divsChild>
                            <w:div w:id="6513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1266</Words>
  <Characters>6969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Congreso del Estado de Coahuila/Juan M. Lumbreras Teniente</dc:creator>
  <cp:lastModifiedBy>Juan Lumbreras</cp:lastModifiedBy>
  <cp:revision>4</cp:revision>
  <cp:lastPrinted>2020-02-04T14:38:00Z</cp:lastPrinted>
  <dcterms:created xsi:type="dcterms:W3CDTF">2020-09-23T18:09:00Z</dcterms:created>
  <dcterms:modified xsi:type="dcterms:W3CDTF">2021-02-04T16:53:00Z</dcterms:modified>
</cp:coreProperties>
</file>