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34" w:rsidRDefault="00ED7934" w:rsidP="00ED7934">
      <w:pPr>
        <w:spacing w:after="0" w:line="240" w:lineRule="auto"/>
        <w:jc w:val="both"/>
        <w:rPr>
          <w:rFonts w:ascii="Arial Narrow" w:eastAsia="Times New Roman" w:hAnsi="Arial Narrow" w:cs="Times New Roman"/>
          <w:color w:val="000000"/>
          <w:sz w:val="26"/>
          <w:szCs w:val="26"/>
          <w:lang w:val="es-ES_tradnl" w:eastAsia="es-ES"/>
        </w:rPr>
      </w:pPr>
    </w:p>
    <w:p w:rsidR="00ED7934" w:rsidRDefault="00ED7934" w:rsidP="00ED7934">
      <w:pPr>
        <w:spacing w:after="0" w:line="240" w:lineRule="auto"/>
        <w:jc w:val="both"/>
        <w:rPr>
          <w:rFonts w:ascii="Arial Narrow" w:eastAsia="Times New Roman" w:hAnsi="Arial Narrow" w:cs="Times New Roman"/>
          <w:color w:val="000000"/>
          <w:sz w:val="26"/>
          <w:szCs w:val="26"/>
          <w:lang w:val="es-ES_tradnl" w:eastAsia="es-ES"/>
        </w:rPr>
      </w:pPr>
    </w:p>
    <w:p w:rsidR="00ED7934" w:rsidRPr="00ED7934" w:rsidRDefault="00ED7934" w:rsidP="00ED7934">
      <w:pPr>
        <w:spacing w:after="0" w:line="240" w:lineRule="auto"/>
        <w:jc w:val="both"/>
        <w:rPr>
          <w:rFonts w:ascii="Arial Narrow" w:eastAsia="Times New Roman" w:hAnsi="Arial Narrow" w:cs="Times New Roman"/>
          <w:color w:val="000000"/>
          <w:sz w:val="26"/>
          <w:szCs w:val="26"/>
          <w:lang w:val="es-ES_tradnl" w:eastAsia="es-ES"/>
        </w:rPr>
      </w:pPr>
    </w:p>
    <w:p w:rsidR="00ED7934" w:rsidRPr="00ED7934" w:rsidRDefault="00ED7934" w:rsidP="00ED7934">
      <w:pPr>
        <w:spacing w:after="0" w:line="240" w:lineRule="auto"/>
        <w:jc w:val="both"/>
        <w:rPr>
          <w:rFonts w:ascii="Arial Narrow" w:eastAsia="Times New Roman" w:hAnsi="Arial Narrow" w:cs="Times New Roman"/>
          <w:b/>
          <w:color w:val="000000"/>
          <w:sz w:val="26"/>
          <w:szCs w:val="26"/>
          <w:lang w:val="es-ES_tradnl" w:eastAsia="es-ES"/>
        </w:rPr>
      </w:pPr>
      <w:r w:rsidRPr="00ED7934">
        <w:rPr>
          <w:rFonts w:ascii="Arial Narrow" w:eastAsia="Times New Roman" w:hAnsi="Arial Narrow" w:cs="Times New Roman"/>
          <w:color w:val="000000"/>
          <w:sz w:val="26"/>
          <w:szCs w:val="26"/>
          <w:lang w:val="es-ES_tradnl" w:eastAsia="es-ES"/>
        </w:rPr>
        <w:t xml:space="preserve">Propuesta de Iniciativa con Proyecto de Decreto por la que se reforman la fracción VIII del artículo 27 de la </w:t>
      </w:r>
      <w:r w:rsidRPr="00ED7934">
        <w:rPr>
          <w:rFonts w:ascii="Arial Narrow" w:eastAsia="Times New Roman" w:hAnsi="Arial Narrow" w:cs="Times New Roman"/>
          <w:b/>
          <w:color w:val="000000"/>
          <w:sz w:val="26"/>
          <w:szCs w:val="26"/>
          <w:lang w:val="es-ES_tradnl" w:eastAsia="es-ES"/>
        </w:rPr>
        <w:t>Ley General de Salud.</w:t>
      </w:r>
    </w:p>
    <w:p w:rsidR="00ED7934" w:rsidRDefault="00ED7934" w:rsidP="00ED7934">
      <w:pPr>
        <w:spacing w:after="0" w:line="240" w:lineRule="auto"/>
        <w:jc w:val="both"/>
        <w:rPr>
          <w:rFonts w:ascii="Arial Narrow" w:eastAsia="Times New Roman" w:hAnsi="Arial Narrow" w:cs="Times New Roman"/>
          <w:color w:val="000000"/>
          <w:sz w:val="26"/>
          <w:szCs w:val="26"/>
          <w:lang w:val="es-ES_tradnl" w:eastAsia="es-ES"/>
        </w:rPr>
      </w:pPr>
    </w:p>
    <w:p w:rsidR="00ED7934" w:rsidRPr="00ED7934" w:rsidRDefault="00ED7934" w:rsidP="00ED7934">
      <w:pPr>
        <w:pStyle w:val="Prrafodelista"/>
        <w:numPr>
          <w:ilvl w:val="0"/>
          <w:numId w:val="34"/>
        </w:numPr>
        <w:spacing w:after="0" w:line="240" w:lineRule="auto"/>
        <w:jc w:val="both"/>
        <w:rPr>
          <w:rFonts w:ascii="Arial Narrow" w:eastAsia="Times New Roman" w:hAnsi="Arial Narrow" w:cs="Times New Roman"/>
          <w:b/>
          <w:color w:val="000000"/>
          <w:sz w:val="26"/>
          <w:szCs w:val="26"/>
          <w:lang w:val="es-ES_tradnl" w:eastAsia="es-ES"/>
        </w:rPr>
      </w:pPr>
      <w:r w:rsidRPr="00ED7934">
        <w:rPr>
          <w:rFonts w:ascii="Arial Narrow" w:eastAsia="Times New Roman" w:hAnsi="Arial Narrow" w:cs="Times New Roman"/>
          <w:b/>
          <w:color w:val="000000"/>
          <w:sz w:val="26"/>
          <w:szCs w:val="26"/>
          <w:lang w:val="es-ES_tradnl" w:eastAsia="es-ES"/>
        </w:rPr>
        <w:t>En materia de salud.</w:t>
      </w:r>
    </w:p>
    <w:p w:rsidR="00ED7934" w:rsidRDefault="00ED7934" w:rsidP="00ED7934">
      <w:pPr>
        <w:spacing w:after="0" w:line="240" w:lineRule="auto"/>
        <w:jc w:val="both"/>
        <w:rPr>
          <w:rFonts w:ascii="Arial Narrow" w:eastAsia="Times New Roman" w:hAnsi="Arial Narrow" w:cs="Times New Roman"/>
          <w:color w:val="000000"/>
          <w:sz w:val="26"/>
          <w:szCs w:val="26"/>
          <w:lang w:val="es-ES_tradnl" w:eastAsia="es-ES"/>
        </w:rPr>
      </w:pPr>
    </w:p>
    <w:p w:rsidR="00ED7934" w:rsidRPr="00475AF2" w:rsidRDefault="00ED7934" w:rsidP="00ED7934">
      <w:pPr>
        <w:spacing w:after="0" w:line="240" w:lineRule="auto"/>
        <w:jc w:val="both"/>
        <w:rPr>
          <w:rFonts w:ascii="Arial Narrow" w:eastAsia="Times New Roman" w:hAnsi="Arial Narrow" w:cs="Times New Roman"/>
          <w:color w:val="000000"/>
          <w:sz w:val="26"/>
          <w:szCs w:val="26"/>
          <w:lang w:val="es-ES_tradnl" w:eastAsia="es-ES"/>
        </w:rPr>
      </w:pPr>
      <w:bookmarkStart w:id="0" w:name="_i98gcsf8wljk" w:colFirst="0" w:colLast="0"/>
      <w:bookmarkEnd w:id="0"/>
      <w:r w:rsidRPr="00475AF2">
        <w:rPr>
          <w:rFonts w:ascii="Arial Narrow" w:eastAsia="Times New Roman" w:hAnsi="Arial Narrow" w:cs="Times New Roman"/>
          <w:color w:val="000000"/>
          <w:sz w:val="26"/>
          <w:szCs w:val="26"/>
          <w:lang w:val="es-ES_tradnl" w:eastAsia="es-ES"/>
        </w:rPr>
        <w:t xml:space="preserve">Planteada por </w:t>
      </w:r>
      <w:r w:rsidRPr="0023134C">
        <w:rPr>
          <w:rFonts w:ascii="Arial Narrow" w:eastAsia="Times New Roman" w:hAnsi="Arial Narrow" w:cs="Times New Roman"/>
          <w:color w:val="000000"/>
          <w:sz w:val="26"/>
          <w:szCs w:val="26"/>
          <w:lang w:val="es-ES_tradnl" w:eastAsia="es-ES"/>
        </w:rPr>
        <w:t xml:space="preserve">la </w:t>
      </w:r>
      <w:r w:rsidRPr="0023134C">
        <w:rPr>
          <w:rFonts w:ascii="Arial Narrow" w:eastAsia="Times New Roman" w:hAnsi="Arial Narrow" w:cs="Times New Roman"/>
          <w:b/>
          <w:color w:val="000000"/>
          <w:sz w:val="26"/>
          <w:szCs w:val="26"/>
          <w:lang w:val="es-ES_tradnl" w:eastAsia="es-ES"/>
        </w:rPr>
        <w:t>Diputada Claudia Isela Ramírez Pineda</w:t>
      </w:r>
      <w:r w:rsidRPr="00475AF2">
        <w:rPr>
          <w:rFonts w:ascii="Arial Narrow" w:eastAsia="Times New Roman" w:hAnsi="Arial Narrow" w:cs="Times New Roman"/>
          <w:b/>
          <w:color w:val="000000"/>
          <w:sz w:val="26"/>
          <w:szCs w:val="26"/>
          <w:lang w:val="es-ES_tradnl" w:eastAsia="es-ES"/>
        </w:rPr>
        <w:t>,</w:t>
      </w:r>
      <w:r w:rsidRPr="00475AF2">
        <w:rPr>
          <w:rFonts w:ascii="Arial Narrow" w:eastAsia="Times New Roman" w:hAnsi="Arial Narrow" w:cs="Times New Roman"/>
          <w:b/>
          <w:color w:val="000000"/>
          <w:sz w:val="26"/>
          <w:szCs w:val="26"/>
          <w:lang w:eastAsia="es-ES"/>
        </w:rPr>
        <w:t xml:space="preserve"> </w:t>
      </w:r>
      <w:r>
        <w:rPr>
          <w:rFonts w:ascii="Arial Narrow" w:eastAsia="Times New Roman" w:hAnsi="Arial Narrow" w:cs="Times New Roman"/>
          <w:color w:val="000000"/>
          <w:sz w:val="26"/>
          <w:szCs w:val="26"/>
          <w:lang w:eastAsia="es-ES"/>
        </w:rPr>
        <w:t xml:space="preserve">de </w:t>
      </w:r>
      <w:r w:rsidRPr="0023134C">
        <w:rPr>
          <w:rFonts w:ascii="Arial Narrow" w:eastAsia="Times New Roman" w:hAnsi="Arial Narrow" w:cs="Times New Roman"/>
          <w:color w:val="000000"/>
          <w:sz w:val="26"/>
          <w:szCs w:val="26"/>
          <w:lang w:val="es-ES_tradnl" w:eastAsia="es-ES"/>
        </w:rPr>
        <w:t>la Fracción Parlamentaria “Elvia Carrillo Puerto” del Partido de la Revolución Democrática</w:t>
      </w:r>
    </w:p>
    <w:p w:rsidR="00ED7934" w:rsidRDefault="00ED7934" w:rsidP="00ED7934">
      <w:pPr>
        <w:spacing w:after="0" w:line="240" w:lineRule="auto"/>
        <w:jc w:val="both"/>
        <w:rPr>
          <w:rFonts w:ascii="Arial Narrow" w:eastAsia="Times New Roman" w:hAnsi="Arial Narrow" w:cs="Times New Roman"/>
          <w:color w:val="000000"/>
          <w:sz w:val="26"/>
          <w:szCs w:val="26"/>
          <w:lang w:eastAsia="es-ES"/>
        </w:rPr>
      </w:pPr>
    </w:p>
    <w:p w:rsidR="00ED7934" w:rsidRPr="00475AF2" w:rsidRDefault="00ED7934" w:rsidP="00ED7934">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30</w:t>
      </w:r>
      <w:r w:rsidRPr="00475AF2">
        <w:rPr>
          <w:rFonts w:ascii="Arial Narrow" w:eastAsia="Times New Roman" w:hAnsi="Arial Narrow" w:cs="Times New Roman"/>
          <w:b/>
          <w:color w:val="000000"/>
          <w:sz w:val="26"/>
          <w:szCs w:val="26"/>
          <w:lang w:eastAsia="es-ES"/>
        </w:rPr>
        <w:t xml:space="preserve"> de </w:t>
      </w:r>
      <w:r>
        <w:rPr>
          <w:rFonts w:ascii="Arial Narrow" w:eastAsia="Times New Roman" w:hAnsi="Arial Narrow" w:cs="Times New Roman"/>
          <w:b/>
          <w:color w:val="000000"/>
          <w:sz w:val="26"/>
          <w:szCs w:val="26"/>
          <w:lang w:eastAsia="es-ES"/>
        </w:rPr>
        <w:t>Septiembre</w:t>
      </w:r>
      <w:r w:rsidRPr="00475AF2">
        <w:rPr>
          <w:rFonts w:ascii="Arial Narrow" w:eastAsia="Times New Roman" w:hAnsi="Arial Narrow" w:cs="Times New Roman"/>
          <w:b/>
          <w:color w:val="000000"/>
          <w:sz w:val="26"/>
          <w:szCs w:val="26"/>
          <w:lang w:eastAsia="es-ES"/>
        </w:rPr>
        <w:t xml:space="preserve"> de 2020.</w:t>
      </w:r>
    </w:p>
    <w:p w:rsidR="00ED7934" w:rsidRPr="00475AF2" w:rsidRDefault="00ED7934" w:rsidP="00ED7934">
      <w:pPr>
        <w:spacing w:after="0" w:line="240" w:lineRule="auto"/>
        <w:jc w:val="both"/>
        <w:rPr>
          <w:rFonts w:ascii="Arial Narrow" w:eastAsia="Times New Roman" w:hAnsi="Arial Narrow" w:cs="Arial"/>
          <w:sz w:val="26"/>
          <w:szCs w:val="26"/>
          <w:lang w:eastAsia="es-ES"/>
        </w:rPr>
      </w:pPr>
    </w:p>
    <w:p w:rsidR="00ED7934" w:rsidRDefault="00ED7934" w:rsidP="00ED7934">
      <w:pPr>
        <w:spacing w:after="0" w:line="240" w:lineRule="auto"/>
        <w:jc w:val="both"/>
        <w:rPr>
          <w:rFonts w:ascii="Arial Narrow" w:eastAsia="Times New Roman" w:hAnsi="Arial Narrow" w:cs="Times New Roman"/>
          <w:b/>
          <w:color w:val="000000"/>
          <w:sz w:val="26"/>
          <w:szCs w:val="26"/>
          <w:lang w:val="es-ES_tradnl" w:eastAsia="es-ES"/>
        </w:rPr>
      </w:pPr>
      <w:r w:rsidRPr="00475AF2">
        <w:rPr>
          <w:rFonts w:ascii="Arial Narrow" w:eastAsia="Times New Roman" w:hAnsi="Arial Narrow" w:cs="Times New Roman"/>
          <w:color w:val="000000"/>
          <w:sz w:val="26"/>
          <w:szCs w:val="26"/>
          <w:lang w:eastAsia="es-ES"/>
        </w:rPr>
        <w:t xml:space="preserve">Turnada a la </w:t>
      </w:r>
      <w:r w:rsidRPr="000763C4">
        <w:rPr>
          <w:rFonts w:ascii="Arial Narrow" w:eastAsia="Times New Roman" w:hAnsi="Arial Narrow" w:cs="Times New Roman"/>
          <w:b/>
          <w:color w:val="000000"/>
          <w:sz w:val="26"/>
          <w:szCs w:val="26"/>
          <w:lang w:val="es-ES_tradnl" w:eastAsia="es-ES"/>
        </w:rPr>
        <w:t>Comisión de Salud, Medio Ambiente, Recursos Naturales y Agua</w:t>
      </w:r>
      <w:r>
        <w:rPr>
          <w:rFonts w:ascii="Arial Narrow" w:eastAsia="Times New Roman" w:hAnsi="Arial Narrow" w:cs="Times New Roman"/>
          <w:b/>
          <w:color w:val="000000"/>
          <w:sz w:val="26"/>
          <w:szCs w:val="26"/>
          <w:lang w:val="es-ES_tradnl" w:eastAsia="es-ES"/>
        </w:rPr>
        <w:t>.</w:t>
      </w:r>
    </w:p>
    <w:p w:rsidR="00ED7934" w:rsidRPr="00475AF2" w:rsidRDefault="00ED7934" w:rsidP="00ED7934">
      <w:pPr>
        <w:spacing w:after="0" w:line="240" w:lineRule="auto"/>
        <w:jc w:val="both"/>
        <w:rPr>
          <w:rFonts w:ascii="Arial Narrow" w:eastAsia="Times New Roman" w:hAnsi="Arial Narrow" w:cs="Times New Roman"/>
          <w:color w:val="000000"/>
          <w:sz w:val="26"/>
          <w:szCs w:val="26"/>
          <w:lang w:val="es-ES_tradnl" w:eastAsia="es-ES"/>
        </w:rPr>
      </w:pPr>
    </w:p>
    <w:p w:rsidR="00013096" w:rsidRPr="00DA431D" w:rsidRDefault="00013096" w:rsidP="00013096">
      <w:pPr>
        <w:spacing w:after="0" w:line="240" w:lineRule="auto"/>
        <w:jc w:val="both"/>
        <w:rPr>
          <w:rFonts w:ascii="Arial Narrow" w:eastAsia="Arial" w:hAnsi="Arial Narrow" w:cs="Arial"/>
          <w:b/>
          <w:color w:val="000000"/>
          <w:sz w:val="26"/>
          <w:szCs w:val="26"/>
          <w:lang w:eastAsia="es-MX"/>
        </w:rPr>
      </w:pPr>
      <w:r w:rsidRPr="00DA431D">
        <w:rPr>
          <w:rFonts w:ascii="Arial Narrow" w:eastAsia="Arial" w:hAnsi="Arial Narrow" w:cs="Arial"/>
          <w:b/>
          <w:color w:val="000000"/>
          <w:sz w:val="26"/>
          <w:szCs w:val="26"/>
          <w:lang w:eastAsia="es-MX"/>
        </w:rPr>
        <w:t xml:space="preserve">Lectura del </w:t>
      </w:r>
      <w:r>
        <w:rPr>
          <w:rFonts w:ascii="Arial Narrow" w:eastAsia="Arial" w:hAnsi="Arial Narrow" w:cs="Arial"/>
          <w:b/>
          <w:color w:val="000000"/>
          <w:sz w:val="26"/>
          <w:szCs w:val="26"/>
          <w:lang w:eastAsia="es-MX"/>
        </w:rPr>
        <w:t>Acuerdo</w:t>
      </w:r>
      <w:r w:rsidRPr="00DA431D">
        <w:rPr>
          <w:rFonts w:ascii="Arial Narrow" w:eastAsia="Arial" w:hAnsi="Arial Narrow" w:cs="Arial"/>
          <w:b/>
          <w:color w:val="000000"/>
          <w:sz w:val="26"/>
          <w:szCs w:val="26"/>
          <w:lang w:eastAsia="es-MX"/>
        </w:rPr>
        <w:t>: 04 de Noviembre de 2020.</w:t>
      </w:r>
    </w:p>
    <w:p w:rsidR="00ED7934" w:rsidRPr="00475AF2" w:rsidRDefault="00ED7934" w:rsidP="00ED7934">
      <w:pPr>
        <w:spacing w:after="0" w:line="240" w:lineRule="auto"/>
        <w:jc w:val="both"/>
        <w:rPr>
          <w:rFonts w:ascii="Arial Narrow" w:eastAsia="Times New Roman" w:hAnsi="Arial Narrow" w:cs="Times New Roman"/>
          <w:b/>
          <w:color w:val="000000"/>
          <w:sz w:val="26"/>
          <w:szCs w:val="26"/>
          <w:lang w:eastAsia="es-ES"/>
        </w:rPr>
      </w:pPr>
      <w:bookmarkStart w:id="1" w:name="_GoBack"/>
      <w:bookmarkEnd w:id="1"/>
    </w:p>
    <w:p w:rsidR="00ED7934" w:rsidRPr="00475AF2" w:rsidRDefault="00ED7934" w:rsidP="00ED7934">
      <w:pPr>
        <w:spacing w:after="0"/>
        <w:jc w:val="both"/>
        <w:rPr>
          <w:rFonts w:ascii="Arial" w:eastAsia="Calibri" w:hAnsi="Arial" w:cs="Arial"/>
          <w:b/>
          <w:sz w:val="24"/>
          <w:szCs w:val="24"/>
        </w:rPr>
      </w:pPr>
    </w:p>
    <w:p w:rsidR="00ED7934" w:rsidRDefault="00ED7934" w:rsidP="001D71D6">
      <w:pPr>
        <w:spacing w:after="240" w:line="360" w:lineRule="auto"/>
        <w:jc w:val="both"/>
        <w:rPr>
          <w:rFonts w:ascii="Arial" w:eastAsia="Calibri" w:hAnsi="Arial" w:cs="Arial"/>
          <w:b/>
          <w:sz w:val="28"/>
          <w:szCs w:val="28"/>
        </w:rPr>
      </w:pPr>
    </w:p>
    <w:p w:rsidR="00ED7934" w:rsidRDefault="00ED7934">
      <w:pPr>
        <w:rPr>
          <w:rFonts w:ascii="Arial" w:eastAsia="Calibri" w:hAnsi="Arial" w:cs="Arial"/>
          <w:b/>
          <w:sz w:val="28"/>
          <w:szCs w:val="28"/>
        </w:rPr>
      </w:pPr>
      <w:r>
        <w:rPr>
          <w:rFonts w:ascii="Arial" w:eastAsia="Calibri" w:hAnsi="Arial" w:cs="Arial"/>
          <w:b/>
          <w:sz w:val="28"/>
          <w:szCs w:val="28"/>
        </w:rPr>
        <w:br w:type="page"/>
      </w:r>
    </w:p>
    <w:p w:rsidR="00F97D17" w:rsidRPr="001D71D6" w:rsidRDefault="00012F9F" w:rsidP="001D71D6">
      <w:pPr>
        <w:spacing w:after="240" w:line="360" w:lineRule="auto"/>
        <w:jc w:val="both"/>
        <w:rPr>
          <w:rFonts w:ascii="Arial" w:eastAsia="Calibri" w:hAnsi="Arial" w:cs="Arial"/>
          <w:b/>
          <w:sz w:val="28"/>
          <w:szCs w:val="28"/>
        </w:rPr>
      </w:pPr>
      <w:r w:rsidRPr="001D71D6">
        <w:rPr>
          <w:rFonts w:ascii="Arial" w:eastAsia="Calibri" w:hAnsi="Arial" w:cs="Arial"/>
          <w:b/>
          <w:sz w:val="28"/>
          <w:szCs w:val="28"/>
        </w:rPr>
        <w:lastRenderedPageBreak/>
        <w:t xml:space="preserve">PROPUESTA DE </w:t>
      </w:r>
      <w:r w:rsidR="00D66061" w:rsidRPr="001D71D6">
        <w:rPr>
          <w:rFonts w:ascii="Arial" w:eastAsia="Calibri" w:hAnsi="Arial" w:cs="Arial"/>
          <w:b/>
          <w:sz w:val="28"/>
          <w:szCs w:val="28"/>
        </w:rPr>
        <w:t xml:space="preserve">INICIATIVA CON PROYECTO DE DECRETO </w:t>
      </w:r>
      <w:r w:rsidR="0014244C" w:rsidRPr="001D71D6">
        <w:rPr>
          <w:rFonts w:ascii="Arial" w:eastAsia="Calibri" w:hAnsi="Arial" w:cs="Arial"/>
          <w:b/>
          <w:sz w:val="28"/>
          <w:szCs w:val="28"/>
        </w:rPr>
        <w:t>POR LA QUE SE</w:t>
      </w:r>
      <w:r w:rsidR="00E95F83" w:rsidRPr="001D71D6">
        <w:rPr>
          <w:rFonts w:ascii="Arial" w:eastAsia="Calibri" w:hAnsi="Arial" w:cs="Arial"/>
          <w:b/>
          <w:sz w:val="28"/>
          <w:szCs w:val="28"/>
        </w:rPr>
        <w:t xml:space="preserve"> </w:t>
      </w:r>
      <w:r w:rsidR="00E0090A" w:rsidRPr="001D71D6">
        <w:rPr>
          <w:rFonts w:ascii="Arial" w:eastAsia="Calibri" w:hAnsi="Arial" w:cs="Arial"/>
          <w:b/>
          <w:sz w:val="28"/>
          <w:szCs w:val="28"/>
        </w:rPr>
        <w:t xml:space="preserve">REFORMA LA FRACCIÓN VIII DEL ARTÍCULO 27 DE LA LEY GENERAL DE SALUD, QUE PRESENTA </w:t>
      </w:r>
      <w:r w:rsidR="00D66061" w:rsidRPr="001D71D6">
        <w:rPr>
          <w:rFonts w:ascii="Arial" w:eastAsia="Calibri" w:hAnsi="Arial" w:cs="Arial"/>
          <w:b/>
          <w:sz w:val="28"/>
          <w:szCs w:val="28"/>
        </w:rPr>
        <w:t>LA DIPUTA</w:t>
      </w:r>
      <w:r w:rsidR="00D2678E" w:rsidRPr="001D71D6">
        <w:rPr>
          <w:rFonts w:ascii="Arial" w:eastAsia="Calibri" w:hAnsi="Arial" w:cs="Arial"/>
          <w:b/>
          <w:sz w:val="28"/>
          <w:szCs w:val="28"/>
        </w:rPr>
        <w:t xml:space="preserve">DA CLAUDIA ISELA RAMÍREZ PINEDA </w:t>
      </w:r>
      <w:r w:rsidR="00D66061" w:rsidRPr="001D71D6">
        <w:rPr>
          <w:rFonts w:ascii="Arial" w:eastAsia="Calibri" w:hAnsi="Arial" w:cs="Arial"/>
          <w:b/>
          <w:sz w:val="28"/>
          <w:szCs w:val="28"/>
        </w:rPr>
        <w:t>DE LA FRACCIÓN PARLAMENTARIA “ELVIA CARRILLO PUERTO” DEL PARTIDO DE LA REVOLUCIÓN DEMOCRÁTICA</w:t>
      </w:r>
      <w:r w:rsidR="00E0090A" w:rsidRPr="001D71D6">
        <w:rPr>
          <w:rFonts w:ascii="Arial" w:eastAsia="Calibri" w:hAnsi="Arial" w:cs="Arial"/>
          <w:b/>
          <w:sz w:val="28"/>
          <w:szCs w:val="28"/>
        </w:rPr>
        <w:t xml:space="preserve"> EN MATERIA DE SALUD</w:t>
      </w:r>
      <w:r w:rsidR="00063693" w:rsidRPr="001D71D6">
        <w:rPr>
          <w:rFonts w:ascii="Arial" w:eastAsia="Calibri" w:hAnsi="Arial" w:cs="Arial"/>
          <w:b/>
          <w:sz w:val="28"/>
          <w:szCs w:val="28"/>
        </w:rPr>
        <w:t xml:space="preserve">. </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H. PLENO DEL CONGRESO DEL ESTADO</w:t>
      </w:r>
      <w:r w:rsidR="008331E8">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PRESENTE.</w:t>
      </w:r>
    </w:p>
    <w:p w:rsidR="00F97D17" w:rsidRPr="002A5F2B" w:rsidRDefault="00F97D17" w:rsidP="00F97D17">
      <w:pPr>
        <w:spacing w:after="240" w:line="360" w:lineRule="auto"/>
        <w:jc w:val="both"/>
        <w:rPr>
          <w:rFonts w:ascii="Arial" w:eastAsia="Calibri" w:hAnsi="Arial" w:cs="Arial"/>
          <w:bCs/>
          <w:sz w:val="28"/>
          <w:szCs w:val="28"/>
        </w:rPr>
      </w:pPr>
      <w:r w:rsidRPr="002A5F2B">
        <w:rPr>
          <w:rFonts w:ascii="Arial" w:eastAsia="Calibri" w:hAnsi="Arial" w:cs="Arial"/>
          <w:sz w:val="28"/>
          <w:szCs w:val="28"/>
        </w:rPr>
        <w:t>La suscrita Diputada Claudia Isela Ramírez Pineda, de la Fracción Parlamentaria “Elvia Carrillo Puerto” del Partido de la Revolución Democrática, con apoyo en lo dispuesto por los artículos</w:t>
      </w:r>
      <w:r w:rsidR="00012F9F">
        <w:rPr>
          <w:rFonts w:ascii="Arial" w:eastAsia="Calibri" w:hAnsi="Arial" w:cs="Arial"/>
          <w:sz w:val="28"/>
          <w:szCs w:val="28"/>
        </w:rPr>
        <w:t xml:space="preserve"> 71 fracción III de la Constitución Política de los Estados Unidos Mexicanos, </w:t>
      </w:r>
      <w:r w:rsidRPr="002A5F2B">
        <w:rPr>
          <w:rFonts w:ascii="Arial" w:eastAsia="Calibri" w:hAnsi="Arial" w:cs="Arial"/>
          <w:sz w:val="28"/>
          <w:szCs w:val="28"/>
        </w:rPr>
        <w:t xml:space="preserve">59 fracción I, 60 y 67 fracción I de la </w:t>
      </w:r>
      <w:r w:rsidRPr="002A5F2B">
        <w:rPr>
          <w:rFonts w:ascii="Arial" w:eastAsia="Calibri" w:hAnsi="Arial" w:cs="Arial"/>
          <w:i/>
          <w:sz w:val="28"/>
          <w:szCs w:val="28"/>
        </w:rPr>
        <w:t>Constitución Política del Estado de Coahuila</w:t>
      </w:r>
      <w:r w:rsidRPr="002A5F2B">
        <w:rPr>
          <w:rFonts w:ascii="Arial" w:eastAsia="Calibri" w:hAnsi="Arial" w:cs="Arial"/>
          <w:sz w:val="28"/>
          <w:szCs w:val="28"/>
        </w:rPr>
        <w:t xml:space="preserve">, así como 21 fracción IV, 152 fracción I y demás relativos de la </w:t>
      </w:r>
      <w:r w:rsidRPr="002A5F2B">
        <w:rPr>
          <w:rFonts w:ascii="Arial" w:eastAsia="Calibri" w:hAnsi="Arial" w:cs="Arial"/>
          <w:i/>
          <w:sz w:val="28"/>
          <w:szCs w:val="28"/>
        </w:rPr>
        <w:t>Ley Orgánica del Congreso del Estado Independiente, Libre y Soberano de Coahuila de Zaragoza</w:t>
      </w:r>
      <w:r w:rsidRPr="002A5F2B">
        <w:rPr>
          <w:rFonts w:ascii="Arial" w:eastAsia="Calibri" w:hAnsi="Arial" w:cs="Arial"/>
          <w:sz w:val="28"/>
          <w:szCs w:val="28"/>
        </w:rPr>
        <w:t xml:space="preserve">, me permito presentar a esta soberanía la </w:t>
      </w:r>
      <w:r w:rsidR="00FB07E2" w:rsidRPr="002A5F2B">
        <w:rPr>
          <w:rFonts w:ascii="Arial" w:eastAsia="Calibri" w:hAnsi="Arial" w:cs="Arial"/>
          <w:sz w:val="28"/>
          <w:szCs w:val="28"/>
        </w:rPr>
        <w:t xml:space="preserve">siguiente </w:t>
      </w:r>
      <w:r w:rsidRPr="002A5F2B">
        <w:rPr>
          <w:rFonts w:ascii="Arial" w:eastAsia="Calibri" w:hAnsi="Arial" w:cs="Arial"/>
          <w:sz w:val="28"/>
          <w:szCs w:val="28"/>
        </w:rPr>
        <w:t>iniciativa</w:t>
      </w:r>
      <w:r w:rsidR="0009571E">
        <w:rPr>
          <w:rFonts w:ascii="Arial" w:eastAsia="Calibri" w:hAnsi="Arial" w:cs="Arial"/>
          <w:sz w:val="28"/>
          <w:szCs w:val="28"/>
        </w:rPr>
        <w:t xml:space="preserve"> con proyecto de decreto</w:t>
      </w:r>
      <w:r w:rsidR="00E0090A">
        <w:rPr>
          <w:rFonts w:ascii="Arial" w:eastAsia="Calibri" w:hAnsi="Arial" w:cs="Arial"/>
          <w:sz w:val="28"/>
          <w:szCs w:val="28"/>
        </w:rPr>
        <w:t xml:space="preserve"> para reformar la fracción VIII del artículo 27 de la Ley General de Salud</w:t>
      </w:r>
      <w:r w:rsidRPr="002A5F2B">
        <w:rPr>
          <w:rFonts w:ascii="Arial" w:hAnsi="Arial" w:cs="Arial"/>
          <w:sz w:val="28"/>
          <w:szCs w:val="28"/>
        </w:rPr>
        <w:t xml:space="preserve">, </w:t>
      </w:r>
      <w:r w:rsidRPr="002A5F2B">
        <w:rPr>
          <w:rFonts w:ascii="Arial" w:eastAsia="Calibri" w:hAnsi="Arial" w:cs="Arial"/>
          <w:sz w:val="28"/>
          <w:szCs w:val="28"/>
        </w:rPr>
        <w:t>conforme a la siguiente:</w:t>
      </w:r>
    </w:p>
    <w:p w:rsidR="000B1E21" w:rsidRPr="008D6EA2" w:rsidRDefault="00F97D17" w:rsidP="008D6EA2">
      <w:pPr>
        <w:spacing w:after="240" w:line="360" w:lineRule="auto"/>
        <w:jc w:val="center"/>
        <w:rPr>
          <w:rFonts w:ascii="Arial" w:eastAsia="Calibri" w:hAnsi="Arial" w:cs="Arial"/>
          <w:b/>
          <w:bCs/>
          <w:sz w:val="28"/>
          <w:szCs w:val="28"/>
        </w:rPr>
      </w:pPr>
      <w:r w:rsidRPr="00137394">
        <w:rPr>
          <w:rFonts w:ascii="Arial" w:eastAsia="Calibri" w:hAnsi="Arial" w:cs="Arial"/>
          <w:b/>
          <w:bCs/>
          <w:sz w:val="28"/>
          <w:szCs w:val="28"/>
        </w:rPr>
        <w:t>EXPOSICIÓN DE MOTIVOS</w:t>
      </w:r>
      <w:r w:rsidR="005B5C77">
        <w:rPr>
          <w:rFonts w:ascii="Arial" w:eastAsia="Calibri" w:hAnsi="Arial" w:cs="Arial"/>
          <w:b/>
          <w:bCs/>
          <w:sz w:val="28"/>
          <w:szCs w:val="28"/>
        </w:rPr>
        <w:t xml:space="preserve">   </w:t>
      </w:r>
    </w:p>
    <w:p w:rsidR="00E0090A" w:rsidRDefault="00E0090A" w:rsidP="00E0090A">
      <w:pPr>
        <w:spacing w:after="240" w:line="360" w:lineRule="auto"/>
        <w:jc w:val="both"/>
        <w:rPr>
          <w:rFonts w:ascii="Arial" w:hAnsi="Arial" w:cs="Arial"/>
          <w:sz w:val="28"/>
          <w:szCs w:val="28"/>
        </w:rPr>
      </w:pPr>
      <w:r w:rsidRPr="00484F8A">
        <w:rPr>
          <w:rFonts w:ascii="Arial" w:hAnsi="Arial" w:cs="Arial"/>
          <w:sz w:val="28"/>
          <w:szCs w:val="28"/>
        </w:rPr>
        <w:t xml:space="preserve">La protección de la salud constituye un derecho fundamental que está garantizado en la Constitución Política de los Estados Unidos Mexicanos, así como en diversos tratados que México ha suscrito en materia de derechos humanos. El derecho a la salud tiene como contenido esencial que </w:t>
      </w:r>
      <w:r w:rsidRPr="00484F8A">
        <w:rPr>
          <w:rFonts w:ascii="Arial" w:hAnsi="Arial" w:cs="Arial"/>
          <w:sz w:val="28"/>
          <w:szCs w:val="28"/>
        </w:rPr>
        <w:lastRenderedPageBreak/>
        <w:t>toda persona pueda gozar del nivel de vida más alto bienestar físico, psicológico y emocional, lo que implica acceder a los servicios sanitarios necesarios para enfrentar las enfermedades de las qu</w:t>
      </w:r>
      <w:r>
        <w:rPr>
          <w:rFonts w:ascii="Arial" w:hAnsi="Arial" w:cs="Arial"/>
          <w:sz w:val="28"/>
          <w:szCs w:val="28"/>
        </w:rPr>
        <w:t>e puedan llegar a ser víctimas.</w:t>
      </w:r>
    </w:p>
    <w:p w:rsidR="00E0090A" w:rsidRDefault="00E0090A" w:rsidP="00E0090A">
      <w:pPr>
        <w:spacing w:after="240" w:line="360" w:lineRule="auto"/>
        <w:jc w:val="both"/>
        <w:rPr>
          <w:rFonts w:ascii="Arial" w:hAnsi="Arial" w:cs="Arial"/>
          <w:sz w:val="28"/>
          <w:szCs w:val="28"/>
        </w:rPr>
      </w:pPr>
      <w:r>
        <w:rPr>
          <w:rFonts w:ascii="Arial" w:hAnsi="Arial" w:cs="Arial"/>
          <w:sz w:val="28"/>
          <w:szCs w:val="28"/>
        </w:rPr>
        <w:t xml:space="preserve">Este acceso a los servicios sanitarios incluye desde luego la dotación de medicamentos e insumos necesarios para que las personas puedan iniciar, desarrollar y terminar sus tratamientos, los cuales deberían estar garantizados por el Estado. Sin embargo y de acuerdo con la académica Magda Yadira Robles “las </w:t>
      </w:r>
      <w:r w:rsidRPr="00FD70AC">
        <w:rPr>
          <w:rFonts w:ascii="Arial" w:hAnsi="Arial" w:cs="Arial"/>
          <w:sz w:val="28"/>
          <w:szCs w:val="28"/>
        </w:rPr>
        <w:t>desigualdades económicas y sociales</w:t>
      </w:r>
      <w:r>
        <w:rPr>
          <w:rFonts w:ascii="Arial" w:hAnsi="Arial" w:cs="Arial"/>
          <w:sz w:val="28"/>
          <w:szCs w:val="28"/>
        </w:rPr>
        <w:t xml:space="preserve"> que dificultan el acceso a los </w:t>
      </w:r>
      <w:r w:rsidRPr="00FD70AC">
        <w:rPr>
          <w:rFonts w:ascii="Arial" w:hAnsi="Arial" w:cs="Arial"/>
          <w:sz w:val="28"/>
          <w:szCs w:val="28"/>
        </w:rPr>
        <w:t>medicamentos, como parte esencial d</w:t>
      </w:r>
      <w:r>
        <w:rPr>
          <w:rFonts w:ascii="Arial" w:hAnsi="Arial" w:cs="Arial"/>
          <w:sz w:val="28"/>
          <w:szCs w:val="28"/>
        </w:rPr>
        <w:t xml:space="preserve">el derecho a la salud, ponen de </w:t>
      </w:r>
      <w:r w:rsidRPr="00FD70AC">
        <w:rPr>
          <w:rFonts w:ascii="Arial" w:hAnsi="Arial" w:cs="Arial"/>
          <w:sz w:val="28"/>
          <w:szCs w:val="28"/>
        </w:rPr>
        <w:t xml:space="preserve">manifiesto la necesidad de proteger </w:t>
      </w:r>
      <w:r>
        <w:rPr>
          <w:rFonts w:ascii="Arial" w:hAnsi="Arial" w:cs="Arial"/>
          <w:sz w:val="28"/>
          <w:szCs w:val="28"/>
        </w:rPr>
        <w:t>este derecho en la vía judicial”.</w:t>
      </w:r>
      <w:r>
        <w:rPr>
          <w:rStyle w:val="Refdenotaalpie"/>
          <w:rFonts w:ascii="Arial" w:hAnsi="Arial" w:cs="Arial"/>
          <w:sz w:val="28"/>
          <w:szCs w:val="28"/>
        </w:rPr>
        <w:footnoteReference w:id="1"/>
      </w:r>
      <w:r>
        <w:rPr>
          <w:rFonts w:ascii="Arial" w:hAnsi="Arial" w:cs="Arial"/>
          <w:sz w:val="28"/>
          <w:szCs w:val="28"/>
        </w:rPr>
        <w:t xml:space="preserve"> </w:t>
      </w:r>
    </w:p>
    <w:p w:rsidR="00E0090A" w:rsidRDefault="00E0090A" w:rsidP="00E0090A">
      <w:pPr>
        <w:spacing w:after="240" w:line="360" w:lineRule="auto"/>
        <w:jc w:val="both"/>
        <w:rPr>
          <w:rFonts w:ascii="Arial" w:hAnsi="Arial" w:cs="Arial"/>
          <w:sz w:val="28"/>
          <w:szCs w:val="28"/>
        </w:rPr>
      </w:pPr>
      <w:r>
        <w:rPr>
          <w:rFonts w:ascii="Arial" w:hAnsi="Arial" w:cs="Arial"/>
          <w:sz w:val="28"/>
          <w:szCs w:val="28"/>
        </w:rPr>
        <w:t xml:space="preserve">La garantía del acceso a medicamentos debe ser una prioridad del Estado, la cual es ineludible y debería estar satisfecha de manera completa, adecuada y suficiente; no obstante, la realidad en el país es otra, dada la falta de atención, la corrupción y los malos manejos que históricamente han tenido los servicios de salud. </w:t>
      </w:r>
    </w:p>
    <w:p w:rsidR="00E0090A" w:rsidRDefault="00E0090A" w:rsidP="00E0090A">
      <w:pPr>
        <w:spacing w:after="240" w:line="360" w:lineRule="auto"/>
        <w:jc w:val="both"/>
        <w:rPr>
          <w:rFonts w:ascii="Arial" w:hAnsi="Arial" w:cs="Arial"/>
          <w:sz w:val="28"/>
          <w:szCs w:val="28"/>
        </w:rPr>
      </w:pPr>
      <w:r>
        <w:rPr>
          <w:rFonts w:ascii="Arial" w:hAnsi="Arial" w:cs="Arial"/>
          <w:sz w:val="28"/>
          <w:szCs w:val="28"/>
        </w:rPr>
        <w:t xml:space="preserve">En la actualidad y bajo las condiciones en las que vivimos debido a la pandemia, miles de personas se enfrentan a la frustración de ser atendidos de manera lenta y tardía en las instituciones de salud, además de tener que hacer largas filas para obtener sus medicamentos en las farmacias, para </w:t>
      </w:r>
      <w:r>
        <w:rPr>
          <w:rFonts w:ascii="Arial" w:hAnsi="Arial" w:cs="Arial"/>
          <w:sz w:val="28"/>
          <w:szCs w:val="28"/>
        </w:rPr>
        <w:lastRenderedPageBreak/>
        <w:t>luego darse cuenta de que los medicamentos que necesitan no están disponibles y que las autoridades no tienen el dato cierto de cuándo llegarán, haciendo que las personas, muchas de ellas adultas mayores, con discapacidad o algún otro tipo de vulnerabilidad tengan que acudir hasta tres o cuatro veces a las instituciones de salud para saber si sus medicamentos ya se encuentran disponibles en las farmacias.</w:t>
      </w:r>
    </w:p>
    <w:p w:rsidR="00E0090A" w:rsidRDefault="00E0090A" w:rsidP="00E0090A">
      <w:pPr>
        <w:spacing w:after="240" w:line="360" w:lineRule="auto"/>
        <w:jc w:val="both"/>
        <w:rPr>
          <w:rFonts w:ascii="Arial" w:hAnsi="Arial" w:cs="Arial"/>
          <w:sz w:val="28"/>
          <w:szCs w:val="28"/>
        </w:rPr>
      </w:pPr>
      <w:r>
        <w:rPr>
          <w:rFonts w:ascii="Arial" w:hAnsi="Arial" w:cs="Arial"/>
          <w:sz w:val="28"/>
          <w:szCs w:val="28"/>
        </w:rPr>
        <w:t>Esta situación afecta de manera grave a todos los derecho-habientes ya que muchos de ellos no cuentan con los recursos para comprar sus medicinas en farmacias privadas debido a los altos costos, sobre todo cuando se trata de medicamentos especializados. Por otro lado, el hecho de que los medicamentos no estén disponibles contribuye a deteriorar la salud de las personas al no poder seguir el tratamiento indicado por el médico en el tiempo oportuno, lo que constituye una violación al derecho humano a la protección de la salud imputable al estado.</w:t>
      </w:r>
    </w:p>
    <w:p w:rsidR="00E0090A" w:rsidRDefault="00E0090A" w:rsidP="00E0090A">
      <w:pPr>
        <w:spacing w:after="240" w:line="360" w:lineRule="auto"/>
        <w:jc w:val="both"/>
        <w:rPr>
          <w:rFonts w:ascii="Arial" w:hAnsi="Arial" w:cs="Arial"/>
          <w:sz w:val="28"/>
          <w:szCs w:val="28"/>
        </w:rPr>
      </w:pPr>
      <w:r>
        <w:rPr>
          <w:rFonts w:ascii="Arial" w:hAnsi="Arial" w:cs="Arial"/>
          <w:sz w:val="28"/>
          <w:szCs w:val="28"/>
        </w:rPr>
        <w:t xml:space="preserve"> De ahí que, la presente reforma tenga como objeto obligar al Estado a informar de manera transparente, pública y periódica sobre la disponibilidad y existencia de medicamentos así las fechas tentativas de abastecimiento de los mismos con la finalidad de garantizar que los pacientes puedan acceder a ellos con la confianza de que estos estarán disponibles. Al mismo tiempo esta iniciativa de ley permitirá la fiscalización efectiva de los medicamentos e insumos médicos pues al tener la información de manera oportuna se podrá dar un seguimiento efectivo a la distribución de los medicamentos sancionando la falta de los mismos de acuerdo con las normas de responsabilidad administrativa aplicables. </w:t>
      </w:r>
    </w:p>
    <w:p w:rsidR="0095603B" w:rsidRPr="007F1F37" w:rsidRDefault="00E0090A" w:rsidP="00584BFB">
      <w:pPr>
        <w:spacing w:after="240" w:line="360" w:lineRule="auto"/>
        <w:jc w:val="both"/>
        <w:rPr>
          <w:rFonts w:ascii="Arial" w:hAnsi="Arial" w:cs="Arial"/>
          <w:sz w:val="28"/>
          <w:szCs w:val="28"/>
        </w:rPr>
      </w:pPr>
      <w:r>
        <w:rPr>
          <w:rFonts w:ascii="Arial" w:hAnsi="Arial" w:cs="Arial"/>
          <w:sz w:val="28"/>
          <w:szCs w:val="28"/>
        </w:rPr>
        <w:lastRenderedPageBreak/>
        <w:t>En ese sentido, la iniciativa que se somete a consideración propone que la Secretaría de Salud del Estado a través de su página de internet, alguna aplicación o por cualquier medio electrónico que estime pertinente establezca una base de datos donde los derecho-habientes puedan consultar la existencia y disponibilidad de sus medicamentos con el fin de evitar filas, aglomeraciones y contratiempos innecesarios evitando así que acudan cuando los mismos no estén disponibles.</w:t>
      </w:r>
    </w:p>
    <w:p w:rsidR="00F97D17" w:rsidRPr="002A5F2B" w:rsidRDefault="00F97D17" w:rsidP="00F97D17">
      <w:pPr>
        <w:spacing w:after="240" w:line="360" w:lineRule="auto"/>
        <w:jc w:val="both"/>
        <w:rPr>
          <w:rFonts w:ascii="Arial" w:hAnsi="Arial" w:cs="Arial"/>
          <w:sz w:val="28"/>
          <w:szCs w:val="28"/>
        </w:rPr>
      </w:pPr>
      <w:r w:rsidRPr="0054225F">
        <w:rPr>
          <w:rFonts w:ascii="Arial" w:hAnsi="Arial" w:cs="Arial"/>
          <w:sz w:val="28"/>
          <w:szCs w:val="28"/>
        </w:rPr>
        <w:t>Por estas razones y con fundamento en lo dispuesto por los artículos</w:t>
      </w:r>
      <w:r w:rsidR="00012F9F">
        <w:rPr>
          <w:rFonts w:ascii="Arial" w:hAnsi="Arial" w:cs="Arial"/>
          <w:sz w:val="28"/>
          <w:szCs w:val="28"/>
        </w:rPr>
        <w:t xml:space="preserve"> </w:t>
      </w:r>
      <w:r w:rsidR="00012F9F">
        <w:rPr>
          <w:rFonts w:ascii="Arial" w:eastAsia="Calibri" w:hAnsi="Arial" w:cs="Arial"/>
          <w:sz w:val="28"/>
          <w:szCs w:val="28"/>
        </w:rPr>
        <w:t xml:space="preserve">71 fracción III de la Constitución Política de los Estados Unidos Mexicanos, </w:t>
      </w:r>
      <w:r w:rsidRPr="0054225F">
        <w:rPr>
          <w:rFonts w:ascii="Arial" w:hAnsi="Arial" w:cs="Arial"/>
          <w:sz w:val="28"/>
          <w:szCs w:val="28"/>
        </w:rPr>
        <w:t xml:space="preserve">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373D09" w:rsidRDefault="00012F9F" w:rsidP="00BF7E4A">
      <w:pPr>
        <w:spacing w:after="240" w:line="360" w:lineRule="auto"/>
        <w:jc w:val="center"/>
        <w:rPr>
          <w:rFonts w:ascii="Arial" w:hAnsi="Arial" w:cs="Arial"/>
          <w:b/>
          <w:sz w:val="28"/>
          <w:szCs w:val="28"/>
        </w:rPr>
      </w:pPr>
      <w:r>
        <w:rPr>
          <w:rFonts w:ascii="Arial" w:hAnsi="Arial" w:cs="Arial"/>
          <w:b/>
          <w:sz w:val="28"/>
          <w:szCs w:val="28"/>
        </w:rPr>
        <w:t xml:space="preserve">PROPUESTA DE </w:t>
      </w:r>
      <w:r w:rsidR="00373D09" w:rsidRPr="002A5F2B">
        <w:rPr>
          <w:rFonts w:ascii="Arial" w:hAnsi="Arial" w:cs="Arial"/>
          <w:b/>
          <w:sz w:val="28"/>
          <w:szCs w:val="28"/>
        </w:rPr>
        <w:t>INICIATIVA CON PROYECTO DE DECRETO</w:t>
      </w:r>
    </w:p>
    <w:p w:rsidR="00743E63" w:rsidRDefault="00743E63" w:rsidP="00743E63">
      <w:pPr>
        <w:spacing w:after="240" w:line="360" w:lineRule="auto"/>
        <w:jc w:val="both"/>
        <w:rPr>
          <w:rFonts w:ascii="Arial" w:hAnsi="Arial" w:cs="Arial"/>
          <w:sz w:val="28"/>
          <w:szCs w:val="28"/>
        </w:rPr>
      </w:pPr>
      <w:r>
        <w:rPr>
          <w:rFonts w:ascii="Arial" w:hAnsi="Arial" w:cs="Arial"/>
          <w:b/>
          <w:sz w:val="28"/>
          <w:szCs w:val="28"/>
        </w:rPr>
        <w:t xml:space="preserve">ÚNICO.- </w:t>
      </w:r>
      <w:r w:rsidR="0060451E">
        <w:rPr>
          <w:rFonts w:ascii="Arial" w:hAnsi="Arial" w:cs="Arial"/>
          <w:sz w:val="28"/>
          <w:szCs w:val="28"/>
        </w:rPr>
        <w:t>Se</w:t>
      </w:r>
      <w:r w:rsidR="00607329">
        <w:rPr>
          <w:rFonts w:ascii="Arial" w:hAnsi="Arial" w:cs="Arial"/>
          <w:sz w:val="28"/>
          <w:szCs w:val="28"/>
        </w:rPr>
        <w:t xml:space="preserve"> reforma la </w:t>
      </w:r>
      <w:r w:rsidR="00E0090A">
        <w:rPr>
          <w:rFonts w:ascii="Arial" w:hAnsi="Arial" w:cs="Arial"/>
          <w:sz w:val="28"/>
          <w:szCs w:val="28"/>
        </w:rPr>
        <w:t>fracción VII</w:t>
      </w:r>
      <w:r w:rsidR="00607329">
        <w:rPr>
          <w:rFonts w:ascii="Arial" w:hAnsi="Arial" w:cs="Arial"/>
          <w:sz w:val="28"/>
          <w:szCs w:val="28"/>
        </w:rPr>
        <w:t>l</w:t>
      </w:r>
      <w:r w:rsidR="00E0090A">
        <w:rPr>
          <w:rFonts w:ascii="Arial" w:hAnsi="Arial" w:cs="Arial"/>
          <w:sz w:val="28"/>
          <w:szCs w:val="28"/>
        </w:rPr>
        <w:t xml:space="preserve"> del artículo 27 de la Ley General de Salud,</w:t>
      </w:r>
      <w:r w:rsidR="00607329">
        <w:rPr>
          <w:rFonts w:ascii="Arial" w:hAnsi="Arial" w:cs="Arial"/>
          <w:sz w:val="28"/>
          <w:szCs w:val="28"/>
        </w:rPr>
        <w:t xml:space="preserve"> </w:t>
      </w:r>
      <w:r w:rsidR="00E0090A">
        <w:rPr>
          <w:rFonts w:ascii="Arial" w:hAnsi="Arial" w:cs="Arial"/>
          <w:sz w:val="28"/>
          <w:szCs w:val="28"/>
        </w:rPr>
        <w:t>para quedar como sigue:</w:t>
      </w:r>
    </w:p>
    <w:p w:rsidR="00607329" w:rsidRDefault="00E0090A" w:rsidP="00607329">
      <w:pPr>
        <w:jc w:val="both"/>
        <w:rPr>
          <w:rFonts w:ascii="Arial" w:hAnsi="Arial" w:cs="Arial"/>
          <w:b/>
          <w:sz w:val="28"/>
          <w:szCs w:val="28"/>
        </w:rPr>
      </w:pPr>
      <w:r>
        <w:rPr>
          <w:rFonts w:ascii="Arial" w:hAnsi="Arial" w:cs="Arial"/>
          <w:b/>
          <w:sz w:val="28"/>
          <w:szCs w:val="28"/>
        </w:rPr>
        <w:t>Artículo 27…</w:t>
      </w:r>
    </w:p>
    <w:p w:rsidR="00E0090A" w:rsidRDefault="00E0090A" w:rsidP="00607329">
      <w:pPr>
        <w:jc w:val="both"/>
        <w:rPr>
          <w:rFonts w:ascii="Arial" w:hAnsi="Arial" w:cs="Arial"/>
          <w:b/>
          <w:sz w:val="28"/>
          <w:szCs w:val="28"/>
        </w:rPr>
      </w:pPr>
      <w:r>
        <w:rPr>
          <w:rFonts w:ascii="Arial" w:hAnsi="Arial" w:cs="Arial"/>
          <w:b/>
          <w:sz w:val="28"/>
          <w:szCs w:val="28"/>
        </w:rPr>
        <w:t>I…</w:t>
      </w:r>
    </w:p>
    <w:p w:rsidR="00E0090A" w:rsidRPr="00E0090A" w:rsidRDefault="00E0090A" w:rsidP="00607329">
      <w:pPr>
        <w:jc w:val="both"/>
        <w:rPr>
          <w:rFonts w:ascii="Arial" w:hAnsi="Arial" w:cs="Arial"/>
          <w:b/>
          <w:sz w:val="28"/>
          <w:szCs w:val="28"/>
        </w:rPr>
      </w:pPr>
      <w:r w:rsidRPr="00E0090A">
        <w:rPr>
          <w:rFonts w:ascii="Arial" w:hAnsi="Arial" w:cs="Arial"/>
          <w:b/>
          <w:sz w:val="28"/>
          <w:szCs w:val="28"/>
        </w:rPr>
        <w:t>VII…</w:t>
      </w:r>
    </w:p>
    <w:p w:rsidR="00E0090A" w:rsidRPr="00E0090A" w:rsidRDefault="00E0090A" w:rsidP="00E0090A">
      <w:pPr>
        <w:jc w:val="both"/>
        <w:rPr>
          <w:rFonts w:ascii="Arial" w:hAnsi="Arial" w:cs="Arial"/>
          <w:b/>
          <w:sz w:val="28"/>
          <w:szCs w:val="28"/>
        </w:rPr>
      </w:pPr>
      <w:r w:rsidRPr="00E0090A">
        <w:rPr>
          <w:rFonts w:ascii="Arial" w:hAnsi="Arial" w:cs="Arial"/>
          <w:sz w:val="28"/>
          <w:szCs w:val="28"/>
        </w:rPr>
        <w:t xml:space="preserve">VIII. La disponibilidad de medicamentos y otros insumos esenciales para la salud; </w:t>
      </w:r>
      <w:r w:rsidRPr="00E0090A">
        <w:rPr>
          <w:rFonts w:ascii="Arial" w:hAnsi="Arial" w:cs="Arial"/>
          <w:b/>
          <w:sz w:val="28"/>
          <w:szCs w:val="28"/>
        </w:rPr>
        <w:t>la Secretaría de Salud</w:t>
      </w:r>
      <w:r>
        <w:rPr>
          <w:rFonts w:ascii="Arial" w:hAnsi="Arial" w:cs="Arial"/>
          <w:b/>
          <w:sz w:val="28"/>
          <w:szCs w:val="28"/>
        </w:rPr>
        <w:t xml:space="preserve"> de la Federación y sus similares en las entidades federativas</w:t>
      </w:r>
      <w:r w:rsidRPr="00E0090A">
        <w:rPr>
          <w:rFonts w:ascii="Arial" w:hAnsi="Arial" w:cs="Arial"/>
          <w:b/>
          <w:sz w:val="28"/>
          <w:szCs w:val="28"/>
        </w:rPr>
        <w:t xml:space="preserve"> </w:t>
      </w:r>
      <w:r>
        <w:rPr>
          <w:rFonts w:ascii="Arial" w:hAnsi="Arial" w:cs="Arial"/>
          <w:b/>
          <w:sz w:val="28"/>
          <w:szCs w:val="28"/>
        </w:rPr>
        <w:t xml:space="preserve"> así como sus organismos descentralizados y </w:t>
      </w:r>
      <w:r>
        <w:rPr>
          <w:rFonts w:ascii="Arial" w:hAnsi="Arial" w:cs="Arial"/>
          <w:b/>
          <w:sz w:val="28"/>
          <w:szCs w:val="28"/>
        </w:rPr>
        <w:lastRenderedPageBreak/>
        <w:t xml:space="preserve">desconcentrados </w:t>
      </w:r>
      <w:r w:rsidRPr="00E0090A">
        <w:rPr>
          <w:rFonts w:ascii="Arial" w:hAnsi="Arial" w:cs="Arial"/>
          <w:b/>
          <w:sz w:val="28"/>
          <w:szCs w:val="28"/>
        </w:rPr>
        <w:t>informará</w:t>
      </w:r>
      <w:r>
        <w:rPr>
          <w:rFonts w:ascii="Arial" w:hAnsi="Arial" w:cs="Arial"/>
          <w:b/>
          <w:sz w:val="28"/>
          <w:szCs w:val="28"/>
        </w:rPr>
        <w:t>n</w:t>
      </w:r>
      <w:r w:rsidRPr="00E0090A">
        <w:rPr>
          <w:rFonts w:ascii="Arial" w:hAnsi="Arial" w:cs="Arial"/>
          <w:b/>
          <w:sz w:val="28"/>
          <w:szCs w:val="28"/>
        </w:rPr>
        <w:t xml:space="preserve"> a los derecho habientes, de manera transparente, periódica y continua, sobre la disponibilidad y existencia de medicamentos en las farmacias de los hospitales, clínicas, centros de salud, unidades de atención médica  y otros similares del Sistema Estatal de Salud así como las fechas de abastecimiento, a través de sus sitios oficiales de internet u otros medios que consideren pertinentes.</w:t>
      </w:r>
    </w:p>
    <w:p w:rsidR="00E0090A" w:rsidRDefault="00E0090A" w:rsidP="00607329">
      <w:pPr>
        <w:jc w:val="both"/>
        <w:rPr>
          <w:rFonts w:ascii="Arial" w:hAnsi="Arial" w:cs="Arial"/>
          <w:b/>
          <w:sz w:val="28"/>
          <w:szCs w:val="28"/>
        </w:rPr>
      </w:pP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sz w:val="28"/>
          <w:szCs w:val="28"/>
        </w:rPr>
        <w:t>Por lo expuesto y fundado, ante esta soberanía respetuosamente s</w:t>
      </w:r>
      <w:r w:rsidR="00654ABB">
        <w:rPr>
          <w:rFonts w:ascii="Arial" w:hAnsi="Arial" w:cs="Arial"/>
          <w:sz w:val="28"/>
          <w:szCs w:val="28"/>
        </w:rPr>
        <w:t>olicito</w:t>
      </w:r>
      <w:r w:rsidRPr="002A5F2B">
        <w:rPr>
          <w:rFonts w:ascii="Arial" w:hAnsi="Arial" w:cs="Arial"/>
          <w:sz w:val="28"/>
          <w:szCs w:val="28"/>
        </w:rPr>
        <w:t xml:space="preserve"> que las reformas presentadas sean</w:t>
      </w:r>
      <w:r w:rsidR="00607329">
        <w:rPr>
          <w:rFonts w:ascii="Arial" w:hAnsi="Arial" w:cs="Arial"/>
          <w:sz w:val="28"/>
          <w:szCs w:val="28"/>
        </w:rPr>
        <w:t xml:space="preserve"> votadas a favor y</w:t>
      </w:r>
      <w:r w:rsidRPr="002A5F2B">
        <w:rPr>
          <w:rFonts w:ascii="Arial" w:hAnsi="Arial" w:cs="Arial"/>
          <w:sz w:val="28"/>
          <w:szCs w:val="28"/>
        </w:rPr>
        <w:t xml:space="preserve"> </w:t>
      </w:r>
      <w:r w:rsidR="00607329">
        <w:rPr>
          <w:rFonts w:ascii="Arial" w:hAnsi="Arial" w:cs="Arial"/>
          <w:sz w:val="28"/>
          <w:szCs w:val="28"/>
        </w:rPr>
        <w:t xml:space="preserve">enviadas a la Cámara de Diputados para el trámite que corresponda. </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SALÓN DE SESIONES DEL H. CONGRESO DEL ESTADO</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 xml:space="preserve">Saltillo, Coahuila de Zaragoza a </w:t>
      </w:r>
      <w:r w:rsidR="00E0090A">
        <w:rPr>
          <w:rFonts w:ascii="Arial" w:hAnsi="Arial" w:cs="Arial"/>
          <w:b/>
          <w:sz w:val="28"/>
          <w:szCs w:val="28"/>
        </w:rPr>
        <w:t xml:space="preserve">30 </w:t>
      </w:r>
      <w:r w:rsidRPr="002A5F2B">
        <w:rPr>
          <w:rFonts w:ascii="Arial" w:hAnsi="Arial" w:cs="Arial"/>
          <w:b/>
          <w:sz w:val="28"/>
          <w:szCs w:val="28"/>
        </w:rPr>
        <w:t xml:space="preserve">de </w:t>
      </w:r>
      <w:r w:rsidR="0060451E">
        <w:rPr>
          <w:rFonts w:ascii="Arial" w:hAnsi="Arial" w:cs="Arial"/>
          <w:b/>
          <w:sz w:val="28"/>
          <w:szCs w:val="28"/>
        </w:rPr>
        <w:t>septiembre de 2020</w:t>
      </w:r>
      <w:r w:rsidR="00D81F5C">
        <w:rPr>
          <w:rFonts w:ascii="Arial" w:hAnsi="Arial" w:cs="Arial"/>
          <w:b/>
          <w:sz w:val="28"/>
          <w:szCs w:val="28"/>
        </w:rPr>
        <w:t>.</w:t>
      </w:r>
    </w:p>
    <w:p w:rsidR="008A7A8C" w:rsidRPr="002A5F2B" w:rsidRDefault="008A7A8C" w:rsidP="008A7A8C">
      <w:pPr>
        <w:spacing w:after="240" w:line="360" w:lineRule="auto"/>
      </w:pPr>
    </w:p>
    <w:p w:rsidR="008A7A8C" w:rsidRDefault="008A7A8C" w:rsidP="00BF7E4A">
      <w:pPr>
        <w:spacing w:after="240" w:line="360" w:lineRule="auto"/>
        <w:jc w:val="center"/>
        <w:rPr>
          <w:rFonts w:ascii="Arial" w:hAnsi="Arial" w:cs="Arial"/>
          <w:b/>
          <w:sz w:val="28"/>
          <w:szCs w:val="28"/>
        </w:rPr>
      </w:pPr>
      <w:r w:rsidRPr="002A5F2B">
        <w:rPr>
          <w:rFonts w:ascii="Arial" w:hAnsi="Arial" w:cs="Arial"/>
          <w:b/>
          <w:sz w:val="28"/>
          <w:szCs w:val="28"/>
        </w:rPr>
        <w:t>DIPUTAD</w:t>
      </w:r>
      <w:r w:rsidR="00BF7E4A" w:rsidRPr="002A5F2B">
        <w:rPr>
          <w:rFonts w:ascii="Arial" w:hAnsi="Arial" w:cs="Arial"/>
          <w:b/>
          <w:sz w:val="28"/>
          <w:szCs w:val="28"/>
        </w:rPr>
        <w:t>A</w:t>
      </w:r>
    </w:p>
    <w:p w:rsidR="00A62419" w:rsidRPr="002A5F2B" w:rsidRDefault="00A62419" w:rsidP="00BF7E4A">
      <w:pPr>
        <w:spacing w:after="240" w:line="360" w:lineRule="auto"/>
        <w:jc w:val="center"/>
        <w:rPr>
          <w:rFonts w:ascii="Arial" w:hAnsi="Arial" w:cs="Arial"/>
          <w:b/>
          <w:sz w:val="28"/>
          <w:szCs w:val="28"/>
        </w:rPr>
      </w:pPr>
    </w:p>
    <w:p w:rsidR="00F97D17" w:rsidRPr="00607329" w:rsidRDefault="00607329" w:rsidP="00607329">
      <w:pPr>
        <w:spacing w:after="240" w:line="360" w:lineRule="auto"/>
        <w:jc w:val="center"/>
        <w:rPr>
          <w:rFonts w:ascii="Arial" w:hAnsi="Arial" w:cs="Arial"/>
          <w:b/>
          <w:sz w:val="28"/>
          <w:szCs w:val="28"/>
        </w:rPr>
      </w:pPr>
      <w:r>
        <w:rPr>
          <w:rFonts w:ascii="Arial" w:hAnsi="Arial" w:cs="Arial"/>
          <w:b/>
          <w:sz w:val="28"/>
          <w:szCs w:val="28"/>
        </w:rPr>
        <w:t>CLAUDIA ISELA RAMIREZ PINEDA</w:t>
      </w:r>
    </w:p>
    <w:sectPr w:rsidR="00F97D17" w:rsidRPr="00607329" w:rsidSect="001F629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94" w:rsidRDefault="00DE7194" w:rsidP="00F97D17">
      <w:pPr>
        <w:spacing w:after="0" w:line="240" w:lineRule="auto"/>
      </w:pPr>
      <w:r>
        <w:separator/>
      </w:r>
    </w:p>
  </w:endnote>
  <w:endnote w:type="continuationSeparator" w:id="0">
    <w:p w:rsidR="00DE7194" w:rsidRDefault="00DE7194"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7F" w:rsidRPr="00E009E2" w:rsidRDefault="00FB047F" w:rsidP="00E009E2">
    <w:pPr>
      <w:shd w:val="clear" w:color="auto" w:fill="FFFFFF"/>
      <w:rPr>
        <w:rFonts w:ascii="Arial" w:hAnsi="Arial" w:cs="Arial"/>
        <w:color w:val="2222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94" w:rsidRDefault="00DE7194" w:rsidP="00F97D17">
      <w:pPr>
        <w:spacing w:after="0" w:line="240" w:lineRule="auto"/>
      </w:pPr>
      <w:r>
        <w:separator/>
      </w:r>
    </w:p>
  </w:footnote>
  <w:footnote w:type="continuationSeparator" w:id="0">
    <w:p w:rsidR="00DE7194" w:rsidRDefault="00DE7194" w:rsidP="00F97D17">
      <w:pPr>
        <w:spacing w:after="0" w:line="240" w:lineRule="auto"/>
      </w:pPr>
      <w:r>
        <w:continuationSeparator/>
      </w:r>
    </w:p>
  </w:footnote>
  <w:footnote w:id="1">
    <w:p w:rsidR="00E0090A" w:rsidRDefault="00E0090A" w:rsidP="00E0090A">
      <w:pPr>
        <w:pStyle w:val="Textonotapie"/>
        <w:jc w:val="both"/>
      </w:pPr>
      <w:r>
        <w:rPr>
          <w:rStyle w:val="Refdenotaalpie"/>
        </w:rPr>
        <w:footnoteRef/>
      </w:r>
      <w:r>
        <w:t xml:space="preserve"> Robles Magda. (2015). El derecho al acceso a los medicamentos en la Corte Interamericana de Derechos Humanos:el caso Gonzales Lluy vs. Ecuador. Sociedad, Estado y Territorio, vol. 4 no. 1 (7) enero - junio 2015, pp. 63-91.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F83" w:rsidRDefault="00E95F83" w:rsidP="00E95F83">
    <w:pPr>
      <w:jc w:val="center"/>
      <w:rPr>
        <w:rFonts w:ascii="Century Schoolbook" w:hAnsi="Century Schoolbook"/>
        <w:b/>
        <w:bCs/>
        <w:sz w:val="6"/>
      </w:rPr>
    </w:pPr>
    <w:bookmarkStart w:id="2" w:name="_Hlk33698130"/>
    <w:r>
      <w:rPr>
        <w:noProof/>
        <w:lang w:eastAsia="es-MX"/>
      </w:rPr>
      <w:drawing>
        <wp:anchor distT="0" distB="0" distL="114300" distR="114300" simplePos="0" relativeHeight="251659264" behindDoc="0" locked="0" layoutInCell="1" allowOverlap="1" wp14:anchorId="3C695DA2" wp14:editId="3139D250">
          <wp:simplePos x="0" y="0"/>
          <wp:positionH relativeFrom="column">
            <wp:posOffset>-209550</wp:posOffset>
          </wp:positionH>
          <wp:positionV relativeFrom="paragraph">
            <wp:posOffset>-78105</wp:posOffset>
          </wp:positionV>
          <wp:extent cx="650240" cy="685800"/>
          <wp:effectExtent l="0" t="0" r="0" b="0"/>
          <wp:wrapSquare wrapText="bothSides"/>
          <wp:docPr id="11" name="Imagen 11"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noProof/>
        <w:color w:val="000000"/>
        <w:lang w:eastAsia="es-MX"/>
      </w:rPr>
      <w:drawing>
        <wp:anchor distT="0" distB="0" distL="114300" distR="114300" simplePos="0" relativeHeight="251660288" behindDoc="0" locked="0" layoutInCell="1" allowOverlap="1" wp14:anchorId="12462553" wp14:editId="2812A7F6">
          <wp:simplePos x="0" y="0"/>
          <wp:positionH relativeFrom="column">
            <wp:posOffset>5460365</wp:posOffset>
          </wp:positionH>
          <wp:positionV relativeFrom="paragraph">
            <wp:posOffset>-280035</wp:posOffset>
          </wp:positionV>
          <wp:extent cx="351088" cy="882503"/>
          <wp:effectExtent l="0" t="0" r="0" b="0"/>
          <wp:wrapThrough wrapText="bothSides">
            <wp:wrapPolygon edited="0">
              <wp:start x="7043" y="0"/>
              <wp:lineTo x="2348" y="7464"/>
              <wp:lineTo x="0" y="8397"/>
              <wp:lineTo x="0" y="20994"/>
              <wp:lineTo x="18783" y="20994"/>
              <wp:lineTo x="19957" y="18194"/>
              <wp:lineTo x="19957" y="8864"/>
              <wp:lineTo x="17609" y="7464"/>
              <wp:lineTo x="12913" y="0"/>
              <wp:lineTo x="7043"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088" cy="882503"/>
                  </a:xfrm>
                  <a:prstGeom prst="rect">
                    <a:avLst/>
                  </a:prstGeom>
                  <a:noFill/>
                  <a:ln>
                    <a:noFill/>
                  </a:ln>
                </pic:spPr>
              </pic:pic>
            </a:graphicData>
          </a:graphic>
        </wp:anchor>
      </w:drawing>
    </w:r>
  </w:p>
  <w:p w:rsidR="00E95F83" w:rsidRDefault="00E95F83" w:rsidP="00E95F83">
    <w:pPr>
      <w:tabs>
        <w:tab w:val="center" w:pos="4419"/>
        <w:tab w:val="center" w:pos="4680"/>
        <w:tab w:val="left" w:pos="5040"/>
        <w:tab w:val="left" w:pos="8190"/>
        <w:tab w:val="right" w:pos="8838"/>
      </w:tabs>
      <w:spacing w:after="0"/>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ab/>
      <w:t>Congreso del Estado Independiente,</w:t>
    </w:r>
    <w:r>
      <w:rPr>
        <w:rFonts w:ascii="Times New Roman" w:eastAsia="Calibri" w:hAnsi="Times New Roman" w:cs="Arial"/>
        <w:bCs/>
        <w:smallCaps/>
        <w:spacing w:val="20"/>
        <w:sz w:val="32"/>
        <w:szCs w:val="32"/>
      </w:rPr>
      <w:tab/>
    </w:r>
  </w:p>
  <w:p w:rsidR="00E95F83" w:rsidRDefault="00E95F83" w:rsidP="00E95F83">
    <w:pPr>
      <w:tabs>
        <w:tab w:val="center" w:pos="4419"/>
        <w:tab w:val="left" w:pos="5040"/>
        <w:tab w:val="right" w:pos="8838"/>
      </w:tabs>
      <w:spacing w:after="0"/>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bookmarkEnd w:id="2"/>
  </w:p>
  <w:p w:rsidR="00FB047F" w:rsidRPr="00E95F83" w:rsidRDefault="00E95F83" w:rsidP="00E95F83">
    <w:pPr>
      <w:tabs>
        <w:tab w:val="center" w:pos="4419"/>
        <w:tab w:val="left" w:pos="5040"/>
        <w:tab w:val="right" w:pos="8838"/>
      </w:tabs>
      <w:ind w:right="-93"/>
      <w:jc w:val="center"/>
      <w:rPr>
        <w:rFonts w:ascii="Times New Roman" w:eastAsia="Calibri" w:hAnsi="Times New Roman" w:cs="Arial"/>
        <w:bCs/>
        <w:i/>
        <w:smallCaps/>
        <w:spacing w:val="20"/>
        <w:sz w:val="16"/>
        <w:szCs w:val="32"/>
      </w:rPr>
    </w:pPr>
    <w:r>
      <w:rPr>
        <w:rFonts w:ascii="Times New Roman" w:eastAsia="Calibri" w:hAnsi="Times New Roman" w:cs="Arial"/>
        <w:bCs/>
        <w:i/>
        <w:smallCaps/>
        <w:spacing w:val="20"/>
        <w:sz w:val="16"/>
        <w:szCs w:val="32"/>
      </w:rPr>
      <w:t>“2020, Año del Centenario Luctuoso de Venustiano Carranza, el Varón de Cuatro Ciénegas”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40CC9"/>
    <w:multiLevelType w:val="hybridMultilevel"/>
    <w:tmpl w:val="17964AD0"/>
    <w:lvl w:ilvl="0" w:tplc="6B146F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852620"/>
    <w:multiLevelType w:val="hybridMultilevel"/>
    <w:tmpl w:val="9872C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9B95D64"/>
    <w:multiLevelType w:val="multilevel"/>
    <w:tmpl w:val="2CE4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C62B72"/>
    <w:multiLevelType w:val="multilevel"/>
    <w:tmpl w:val="D3FA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0"/>
  </w:num>
  <w:num w:numId="3">
    <w:abstractNumId w:val="29"/>
  </w:num>
  <w:num w:numId="4">
    <w:abstractNumId w:val="16"/>
  </w:num>
  <w:num w:numId="5">
    <w:abstractNumId w:val="6"/>
  </w:num>
  <w:num w:numId="6">
    <w:abstractNumId w:val="18"/>
  </w:num>
  <w:num w:numId="7">
    <w:abstractNumId w:val="23"/>
  </w:num>
  <w:num w:numId="8">
    <w:abstractNumId w:val="12"/>
  </w:num>
  <w:num w:numId="9">
    <w:abstractNumId w:val="20"/>
  </w:num>
  <w:num w:numId="10">
    <w:abstractNumId w:val="15"/>
  </w:num>
  <w:num w:numId="11">
    <w:abstractNumId w:val="31"/>
  </w:num>
  <w:num w:numId="12">
    <w:abstractNumId w:val="21"/>
  </w:num>
  <w:num w:numId="13">
    <w:abstractNumId w:val="13"/>
  </w:num>
  <w:num w:numId="14">
    <w:abstractNumId w:val="28"/>
  </w:num>
  <w:num w:numId="15">
    <w:abstractNumId w:val="19"/>
  </w:num>
  <w:num w:numId="16">
    <w:abstractNumId w:val="4"/>
  </w:num>
  <w:num w:numId="17">
    <w:abstractNumId w:val="10"/>
  </w:num>
  <w:num w:numId="18">
    <w:abstractNumId w:val="2"/>
  </w:num>
  <w:num w:numId="19">
    <w:abstractNumId w:val="7"/>
  </w:num>
  <w:num w:numId="20">
    <w:abstractNumId w:val="14"/>
  </w:num>
  <w:num w:numId="21">
    <w:abstractNumId w:val="3"/>
  </w:num>
  <w:num w:numId="22">
    <w:abstractNumId w:val="5"/>
  </w:num>
  <w:num w:numId="23">
    <w:abstractNumId w:val="8"/>
  </w:num>
  <w:num w:numId="24">
    <w:abstractNumId w:val="17"/>
  </w:num>
  <w:num w:numId="25">
    <w:abstractNumId w:val="30"/>
  </w:num>
  <w:num w:numId="26">
    <w:abstractNumId w:val="24"/>
  </w:num>
  <w:num w:numId="27">
    <w:abstractNumId w:val="9"/>
  </w:num>
  <w:num w:numId="28">
    <w:abstractNumId w:val="33"/>
  </w:num>
  <w:num w:numId="29">
    <w:abstractNumId w:val="27"/>
  </w:num>
  <w:num w:numId="30">
    <w:abstractNumId w:val="32"/>
  </w:num>
  <w:num w:numId="31">
    <w:abstractNumId w:val="25"/>
  </w:num>
  <w:num w:numId="32">
    <w:abstractNumId w:val="26"/>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12F9F"/>
    <w:rsid w:val="00013096"/>
    <w:rsid w:val="00014A57"/>
    <w:rsid w:val="00016F9F"/>
    <w:rsid w:val="000302FE"/>
    <w:rsid w:val="000511CF"/>
    <w:rsid w:val="000538F3"/>
    <w:rsid w:val="00060129"/>
    <w:rsid w:val="00063693"/>
    <w:rsid w:val="00067E06"/>
    <w:rsid w:val="000804CB"/>
    <w:rsid w:val="00085883"/>
    <w:rsid w:val="00093152"/>
    <w:rsid w:val="0009571E"/>
    <w:rsid w:val="000977AA"/>
    <w:rsid w:val="000B0244"/>
    <w:rsid w:val="000B1E21"/>
    <w:rsid w:val="000B492C"/>
    <w:rsid w:val="000C477E"/>
    <w:rsid w:val="000C59B9"/>
    <w:rsid w:val="000E1533"/>
    <w:rsid w:val="000E3B9F"/>
    <w:rsid w:val="000E7908"/>
    <w:rsid w:val="00102200"/>
    <w:rsid w:val="00137394"/>
    <w:rsid w:val="0014244C"/>
    <w:rsid w:val="0014308F"/>
    <w:rsid w:val="001442CB"/>
    <w:rsid w:val="00152978"/>
    <w:rsid w:val="001560B6"/>
    <w:rsid w:val="00174F5C"/>
    <w:rsid w:val="001753F8"/>
    <w:rsid w:val="00192B54"/>
    <w:rsid w:val="00194954"/>
    <w:rsid w:val="001A1B82"/>
    <w:rsid w:val="001B1171"/>
    <w:rsid w:val="001B48C6"/>
    <w:rsid w:val="001C3B59"/>
    <w:rsid w:val="001D1214"/>
    <w:rsid w:val="001D71D6"/>
    <w:rsid w:val="001D72C3"/>
    <w:rsid w:val="001E4B17"/>
    <w:rsid w:val="001E6C6D"/>
    <w:rsid w:val="001F4F59"/>
    <w:rsid w:val="001F6298"/>
    <w:rsid w:val="0020034A"/>
    <w:rsid w:val="002019BD"/>
    <w:rsid w:val="0020786A"/>
    <w:rsid w:val="00217432"/>
    <w:rsid w:val="00231A62"/>
    <w:rsid w:val="00255CB6"/>
    <w:rsid w:val="002644B8"/>
    <w:rsid w:val="00266E22"/>
    <w:rsid w:val="002754A2"/>
    <w:rsid w:val="002800F4"/>
    <w:rsid w:val="00286039"/>
    <w:rsid w:val="00290676"/>
    <w:rsid w:val="002A1C0C"/>
    <w:rsid w:val="002A37A1"/>
    <w:rsid w:val="002A5F2B"/>
    <w:rsid w:val="002B3440"/>
    <w:rsid w:val="002B3EE0"/>
    <w:rsid w:val="002B54B7"/>
    <w:rsid w:val="002C76E6"/>
    <w:rsid w:val="002D21AE"/>
    <w:rsid w:val="002F5352"/>
    <w:rsid w:val="0030515B"/>
    <w:rsid w:val="0030725F"/>
    <w:rsid w:val="003157BE"/>
    <w:rsid w:val="0032179D"/>
    <w:rsid w:val="00323311"/>
    <w:rsid w:val="00370CD2"/>
    <w:rsid w:val="00373D09"/>
    <w:rsid w:val="00383283"/>
    <w:rsid w:val="003963CC"/>
    <w:rsid w:val="0039754D"/>
    <w:rsid w:val="00397E2A"/>
    <w:rsid w:val="003A7CB9"/>
    <w:rsid w:val="003B6908"/>
    <w:rsid w:val="003C3CF5"/>
    <w:rsid w:val="003C670B"/>
    <w:rsid w:val="003D6AC0"/>
    <w:rsid w:val="003E1F31"/>
    <w:rsid w:val="003F0051"/>
    <w:rsid w:val="003F51B7"/>
    <w:rsid w:val="0040531E"/>
    <w:rsid w:val="00437D96"/>
    <w:rsid w:val="0044503D"/>
    <w:rsid w:val="0045020B"/>
    <w:rsid w:val="00453E22"/>
    <w:rsid w:val="00456EB7"/>
    <w:rsid w:val="004621A0"/>
    <w:rsid w:val="00464189"/>
    <w:rsid w:val="0046481D"/>
    <w:rsid w:val="0046620F"/>
    <w:rsid w:val="00484799"/>
    <w:rsid w:val="00490ED0"/>
    <w:rsid w:val="004931FE"/>
    <w:rsid w:val="00497E91"/>
    <w:rsid w:val="004A1FD4"/>
    <w:rsid w:val="004B01A5"/>
    <w:rsid w:val="004B6FA1"/>
    <w:rsid w:val="004B7110"/>
    <w:rsid w:val="004C72C5"/>
    <w:rsid w:val="004E28CA"/>
    <w:rsid w:val="004E5B9B"/>
    <w:rsid w:val="004F3AAA"/>
    <w:rsid w:val="005026AE"/>
    <w:rsid w:val="00512A84"/>
    <w:rsid w:val="00515F85"/>
    <w:rsid w:val="005216EA"/>
    <w:rsid w:val="005235AF"/>
    <w:rsid w:val="0054225F"/>
    <w:rsid w:val="0054646D"/>
    <w:rsid w:val="00555A10"/>
    <w:rsid w:val="005603FA"/>
    <w:rsid w:val="00567B25"/>
    <w:rsid w:val="00570C66"/>
    <w:rsid w:val="00577A97"/>
    <w:rsid w:val="00581C1D"/>
    <w:rsid w:val="00584BFB"/>
    <w:rsid w:val="005B5C77"/>
    <w:rsid w:val="005D7470"/>
    <w:rsid w:val="005E4570"/>
    <w:rsid w:val="005E5F54"/>
    <w:rsid w:val="005E6A70"/>
    <w:rsid w:val="005F4926"/>
    <w:rsid w:val="005F7EE5"/>
    <w:rsid w:val="00600D76"/>
    <w:rsid w:val="0060451E"/>
    <w:rsid w:val="00607329"/>
    <w:rsid w:val="00613366"/>
    <w:rsid w:val="00616D96"/>
    <w:rsid w:val="00634E2E"/>
    <w:rsid w:val="006527E1"/>
    <w:rsid w:val="0065487C"/>
    <w:rsid w:val="00654ABB"/>
    <w:rsid w:val="00671486"/>
    <w:rsid w:val="00676AD6"/>
    <w:rsid w:val="00676E99"/>
    <w:rsid w:val="006801D1"/>
    <w:rsid w:val="006B09D1"/>
    <w:rsid w:val="006B35D3"/>
    <w:rsid w:val="006E497B"/>
    <w:rsid w:val="006F2C40"/>
    <w:rsid w:val="006F2CDB"/>
    <w:rsid w:val="006F58A5"/>
    <w:rsid w:val="006F7CAC"/>
    <w:rsid w:val="00700F72"/>
    <w:rsid w:val="007020F3"/>
    <w:rsid w:val="007064FC"/>
    <w:rsid w:val="0071624C"/>
    <w:rsid w:val="007172A2"/>
    <w:rsid w:val="007305F0"/>
    <w:rsid w:val="00733786"/>
    <w:rsid w:val="00742095"/>
    <w:rsid w:val="00743E63"/>
    <w:rsid w:val="00750EDA"/>
    <w:rsid w:val="007554B4"/>
    <w:rsid w:val="00767C64"/>
    <w:rsid w:val="007A2E48"/>
    <w:rsid w:val="007A6375"/>
    <w:rsid w:val="007B04F4"/>
    <w:rsid w:val="007B30EC"/>
    <w:rsid w:val="007B5D47"/>
    <w:rsid w:val="007C07FA"/>
    <w:rsid w:val="007C6701"/>
    <w:rsid w:val="007D4469"/>
    <w:rsid w:val="007E1138"/>
    <w:rsid w:val="007E7A2D"/>
    <w:rsid w:val="007F06F4"/>
    <w:rsid w:val="007F1F37"/>
    <w:rsid w:val="007F628C"/>
    <w:rsid w:val="007F7766"/>
    <w:rsid w:val="00803E9E"/>
    <w:rsid w:val="00810339"/>
    <w:rsid w:val="008212AF"/>
    <w:rsid w:val="008331E8"/>
    <w:rsid w:val="008476D9"/>
    <w:rsid w:val="008527F1"/>
    <w:rsid w:val="00855641"/>
    <w:rsid w:val="0088562F"/>
    <w:rsid w:val="00885DE6"/>
    <w:rsid w:val="00887317"/>
    <w:rsid w:val="008873D4"/>
    <w:rsid w:val="00895559"/>
    <w:rsid w:val="00897A28"/>
    <w:rsid w:val="008A5C25"/>
    <w:rsid w:val="008A7A8C"/>
    <w:rsid w:val="008C0174"/>
    <w:rsid w:val="008C4F48"/>
    <w:rsid w:val="008D6EA2"/>
    <w:rsid w:val="008D71EA"/>
    <w:rsid w:val="008D7251"/>
    <w:rsid w:val="008F77A6"/>
    <w:rsid w:val="00901FF5"/>
    <w:rsid w:val="00911D0C"/>
    <w:rsid w:val="00924DA3"/>
    <w:rsid w:val="00925142"/>
    <w:rsid w:val="00932E6A"/>
    <w:rsid w:val="009439AD"/>
    <w:rsid w:val="00952143"/>
    <w:rsid w:val="0095603B"/>
    <w:rsid w:val="00973ED7"/>
    <w:rsid w:val="009802F3"/>
    <w:rsid w:val="00995CF2"/>
    <w:rsid w:val="009A19AA"/>
    <w:rsid w:val="009A1C69"/>
    <w:rsid w:val="009A6794"/>
    <w:rsid w:val="009B42EC"/>
    <w:rsid w:val="009B539A"/>
    <w:rsid w:val="009D7063"/>
    <w:rsid w:val="009E0B1C"/>
    <w:rsid w:val="009E2941"/>
    <w:rsid w:val="00A10BF3"/>
    <w:rsid w:val="00A10DE7"/>
    <w:rsid w:val="00A149BF"/>
    <w:rsid w:val="00A230CC"/>
    <w:rsid w:val="00A252F3"/>
    <w:rsid w:val="00A263B0"/>
    <w:rsid w:val="00A41B2A"/>
    <w:rsid w:val="00A46221"/>
    <w:rsid w:val="00A50D8A"/>
    <w:rsid w:val="00A62419"/>
    <w:rsid w:val="00A65485"/>
    <w:rsid w:val="00A67DB5"/>
    <w:rsid w:val="00A70FA0"/>
    <w:rsid w:val="00A771AD"/>
    <w:rsid w:val="00A81565"/>
    <w:rsid w:val="00A92044"/>
    <w:rsid w:val="00AA28DB"/>
    <w:rsid w:val="00AB55B3"/>
    <w:rsid w:val="00AC10A7"/>
    <w:rsid w:val="00AC21DF"/>
    <w:rsid w:val="00AC67F1"/>
    <w:rsid w:val="00AC6946"/>
    <w:rsid w:val="00AC755C"/>
    <w:rsid w:val="00AD01C6"/>
    <w:rsid w:val="00AD5874"/>
    <w:rsid w:val="00AD6419"/>
    <w:rsid w:val="00AE48E7"/>
    <w:rsid w:val="00B14C27"/>
    <w:rsid w:val="00B27CDD"/>
    <w:rsid w:val="00B31BEC"/>
    <w:rsid w:val="00B342DA"/>
    <w:rsid w:val="00B42917"/>
    <w:rsid w:val="00B6787E"/>
    <w:rsid w:val="00B7589C"/>
    <w:rsid w:val="00B85336"/>
    <w:rsid w:val="00B9538F"/>
    <w:rsid w:val="00BA7379"/>
    <w:rsid w:val="00BB54DE"/>
    <w:rsid w:val="00BD25AB"/>
    <w:rsid w:val="00BD2949"/>
    <w:rsid w:val="00BD64BD"/>
    <w:rsid w:val="00BF5A50"/>
    <w:rsid w:val="00BF7E4A"/>
    <w:rsid w:val="00C17795"/>
    <w:rsid w:val="00C23ACA"/>
    <w:rsid w:val="00C25273"/>
    <w:rsid w:val="00C36D99"/>
    <w:rsid w:val="00C44DEC"/>
    <w:rsid w:val="00C8047A"/>
    <w:rsid w:val="00C9419D"/>
    <w:rsid w:val="00CA17A7"/>
    <w:rsid w:val="00CB5036"/>
    <w:rsid w:val="00CC02D4"/>
    <w:rsid w:val="00CC1546"/>
    <w:rsid w:val="00CC1EED"/>
    <w:rsid w:val="00CC610F"/>
    <w:rsid w:val="00CC6B63"/>
    <w:rsid w:val="00CD7610"/>
    <w:rsid w:val="00CE118F"/>
    <w:rsid w:val="00CE12BE"/>
    <w:rsid w:val="00CE19C5"/>
    <w:rsid w:val="00CF0507"/>
    <w:rsid w:val="00CF574A"/>
    <w:rsid w:val="00D040F3"/>
    <w:rsid w:val="00D10D78"/>
    <w:rsid w:val="00D1180A"/>
    <w:rsid w:val="00D143F3"/>
    <w:rsid w:val="00D22CF2"/>
    <w:rsid w:val="00D2678E"/>
    <w:rsid w:val="00D3112B"/>
    <w:rsid w:val="00D337A9"/>
    <w:rsid w:val="00D35E3A"/>
    <w:rsid w:val="00D37B09"/>
    <w:rsid w:val="00D51383"/>
    <w:rsid w:val="00D516BB"/>
    <w:rsid w:val="00D53224"/>
    <w:rsid w:val="00D64C48"/>
    <w:rsid w:val="00D66061"/>
    <w:rsid w:val="00D81F5C"/>
    <w:rsid w:val="00D853FA"/>
    <w:rsid w:val="00D8631E"/>
    <w:rsid w:val="00D97EF2"/>
    <w:rsid w:val="00DB4062"/>
    <w:rsid w:val="00DC2DE7"/>
    <w:rsid w:val="00DD0926"/>
    <w:rsid w:val="00DD2357"/>
    <w:rsid w:val="00DD4E7E"/>
    <w:rsid w:val="00DD5774"/>
    <w:rsid w:val="00DD5A5D"/>
    <w:rsid w:val="00DD5E3A"/>
    <w:rsid w:val="00DD7A25"/>
    <w:rsid w:val="00DE4EF2"/>
    <w:rsid w:val="00DE7194"/>
    <w:rsid w:val="00E0090A"/>
    <w:rsid w:val="00E009E2"/>
    <w:rsid w:val="00E037D8"/>
    <w:rsid w:val="00E1007B"/>
    <w:rsid w:val="00E10D3C"/>
    <w:rsid w:val="00E21B53"/>
    <w:rsid w:val="00E2399F"/>
    <w:rsid w:val="00E24769"/>
    <w:rsid w:val="00E279E9"/>
    <w:rsid w:val="00E346AF"/>
    <w:rsid w:val="00E34976"/>
    <w:rsid w:val="00E3531E"/>
    <w:rsid w:val="00E42526"/>
    <w:rsid w:val="00E47842"/>
    <w:rsid w:val="00E5505E"/>
    <w:rsid w:val="00E61EC4"/>
    <w:rsid w:val="00E655DA"/>
    <w:rsid w:val="00E72168"/>
    <w:rsid w:val="00E800DA"/>
    <w:rsid w:val="00E85407"/>
    <w:rsid w:val="00E85EB7"/>
    <w:rsid w:val="00E95F83"/>
    <w:rsid w:val="00EA29D0"/>
    <w:rsid w:val="00EB30C0"/>
    <w:rsid w:val="00EC028D"/>
    <w:rsid w:val="00EC5ABE"/>
    <w:rsid w:val="00ED6DEC"/>
    <w:rsid w:val="00ED7934"/>
    <w:rsid w:val="00EE6D9E"/>
    <w:rsid w:val="00F1781F"/>
    <w:rsid w:val="00F21497"/>
    <w:rsid w:val="00F24768"/>
    <w:rsid w:val="00F34412"/>
    <w:rsid w:val="00F46473"/>
    <w:rsid w:val="00F508C3"/>
    <w:rsid w:val="00F6308B"/>
    <w:rsid w:val="00F71434"/>
    <w:rsid w:val="00F8527C"/>
    <w:rsid w:val="00F97D17"/>
    <w:rsid w:val="00FB047F"/>
    <w:rsid w:val="00FB07E2"/>
    <w:rsid w:val="00FC526C"/>
    <w:rsid w:val="00FD2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CA55B-46B1-4B3D-ADF7-C786C352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UnresolvedMention">
    <w:name w:val="Unresolved Mention"/>
    <w:basedOn w:val="Fuentedeprrafopredeter"/>
    <w:uiPriority w:val="99"/>
    <w:semiHidden/>
    <w:unhideWhenUsed/>
    <w:rsid w:val="00ED6DEC"/>
    <w:rPr>
      <w:color w:val="605E5C"/>
      <w:shd w:val="clear" w:color="auto" w:fill="E1DFDD"/>
    </w:rPr>
  </w:style>
  <w:style w:type="character" w:styleId="CitaHTML">
    <w:name w:val="HTML Cite"/>
    <w:basedOn w:val="Fuentedeprrafopredeter"/>
    <w:uiPriority w:val="99"/>
    <w:semiHidden/>
    <w:unhideWhenUsed/>
    <w:rsid w:val="00E009E2"/>
    <w:rPr>
      <w:i/>
      <w:iCs/>
    </w:rPr>
  </w:style>
  <w:style w:type="paragraph" w:customStyle="1" w:styleId="action-menu-item">
    <w:name w:val="action-menu-item"/>
    <w:basedOn w:val="Normal"/>
    <w:rsid w:val="00E009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
    <w:name w:val="st"/>
    <w:basedOn w:val="Fuentedeprrafopredeter"/>
    <w:rsid w:val="00E009E2"/>
  </w:style>
  <w:style w:type="character" w:customStyle="1" w:styleId="f">
    <w:name w:val="f"/>
    <w:basedOn w:val="Fuentedeprrafopredeter"/>
    <w:rsid w:val="00E009E2"/>
  </w:style>
  <w:style w:type="character" w:styleId="Hipervnculovisitado">
    <w:name w:val="FollowedHyperlink"/>
    <w:basedOn w:val="Fuentedeprrafopredeter"/>
    <w:uiPriority w:val="99"/>
    <w:semiHidden/>
    <w:unhideWhenUsed/>
    <w:rsid w:val="00EC0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2413">
      <w:bodyDiv w:val="1"/>
      <w:marLeft w:val="0"/>
      <w:marRight w:val="0"/>
      <w:marTop w:val="0"/>
      <w:marBottom w:val="0"/>
      <w:divBdr>
        <w:top w:val="none" w:sz="0" w:space="0" w:color="auto"/>
        <w:left w:val="none" w:sz="0" w:space="0" w:color="auto"/>
        <w:bottom w:val="none" w:sz="0" w:space="0" w:color="auto"/>
        <w:right w:val="none" w:sz="0" w:space="0" w:color="auto"/>
      </w:divBdr>
      <w:divsChild>
        <w:div w:id="1538467722">
          <w:marLeft w:val="0"/>
          <w:marRight w:val="0"/>
          <w:marTop w:val="0"/>
          <w:marBottom w:val="0"/>
          <w:divBdr>
            <w:top w:val="none" w:sz="0" w:space="0" w:color="auto"/>
            <w:left w:val="none" w:sz="0" w:space="0" w:color="auto"/>
            <w:bottom w:val="none" w:sz="0" w:space="0" w:color="auto"/>
            <w:right w:val="none" w:sz="0" w:space="0" w:color="auto"/>
          </w:divBdr>
        </w:div>
        <w:div w:id="1030298233">
          <w:marLeft w:val="45"/>
          <w:marRight w:val="45"/>
          <w:marTop w:val="15"/>
          <w:marBottom w:val="0"/>
          <w:divBdr>
            <w:top w:val="none" w:sz="0" w:space="0" w:color="auto"/>
            <w:left w:val="none" w:sz="0" w:space="0" w:color="auto"/>
            <w:bottom w:val="none" w:sz="0" w:space="0" w:color="auto"/>
            <w:right w:val="none" w:sz="0" w:space="0" w:color="auto"/>
          </w:divBdr>
          <w:divsChild>
            <w:div w:id="984504424">
              <w:marLeft w:val="0"/>
              <w:marRight w:val="0"/>
              <w:marTop w:val="0"/>
              <w:marBottom w:val="0"/>
              <w:divBdr>
                <w:top w:val="none" w:sz="0" w:space="0" w:color="auto"/>
                <w:left w:val="none" w:sz="0" w:space="0" w:color="auto"/>
                <w:bottom w:val="none" w:sz="0" w:space="0" w:color="auto"/>
                <w:right w:val="none" w:sz="0" w:space="0" w:color="auto"/>
              </w:divBdr>
            </w:div>
          </w:divsChild>
        </w:div>
        <w:div w:id="394359353">
          <w:marLeft w:val="0"/>
          <w:marRight w:val="0"/>
          <w:marTop w:val="0"/>
          <w:marBottom w:val="0"/>
          <w:divBdr>
            <w:top w:val="none" w:sz="0" w:space="0" w:color="auto"/>
            <w:left w:val="none" w:sz="0" w:space="0" w:color="auto"/>
            <w:bottom w:val="none" w:sz="0" w:space="0" w:color="auto"/>
            <w:right w:val="none" w:sz="0" w:space="0" w:color="auto"/>
          </w:divBdr>
        </w:div>
      </w:divsChild>
    </w:div>
    <w:div w:id="2030138131">
      <w:bodyDiv w:val="1"/>
      <w:marLeft w:val="0"/>
      <w:marRight w:val="0"/>
      <w:marTop w:val="0"/>
      <w:marBottom w:val="0"/>
      <w:divBdr>
        <w:top w:val="none" w:sz="0" w:space="0" w:color="auto"/>
        <w:left w:val="none" w:sz="0" w:space="0" w:color="auto"/>
        <w:bottom w:val="none" w:sz="0" w:space="0" w:color="auto"/>
        <w:right w:val="none" w:sz="0" w:space="0" w:color="auto"/>
      </w:divBdr>
      <w:divsChild>
        <w:div w:id="1149596589">
          <w:marLeft w:val="0"/>
          <w:marRight w:val="0"/>
          <w:marTop w:val="0"/>
          <w:marBottom w:val="0"/>
          <w:divBdr>
            <w:top w:val="none" w:sz="0" w:space="0" w:color="auto"/>
            <w:left w:val="none" w:sz="0" w:space="0" w:color="auto"/>
            <w:bottom w:val="none" w:sz="0" w:space="0" w:color="auto"/>
            <w:right w:val="none" w:sz="0" w:space="0" w:color="auto"/>
          </w:divBdr>
        </w:div>
        <w:div w:id="2126073998">
          <w:marLeft w:val="45"/>
          <w:marRight w:val="45"/>
          <w:marTop w:val="15"/>
          <w:marBottom w:val="0"/>
          <w:divBdr>
            <w:top w:val="none" w:sz="0" w:space="0" w:color="auto"/>
            <w:left w:val="none" w:sz="0" w:space="0" w:color="auto"/>
            <w:bottom w:val="none" w:sz="0" w:space="0" w:color="auto"/>
            <w:right w:val="none" w:sz="0" w:space="0" w:color="auto"/>
          </w:divBdr>
          <w:divsChild>
            <w:div w:id="306983669">
              <w:marLeft w:val="0"/>
              <w:marRight w:val="0"/>
              <w:marTop w:val="0"/>
              <w:marBottom w:val="0"/>
              <w:divBdr>
                <w:top w:val="none" w:sz="0" w:space="0" w:color="auto"/>
                <w:left w:val="none" w:sz="0" w:space="0" w:color="auto"/>
                <w:bottom w:val="none" w:sz="0" w:space="0" w:color="auto"/>
                <w:right w:val="none" w:sz="0" w:space="0" w:color="auto"/>
              </w:divBdr>
            </w:div>
          </w:divsChild>
        </w:div>
        <w:div w:id="188474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6584-2CC7-4643-A8B8-9ECB7E92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5872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cp:lastModifiedBy>
  <cp:revision>4</cp:revision>
  <dcterms:created xsi:type="dcterms:W3CDTF">2020-09-30T06:07:00Z</dcterms:created>
  <dcterms:modified xsi:type="dcterms:W3CDTF">2020-11-05T19:53:00Z</dcterms:modified>
</cp:coreProperties>
</file>