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4C48" w14:textId="6B1DE2FC" w:rsid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  <w:bookmarkStart w:id="0" w:name="_Hlk52177886"/>
    </w:p>
    <w:p w14:paraId="7499C47F" w14:textId="77777777" w:rsidR="00D914A2" w:rsidRP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p w14:paraId="6748510D" w14:textId="77777777" w:rsidR="00D914A2" w:rsidRP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Iniciativa con Proyecto de Decreto por la que se reforma</w:t>
      </w:r>
      <w:r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n</w:t>
      </w:r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 las fracciones XIV y XV del artículo 25 de la </w:t>
      </w: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>Ley de Acceso a la Información Pública del Estado de Coahuila de Zaragoza</w:t>
      </w: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>.</w:t>
      </w:r>
    </w:p>
    <w:p w14:paraId="0CC3B676" w14:textId="77777777" w:rsid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p w14:paraId="7F020B30" w14:textId="3504250B" w:rsidR="00D914A2" w:rsidRPr="00D914A2" w:rsidRDefault="00D914A2" w:rsidP="00D914A2">
      <w:pPr>
        <w:widowControl w:val="0"/>
        <w:numPr>
          <w:ilvl w:val="0"/>
          <w:numId w:val="9"/>
        </w:numPr>
        <w:tabs>
          <w:tab w:val="left" w:pos="5056"/>
        </w:tabs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b/>
          <w:snapToGrid w:val="0"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b/>
          <w:snapToGrid w:val="0"/>
          <w:color w:val="000000"/>
          <w:sz w:val="26"/>
          <w:szCs w:val="26"/>
          <w:lang w:val="es-ES"/>
        </w:rPr>
        <w:t>P</w:t>
      </w:r>
      <w:r w:rsidRPr="00D914A2">
        <w:rPr>
          <w:rFonts w:ascii="Arial Narrow" w:eastAsia="Times New Roman" w:hAnsi="Arial Narrow" w:cs="Arial"/>
          <w:b/>
          <w:snapToGrid w:val="0"/>
          <w:color w:val="000000"/>
          <w:sz w:val="26"/>
          <w:szCs w:val="26"/>
          <w:lang w:val="es-ES"/>
        </w:rPr>
        <w:t>ara el efecto de precisar en dicha normativa, que el titular del Poder Ejecutivo del Estado y de la Administración Pública Estatal, por conducto de las secretarias de Infraestructura y Desarrollo Urbano y Movilidad, así como de Vivienda y Ordenamiento Territorial, deberán de publicar lo relativo a el mapa carretero y de caminos ejidales del Estado, y la densidad poblacional por Municipio, respectivamente.</w:t>
      </w:r>
    </w:p>
    <w:p w14:paraId="5D131AC8" w14:textId="77777777" w:rsidR="00D914A2" w:rsidRP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p w14:paraId="6953FE21" w14:textId="45D150B8" w:rsidR="00D914A2" w:rsidRP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Planteada por el </w:t>
      </w: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 xml:space="preserve">Diputado Marcelo de Jesús Torres </w:t>
      </w:r>
      <w:proofErr w:type="spellStart"/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>Cofiño</w:t>
      </w:r>
      <w:proofErr w:type="spellEnd"/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,</w:t>
      </w: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 xml:space="preserve"> </w:t>
      </w:r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del Grupo Parlamentario “Del Partido Acción Nacional”, conjuntamente con las demás Diputadas y Diputados que la suscriben.</w:t>
      </w:r>
    </w:p>
    <w:p w14:paraId="56491F9D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p w14:paraId="4E4EABE4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Fecha de Lectura de la Iniciativa: </w:t>
      </w: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 xml:space="preserve">30 de </w:t>
      </w:r>
      <w:proofErr w:type="gramStart"/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>Septiembre</w:t>
      </w:r>
      <w:proofErr w:type="gramEnd"/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 xml:space="preserve"> de 2020.</w:t>
      </w:r>
    </w:p>
    <w:p w14:paraId="3B252C36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1C1DDA0D" w14:textId="3633A3F4" w:rsidR="00D914A2" w:rsidRP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 xml:space="preserve">Turnada a la </w:t>
      </w: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>Comisión de Transparencia y Acceso a la Información.</w:t>
      </w:r>
    </w:p>
    <w:p w14:paraId="4042F4AC" w14:textId="77777777" w:rsidR="00D914A2" w:rsidRPr="00D914A2" w:rsidRDefault="00D914A2" w:rsidP="00D914A2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</w:p>
    <w:p w14:paraId="63B13D0E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 xml:space="preserve">Lectura del Dictamen: </w:t>
      </w:r>
    </w:p>
    <w:p w14:paraId="2180225F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</w:p>
    <w:p w14:paraId="4F78E0AB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 xml:space="preserve">Decreto No. </w:t>
      </w:r>
    </w:p>
    <w:p w14:paraId="6B4FCFEB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</w:p>
    <w:p w14:paraId="6FE8555E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</w:pPr>
      <w:r w:rsidRPr="00D914A2"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  <w:t>Publicación en el Periódico Oficial del Gobierno del Estado:</w:t>
      </w:r>
      <w:r w:rsidRPr="00D914A2">
        <w:rPr>
          <w:rFonts w:ascii="Arial Narrow" w:eastAsia="Times New Roman" w:hAnsi="Arial Narrow" w:cs="Arial"/>
          <w:b/>
          <w:color w:val="000000"/>
          <w:sz w:val="26"/>
          <w:szCs w:val="26"/>
          <w:lang w:val="es-ES"/>
        </w:rPr>
        <w:t xml:space="preserve"> </w:t>
      </w:r>
    </w:p>
    <w:p w14:paraId="3F1FDFAC" w14:textId="77777777" w:rsidR="00D914A2" w:rsidRPr="00D914A2" w:rsidRDefault="00D914A2" w:rsidP="00D914A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val="es-ES"/>
        </w:rPr>
      </w:pPr>
    </w:p>
    <w:p w14:paraId="5E2C8D1A" w14:textId="77777777" w:rsidR="00D914A2" w:rsidRDefault="00D914A2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6F651C" w14:textId="77777777" w:rsidR="00D914A2" w:rsidRDefault="00D914A2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D10E07" w14:textId="77777777" w:rsidR="00D914A2" w:rsidRDefault="00D914A2">
      <w:pPr>
        <w:spacing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0585D7E6" w14:textId="2A86CF72" w:rsidR="001F2B83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H. PLENO DEL CONGRESO DEL ESTADO </w:t>
      </w:r>
    </w:p>
    <w:p w14:paraId="5261ACAC" w14:textId="6C6BFAEA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DE COAHUILA DE ZARAGOZA.</w:t>
      </w:r>
    </w:p>
    <w:p w14:paraId="082A20BF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PRESENTE.</w:t>
      </w:r>
    </w:p>
    <w:bookmarkEnd w:id="0"/>
    <w:p w14:paraId="53370631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F57898" w14:textId="4FDF01AD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 xml:space="preserve">INICIATIVA QUE PRESENTA EL DIPUTADO MARCELO DE JESÚS TORRES COFIÑO, EN CONJUNTO CON LAS Y LOS DIPUTADOS INTEGRANTES DEL GRUPO PARLAMENTARIO “DEL PARTIDO ACCIÓN NACIONAL”; EN EJERCICIO DE LA FACULTAD LEGISLATIVA QUE CONCEDE EL ARTÍCULO 59 FRACCIÓN I, 65 Y 67 FRACCIÓN I, DE LA CONSTITUCIÓN POLÍTICA DEL ESTADO DE COAHUILA DE ZARAGOZA, ASÍ COMO EN LOS ARTÍCULOS 21 FRACCIÓN IV, Y 152 FRACCIÓN I, DE LA LEY ORGÁNICA DEL CONGRESO DEL ESTADO, MEDIANTE LA CUAL PONGO A CONSIDERACIÓN DE ESTA SOBERANÍA LA PRESENTE INICIATIVA CON PROYECTO DE DECRETO, </w:t>
      </w:r>
      <w:r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POR LA QUE SE PROPONE REFORMAR </w:t>
      </w:r>
      <w:r w:rsidR="00BA0CBE" w:rsidRPr="001F2B83">
        <w:rPr>
          <w:rFonts w:ascii="Arial" w:hAnsi="Arial" w:cs="Arial"/>
          <w:b/>
          <w:bCs/>
          <w:sz w:val="24"/>
          <w:szCs w:val="24"/>
          <w:u w:val="single"/>
        </w:rPr>
        <w:t>LAS FRACCIONES XIV Y XV, DEL ARTÍCULO 25</w:t>
      </w:r>
      <w:r w:rsidR="003A718D" w:rsidRPr="001F2B83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BA0CBE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 DE LA </w:t>
      </w:r>
      <w:r w:rsidR="00A503B6" w:rsidRPr="001F2B83">
        <w:rPr>
          <w:rFonts w:ascii="Arial" w:hAnsi="Arial" w:cs="Arial"/>
          <w:b/>
          <w:bCs/>
          <w:sz w:val="24"/>
          <w:szCs w:val="24"/>
          <w:u w:val="single"/>
        </w:rPr>
        <w:t>LEY DE ACCESO A LA INFORMACIÓN P</w:t>
      </w:r>
      <w:r w:rsidR="00A503B6">
        <w:rPr>
          <w:rFonts w:ascii="Arial" w:hAnsi="Arial" w:cs="Arial"/>
          <w:b/>
          <w:bCs/>
          <w:sz w:val="24"/>
          <w:szCs w:val="24"/>
          <w:u w:val="single"/>
        </w:rPr>
        <w:t>Ú</w:t>
      </w:r>
      <w:r w:rsidR="00A503B6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BLICA DEL ESTADO </w:t>
      </w:r>
      <w:r w:rsidR="00C12BD3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DE COAHUILA DE ZARAGOZA, PARA EL EFECTO DE PRECISAR </w:t>
      </w:r>
      <w:r w:rsidR="00CC2B37" w:rsidRPr="001F2B83">
        <w:rPr>
          <w:rFonts w:ascii="Arial" w:hAnsi="Arial" w:cs="Arial"/>
          <w:b/>
          <w:bCs/>
          <w:sz w:val="24"/>
          <w:szCs w:val="24"/>
          <w:u w:val="single"/>
        </w:rPr>
        <w:t>EN DICHA NORMATIVA</w:t>
      </w:r>
      <w:r w:rsidR="003A718D" w:rsidRPr="001F2B83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CC2B37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12BD3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QUE EL </w:t>
      </w:r>
      <w:r w:rsidR="00B74097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TITULAR </w:t>
      </w:r>
      <w:r w:rsidR="00C12BD3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PODER EJECUTIVO DEL ESTADO Y </w:t>
      </w:r>
      <w:r w:rsidR="00B74097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C12BD3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LA ADMINISTRACIÓN PÚBLICA ESTATAL, POR CONDUCTO DE LAS SECRETARIAS DE </w:t>
      </w:r>
      <w:r w:rsidR="003A718D" w:rsidRPr="001F2B83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INFRAESTRUCTURA, DESARROLLO URBANO Y MOVILIDAD, ASI COMO DE VIVIENDA Y ORDENAMIENTO TERRITORIAL,</w:t>
      </w:r>
      <w:r w:rsidR="003A718D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   DEBERÁN DE PUBLICAR LO </w:t>
      </w:r>
      <w:r w:rsidR="00C12BD3" w:rsidRPr="001F2B83">
        <w:rPr>
          <w:rFonts w:ascii="Arial" w:hAnsi="Arial" w:cs="Arial"/>
          <w:b/>
          <w:bCs/>
          <w:sz w:val="24"/>
          <w:szCs w:val="24"/>
          <w:u w:val="single"/>
        </w:rPr>
        <w:t>RELATIVO A EL MAPA CARRETERO Y DE CAMINOS EJIDALES DEL ESTADO, Y LA DENSIDAD POBLACIONAL POR MUNICIPIO,</w:t>
      </w:r>
      <w:r w:rsidR="00C12BD3" w:rsidRPr="001F2B83">
        <w:rPr>
          <w:rFonts w:ascii="Arial" w:hAnsi="Arial" w:cs="Arial"/>
          <w:b/>
          <w:bCs/>
          <w:sz w:val="24"/>
          <w:szCs w:val="24"/>
        </w:rPr>
        <w:t xml:space="preserve"> RESPECTIVAMENTE, L</w:t>
      </w:r>
      <w:r w:rsidRPr="001F2B83">
        <w:rPr>
          <w:rFonts w:ascii="Arial" w:hAnsi="Arial" w:cs="Arial"/>
          <w:b/>
          <w:bCs/>
          <w:sz w:val="24"/>
          <w:szCs w:val="24"/>
        </w:rPr>
        <w:t>O ANTERIOR, AL TENOR DE LA SIGU</w:t>
      </w: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IENTE:</w:t>
      </w:r>
    </w:p>
    <w:p w14:paraId="64201D2F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D1E49A" w14:textId="77777777" w:rsidR="001F2B83" w:rsidRDefault="001F2B83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0C763B" w14:textId="1C3BD378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EXPOSICIÓN DE MOTIVOS</w:t>
      </w:r>
    </w:p>
    <w:p w14:paraId="5C2098CA" w14:textId="77777777" w:rsidR="00CA2329" w:rsidRPr="001F2B83" w:rsidRDefault="00CA2329" w:rsidP="001F2B83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99251AD" w14:textId="77777777" w:rsidR="00F47CDA" w:rsidRPr="001F2B83" w:rsidRDefault="00CA2329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2B83">
        <w:rPr>
          <w:rFonts w:ascii="Arial" w:hAnsi="Arial" w:cs="Arial"/>
          <w:color w:val="000000"/>
          <w:sz w:val="24"/>
          <w:szCs w:val="24"/>
        </w:rPr>
        <w:t xml:space="preserve">De conformidad con lo dispuesto en el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artículo</w:t>
      </w:r>
      <w:r w:rsidRPr="001F2B83">
        <w:rPr>
          <w:rFonts w:ascii="Arial" w:hAnsi="Arial" w:cs="Arial"/>
          <w:color w:val="000000"/>
          <w:sz w:val="24"/>
          <w:szCs w:val="24"/>
        </w:rPr>
        <w:t xml:space="preserve"> 7°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,</w:t>
      </w:r>
      <w:r w:rsidRPr="001F2B83">
        <w:rPr>
          <w:rFonts w:ascii="Arial" w:hAnsi="Arial" w:cs="Arial"/>
          <w:color w:val="000000"/>
          <w:sz w:val="24"/>
          <w:szCs w:val="24"/>
        </w:rPr>
        <w:t xml:space="preserve"> de la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Constitución</w:t>
      </w:r>
      <w:r w:rsidRPr="001F2B83">
        <w:rPr>
          <w:rFonts w:ascii="Arial" w:hAnsi="Arial" w:cs="Arial"/>
          <w:color w:val="000000"/>
          <w:sz w:val="24"/>
          <w:szCs w:val="24"/>
        </w:rPr>
        <w:t xml:space="preserve">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Política</w:t>
      </w:r>
      <w:r w:rsidRPr="001F2B83">
        <w:rPr>
          <w:rFonts w:ascii="Arial" w:hAnsi="Arial" w:cs="Arial"/>
          <w:color w:val="000000"/>
          <w:sz w:val="24"/>
          <w:szCs w:val="24"/>
        </w:rPr>
        <w:t xml:space="preserve"> del Estado de Coahuila de Zaragoza, </w:t>
      </w:r>
      <w:r w:rsidR="00DB2EF7" w:rsidRPr="001F2B83">
        <w:rPr>
          <w:rFonts w:ascii="Arial" w:hAnsi="Arial" w:cs="Arial"/>
          <w:color w:val="000000"/>
          <w:sz w:val="24"/>
          <w:szCs w:val="24"/>
        </w:rPr>
        <w:t xml:space="preserve">dentro del territorio del estado, todas las personas gozaran de los derechos humanos reconocidos en nuestra </w:t>
      </w:r>
      <w:r w:rsidR="0070310F" w:rsidRPr="001F2B83">
        <w:rPr>
          <w:rFonts w:ascii="Arial" w:hAnsi="Arial" w:cs="Arial"/>
          <w:color w:val="000000"/>
          <w:sz w:val="24"/>
          <w:szCs w:val="24"/>
        </w:rPr>
        <w:t>C</w:t>
      </w:r>
      <w:r w:rsidR="00DB2EF7" w:rsidRPr="001F2B83">
        <w:rPr>
          <w:rFonts w:ascii="Arial" w:hAnsi="Arial" w:cs="Arial"/>
          <w:color w:val="000000"/>
          <w:sz w:val="24"/>
          <w:szCs w:val="24"/>
        </w:rPr>
        <w:t xml:space="preserve">onstitución, </w:t>
      </w:r>
      <w:r w:rsidR="00F47CDA" w:rsidRPr="001F2B83">
        <w:rPr>
          <w:rFonts w:ascii="Arial" w:hAnsi="Arial" w:cs="Arial"/>
          <w:color w:val="000000"/>
          <w:sz w:val="24"/>
          <w:szCs w:val="24"/>
        </w:rPr>
        <w:t xml:space="preserve">y en los </w:t>
      </w:r>
      <w:r w:rsidR="0070310F" w:rsidRPr="001F2B83">
        <w:rPr>
          <w:rFonts w:ascii="Arial" w:hAnsi="Arial" w:cs="Arial"/>
          <w:color w:val="000000"/>
          <w:sz w:val="24"/>
          <w:szCs w:val="24"/>
        </w:rPr>
        <w:t>T</w:t>
      </w:r>
      <w:r w:rsidR="00F47CDA" w:rsidRPr="001F2B83">
        <w:rPr>
          <w:rFonts w:ascii="Arial" w:hAnsi="Arial" w:cs="Arial"/>
          <w:color w:val="000000"/>
          <w:sz w:val="24"/>
          <w:szCs w:val="24"/>
        </w:rPr>
        <w:t xml:space="preserve">ratados </w:t>
      </w:r>
      <w:r w:rsidR="0070310F" w:rsidRPr="001F2B83">
        <w:rPr>
          <w:rFonts w:ascii="Arial" w:hAnsi="Arial" w:cs="Arial"/>
          <w:color w:val="000000"/>
          <w:sz w:val="24"/>
          <w:szCs w:val="24"/>
        </w:rPr>
        <w:t>I</w:t>
      </w:r>
      <w:r w:rsidR="00F47CDA" w:rsidRPr="001F2B83">
        <w:rPr>
          <w:rFonts w:ascii="Arial" w:hAnsi="Arial" w:cs="Arial"/>
          <w:color w:val="000000"/>
          <w:sz w:val="24"/>
          <w:szCs w:val="24"/>
        </w:rPr>
        <w:t xml:space="preserve">nternacionales en los que el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E</w:t>
      </w:r>
      <w:r w:rsidR="00F47CDA" w:rsidRPr="001F2B83">
        <w:rPr>
          <w:rFonts w:ascii="Arial" w:hAnsi="Arial" w:cs="Arial"/>
          <w:color w:val="000000"/>
          <w:sz w:val="24"/>
          <w:szCs w:val="24"/>
        </w:rPr>
        <w:t xml:space="preserve">stado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M</w:t>
      </w:r>
      <w:r w:rsidR="00F47CDA" w:rsidRPr="001F2B83">
        <w:rPr>
          <w:rFonts w:ascii="Arial" w:hAnsi="Arial" w:cs="Arial"/>
          <w:color w:val="000000"/>
          <w:sz w:val="24"/>
          <w:szCs w:val="24"/>
        </w:rPr>
        <w:t xml:space="preserve">exicano sea parte, y el ejercicio de esos derechos no podrán restringirse ni suspenderse, salvo los casos y las condiciones que establece la propia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Constitución</w:t>
      </w:r>
      <w:r w:rsidR="00CB412A" w:rsidRPr="001F2B83">
        <w:rPr>
          <w:rFonts w:ascii="Arial" w:hAnsi="Arial" w:cs="Arial"/>
          <w:color w:val="000000"/>
          <w:sz w:val="24"/>
          <w:szCs w:val="24"/>
        </w:rPr>
        <w:t xml:space="preserve">, en donde toda persona tiene derecho a la información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pública</w:t>
      </w:r>
      <w:r w:rsidR="00CB412A" w:rsidRPr="001F2B83">
        <w:rPr>
          <w:rFonts w:ascii="Arial" w:hAnsi="Arial" w:cs="Arial"/>
          <w:color w:val="000000"/>
          <w:sz w:val="24"/>
          <w:szCs w:val="24"/>
        </w:rPr>
        <w:t xml:space="preserve">, dado que la garantía del acceso a la información es un derecho fundamental </w:t>
      </w:r>
      <w:r w:rsidR="00693E9E" w:rsidRPr="001F2B83">
        <w:rPr>
          <w:rFonts w:ascii="Arial" w:hAnsi="Arial" w:cs="Arial"/>
          <w:color w:val="000000"/>
          <w:sz w:val="24"/>
          <w:szCs w:val="24"/>
        </w:rPr>
        <w:t xml:space="preserve">que comprende difundir, investigar y recabar información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pública</w:t>
      </w:r>
      <w:r w:rsidR="00693E9E" w:rsidRPr="001F2B83">
        <w:rPr>
          <w:rFonts w:ascii="Arial" w:hAnsi="Arial" w:cs="Arial"/>
          <w:color w:val="000000"/>
          <w:sz w:val="24"/>
          <w:szCs w:val="24"/>
        </w:rPr>
        <w:t>, la cual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 xml:space="preserve"> </w:t>
      </w:r>
      <w:r w:rsidR="00693E9E" w:rsidRPr="001F2B83">
        <w:rPr>
          <w:rFonts w:ascii="Arial" w:hAnsi="Arial" w:cs="Arial"/>
          <w:color w:val="000000"/>
          <w:sz w:val="24"/>
          <w:szCs w:val="24"/>
        </w:rPr>
        <w:t xml:space="preserve">se debe de regir bajo los principios, de acceso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libre</w:t>
      </w:r>
      <w:r w:rsidR="00693E9E" w:rsidRPr="001F2B83">
        <w:rPr>
          <w:rFonts w:ascii="Arial" w:hAnsi="Arial" w:cs="Arial"/>
          <w:color w:val="000000"/>
          <w:sz w:val="24"/>
          <w:szCs w:val="24"/>
        </w:rPr>
        <w:t xml:space="preserve">, gratuito, sencillo,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anti formal</w:t>
      </w:r>
      <w:r w:rsidR="00693E9E" w:rsidRPr="001F2B83">
        <w:rPr>
          <w:rFonts w:ascii="Arial" w:hAnsi="Arial" w:cs="Arial"/>
          <w:color w:val="000000"/>
          <w:sz w:val="24"/>
          <w:szCs w:val="24"/>
        </w:rPr>
        <w:t>, eficaz, pronto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,</w:t>
      </w:r>
      <w:r w:rsidR="00693E9E" w:rsidRPr="001F2B83">
        <w:rPr>
          <w:rFonts w:ascii="Arial" w:hAnsi="Arial" w:cs="Arial"/>
          <w:color w:val="000000"/>
          <w:sz w:val="24"/>
          <w:szCs w:val="24"/>
        </w:rPr>
        <w:t xml:space="preserve"> expedito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 xml:space="preserve">, </w:t>
      </w:r>
      <w:r w:rsidR="00286198" w:rsidRPr="001F2B83">
        <w:rPr>
          <w:rFonts w:ascii="Arial" w:hAnsi="Arial" w:cs="Arial"/>
          <w:color w:val="000000"/>
          <w:sz w:val="24"/>
          <w:szCs w:val="24"/>
        </w:rPr>
        <w:t xml:space="preserve">y bajo la interpretación </w:t>
      </w:r>
      <w:r w:rsidR="00C32587" w:rsidRPr="001F2B83">
        <w:rPr>
          <w:rFonts w:ascii="Arial" w:hAnsi="Arial" w:cs="Arial"/>
          <w:color w:val="000000"/>
          <w:sz w:val="24"/>
          <w:szCs w:val="24"/>
        </w:rPr>
        <w:t>más</w:t>
      </w:r>
      <w:r w:rsidR="00286198" w:rsidRPr="001F2B83">
        <w:rPr>
          <w:rFonts w:ascii="Arial" w:hAnsi="Arial" w:cs="Arial"/>
          <w:color w:val="000000"/>
          <w:sz w:val="24"/>
          <w:szCs w:val="24"/>
        </w:rPr>
        <w:t xml:space="preserve"> favorable al principio de máxima publicidad</w:t>
      </w:r>
      <w:r w:rsidR="00F47CDA" w:rsidRPr="001F2B83">
        <w:rPr>
          <w:rFonts w:ascii="Arial" w:hAnsi="Arial" w:cs="Arial"/>
          <w:color w:val="000000"/>
          <w:sz w:val="24"/>
          <w:szCs w:val="24"/>
        </w:rPr>
        <w:t>.</w:t>
      </w:r>
    </w:p>
    <w:p w14:paraId="2D5440F3" w14:textId="77777777" w:rsidR="00C32587" w:rsidRPr="001F2B83" w:rsidRDefault="00C32587" w:rsidP="001F2B83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44C81B9" w14:textId="77777777" w:rsidR="004D7A39" w:rsidRPr="001F2B83" w:rsidRDefault="00C32587" w:rsidP="001F2B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val="uz-Cyrl-UZ" w:eastAsia="uz-Cyrl-UZ" w:bidi="uz-Cyrl-UZ"/>
        </w:rPr>
      </w:pPr>
      <w:r w:rsidRPr="001F2B83">
        <w:rPr>
          <w:rFonts w:ascii="Arial" w:hAnsi="Arial" w:cs="Arial"/>
          <w:color w:val="000000"/>
          <w:sz w:val="24"/>
          <w:szCs w:val="24"/>
        </w:rPr>
        <w:t xml:space="preserve">En ese sentido, </w:t>
      </w:r>
      <w:r w:rsidR="003317A7" w:rsidRPr="001F2B83">
        <w:rPr>
          <w:rFonts w:ascii="Arial" w:hAnsi="Arial" w:cs="Arial"/>
          <w:color w:val="000000"/>
          <w:sz w:val="24"/>
          <w:szCs w:val="24"/>
        </w:rPr>
        <w:t>la L</w:t>
      </w:r>
      <w:r w:rsidR="003317A7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ey de Acceso a la Información Pública para el Estado de Coahuila de Zaragoza, expresamente </w:t>
      </w:r>
      <w:r w:rsidR="0016253F" w:rsidRPr="001F2B83">
        <w:rPr>
          <w:rFonts w:ascii="Arial" w:eastAsia="Times New Roman" w:hAnsi="Arial" w:cs="Arial"/>
          <w:sz w:val="24"/>
          <w:szCs w:val="24"/>
          <w:lang w:eastAsia="es-ES"/>
        </w:rPr>
        <w:t>prevé</w:t>
      </w:r>
      <w:r w:rsidR="003317A7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que su normativa es</w:t>
      </w:r>
      <w:r w:rsidR="004D7A3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de orden público</w:t>
      </w:r>
      <w:r w:rsidR="0016253F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7A3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6253F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D7A39" w:rsidRPr="001F2B83">
        <w:rPr>
          <w:rFonts w:ascii="Arial" w:eastAsia="Times New Roman" w:hAnsi="Arial" w:cs="Arial"/>
          <w:sz w:val="24"/>
          <w:szCs w:val="24"/>
          <w:lang w:eastAsia="es-ES"/>
        </w:rPr>
        <w:t>tiene por objeto establecer las bases para garantizar el derecho de cualquier persona al acceso a la información pública contenidos en el artículo 6, apartado A de la Constitución Política de los Estados Unidos Mexicanos, y los artículos 7 y 8 de la Constitución Política del Estado de Coahuila de Zaragoza</w:t>
      </w:r>
      <w:r w:rsidR="004D7A39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, así como promover, mejorar, ampliar y consolidar la participación ciudadana en los asuntos públicos y de gobierno</w:t>
      </w:r>
      <w:r w:rsidR="00C90820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, dado que e</w:t>
      </w:r>
      <w:r w:rsidR="004D7A3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l derecho fundamental a la información pública, comprende la facultad de las personas para solicitar, difundir, investigar y recabar información pública, así como la obligación de los sujetos obligados de difundir, de manera proactiva la información pública de oficio, las obligaciones de transparencia y en general toda aquella información que se considere de interés público. </w:t>
      </w:r>
    </w:p>
    <w:p w14:paraId="561948B5" w14:textId="77777777" w:rsidR="004D7A39" w:rsidRPr="001F2B83" w:rsidRDefault="004D7A39" w:rsidP="001F2B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uz-Cyrl-UZ" w:eastAsia="uz-Cyrl-UZ" w:bidi="uz-Cyrl-UZ"/>
        </w:rPr>
      </w:pPr>
    </w:p>
    <w:p w14:paraId="36D3EFC6" w14:textId="77777777" w:rsidR="00E966F9" w:rsidRPr="001F2B83" w:rsidRDefault="00D76C9A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Ahora bien, </w:t>
      </w:r>
      <w:r w:rsidR="009A0E3D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C90820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dministración</w:t>
      </w:r>
      <w:r w:rsidR="009A0E3D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505B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C90820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ública</w:t>
      </w:r>
      <w:r w:rsidR="009A0E3D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505B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A0E3D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statal,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tiene </w:t>
      </w:r>
      <w:r w:rsidR="003625C7" w:rsidRPr="001F2B83">
        <w:rPr>
          <w:rFonts w:ascii="Arial" w:eastAsia="Times New Roman" w:hAnsi="Arial" w:cs="Arial"/>
          <w:sz w:val="24"/>
          <w:szCs w:val="24"/>
          <w:lang w:eastAsia="es-ES"/>
        </w:rPr>
        <w:t>como fin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establecer la 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estructura, las atribuciones y las bases para la organización y el funcionamiento de la administración del Estado de Coahuila de Zaragoza</w:t>
      </w:r>
      <w:r w:rsidR="00C90820" w:rsidRPr="001F2B83">
        <w:rPr>
          <w:rFonts w:ascii="Arial" w:eastAsia="Times New Roman" w:hAnsi="Arial" w:cs="Arial"/>
          <w:sz w:val="24"/>
          <w:szCs w:val="24"/>
          <w:lang w:eastAsia="es-ES"/>
        </w:rPr>
        <w:t>, p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ara el correcto ejercicio de las atribuciones y el despacho de los asuntos a cargo del Titular del Ejecutivo, </w:t>
      </w:r>
      <w:r w:rsidR="00A86EF4" w:rsidRPr="001F2B83">
        <w:rPr>
          <w:rFonts w:ascii="Arial" w:eastAsia="Times New Roman" w:hAnsi="Arial" w:cs="Arial"/>
          <w:sz w:val="24"/>
          <w:szCs w:val="24"/>
          <w:lang w:eastAsia="es-ES"/>
        </w:rPr>
        <w:t>que se compone en su área centralizada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por el Despacho del Titular del Ejecutivo, las </w:t>
      </w:r>
      <w:r w:rsidR="003625C7" w:rsidRPr="001F2B8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ecretarías del ramo y demás unidades administrativas que se integren para la buena marcha de la administración, cualquiera que sea su denominación. </w:t>
      </w:r>
    </w:p>
    <w:p w14:paraId="7BA24A3B" w14:textId="77777777" w:rsidR="00E966F9" w:rsidRPr="001F2B83" w:rsidRDefault="00E966F9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06A854" w14:textId="77777777" w:rsidR="002C0EB0" w:rsidRPr="001F2B83" w:rsidRDefault="0017505B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80981" w:rsidRPr="001F2B83">
        <w:rPr>
          <w:rFonts w:ascii="Arial" w:eastAsia="Times New Roman" w:hAnsi="Arial" w:cs="Arial"/>
          <w:sz w:val="24"/>
          <w:szCs w:val="24"/>
          <w:lang w:eastAsia="es-ES"/>
        </w:rPr>
        <w:t>tal virtud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966F9" w:rsidRPr="001F2B83">
        <w:rPr>
          <w:rFonts w:ascii="Arial" w:eastAsia="Times New Roman" w:hAnsi="Arial" w:cs="Arial"/>
          <w:sz w:val="24"/>
          <w:szCs w:val="24"/>
          <w:lang w:eastAsia="es-ES"/>
        </w:rPr>
        <w:t>l ejercicio del Poder Ejecutivo corresponde a su titular y jefe de la administración pública denominado Gobernador del Estado de Coahuila de Zaragoza, quien tiene las atribuciones, funciones y obligaciones que le señalan la Constitución Política de los Estados Unidos Mexicanos, la particular del Estado, esta ley y demás disposiciones vigentes en la entidad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7C731D" w:rsidRPr="001F2B83">
        <w:rPr>
          <w:rFonts w:ascii="Arial" w:eastAsia="Times New Roman" w:hAnsi="Arial" w:cs="Arial"/>
          <w:sz w:val="24"/>
          <w:szCs w:val="24"/>
          <w:lang w:eastAsia="es-ES"/>
        </w:rPr>
        <w:t>corresponderá</w:t>
      </w:r>
      <w:r w:rsidR="002C0EB0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a quienes sean titulares de las dependencias y entidades de la administración pública, el trámite y resolución de los asuntos de su competencia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>, p</w:t>
      </w:r>
      <w:r w:rsidR="002C0EB0" w:rsidRPr="001F2B83">
        <w:rPr>
          <w:rFonts w:ascii="Arial" w:eastAsia="Times New Roman" w:hAnsi="Arial" w:cs="Arial"/>
          <w:sz w:val="24"/>
          <w:szCs w:val="24"/>
          <w:lang w:eastAsia="es-ES"/>
        </w:rPr>
        <w:t>ara la mejor organización del trabajo</w:t>
      </w:r>
      <w:r w:rsidR="0080042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gubernamental.</w:t>
      </w:r>
      <w:r w:rsidR="002C0EB0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67471C3" w14:textId="77777777" w:rsidR="00E966F9" w:rsidRPr="001F2B83" w:rsidRDefault="00E966F9" w:rsidP="001F2B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3D181C" w14:textId="77777777" w:rsidR="00B80016" w:rsidRPr="001F2B83" w:rsidRDefault="00080981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Conforme a lo anterior</w:t>
      </w:r>
      <w:r w:rsidR="00800421" w:rsidRPr="001F2B83">
        <w:rPr>
          <w:rFonts w:ascii="Arial" w:eastAsia="Times New Roman" w:hAnsi="Arial" w:cs="Arial"/>
          <w:bCs/>
          <w:sz w:val="24"/>
          <w:szCs w:val="24"/>
          <w:lang w:eastAsia="es-ES"/>
        </w:rPr>
        <w:t>, p</w:t>
      </w:r>
      <w:r w:rsidR="00B80016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ara el estudio, planeación y ejecución de las políticas públicas, el Poder Ejecutivo contará con las siguientes dependencias: </w:t>
      </w:r>
    </w:p>
    <w:p w14:paraId="4ED2D4F2" w14:textId="77777777" w:rsidR="00B80016" w:rsidRPr="001F2B83" w:rsidRDefault="00B80016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401B9D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Gobierno;</w:t>
      </w:r>
    </w:p>
    <w:p w14:paraId="7B700563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8B9F61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Finanzas;</w:t>
      </w:r>
    </w:p>
    <w:p w14:paraId="6E6DFBD1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6267E1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Seguridad Pública;</w:t>
      </w:r>
    </w:p>
    <w:p w14:paraId="3637EC65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74A760" w14:textId="77777777" w:rsidR="00B80016" w:rsidRPr="001F2B83" w:rsidRDefault="00B80016" w:rsidP="001F2B8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Secretaría de Economía;</w:t>
      </w:r>
    </w:p>
    <w:p w14:paraId="0845C8B3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311EB1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Educación;</w:t>
      </w:r>
    </w:p>
    <w:p w14:paraId="0F7357D4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D064E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Secretaría de Salud; </w:t>
      </w:r>
    </w:p>
    <w:p w14:paraId="43E7B135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86140C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Secretaría de </w:t>
      </w:r>
      <w:r w:rsidRPr="001F2B8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Desarrollo Rural;</w:t>
      </w:r>
    </w:p>
    <w:p w14:paraId="74BBE95F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F4D99F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Secretaría de </w:t>
      </w:r>
      <w:r w:rsidRPr="001F2B8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Inclusión y Desarrollo Social;</w:t>
      </w:r>
    </w:p>
    <w:p w14:paraId="374D8932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95143D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ab/>
      </w:r>
    </w:p>
    <w:p w14:paraId="5636302A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Secretaría de Infraestructura, Desarrollo Urbano y Movilidad; </w:t>
      </w:r>
    </w:p>
    <w:p w14:paraId="77E2AA73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B1ECE5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ab/>
      </w:r>
    </w:p>
    <w:p w14:paraId="3DD9F56B" w14:textId="77777777" w:rsidR="00B80016" w:rsidRPr="001F2B83" w:rsidRDefault="00B80016" w:rsidP="001F2B8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Secretaría de Medio Ambiente;</w:t>
      </w:r>
    </w:p>
    <w:p w14:paraId="6DA8D6BF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43452B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Fiscalización y Rendición de Cuentas;</w:t>
      </w:r>
    </w:p>
    <w:p w14:paraId="0CC125C4" w14:textId="77777777" w:rsidR="00B80016" w:rsidRPr="001F2B83" w:rsidRDefault="00B80016" w:rsidP="001F2B8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D28AF2" w14:textId="77777777" w:rsidR="00B80016" w:rsidRPr="001F2B83" w:rsidRDefault="00B80016" w:rsidP="001F2B8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295AD6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Cultura;</w:t>
      </w:r>
    </w:p>
    <w:p w14:paraId="7D8EC211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B80FF7" w14:textId="77777777" w:rsidR="00B80016" w:rsidRPr="001F2B83" w:rsidRDefault="00B80016" w:rsidP="001F2B8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49786E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del Trabajo;</w:t>
      </w:r>
    </w:p>
    <w:p w14:paraId="359DFDE9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22A77E" w14:textId="77777777" w:rsidR="00B80016" w:rsidRPr="001F2B83" w:rsidRDefault="00B80016" w:rsidP="001F2B8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804A11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Vivienda y Ordenamiento Territorial, y</w:t>
      </w:r>
    </w:p>
    <w:p w14:paraId="01A637FC" w14:textId="77777777" w:rsidR="00B80016" w:rsidRPr="001F2B83" w:rsidRDefault="00B80016" w:rsidP="001F2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BE6ECD" w14:textId="77777777" w:rsidR="00B80016" w:rsidRPr="001F2B83" w:rsidRDefault="00B80016" w:rsidP="001F2B8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AD876B" w14:textId="77777777" w:rsidR="00B80016" w:rsidRPr="001F2B83" w:rsidRDefault="00B80016" w:rsidP="001F2B8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>Secretaría de Turismo y Desarrollo de Pueblos Mágicos.</w:t>
      </w:r>
    </w:p>
    <w:p w14:paraId="1030C3C1" w14:textId="77777777" w:rsidR="00B80016" w:rsidRPr="001F2B83" w:rsidRDefault="00B80016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D27936" w14:textId="77777777" w:rsidR="00C27F77" w:rsidRPr="001F2B83" w:rsidRDefault="005913E2" w:rsidP="001F2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Los</w:t>
      </w:r>
      <w:r w:rsidR="00F10D13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</w:t>
      </w:r>
      <w:r w:rsidR="00B80016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itulares de las </w:t>
      </w:r>
      <w:r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B80016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ecretarías </w:t>
      </w:r>
      <w:r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antes mencionadas </w:t>
      </w:r>
      <w:r w:rsidR="00B80016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integrarán el </w:t>
      </w:r>
      <w:r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G</w:t>
      </w:r>
      <w:r w:rsidR="00B80016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abinete </w:t>
      </w:r>
      <w:r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 w:rsidR="00B80016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egal</w:t>
      </w:r>
      <w:r w:rsidR="00F10D13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, quienes s</w:t>
      </w:r>
      <w:r w:rsidR="00B80016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in detrimento de las atribuciones que </w:t>
      </w:r>
      <w:r w:rsidR="00F10D1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les </w:t>
      </w:r>
      <w:r w:rsidR="00B80016" w:rsidRPr="001F2B83">
        <w:rPr>
          <w:rFonts w:ascii="Arial" w:eastAsia="Times New Roman" w:hAnsi="Arial" w:cs="Arial"/>
          <w:sz w:val="24"/>
          <w:szCs w:val="24"/>
          <w:lang w:eastAsia="es-ES"/>
        </w:rPr>
        <w:t>correspondan en exclusiva, sus titulares tendrán las obligaciones</w:t>
      </w:r>
      <w:r w:rsidR="00C27F77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6763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27F77" w:rsidRPr="001F2B8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4578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plicar y vigilar el cumplimiento de las disposiciones que en las materias de su competencia </w:t>
      </w:r>
      <w:r w:rsidR="00F10D1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les </w:t>
      </w:r>
      <w:r w:rsidR="00A45781" w:rsidRPr="001F2B83">
        <w:rPr>
          <w:rFonts w:ascii="Arial" w:eastAsia="Times New Roman" w:hAnsi="Arial" w:cs="Arial"/>
          <w:sz w:val="24"/>
          <w:szCs w:val="24"/>
          <w:lang w:eastAsia="es-ES"/>
        </w:rPr>
        <w:t>señala la Constitución Federal y la Constitución Política del Estado, las leyes federales y estatales y demás disposiciones aplicables</w:t>
      </w:r>
      <w:r w:rsidR="00C27F77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0D13" w:rsidRPr="001F2B83">
        <w:rPr>
          <w:rFonts w:ascii="Arial" w:eastAsia="Times New Roman" w:hAnsi="Arial" w:cs="Arial"/>
          <w:sz w:val="24"/>
          <w:szCs w:val="24"/>
          <w:lang w:eastAsia="es-ES"/>
        </w:rPr>
        <w:t>así</w:t>
      </w:r>
      <w:r w:rsidR="00C27F77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F10D1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el de </w:t>
      </w:r>
      <w:r w:rsidR="00C27F77" w:rsidRPr="001F2B8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D35A68" w:rsidRPr="001F2B83">
        <w:rPr>
          <w:rFonts w:ascii="Arial" w:eastAsia="Times New Roman" w:hAnsi="Arial" w:cs="Arial"/>
          <w:sz w:val="24"/>
          <w:szCs w:val="24"/>
          <w:lang w:eastAsia="es-ES"/>
        </w:rPr>
        <w:t>bservar los principios constitucionales que rigen la transparencia y el acceso a la información pública</w:t>
      </w:r>
      <w:r w:rsidR="00C27F77" w:rsidRPr="001F2B8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EA9E9C" w14:textId="77777777" w:rsidR="00F10D13" w:rsidRPr="001F2B83" w:rsidRDefault="00F10D13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D37BA6" w14:textId="77777777" w:rsidR="0044429C" w:rsidRPr="001F2B83" w:rsidRDefault="00F23209" w:rsidP="001F2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Conforme a lo anteriormente expuesto, y dado que en el </w:t>
      </w:r>
      <w:r w:rsidR="00E33D7F" w:rsidRPr="001F2B83">
        <w:rPr>
          <w:rFonts w:ascii="Arial" w:eastAsia="Times New Roman" w:hAnsi="Arial" w:cs="Arial"/>
          <w:sz w:val="24"/>
          <w:szCs w:val="24"/>
          <w:lang w:eastAsia="es-ES"/>
        </w:rPr>
        <w:t>artículo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25</w:t>
      </w:r>
      <w:r w:rsidR="00E33D7F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de la Ley de Acceso a la </w:t>
      </w:r>
      <w:r w:rsidR="00E33D7F" w:rsidRPr="001F2B83">
        <w:rPr>
          <w:rFonts w:ascii="Arial" w:eastAsia="Times New Roman" w:hAnsi="Arial" w:cs="Arial"/>
          <w:sz w:val="24"/>
          <w:szCs w:val="24"/>
          <w:lang w:eastAsia="es-ES"/>
        </w:rPr>
        <w:t>Información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0D13" w:rsidRPr="001F2B83">
        <w:rPr>
          <w:rFonts w:ascii="Arial" w:eastAsia="Times New Roman" w:hAnsi="Arial" w:cs="Arial"/>
          <w:sz w:val="24"/>
          <w:szCs w:val="24"/>
          <w:lang w:eastAsia="es-ES"/>
        </w:rPr>
        <w:t>Pública</w:t>
      </w:r>
      <w:r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6B6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para el Estado de Coahuila de </w:t>
      </w:r>
      <w:r w:rsidR="00332A01" w:rsidRPr="001F2B83">
        <w:rPr>
          <w:rFonts w:ascii="Arial" w:eastAsia="Times New Roman" w:hAnsi="Arial" w:cs="Arial"/>
          <w:sz w:val="24"/>
          <w:szCs w:val="24"/>
          <w:lang w:eastAsia="es-ES"/>
        </w:rPr>
        <w:t>Zaragoza</w:t>
      </w:r>
      <w:r w:rsidR="00A66B6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C4CB4" w:rsidRPr="001F2B83">
        <w:rPr>
          <w:rFonts w:ascii="Arial" w:eastAsia="Times New Roman" w:hAnsi="Arial" w:cs="Arial"/>
          <w:sz w:val="24"/>
          <w:szCs w:val="24"/>
          <w:lang w:eastAsia="es-ES"/>
        </w:rPr>
        <w:t>obliga al</w:t>
      </w:r>
      <w:r w:rsidR="00A66B6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3D7F" w:rsidRPr="001F2B83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C443E0" w:rsidRPr="001F2B83">
        <w:rPr>
          <w:rFonts w:ascii="Arial" w:eastAsia="Times New Roman" w:hAnsi="Arial" w:cs="Arial"/>
          <w:sz w:val="24"/>
          <w:szCs w:val="24"/>
          <w:lang w:eastAsia="es-ES"/>
        </w:rPr>
        <w:t>itular de</w:t>
      </w:r>
      <w:r w:rsidR="003D40F0" w:rsidRPr="001F2B83">
        <w:rPr>
          <w:rFonts w:ascii="Arial" w:eastAsia="Times New Roman" w:hAnsi="Arial" w:cs="Arial"/>
          <w:sz w:val="24"/>
          <w:szCs w:val="24"/>
          <w:lang w:eastAsia="es-ES"/>
        </w:rPr>
        <w:t>l Poder Ejecutivo</w:t>
      </w:r>
      <w:r w:rsidR="002C4CB4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para que</w:t>
      </w:r>
      <w:r w:rsidR="003D40F0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09B4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por conducto </w:t>
      </w:r>
      <w:r w:rsidR="00332A0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B09B4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sus distintas </w:t>
      </w:r>
      <w:r w:rsidR="00332A01" w:rsidRPr="001F2B8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B09B4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ecretarias del Ramo, </w:t>
      </w:r>
      <w:r w:rsidR="003D40F0" w:rsidRPr="001F2B83">
        <w:rPr>
          <w:rFonts w:ascii="Arial" w:eastAsia="Times New Roman" w:hAnsi="Arial" w:cs="Arial"/>
          <w:sz w:val="24"/>
          <w:szCs w:val="24"/>
          <w:lang w:eastAsia="es-ES"/>
        </w:rPr>
        <w:t>publi</w:t>
      </w:r>
      <w:r w:rsidR="002C4CB4" w:rsidRPr="001F2B83">
        <w:rPr>
          <w:rFonts w:ascii="Arial" w:eastAsia="Times New Roman" w:hAnsi="Arial" w:cs="Arial"/>
          <w:sz w:val="24"/>
          <w:szCs w:val="24"/>
          <w:lang w:eastAsia="es-ES"/>
        </w:rPr>
        <w:t>quen</w:t>
      </w:r>
      <w:r w:rsidR="003D40F0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la información </w:t>
      </w:r>
      <w:r w:rsidR="00DB09B4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a que se hace mención en dicho apartado, 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en donde </w:t>
      </w:r>
      <w:r w:rsidR="003C27E0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se puede observar que 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al llegar a la </w:t>
      </w:r>
      <w:r w:rsidR="003C27E0" w:rsidRPr="001F2B83">
        <w:rPr>
          <w:rFonts w:ascii="Arial" w:eastAsia="Times New Roman" w:hAnsi="Arial" w:cs="Arial"/>
          <w:sz w:val="24"/>
          <w:szCs w:val="24"/>
          <w:lang w:eastAsia="es-ES"/>
        </w:rPr>
        <w:t>fracciones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0E75" w:rsidRPr="001F2B83">
        <w:rPr>
          <w:rFonts w:ascii="Arial" w:eastAsia="Times New Roman" w:hAnsi="Arial" w:cs="Arial"/>
          <w:b/>
          <w:sz w:val="24"/>
          <w:szCs w:val="24"/>
          <w:lang w:eastAsia="es-ES"/>
        </w:rPr>
        <w:t>XIV</w:t>
      </w:r>
      <w:r w:rsidR="003C27E0" w:rsidRPr="001F2B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0E75" w:rsidRPr="001F2B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C27E0" w:rsidRPr="001F2B83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100E75" w:rsidRPr="001F2B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XV,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2A0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de tal disposición legal, 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si bien se dice</w:t>
      </w:r>
      <w:r w:rsidR="009E2C5F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que hay la obligación de publicar 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n mapa carretero y de caminos ejidales del Estado, 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así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9E2C5F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0E7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la densidad 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poblacional por municipio, en 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dichas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fracciones no se hace la precisión</w:t>
      </w:r>
      <w:r w:rsidR="009E2C5F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como si se tiene en las demás, de que </w:t>
      </w:r>
      <w:r w:rsidR="009E2C5F" w:rsidRPr="001F2B8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>ecretarias están comprometidas a cumplir con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tal extremo, de ahí, que resulte necesario reformar esas 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fracciones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artículo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25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>ey en mención, para el solo efecto</w:t>
      </w:r>
      <w:r w:rsidR="00DA63DC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33D3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de especificar que </w:t>
      </w:r>
      <w:r w:rsidR="00D93C71" w:rsidRPr="001F2B83">
        <w:rPr>
          <w:rFonts w:ascii="Arial" w:eastAsia="Times New Roman" w:hAnsi="Arial" w:cs="Arial"/>
          <w:sz w:val="24"/>
          <w:szCs w:val="24"/>
          <w:lang w:eastAsia="es-ES"/>
        </w:rPr>
        <w:t>por conducto de la</w:t>
      </w:r>
      <w:r w:rsidR="000D512B" w:rsidRPr="001F2B8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93C7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512B" w:rsidRPr="001F2B8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93C71" w:rsidRPr="001F2B83">
        <w:rPr>
          <w:rFonts w:ascii="Arial" w:eastAsia="Times New Roman" w:hAnsi="Arial" w:cs="Arial"/>
          <w:sz w:val="24"/>
          <w:szCs w:val="24"/>
          <w:lang w:eastAsia="es-ES"/>
        </w:rPr>
        <w:t>ecretaria</w:t>
      </w:r>
      <w:r w:rsidR="000D512B" w:rsidRPr="001F2B8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93C71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281F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Infraestructura, Desarrollo Urbano y Movilidad, </w:t>
      </w:r>
      <w:r w:rsidR="00AF46B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así</w:t>
      </w:r>
      <w:r w:rsidR="000D512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 </w:t>
      </w:r>
      <w:r w:rsidR="00AF46B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="000D512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de Vivienda y Ordenamiento Territorial, respectivamente</w:t>
      </w:r>
      <w:r w:rsidR="00AF46B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0D512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93C71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publicara</w:t>
      </w:r>
      <w:r w:rsidR="000D512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n</w:t>
      </w:r>
      <w:r w:rsidR="00D93C71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mapa carretero  y de caminos ejidales del estado, 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AF46B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así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 </w:t>
      </w:r>
      <w:r w:rsidR="00AF46B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de 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densidad poblacional por municipio, 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dado que es a esa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AF46BB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ecretaria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quien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es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le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compete </w:t>
      </w:r>
      <w:r w:rsidR="003442C0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realizar tal acción, 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según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 establecido en la Ley </w:t>
      </w:r>
      <w:r w:rsidR="00AA5A6D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Orgánica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Poder Ejecutivo,  </w:t>
      </w:r>
      <w:r w:rsidR="003442C0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>que los constriñe a</w:t>
      </w:r>
      <w:r w:rsidR="00F301C9" w:rsidRPr="001F2B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AA5A6D" w:rsidRPr="001F2B83">
        <w:rPr>
          <w:rFonts w:ascii="Arial" w:eastAsia="Times New Roman" w:hAnsi="Arial" w:cs="Arial"/>
          <w:sz w:val="24"/>
          <w:szCs w:val="24"/>
          <w:lang w:eastAsia="es-ES"/>
        </w:rPr>
        <w:t>formular</w:t>
      </w:r>
      <w:r w:rsidR="00FC281F" w:rsidRPr="001F2B83">
        <w:rPr>
          <w:rFonts w:ascii="Arial" w:eastAsia="Times New Roman" w:hAnsi="Arial" w:cs="Arial"/>
          <w:sz w:val="24"/>
          <w:szCs w:val="24"/>
          <w:lang w:eastAsia="es-ES"/>
        </w:rPr>
        <w:t>, ejecutar y evaluar en el ámbito de su competencia las políticas públicas en materia de desarrollo urbano, ordenamiento territorial, obras públicas y transporte</w:t>
      </w:r>
      <w:r w:rsidR="008900F6" w:rsidRPr="001F2B83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301C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6819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900F6" w:rsidRPr="001F2B83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FC281F" w:rsidRPr="001F2B83">
        <w:rPr>
          <w:rFonts w:ascii="Arial" w:eastAsia="Times New Roman" w:hAnsi="Arial" w:cs="Arial"/>
          <w:sz w:val="24"/>
          <w:szCs w:val="24"/>
          <w:lang w:eastAsia="es-ES"/>
        </w:rPr>
        <w:t>onstruir y conservar las obras públicas y la infraestructura de la red de carreteras y vías de comunicación de jurisdicción del Estado</w:t>
      </w:r>
      <w:r w:rsidR="008900F6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84CC0" w:rsidRPr="001F2B83">
        <w:rPr>
          <w:rFonts w:ascii="Arial" w:eastAsia="Times New Roman" w:hAnsi="Arial" w:cs="Arial"/>
          <w:sz w:val="24"/>
          <w:szCs w:val="24"/>
          <w:lang w:eastAsia="es-ES"/>
        </w:rPr>
        <w:t>así</w:t>
      </w:r>
      <w:r w:rsidR="008900F6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como  </w:t>
      </w:r>
      <w:r w:rsidR="00FC281F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4CC0" w:rsidRPr="001F2B83">
        <w:rPr>
          <w:rFonts w:ascii="Arial" w:eastAsia="Times New Roman" w:hAnsi="Arial" w:cs="Arial"/>
          <w:sz w:val="24"/>
          <w:szCs w:val="24"/>
          <w:lang w:eastAsia="es-ES"/>
        </w:rPr>
        <w:t>el de f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>ormular, ejecutar y evaluar en el ámbito de su competencia las políticas públicas en materia de vivienda y ordenamiento territorial relacionado con vivienda, aguas y regularización de la tenencia de la tierra de los asentamientos humanos</w:t>
      </w:r>
      <w:r w:rsidR="00684CC0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actualiza</w:t>
      </w:r>
      <w:r w:rsidR="00684CC0" w:rsidRPr="001F2B83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>, ejecuta</w:t>
      </w:r>
      <w:r w:rsidR="00684CC0" w:rsidRPr="001F2B83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y evalua</w:t>
      </w:r>
      <w:r w:rsidR="00684CC0" w:rsidRPr="001F2B83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los programas estatales de vivienda, así como </w:t>
      </w:r>
      <w:r w:rsidR="00684CC0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>brindar asesoría y apoyo que le sea requerido por las autoridades municipales de la entidad</w:t>
      </w:r>
      <w:r w:rsidR="00606264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6264" w:rsidRPr="001F2B83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>romov</w:t>
      </w:r>
      <w:r w:rsidR="00606264" w:rsidRPr="001F2B83">
        <w:rPr>
          <w:rFonts w:ascii="Arial" w:eastAsia="Times New Roman" w:hAnsi="Arial" w:cs="Arial"/>
          <w:sz w:val="24"/>
          <w:szCs w:val="24"/>
          <w:lang w:eastAsia="es-ES"/>
        </w:rPr>
        <w:t>iendo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y/o efectua</w:t>
      </w:r>
      <w:r w:rsidR="00606264" w:rsidRPr="001F2B83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acciones tendientes a la regularización de la tenencia de la tierra urbana y rústica, y de los asentamientos humanos</w:t>
      </w:r>
      <w:r w:rsidR="00B96729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en coordinación con las dependencias o entidades competentes</w:t>
      </w:r>
      <w:r w:rsidR="00E7285D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96729" w:rsidRPr="001F2B83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>oadyuva</w:t>
      </w:r>
      <w:r w:rsidR="00E7285D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ndo esta </w:t>
      </w:r>
      <w:r w:rsidR="00B96729" w:rsidRPr="001F2B83">
        <w:rPr>
          <w:rFonts w:ascii="Arial" w:eastAsia="Times New Roman" w:hAnsi="Arial" w:cs="Arial"/>
          <w:sz w:val="24"/>
          <w:szCs w:val="24"/>
          <w:lang w:eastAsia="es-ES"/>
        </w:rPr>
        <w:t>última</w:t>
      </w:r>
      <w:r w:rsidR="00E7285D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6729" w:rsidRPr="001F2B8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7285D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ecretaria de Vivienda y Ordenamiento </w:t>
      </w:r>
      <w:r w:rsidR="00B96729" w:rsidRPr="001F2B83">
        <w:rPr>
          <w:rFonts w:ascii="Arial" w:eastAsia="Times New Roman" w:hAnsi="Arial" w:cs="Arial"/>
          <w:sz w:val="24"/>
          <w:szCs w:val="24"/>
          <w:lang w:eastAsia="es-ES"/>
        </w:rPr>
        <w:t>Territorial,</w:t>
      </w:r>
      <w:r w:rsidR="00E7285D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>con la Secretaría de Infraestructura, Desarrollo Urbano y Movilidad</w:t>
      </w:r>
      <w:r w:rsidR="00A15597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04B65" w:rsidRPr="001F2B83">
        <w:rPr>
          <w:rFonts w:ascii="Arial" w:eastAsia="Times New Roman" w:hAnsi="Arial" w:cs="Arial"/>
          <w:sz w:val="24"/>
          <w:szCs w:val="24"/>
          <w:lang w:eastAsia="es-ES"/>
        </w:rPr>
        <w:t xml:space="preserve"> en la formulación y actualización del programa estatal de ordenamiento territorial y desarrollo urbano</w:t>
      </w:r>
      <w:r w:rsidR="00A939B0" w:rsidRPr="001F2B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29C" w:rsidRPr="001F2B83">
        <w:rPr>
          <w:rFonts w:ascii="Arial" w:hAnsi="Arial" w:cs="Arial"/>
          <w:color w:val="000000"/>
          <w:sz w:val="24"/>
          <w:szCs w:val="24"/>
          <w:lang w:val="es-ES_tradnl"/>
        </w:rPr>
        <w:t xml:space="preserve"> de ahí, que </w:t>
      </w:r>
      <w:r w:rsidR="0044429C" w:rsidRPr="001F2B83">
        <w:rPr>
          <w:rFonts w:ascii="Arial" w:hAnsi="Arial" w:cs="Arial"/>
          <w:color w:val="000000"/>
          <w:sz w:val="24"/>
          <w:szCs w:val="24"/>
        </w:rPr>
        <w:t>se someta a consideración de este Honorable Congreso del Estado, para su revisión, análisis y, en su caso, aprobación, la siguiente iniciativa de:</w:t>
      </w:r>
    </w:p>
    <w:p w14:paraId="313B52E4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E7C886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DECRETO</w:t>
      </w:r>
    </w:p>
    <w:p w14:paraId="16049267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71251A" w14:textId="77777777" w:rsidR="0044429C" w:rsidRPr="001F2B83" w:rsidRDefault="0044429C" w:rsidP="001F2B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2B83">
        <w:rPr>
          <w:rFonts w:ascii="Arial" w:hAnsi="Arial" w:cs="Arial"/>
          <w:b/>
          <w:sz w:val="24"/>
          <w:szCs w:val="24"/>
        </w:rPr>
        <w:t xml:space="preserve">ARTÍCULO </w:t>
      </w:r>
      <w:r w:rsidR="0001235D" w:rsidRPr="001F2B83">
        <w:rPr>
          <w:rFonts w:ascii="Arial" w:hAnsi="Arial" w:cs="Arial"/>
          <w:b/>
          <w:sz w:val="24"/>
          <w:szCs w:val="24"/>
        </w:rPr>
        <w:t>ÚNICO</w:t>
      </w:r>
      <w:r w:rsidRPr="001F2B83">
        <w:rPr>
          <w:rFonts w:ascii="Arial" w:hAnsi="Arial" w:cs="Arial"/>
          <w:b/>
          <w:sz w:val="24"/>
          <w:szCs w:val="24"/>
        </w:rPr>
        <w:t>:</w:t>
      </w:r>
      <w:r w:rsidRPr="001F2B83">
        <w:rPr>
          <w:rFonts w:cs="Arial"/>
          <w:b/>
          <w:sz w:val="24"/>
          <w:szCs w:val="24"/>
        </w:rPr>
        <w:t xml:space="preserve">  </w:t>
      </w:r>
      <w:r w:rsidRPr="001F2B83">
        <w:rPr>
          <w:rFonts w:ascii="Arial" w:hAnsi="Arial" w:cs="Arial"/>
          <w:b/>
          <w:sz w:val="24"/>
          <w:szCs w:val="24"/>
          <w:u w:val="single"/>
        </w:rPr>
        <w:t xml:space="preserve">SE </w:t>
      </w:r>
      <w:r w:rsidRPr="001F2B83">
        <w:rPr>
          <w:rFonts w:ascii="Arial" w:hAnsi="Arial" w:cs="Arial"/>
          <w:b/>
          <w:bCs/>
          <w:sz w:val="24"/>
          <w:szCs w:val="24"/>
          <w:u w:val="single"/>
        </w:rPr>
        <w:t>REFORMA</w:t>
      </w:r>
      <w:r w:rsidR="00BD000E" w:rsidRPr="001F2B83">
        <w:rPr>
          <w:rFonts w:ascii="Arial" w:hAnsi="Arial" w:cs="Arial"/>
          <w:b/>
          <w:bCs/>
          <w:sz w:val="24"/>
          <w:szCs w:val="24"/>
          <w:u w:val="single"/>
        </w:rPr>
        <w:t xml:space="preserve">N LAS FRACCIONES XIV, Y XV, DE LA LEY DE ACCESO A LA INFORMACIÓN PUBLICA DEL ESTADO DE COAHUILA DE ZARAGOZA, </w:t>
      </w:r>
      <w:r w:rsidRPr="001F2B83">
        <w:rPr>
          <w:rFonts w:ascii="Arial" w:hAnsi="Arial" w:cs="Arial"/>
          <w:b/>
          <w:bCs/>
          <w:sz w:val="24"/>
          <w:szCs w:val="24"/>
          <w:u w:val="single"/>
        </w:rPr>
        <w:t>PARA QUEDAR COMO SIGUE:</w:t>
      </w:r>
    </w:p>
    <w:p w14:paraId="37A92C50" w14:textId="77777777" w:rsidR="0044429C" w:rsidRPr="001F2B83" w:rsidRDefault="0044429C" w:rsidP="001F2B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15D90B" w14:textId="77777777" w:rsidR="0044429C" w:rsidRPr="001F2B83" w:rsidRDefault="0044429C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Artículo </w:t>
      </w:r>
      <w:r w:rsidR="00BD000E"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25</w:t>
      </w: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.-</w:t>
      </w:r>
      <w:r w:rsidR="00FF3AEF"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…</w:t>
      </w: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11346EFD" w14:textId="77777777" w:rsidR="00FF3AEF" w:rsidRPr="001F2B83" w:rsidRDefault="00FF3AEF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23929A48" w14:textId="77777777" w:rsidR="00FF3AEF" w:rsidRPr="001F2B83" w:rsidRDefault="00FF3AEF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I </w:t>
      </w:r>
      <w:r w:rsidR="006D72C7"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 la</w:t>
      </w: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XII</w:t>
      </w:r>
      <w:r w:rsidR="006D72C7"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I…</w:t>
      </w:r>
    </w:p>
    <w:p w14:paraId="4A3582BD" w14:textId="77777777" w:rsidR="006D72C7" w:rsidRPr="001F2B83" w:rsidRDefault="006D72C7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01E56A8D" w14:textId="77777777" w:rsidR="006D72C7" w:rsidRPr="001F2B83" w:rsidRDefault="00650D47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XIV. </w:t>
      </w:r>
      <w:r w:rsidRPr="001F2B83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 xml:space="preserve">Por conducto de la </w:t>
      </w:r>
      <w:r w:rsidR="00DC7621" w:rsidRPr="001F2B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Secretaría de Infraestructura, Desarrollo Urbano y Movilidad:</w:t>
      </w:r>
    </w:p>
    <w:p w14:paraId="59354730" w14:textId="77777777" w:rsidR="00D1473D" w:rsidRPr="001F2B83" w:rsidRDefault="00D1473D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BF8DD78" w14:textId="77777777" w:rsidR="00DC7621" w:rsidRPr="001F2B83" w:rsidRDefault="00DC7621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45553E0D" w14:textId="77777777" w:rsidR="00DC7621" w:rsidRPr="001F2B83" w:rsidRDefault="00D1473D" w:rsidP="001F2B8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Un mapa carretero y de caminos ejidales del Estado.</w:t>
      </w:r>
    </w:p>
    <w:p w14:paraId="723A637E" w14:textId="77777777" w:rsidR="00D1473D" w:rsidRPr="001F2B83" w:rsidRDefault="00D1473D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507D2C2" w14:textId="77777777" w:rsidR="00990055" w:rsidRPr="001F2B83" w:rsidRDefault="00990055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2D2B3A" w14:textId="77777777" w:rsidR="00990055" w:rsidRPr="001F2B83" w:rsidRDefault="00990055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E0263D" w14:textId="77777777" w:rsidR="00D1473D" w:rsidRPr="001F2B83" w:rsidRDefault="00990055" w:rsidP="001F2B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1F2B83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 xml:space="preserve">Por conducto de la </w:t>
      </w:r>
      <w:r w:rsidRPr="001F2B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Secretaría </w:t>
      </w:r>
      <w:r w:rsidR="007A3B89" w:rsidRPr="001F2B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de Vivienda y Ordenamiento Territorial</w:t>
      </w:r>
      <w:r w:rsidR="00DA1F25" w:rsidRPr="001F2B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</w:t>
      </w:r>
    </w:p>
    <w:p w14:paraId="4D27C7A7" w14:textId="77777777" w:rsidR="00DA1F25" w:rsidRPr="001F2B83" w:rsidRDefault="00DA1F25" w:rsidP="001F2B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</w:p>
    <w:p w14:paraId="0A23352D" w14:textId="77777777" w:rsidR="00DA1F25" w:rsidRPr="001F2B83" w:rsidRDefault="00DA1F25" w:rsidP="001F2B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1F2B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La densidad poblacional por municipio. </w:t>
      </w:r>
    </w:p>
    <w:p w14:paraId="03BBBB38" w14:textId="77777777" w:rsidR="0044429C" w:rsidRPr="001F2B83" w:rsidRDefault="0044429C" w:rsidP="001F2B83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540A0BD7" w14:textId="77777777" w:rsidR="00994E2F" w:rsidRPr="001F2B83" w:rsidRDefault="00994E2F" w:rsidP="001F2B83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20750F4C" w14:textId="77777777" w:rsidR="003168A3" w:rsidRPr="001F2B83" w:rsidRDefault="003168A3" w:rsidP="001F2B83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23C26B4A" w14:textId="77777777" w:rsidR="0044429C" w:rsidRPr="001F2B83" w:rsidRDefault="0044429C" w:rsidP="001F2B83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F2B83">
        <w:rPr>
          <w:rFonts w:ascii="Arial" w:hAnsi="Arial" w:cs="Arial"/>
          <w:b/>
          <w:sz w:val="24"/>
          <w:szCs w:val="24"/>
        </w:rPr>
        <w:t>TRANSITORIOS</w:t>
      </w:r>
    </w:p>
    <w:p w14:paraId="749ABBDD" w14:textId="77777777" w:rsidR="0044429C" w:rsidRPr="001F2B83" w:rsidRDefault="0044429C" w:rsidP="001F2B83">
      <w:pPr>
        <w:spacing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260026" w14:textId="77777777" w:rsidR="0044429C" w:rsidRPr="001F2B83" w:rsidRDefault="0044429C" w:rsidP="001F2B83">
      <w:pPr>
        <w:spacing w:line="360" w:lineRule="auto"/>
        <w:rPr>
          <w:rFonts w:ascii="Arial" w:hAnsi="Arial" w:cs="Arial"/>
          <w:sz w:val="24"/>
          <w:szCs w:val="24"/>
        </w:rPr>
      </w:pPr>
      <w:r w:rsidRPr="001F2B83">
        <w:rPr>
          <w:rFonts w:ascii="Arial" w:hAnsi="Arial" w:cs="Arial"/>
          <w:b/>
          <w:sz w:val="24"/>
          <w:szCs w:val="24"/>
        </w:rPr>
        <w:t>ÚNICO. -</w:t>
      </w:r>
      <w:r w:rsidRPr="001F2B83">
        <w:rPr>
          <w:rFonts w:ascii="Arial" w:hAnsi="Arial" w:cs="Arial"/>
          <w:sz w:val="24"/>
          <w:szCs w:val="24"/>
        </w:rPr>
        <w:t xml:space="preserve">  El presente Decreto entrará en vigor al día siguiente de su publicación en el Periódico Oficial del Estado.</w:t>
      </w:r>
    </w:p>
    <w:p w14:paraId="06FAAC6E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B5ACB6" w14:textId="538DB861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ATENTAMENTE</w:t>
      </w:r>
    </w:p>
    <w:p w14:paraId="29AF972A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6DFF4" w14:textId="0E3ABAAF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“POR UNA PATRIA ORDENADA Y GENEROSA Y UNA VIDA MEJOR Y MÁS DIGNA PARA TODOS”</w:t>
      </w:r>
    </w:p>
    <w:p w14:paraId="4A0A683C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4DA269" w14:textId="75D30442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>POR EL GRUPO PARLAMENTARIO “DEL PARTIDO ACCION NACIONAL”</w:t>
      </w:r>
    </w:p>
    <w:p w14:paraId="195C5D1B" w14:textId="77777777" w:rsidR="0044429C" w:rsidRPr="001F2B83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6C88D0" w14:textId="5EAC43E6" w:rsidR="0044429C" w:rsidRDefault="0044429C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 xml:space="preserve">Saltillo, Coahuila de Zaragoza, </w:t>
      </w:r>
      <w:r w:rsidR="0001235D" w:rsidRPr="001F2B83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A477B3" w:rsidRPr="001F2B83">
        <w:rPr>
          <w:rFonts w:ascii="Arial" w:hAnsi="Arial" w:cs="Arial"/>
          <w:b/>
          <w:bCs/>
          <w:color w:val="000000"/>
          <w:sz w:val="24"/>
          <w:szCs w:val="24"/>
        </w:rPr>
        <w:t>septiembre</w:t>
      </w:r>
      <w:r w:rsidRPr="001F2B83">
        <w:rPr>
          <w:rFonts w:ascii="Arial" w:hAnsi="Arial" w:cs="Arial"/>
          <w:b/>
          <w:bCs/>
          <w:color w:val="000000"/>
          <w:sz w:val="24"/>
          <w:szCs w:val="24"/>
        </w:rPr>
        <w:t xml:space="preserve"> de 2020.</w:t>
      </w:r>
    </w:p>
    <w:p w14:paraId="11B5C10C" w14:textId="36B4222E" w:rsidR="001F2B83" w:rsidRDefault="001F2B83" w:rsidP="001F2B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3C8E0F" w14:textId="7A07E000" w:rsidR="001F2B83" w:rsidRPr="001F2B83" w:rsidRDefault="001F2B83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</w:pPr>
      <w:bookmarkStart w:id="1" w:name="_Hlk32219682"/>
    </w:p>
    <w:p w14:paraId="0A2286FB" w14:textId="77777777" w:rsidR="001F2B83" w:rsidRPr="001F2B83" w:rsidRDefault="001F2B83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</w:pPr>
    </w:p>
    <w:p w14:paraId="69A10121" w14:textId="1B2964DA" w:rsidR="001F2B83" w:rsidRDefault="001F2B83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</w:pPr>
      <w:r w:rsidRPr="001F2B8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DIP. </w:t>
      </w:r>
      <w:r w:rsidRPr="001F2B83"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  <w:t>MARCELO DE JESÚS TORRES COFIÑO</w:t>
      </w:r>
    </w:p>
    <w:p w14:paraId="1E0EB49F" w14:textId="11913E3C" w:rsidR="00DC2046" w:rsidRDefault="00DC2046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</w:pPr>
    </w:p>
    <w:p w14:paraId="0C0D40B8" w14:textId="737879CE" w:rsidR="00DC2046" w:rsidRDefault="00DC2046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</w:pPr>
    </w:p>
    <w:p w14:paraId="6FE5BF0E" w14:textId="5BDF7997" w:rsidR="00DC2046" w:rsidRDefault="00DC2046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</w:pPr>
    </w:p>
    <w:p w14:paraId="2748794A" w14:textId="2261C0C9" w:rsidR="00DC2046" w:rsidRDefault="00DC2046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</w:pPr>
    </w:p>
    <w:p w14:paraId="1B2D9BA4" w14:textId="3FB89408" w:rsidR="00DC2046" w:rsidRDefault="00DC2046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</w:pPr>
    </w:p>
    <w:p w14:paraId="2713CC40" w14:textId="3D8F88D2" w:rsidR="00DC2046" w:rsidRDefault="00DC2046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0"/>
          <w:u w:color="000000"/>
          <w:bdr w:val="nil"/>
        </w:rPr>
      </w:pPr>
    </w:p>
    <w:p w14:paraId="4680A466" w14:textId="77777777" w:rsidR="00DC2046" w:rsidRPr="001F2B83" w:rsidRDefault="00DC2046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</w:p>
    <w:p w14:paraId="60B546CC" w14:textId="7614216C" w:rsidR="001F2B83" w:rsidRPr="001F2B83" w:rsidRDefault="001F2B83" w:rsidP="001F2B8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Arial" w:hAnsi="Calibri" w:cs="Calibri"/>
          <w:sz w:val="24"/>
          <w:szCs w:val="24"/>
          <w:u w:color="000000"/>
          <w:bdr w:val="nil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1F2B83" w:rsidRPr="001F2B83" w14:paraId="18FD79BA" w14:textId="77777777" w:rsidTr="007738DD">
        <w:trPr>
          <w:trHeight w:val="1570"/>
        </w:trPr>
        <w:tc>
          <w:tcPr>
            <w:tcW w:w="5471" w:type="dxa"/>
          </w:tcPr>
          <w:p w14:paraId="2569EAF6" w14:textId="7D5326E3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F2B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</w:r>
            <w:r w:rsidRPr="001F2B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</w:r>
          </w:p>
          <w:p w14:paraId="6B679397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F95F8D8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7787360" w14:textId="59789A5F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0"/>
                <w:lang w:eastAsia="en-US"/>
              </w:rPr>
              <w:t xml:space="preserve">DIP. </w:t>
            </w:r>
            <w:r w:rsidRPr="001F2B8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ROSA NILDA GONZALEZ NORIEGA</w:t>
            </w:r>
            <w:r w:rsidRPr="001F2B83">
              <w:rPr>
                <w:rFonts w:ascii="Calibri" w:eastAsia="Calibri" w:hAnsi="Calibri" w:cs="Calibri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4594" w:type="dxa"/>
          </w:tcPr>
          <w:p w14:paraId="22EEFBEC" w14:textId="0AB1915A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4543629A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452A8DEE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0C93B117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DIP. MARIA EUGENIA CAZARES MARTINEZ</w:t>
            </w:r>
          </w:p>
        </w:tc>
      </w:tr>
      <w:tr w:rsidR="001F2B83" w:rsidRPr="001F2B83" w14:paraId="2A34E411" w14:textId="77777777" w:rsidTr="007738DD">
        <w:trPr>
          <w:trHeight w:val="398"/>
        </w:trPr>
        <w:tc>
          <w:tcPr>
            <w:tcW w:w="5471" w:type="dxa"/>
          </w:tcPr>
          <w:p w14:paraId="4F339B27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09D4050F" w14:textId="43D0F50E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25D2B46B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1F60278B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46D9BB97" w14:textId="734F49D9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DIP. BLANCA EPPEN CANALES</w:t>
            </w:r>
          </w:p>
        </w:tc>
        <w:tc>
          <w:tcPr>
            <w:tcW w:w="4594" w:type="dxa"/>
          </w:tcPr>
          <w:p w14:paraId="29FE5D42" w14:textId="69FB2BF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1E4C78CE" w14:textId="4255F13A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76C349C7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3CF25A6B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38838FEA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DIP. FERNANDO IZAGUIRRE VALDES</w:t>
            </w:r>
          </w:p>
        </w:tc>
      </w:tr>
      <w:tr w:rsidR="001F2B83" w:rsidRPr="001F2B83" w14:paraId="4587D74A" w14:textId="77777777" w:rsidTr="007738DD">
        <w:trPr>
          <w:trHeight w:val="398"/>
        </w:trPr>
        <w:tc>
          <w:tcPr>
            <w:tcW w:w="5471" w:type="dxa"/>
          </w:tcPr>
          <w:p w14:paraId="4A1E34C5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3DB462F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E2019AC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0858F7D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EDE6423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DIP. GABRIELA ZAPOPAN GARZA GALVÁN</w:t>
            </w:r>
          </w:p>
        </w:tc>
        <w:tc>
          <w:tcPr>
            <w:tcW w:w="4594" w:type="dxa"/>
          </w:tcPr>
          <w:p w14:paraId="54B44F42" w14:textId="40E6DA3E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4517354" w14:textId="33171ECB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3C21F4D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937B93F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9CA6B6B" w14:textId="3401B76F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DIP. GERARDO ABRAHAM AGUADO GÓMEZ</w:t>
            </w:r>
          </w:p>
        </w:tc>
      </w:tr>
      <w:tr w:rsidR="001F2B83" w:rsidRPr="001F2B83" w14:paraId="51342FC5" w14:textId="77777777" w:rsidTr="007738DD">
        <w:trPr>
          <w:trHeight w:val="398"/>
        </w:trPr>
        <w:tc>
          <w:tcPr>
            <w:tcW w:w="5471" w:type="dxa"/>
          </w:tcPr>
          <w:p w14:paraId="075B0F8C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4B702348" w14:textId="43DA97E3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28066E8E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19CBF88F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</w:p>
          <w:p w14:paraId="410B378D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DIP. JUAN ANTONIO GARCÍA VILLA</w:t>
            </w:r>
          </w:p>
        </w:tc>
        <w:tc>
          <w:tcPr>
            <w:tcW w:w="4594" w:type="dxa"/>
          </w:tcPr>
          <w:p w14:paraId="665EFF80" w14:textId="0E04CB81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57CC530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EA5ADA8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5040376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605A267" w14:textId="77777777" w:rsidR="001F2B83" w:rsidRPr="001F2B83" w:rsidRDefault="001F2B83" w:rsidP="001F2B83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B8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DIP. JUAN CARLOS GUERRA LÓPEZ NEGRETE</w:t>
            </w:r>
          </w:p>
        </w:tc>
      </w:tr>
    </w:tbl>
    <w:p w14:paraId="5A197733" w14:textId="6FEF18A4" w:rsidR="001F2B83" w:rsidRPr="001F2B83" w:rsidRDefault="001F2B83" w:rsidP="001F2B83">
      <w:pPr>
        <w:tabs>
          <w:tab w:val="left" w:pos="885"/>
          <w:tab w:val="center" w:pos="4987"/>
          <w:tab w:val="left" w:pos="5056"/>
        </w:tabs>
        <w:spacing w:after="200" w:line="360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7EC6964" w14:textId="77777777" w:rsidR="001F2B83" w:rsidRDefault="001F2B83" w:rsidP="001F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2" w:name="_GoBack"/>
      <w:bookmarkEnd w:id="1"/>
      <w:bookmarkEnd w:id="2"/>
    </w:p>
    <w:p w14:paraId="01B81409" w14:textId="77777777" w:rsidR="001F2B83" w:rsidRDefault="001F2B83" w:rsidP="001F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07D0AE4" w14:textId="77777777" w:rsidR="001F2B83" w:rsidRDefault="001F2B83" w:rsidP="001F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CF4B038" w14:textId="77777777" w:rsidR="001F2B83" w:rsidRDefault="001F2B83" w:rsidP="001F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8EE4B2F" w14:textId="77777777" w:rsidR="001F2B83" w:rsidRDefault="001F2B83" w:rsidP="001F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225A432" w14:textId="77777777" w:rsidR="001F2B83" w:rsidRDefault="001F2B83" w:rsidP="001F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A16B34" w14:textId="68C75570" w:rsidR="001F2B83" w:rsidRPr="001F2B83" w:rsidRDefault="001F2B83" w:rsidP="001F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F2B83">
        <w:rPr>
          <w:rFonts w:ascii="Arial" w:hAnsi="Arial" w:cs="Arial"/>
          <w:b/>
          <w:bCs/>
          <w:color w:val="000000"/>
          <w:sz w:val="16"/>
          <w:szCs w:val="16"/>
        </w:rPr>
        <w:t xml:space="preserve">HOJA DE FIRMAS QUE ACOMPAÑA A LA INICIATIVA CON PROYECTO DE DECRETO, </w:t>
      </w:r>
      <w:r w:rsidRPr="001F2B83">
        <w:rPr>
          <w:rFonts w:ascii="Arial" w:hAnsi="Arial" w:cs="Arial"/>
          <w:b/>
          <w:bCs/>
          <w:sz w:val="16"/>
          <w:szCs w:val="16"/>
        </w:rPr>
        <w:t xml:space="preserve">POR LA QUE SE PROPONE REFORMAR LAS FRACCIONES XIV Y XV, DEL ARTÍCULO 25, DE LA LEY DE ACCESO A LA INFORMACIÓN PUBLICA DEL ESTADO DE COAHUILA DE ZARAGOZA, PARA EL EFECTO DE PRECISAR EN DICHA NORMATIVA, QUE EL TITULAR PODER EJECUTIVO DEL ESTADO Y DE LA ADMINISTRACIÓN PÚBLICA ESTATAL, POR CONDUCTO DE LAS SECRETARIAS DE </w:t>
      </w:r>
      <w:r w:rsidRPr="001F2B83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INFRAESTRUCTURA, DESARROLLO URBANO Y MOVILIDAD, ASI COMO DE VIVIENDA Y ORDENAMIENTO TERRITORIAL,</w:t>
      </w:r>
      <w:r w:rsidRPr="001F2B83">
        <w:rPr>
          <w:rFonts w:ascii="Arial" w:hAnsi="Arial" w:cs="Arial"/>
          <w:b/>
          <w:bCs/>
          <w:sz w:val="16"/>
          <w:szCs w:val="16"/>
        </w:rPr>
        <w:t xml:space="preserve">   DEBERÁN DE PUBLICAR LO RELATIVO A EL MAPA CARRETERO Y DE CAMINOS EJIDALES DEL ESTADO, Y LA DENSIDAD POBLACIONAL POR MUNICIPIO, RESPECTIVAMENTE.</w:t>
      </w:r>
    </w:p>
    <w:sectPr w:rsidR="001F2B83" w:rsidRPr="001F2B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7BCC" w14:textId="77777777" w:rsidR="00CE3742" w:rsidRDefault="00CE3742" w:rsidP="001F2B83">
      <w:pPr>
        <w:spacing w:after="0" w:line="240" w:lineRule="auto"/>
      </w:pPr>
      <w:r>
        <w:separator/>
      </w:r>
    </w:p>
  </w:endnote>
  <w:endnote w:type="continuationSeparator" w:id="0">
    <w:p w14:paraId="4E273E0B" w14:textId="77777777" w:rsidR="00CE3742" w:rsidRDefault="00CE3742" w:rsidP="001F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589A1" w14:textId="77777777" w:rsidR="00CE3742" w:rsidRDefault="00CE3742" w:rsidP="001F2B83">
      <w:pPr>
        <w:spacing w:after="0" w:line="240" w:lineRule="auto"/>
      </w:pPr>
      <w:r>
        <w:separator/>
      </w:r>
    </w:p>
  </w:footnote>
  <w:footnote w:type="continuationSeparator" w:id="0">
    <w:p w14:paraId="54461BF1" w14:textId="77777777" w:rsidR="00CE3742" w:rsidRDefault="00CE3742" w:rsidP="001F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F2B83" w:rsidRPr="001F2B83" w14:paraId="7CC6F384" w14:textId="77777777" w:rsidTr="007738DD">
      <w:trPr>
        <w:jc w:val="center"/>
      </w:trPr>
      <w:tc>
        <w:tcPr>
          <w:tcW w:w="1541" w:type="dxa"/>
        </w:tcPr>
        <w:p w14:paraId="2E08152D" w14:textId="77777777" w:rsidR="001F2B83" w:rsidRPr="001F2B83" w:rsidRDefault="001F2B83" w:rsidP="001F2B83">
          <w:pPr>
            <w:spacing w:after="0" w:line="240" w:lineRule="auto"/>
            <w:jc w:val="both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1F2B83">
            <w:rPr>
              <w:rFonts w:ascii="Arial" w:eastAsia="Times New Roman" w:hAnsi="Arial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59264" behindDoc="0" locked="0" layoutInCell="1" allowOverlap="1" wp14:anchorId="7C4F9755" wp14:editId="146D85A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211ED1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1CA7E5A2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0214A0C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4822922A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14E2CFF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5F212760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15F067B8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42C7A927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0B11690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4BB3A2D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DB39C1A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14:paraId="2E7868ED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Cs w:val="20"/>
              <w:lang w:eastAsia="es-ES"/>
            </w:rPr>
          </w:pPr>
        </w:p>
        <w:p w14:paraId="5C5E153A" w14:textId="77777777" w:rsidR="001F2B83" w:rsidRPr="001F2B83" w:rsidRDefault="001F2B83" w:rsidP="001F2B8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F2B8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206136B4" w14:textId="77777777" w:rsidR="001F2B83" w:rsidRPr="001F2B83" w:rsidRDefault="001F2B83" w:rsidP="001F2B8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F2B8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4C7C48B1" w14:textId="77777777" w:rsidR="001F2B83" w:rsidRPr="001F2B83" w:rsidRDefault="001F2B83" w:rsidP="001F2B8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14:paraId="56FD9C12" w14:textId="77777777" w:rsidR="001F2B83" w:rsidRPr="001F2B83" w:rsidRDefault="001F2B83" w:rsidP="001F2B8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F2B83">
            <w:rPr>
              <w:rFonts w:ascii="Times New Roman" w:eastAsia="Times New Roman" w:hAnsi="Times New Roman"/>
              <w:sz w:val="18"/>
              <w:szCs w:val="20"/>
            </w:rPr>
            <w:t>“2020, Año del Centenario Luctuoso de Venustiano Carranza, el Varón de Cuatro Ciénegas”</w:t>
          </w:r>
        </w:p>
        <w:p w14:paraId="5A593C59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14:paraId="2C6D0C0F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1F2B83">
            <w:rPr>
              <w:rFonts w:ascii="Arial" w:eastAsia="Times New Roman" w:hAnsi="Arial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60288" behindDoc="0" locked="0" layoutInCell="1" allowOverlap="1" wp14:anchorId="48AD0F31" wp14:editId="322C952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745A3D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0B6B83F" w14:textId="77777777" w:rsidR="001F2B83" w:rsidRPr="001F2B83" w:rsidRDefault="001F2B83" w:rsidP="001F2B83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14:paraId="45ED16DA" w14:textId="77777777" w:rsidR="001F2B83" w:rsidRDefault="001F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70"/>
    <w:multiLevelType w:val="hybridMultilevel"/>
    <w:tmpl w:val="A67086D8"/>
    <w:lvl w:ilvl="0" w:tplc="003C75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3EB7"/>
    <w:multiLevelType w:val="hybridMultilevel"/>
    <w:tmpl w:val="59685BE4"/>
    <w:lvl w:ilvl="0" w:tplc="5BFEA832">
      <w:start w:val="1"/>
      <w:numFmt w:val="upperRoman"/>
      <w:lvlText w:val="%1."/>
      <w:lvlJc w:val="right"/>
      <w:pPr>
        <w:ind w:left="100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2" w:hanging="360"/>
      </w:pPr>
    </w:lvl>
    <w:lvl w:ilvl="2" w:tplc="080A001B" w:tentative="1">
      <w:start w:val="1"/>
      <w:numFmt w:val="lowerRoman"/>
      <w:lvlText w:val="%3."/>
      <w:lvlJc w:val="right"/>
      <w:pPr>
        <w:ind w:left="2442" w:hanging="180"/>
      </w:pPr>
    </w:lvl>
    <w:lvl w:ilvl="3" w:tplc="080A000F" w:tentative="1">
      <w:start w:val="1"/>
      <w:numFmt w:val="decimal"/>
      <w:lvlText w:val="%4."/>
      <w:lvlJc w:val="left"/>
      <w:pPr>
        <w:ind w:left="3162" w:hanging="360"/>
      </w:pPr>
    </w:lvl>
    <w:lvl w:ilvl="4" w:tplc="080A0019" w:tentative="1">
      <w:start w:val="1"/>
      <w:numFmt w:val="lowerLetter"/>
      <w:lvlText w:val="%5."/>
      <w:lvlJc w:val="left"/>
      <w:pPr>
        <w:ind w:left="3882" w:hanging="360"/>
      </w:pPr>
    </w:lvl>
    <w:lvl w:ilvl="5" w:tplc="080A001B" w:tentative="1">
      <w:start w:val="1"/>
      <w:numFmt w:val="lowerRoman"/>
      <w:lvlText w:val="%6."/>
      <w:lvlJc w:val="right"/>
      <w:pPr>
        <w:ind w:left="4602" w:hanging="180"/>
      </w:pPr>
    </w:lvl>
    <w:lvl w:ilvl="6" w:tplc="080A000F" w:tentative="1">
      <w:start w:val="1"/>
      <w:numFmt w:val="decimal"/>
      <w:lvlText w:val="%7."/>
      <w:lvlJc w:val="left"/>
      <w:pPr>
        <w:ind w:left="5322" w:hanging="360"/>
      </w:pPr>
    </w:lvl>
    <w:lvl w:ilvl="7" w:tplc="080A0019" w:tentative="1">
      <w:start w:val="1"/>
      <w:numFmt w:val="lowerLetter"/>
      <w:lvlText w:val="%8."/>
      <w:lvlJc w:val="left"/>
      <w:pPr>
        <w:ind w:left="6042" w:hanging="360"/>
      </w:pPr>
    </w:lvl>
    <w:lvl w:ilvl="8" w:tplc="08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B0D5597"/>
    <w:multiLevelType w:val="hybridMultilevel"/>
    <w:tmpl w:val="DCA0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4895"/>
    <w:multiLevelType w:val="hybridMultilevel"/>
    <w:tmpl w:val="961E7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4CD7"/>
    <w:multiLevelType w:val="hybridMultilevel"/>
    <w:tmpl w:val="447A4A26"/>
    <w:lvl w:ilvl="0" w:tplc="5180262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04F2"/>
    <w:multiLevelType w:val="hybridMultilevel"/>
    <w:tmpl w:val="EE885760"/>
    <w:lvl w:ilvl="0" w:tplc="DE7822C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34C2"/>
    <w:multiLevelType w:val="hybridMultilevel"/>
    <w:tmpl w:val="7FF0B226"/>
    <w:lvl w:ilvl="0" w:tplc="81EA69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34AD"/>
    <w:multiLevelType w:val="hybridMultilevel"/>
    <w:tmpl w:val="6F8E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F516F"/>
    <w:multiLevelType w:val="hybridMultilevel"/>
    <w:tmpl w:val="B4DA96CE"/>
    <w:lvl w:ilvl="0" w:tplc="003C75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C"/>
    <w:rsid w:val="00004B65"/>
    <w:rsid w:val="0001235D"/>
    <w:rsid w:val="00026819"/>
    <w:rsid w:val="00080981"/>
    <w:rsid w:val="000D512B"/>
    <w:rsid w:val="00100E75"/>
    <w:rsid w:val="00145D7A"/>
    <w:rsid w:val="0016253F"/>
    <w:rsid w:val="0017505B"/>
    <w:rsid w:val="001E0B8B"/>
    <w:rsid w:val="001F2B83"/>
    <w:rsid w:val="00207214"/>
    <w:rsid w:val="00237B93"/>
    <w:rsid w:val="00286198"/>
    <w:rsid w:val="002C0EB0"/>
    <w:rsid w:val="002C4CB4"/>
    <w:rsid w:val="003168A3"/>
    <w:rsid w:val="003317A7"/>
    <w:rsid w:val="00332A01"/>
    <w:rsid w:val="003442C0"/>
    <w:rsid w:val="003625C7"/>
    <w:rsid w:val="003A718D"/>
    <w:rsid w:val="003C27E0"/>
    <w:rsid w:val="003D40F0"/>
    <w:rsid w:val="0041260D"/>
    <w:rsid w:val="004167DD"/>
    <w:rsid w:val="00440CEC"/>
    <w:rsid w:val="0044429C"/>
    <w:rsid w:val="004D7A39"/>
    <w:rsid w:val="004F508A"/>
    <w:rsid w:val="00566D8A"/>
    <w:rsid w:val="005913E2"/>
    <w:rsid w:val="00606264"/>
    <w:rsid w:val="00650D47"/>
    <w:rsid w:val="00684CC0"/>
    <w:rsid w:val="00693E9E"/>
    <w:rsid w:val="006D72C7"/>
    <w:rsid w:val="0070310F"/>
    <w:rsid w:val="00734076"/>
    <w:rsid w:val="007A3B89"/>
    <w:rsid w:val="007C248B"/>
    <w:rsid w:val="007C731D"/>
    <w:rsid w:val="007D1B50"/>
    <w:rsid w:val="00800421"/>
    <w:rsid w:val="008233D3"/>
    <w:rsid w:val="008900F6"/>
    <w:rsid w:val="008E15C5"/>
    <w:rsid w:val="00990055"/>
    <w:rsid w:val="009924D4"/>
    <w:rsid w:val="00994E2F"/>
    <w:rsid w:val="009A0E3D"/>
    <w:rsid w:val="009E2C5F"/>
    <w:rsid w:val="00A14A95"/>
    <w:rsid w:val="00A15597"/>
    <w:rsid w:val="00A45781"/>
    <w:rsid w:val="00A477B3"/>
    <w:rsid w:val="00A503B6"/>
    <w:rsid w:val="00A66B61"/>
    <w:rsid w:val="00A76F0D"/>
    <w:rsid w:val="00A86EF4"/>
    <w:rsid w:val="00A939B0"/>
    <w:rsid w:val="00AA5A6D"/>
    <w:rsid w:val="00AD3F17"/>
    <w:rsid w:val="00AF46BB"/>
    <w:rsid w:val="00AF4DB5"/>
    <w:rsid w:val="00B67633"/>
    <w:rsid w:val="00B74097"/>
    <w:rsid w:val="00B80016"/>
    <w:rsid w:val="00B96729"/>
    <w:rsid w:val="00BA0CBE"/>
    <w:rsid w:val="00BB06C9"/>
    <w:rsid w:val="00BD000E"/>
    <w:rsid w:val="00C12BD3"/>
    <w:rsid w:val="00C27F77"/>
    <w:rsid w:val="00C32587"/>
    <w:rsid w:val="00C443E0"/>
    <w:rsid w:val="00C90820"/>
    <w:rsid w:val="00CA2329"/>
    <w:rsid w:val="00CB412A"/>
    <w:rsid w:val="00CC2B37"/>
    <w:rsid w:val="00CE3742"/>
    <w:rsid w:val="00D1473D"/>
    <w:rsid w:val="00D2198A"/>
    <w:rsid w:val="00D3572C"/>
    <w:rsid w:val="00D35A68"/>
    <w:rsid w:val="00D76C9A"/>
    <w:rsid w:val="00D914A2"/>
    <w:rsid w:val="00D93C71"/>
    <w:rsid w:val="00DA1F25"/>
    <w:rsid w:val="00DA63DC"/>
    <w:rsid w:val="00DB09B4"/>
    <w:rsid w:val="00DB2EF7"/>
    <w:rsid w:val="00DC2046"/>
    <w:rsid w:val="00DC7621"/>
    <w:rsid w:val="00E121B5"/>
    <w:rsid w:val="00E33D7F"/>
    <w:rsid w:val="00E7285D"/>
    <w:rsid w:val="00E966F9"/>
    <w:rsid w:val="00EF49CC"/>
    <w:rsid w:val="00F07270"/>
    <w:rsid w:val="00F10D13"/>
    <w:rsid w:val="00F11C72"/>
    <w:rsid w:val="00F23209"/>
    <w:rsid w:val="00F301C9"/>
    <w:rsid w:val="00F47CDA"/>
    <w:rsid w:val="00FC281F"/>
    <w:rsid w:val="00FE52B4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D78C5"/>
  <w15:chartTrackingRefBased/>
  <w15:docId w15:val="{8EA0F665-D1B5-4A92-AD1A-2F3BF347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9C"/>
    <w:pPr>
      <w:spacing w:line="254" w:lineRule="auto"/>
    </w:pPr>
    <w:rPr>
      <w:rFonts w:eastAsiaTheme="minorEastAsia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B83"/>
    <w:rPr>
      <w:rFonts w:eastAsiaTheme="minorEastAsia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F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B83"/>
    <w:rPr>
      <w:rFonts w:eastAsiaTheme="minorEastAsia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1F2B8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Lumbreras</cp:lastModifiedBy>
  <cp:revision>3</cp:revision>
  <dcterms:created xsi:type="dcterms:W3CDTF">2020-09-30T06:25:00Z</dcterms:created>
  <dcterms:modified xsi:type="dcterms:W3CDTF">2020-09-30T06:25:00Z</dcterms:modified>
</cp:coreProperties>
</file>