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CBE2" w14:textId="77777777" w:rsidR="0012398D" w:rsidRPr="0012398D" w:rsidRDefault="0012398D" w:rsidP="0012398D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 w:eastAsia="es-MX"/>
        </w:rPr>
      </w:pPr>
    </w:p>
    <w:p w14:paraId="30E6BD88" w14:textId="77777777" w:rsidR="0012398D" w:rsidRDefault="0012398D" w:rsidP="0012398D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 w:eastAsia="es-MX"/>
        </w:rPr>
      </w:pPr>
    </w:p>
    <w:p w14:paraId="1AA43587" w14:textId="3EB58DB9" w:rsidR="0012398D" w:rsidRPr="0012398D" w:rsidRDefault="0012398D" w:rsidP="0012398D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  <w:lang w:val="es-ES" w:eastAsia="es-MX"/>
        </w:rPr>
      </w:pPr>
      <w:r w:rsidRPr="0012398D">
        <w:rPr>
          <w:rFonts w:ascii="Arial Narrow" w:hAnsi="Arial Narrow"/>
          <w:color w:val="000000"/>
          <w:sz w:val="26"/>
          <w:szCs w:val="26"/>
          <w:lang w:val="es-ES" w:eastAsia="es-MX"/>
        </w:rPr>
        <w:t xml:space="preserve">Iniciativa con Proyecto de Decreto por la que se </w:t>
      </w:r>
      <w:r w:rsidR="00F963F6">
        <w:rPr>
          <w:rFonts w:ascii="Arial Narrow" w:hAnsi="Arial Narrow"/>
          <w:color w:val="000000"/>
          <w:sz w:val="26"/>
          <w:szCs w:val="26"/>
          <w:lang w:val="es-ES" w:eastAsia="es-MX"/>
        </w:rPr>
        <w:t xml:space="preserve">reforma </w:t>
      </w:r>
      <w:r w:rsidRPr="0012398D">
        <w:rPr>
          <w:rFonts w:ascii="Arial Narrow" w:hAnsi="Arial Narrow"/>
          <w:color w:val="000000"/>
          <w:sz w:val="26"/>
          <w:szCs w:val="26"/>
          <w:lang w:val="es-ES" w:eastAsia="es-MX"/>
        </w:rPr>
        <w:t>el artículo 43</w:t>
      </w:r>
      <w:r>
        <w:rPr>
          <w:rFonts w:ascii="Arial Narrow" w:hAnsi="Arial Narrow"/>
          <w:color w:val="000000"/>
          <w:sz w:val="26"/>
          <w:szCs w:val="26"/>
          <w:lang w:val="es-ES" w:eastAsia="es-MX"/>
        </w:rPr>
        <w:t xml:space="preserve"> </w:t>
      </w:r>
      <w:r w:rsidRPr="0012398D">
        <w:rPr>
          <w:rFonts w:ascii="Arial Narrow" w:hAnsi="Arial Narrow"/>
          <w:color w:val="000000"/>
          <w:sz w:val="26"/>
          <w:szCs w:val="26"/>
          <w:lang w:val="es-ES" w:eastAsia="es-MX"/>
        </w:rPr>
        <w:t xml:space="preserve">a la </w:t>
      </w:r>
      <w:r w:rsidRPr="0012398D">
        <w:rPr>
          <w:rFonts w:ascii="Arial Narrow" w:hAnsi="Arial Narrow"/>
          <w:b/>
          <w:color w:val="000000"/>
          <w:sz w:val="26"/>
          <w:szCs w:val="26"/>
          <w:lang w:val="es-ES" w:eastAsia="es-MX"/>
        </w:rPr>
        <w:t>Ley de Acceso de las Mujeres a una Vida Libre de Violencia para el Estado de Coahuila de Zaragoza.</w:t>
      </w:r>
    </w:p>
    <w:p w14:paraId="09A23CB1" w14:textId="77777777" w:rsidR="0012398D" w:rsidRDefault="0012398D" w:rsidP="0012398D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 w:eastAsia="es-MX"/>
        </w:rPr>
      </w:pPr>
    </w:p>
    <w:p w14:paraId="01EF2835" w14:textId="658C0526" w:rsidR="0012398D" w:rsidRPr="0012398D" w:rsidRDefault="0012398D" w:rsidP="0012398D">
      <w:pPr>
        <w:pStyle w:val="Prrafodelista"/>
        <w:numPr>
          <w:ilvl w:val="0"/>
          <w:numId w:val="28"/>
        </w:num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12398D">
        <w:rPr>
          <w:rFonts w:ascii="Arial Narrow" w:hAnsi="Arial Narrow"/>
          <w:color w:val="000000"/>
          <w:sz w:val="26"/>
          <w:szCs w:val="26"/>
        </w:rPr>
        <w:t>Con la finalidad de que el Consejo del Sistema Estatal de Acceso de las Mujeres a una Vida Libre de Violencia, sesione semestralmente o cuando alguna situación lesione la integridad de las niñas y mujeres que habitan en la entidad.</w:t>
      </w:r>
    </w:p>
    <w:p w14:paraId="62ABB4A7" w14:textId="77777777" w:rsidR="0012398D" w:rsidRDefault="0012398D" w:rsidP="0012398D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 w:eastAsia="es-MX"/>
        </w:rPr>
      </w:pPr>
    </w:p>
    <w:p w14:paraId="2570A9AA" w14:textId="3CC62719" w:rsidR="0012398D" w:rsidRPr="00E452B0" w:rsidRDefault="0012398D" w:rsidP="0012398D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E452B0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E452B0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o </w:t>
      </w:r>
      <w:r w:rsidRPr="0012398D">
        <w:rPr>
          <w:rFonts w:ascii="Arial Narrow" w:hAnsi="Arial Narrow"/>
          <w:b/>
          <w:color w:val="000000"/>
          <w:sz w:val="26"/>
          <w:szCs w:val="26"/>
          <w:lang w:val="es-ES" w:eastAsia="es-MX"/>
        </w:rPr>
        <w:t>Fernando Izaguirre Valdés</w:t>
      </w:r>
      <w:r w:rsidRPr="00E452B0">
        <w:rPr>
          <w:rFonts w:ascii="Arial Narrow" w:hAnsi="Arial Narrow"/>
          <w:color w:val="000000"/>
          <w:sz w:val="26"/>
          <w:szCs w:val="26"/>
        </w:rPr>
        <w:t>,</w:t>
      </w:r>
      <w:r w:rsidRPr="00E452B0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E452B0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14:paraId="6E29B05A" w14:textId="77777777" w:rsidR="0012398D" w:rsidRPr="00E452B0" w:rsidRDefault="0012398D" w:rsidP="0012398D">
      <w:pPr>
        <w:rPr>
          <w:rFonts w:ascii="Arial Narrow" w:hAnsi="Arial Narrow"/>
          <w:color w:val="000000"/>
          <w:sz w:val="26"/>
          <w:szCs w:val="26"/>
        </w:rPr>
      </w:pPr>
    </w:p>
    <w:p w14:paraId="505F657B" w14:textId="77777777" w:rsidR="0012398D" w:rsidRPr="00E452B0" w:rsidRDefault="0012398D" w:rsidP="0012398D">
      <w:pPr>
        <w:rPr>
          <w:rFonts w:ascii="Arial Narrow" w:hAnsi="Arial Narrow"/>
          <w:b/>
          <w:color w:val="000000"/>
          <w:sz w:val="26"/>
          <w:szCs w:val="26"/>
        </w:rPr>
      </w:pPr>
      <w:r w:rsidRPr="00E452B0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07</w:t>
      </w:r>
      <w:r w:rsidRPr="00E452B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E452B0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76C4F207" w14:textId="77777777" w:rsidR="0012398D" w:rsidRPr="00E452B0" w:rsidRDefault="0012398D" w:rsidP="0012398D">
      <w:pPr>
        <w:rPr>
          <w:rFonts w:ascii="Arial Narrow" w:hAnsi="Arial Narrow"/>
          <w:sz w:val="26"/>
          <w:szCs w:val="26"/>
        </w:rPr>
      </w:pPr>
    </w:p>
    <w:p w14:paraId="7C85E848" w14:textId="239A3239" w:rsidR="0012398D" w:rsidRPr="00E452B0" w:rsidRDefault="0012398D" w:rsidP="0012398D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  <w:r w:rsidRPr="00E452B0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12398D">
        <w:rPr>
          <w:rFonts w:ascii="Arial Narrow" w:hAnsi="Arial Narrow"/>
          <w:b/>
          <w:color w:val="000000"/>
          <w:sz w:val="26"/>
          <w:szCs w:val="26"/>
          <w:lang w:val="es-ES" w:eastAsia="es-MX"/>
        </w:rPr>
        <w:t>Comisión de Igualdad y No Discriminación</w:t>
      </w:r>
      <w:r w:rsidRPr="00E452B0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382D082B" w14:textId="77777777" w:rsidR="0012398D" w:rsidRPr="00E452B0" w:rsidRDefault="0012398D" w:rsidP="0012398D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</w:p>
    <w:p w14:paraId="1F0C8187" w14:textId="77777777" w:rsidR="003A6EE9" w:rsidRPr="006B11CA" w:rsidRDefault="003A6EE9" w:rsidP="003A6EE9">
      <w:pPr>
        <w:rPr>
          <w:rFonts w:ascii="Arial Narrow" w:hAnsi="Arial Narrow"/>
          <w:b/>
          <w:color w:val="000000"/>
          <w:sz w:val="26"/>
          <w:szCs w:val="26"/>
        </w:rPr>
      </w:pPr>
      <w:r w:rsidRPr="006B11CA">
        <w:rPr>
          <w:rFonts w:ascii="Arial Narrow" w:hAnsi="Arial Narrow"/>
          <w:b/>
          <w:color w:val="000000"/>
          <w:sz w:val="26"/>
          <w:szCs w:val="26"/>
        </w:rPr>
        <w:t xml:space="preserve">Lectura del Dictamen: 30 de </w:t>
      </w:r>
      <w:proofErr w:type="gramStart"/>
      <w:r w:rsidRPr="006B11CA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6B11CA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3DD1C96C" w14:textId="77777777" w:rsidR="003A6EE9" w:rsidRPr="006B11CA" w:rsidRDefault="003A6EE9" w:rsidP="003A6EE9">
      <w:pPr>
        <w:rPr>
          <w:rFonts w:ascii="Arial Narrow" w:hAnsi="Arial Narrow"/>
          <w:b/>
          <w:color w:val="000000"/>
          <w:sz w:val="26"/>
          <w:szCs w:val="26"/>
        </w:rPr>
      </w:pPr>
    </w:p>
    <w:p w14:paraId="3429029C" w14:textId="77777777" w:rsidR="003A6EE9" w:rsidRPr="006B11CA" w:rsidRDefault="003A6EE9" w:rsidP="003A6EE9">
      <w:pPr>
        <w:rPr>
          <w:rFonts w:ascii="Arial Narrow" w:hAnsi="Arial Narrow"/>
          <w:b/>
          <w:color w:val="000000"/>
          <w:sz w:val="26"/>
          <w:szCs w:val="26"/>
        </w:rPr>
      </w:pPr>
      <w:r w:rsidRPr="006B11CA">
        <w:rPr>
          <w:rFonts w:ascii="Arial Narrow" w:hAnsi="Arial Narrow"/>
          <w:b/>
          <w:color w:val="000000"/>
          <w:sz w:val="26"/>
          <w:szCs w:val="26"/>
        </w:rPr>
        <w:t>Decreto No. 97</w:t>
      </w:r>
      <w:r>
        <w:rPr>
          <w:rFonts w:ascii="Arial Narrow" w:hAnsi="Arial Narrow"/>
          <w:b/>
          <w:color w:val="000000"/>
          <w:sz w:val="26"/>
          <w:szCs w:val="26"/>
        </w:rPr>
        <w:t>2</w:t>
      </w:r>
    </w:p>
    <w:p w14:paraId="2455F45D" w14:textId="77777777" w:rsidR="003A6EE9" w:rsidRPr="006B11CA" w:rsidRDefault="003A6EE9" w:rsidP="003A6EE9">
      <w:pPr>
        <w:rPr>
          <w:rFonts w:ascii="Arial Narrow" w:hAnsi="Arial Narrow"/>
          <w:b/>
          <w:color w:val="000000"/>
          <w:sz w:val="26"/>
          <w:szCs w:val="26"/>
        </w:rPr>
      </w:pPr>
    </w:p>
    <w:p w14:paraId="63B17E62" w14:textId="77777777" w:rsidR="0096574E" w:rsidRPr="009419E0" w:rsidRDefault="0096574E" w:rsidP="0096574E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16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- 2</w:t>
      </w:r>
      <w:r>
        <w:rPr>
          <w:rFonts w:ascii="Arial Narrow" w:hAnsi="Arial Narrow"/>
          <w:b/>
          <w:color w:val="000000"/>
          <w:sz w:val="26"/>
          <w:szCs w:val="26"/>
        </w:rPr>
        <w:t>3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0650C122" w14:textId="77777777" w:rsidR="0012398D" w:rsidRPr="00E452B0" w:rsidRDefault="0012398D" w:rsidP="0012398D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14:paraId="630DF590" w14:textId="77777777" w:rsidR="0012398D" w:rsidRDefault="0012398D" w:rsidP="0012398D">
      <w:pPr>
        <w:autoSpaceDE w:val="0"/>
        <w:autoSpaceDN w:val="0"/>
        <w:adjustRightInd w:val="0"/>
        <w:spacing w:before="100" w:after="100"/>
        <w:rPr>
          <w:rFonts w:eastAsiaTheme="minorEastAsia"/>
          <w:b/>
          <w:bCs/>
          <w:color w:val="000000"/>
        </w:rPr>
      </w:pPr>
    </w:p>
    <w:p w14:paraId="0554BE64" w14:textId="77777777" w:rsidR="0012398D" w:rsidRDefault="0012398D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0F882E18" w14:textId="77777777" w:rsidR="0012398D" w:rsidRDefault="0012398D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679A7BCF" w14:textId="77777777" w:rsidR="0012398D" w:rsidRDefault="0012398D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2C7EAA44" w14:textId="77777777" w:rsidR="0012398D" w:rsidRDefault="0012398D">
      <w:pPr>
        <w:jc w:val="left"/>
        <w:rPr>
          <w:rFonts w:eastAsia="Calibri" w:cs="Arial"/>
          <w:b/>
          <w:bCs/>
          <w:sz w:val="24"/>
          <w:szCs w:val="24"/>
          <w:lang w:eastAsia="en-US"/>
        </w:rPr>
      </w:pPr>
      <w:r>
        <w:rPr>
          <w:rFonts w:eastAsia="Calibri" w:cs="Arial"/>
          <w:b/>
          <w:bCs/>
          <w:sz w:val="24"/>
          <w:szCs w:val="24"/>
          <w:lang w:eastAsia="en-US"/>
        </w:rPr>
        <w:br w:type="page"/>
      </w:r>
    </w:p>
    <w:p w14:paraId="231E3FC7" w14:textId="2C8CB168" w:rsidR="004B1E2A" w:rsidRPr="004B1E2A" w:rsidRDefault="000C4191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  <w:r w:rsidRPr="004B1E2A">
        <w:rPr>
          <w:rFonts w:eastAsia="Calibri" w:cs="Arial"/>
          <w:b/>
          <w:bCs/>
          <w:sz w:val="24"/>
          <w:szCs w:val="24"/>
          <w:lang w:eastAsia="en-US"/>
        </w:rPr>
        <w:lastRenderedPageBreak/>
        <w:t xml:space="preserve">INICIATIVA CON PROYECTO DE DECRETO QUE PRESENTA EL DIPUTADO FERNANDO IZAGUIRRE VALDÉS, EN CONJUNTO CON LAS Y LOS DIPUTADOS INTEGRANTES DEL GRUPO PARLAMENTARIO DEL PARTIDO ACCIÓN NACIONAL, POR LA QUE SE AGREGAN DIVERSAS DISPOSICIONES LEGALES A LA </w:t>
      </w:r>
      <w:r w:rsidR="00DC7FA2" w:rsidRPr="004B1E2A">
        <w:rPr>
          <w:rFonts w:eastAsia="Calibri" w:cs="Arial"/>
          <w:b/>
          <w:bCs/>
          <w:sz w:val="24"/>
          <w:szCs w:val="24"/>
          <w:lang w:eastAsia="en-US"/>
        </w:rPr>
        <w:t>LEY DE ACCESO DE LAS MUJERES A UNA VIDA LIBRE DE VIOLENCIA</w:t>
      </w:r>
      <w:r w:rsidR="00B84129" w:rsidRPr="004B1E2A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  <w:r w:rsidRPr="004B1E2A">
        <w:rPr>
          <w:rFonts w:eastAsia="Calibri" w:cs="Arial"/>
          <w:b/>
          <w:bCs/>
          <w:sz w:val="24"/>
          <w:szCs w:val="24"/>
          <w:lang w:eastAsia="en-US"/>
        </w:rPr>
        <w:t xml:space="preserve">PARA EL ESTADO DE COAHUILA DE ZARAGOZA, CON LA FINALIDAD DE QUE EL CONSEJO DEL SISTEMA ESTATAL DE ACCESO DE LAS MUJERES A UNA VIDA LIBRE DE VIOLENCIA SESIONE </w:t>
      </w:r>
      <w:r>
        <w:rPr>
          <w:rFonts w:eastAsia="Calibri" w:cs="Arial"/>
          <w:b/>
          <w:bCs/>
          <w:sz w:val="24"/>
          <w:szCs w:val="24"/>
          <w:lang w:eastAsia="en-US"/>
        </w:rPr>
        <w:t>SEMESTRALMENTE</w:t>
      </w:r>
      <w:r w:rsidRPr="004B1E2A">
        <w:rPr>
          <w:rFonts w:eastAsia="Calibri" w:cs="Arial"/>
          <w:b/>
          <w:bCs/>
          <w:sz w:val="24"/>
          <w:szCs w:val="24"/>
          <w:lang w:eastAsia="en-US"/>
        </w:rPr>
        <w:t xml:space="preserve"> O CUANDO ALGUNA SITUACIÓN LESIONE LA INTEGRIDAD DE LAS NIÑAS Y MUJERES QUE HABITAN EN LA ENTIDAD, Y </w:t>
      </w:r>
    </w:p>
    <w:p w14:paraId="5A816FBC" w14:textId="77777777" w:rsidR="004B1E2A" w:rsidRPr="004B1E2A" w:rsidRDefault="004B1E2A" w:rsidP="004B1E2A">
      <w:pPr>
        <w:spacing w:after="160" w:line="259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B1E2A">
        <w:rPr>
          <w:rFonts w:eastAsia="Calibri" w:cs="Arial"/>
          <w:b/>
          <w:bCs/>
          <w:sz w:val="24"/>
          <w:szCs w:val="24"/>
          <w:lang w:eastAsia="en-US"/>
        </w:rPr>
        <w:t>CONSIDERANDO</w:t>
      </w:r>
    </w:p>
    <w:p w14:paraId="32A87336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ab/>
        <w:t xml:space="preserve">Que el artículo 3° de la Declaración Universal de los Derechos Humanos, reza que todo individuo tiene derecho a la vida, a la libertad y a la seguridad de su persona. Estos derechos deben ser garantizados por el Estado de manera irrestricta. </w:t>
      </w:r>
      <w:r w:rsidRPr="004B1E2A">
        <w:rPr>
          <w:rFonts w:eastAsia="Calibri" w:cs="Arial"/>
          <w:sz w:val="24"/>
          <w:szCs w:val="24"/>
          <w:lang w:eastAsia="en-US"/>
        </w:rPr>
        <w:tab/>
      </w:r>
    </w:p>
    <w:p w14:paraId="0358B863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 xml:space="preserve">Que la Convención Interamericana para Prevenir, Sancionar y Erradicar la Violencia contra la Mujer (Convención de Belém Do Pará), en su artículo 4 establece que </w:t>
      </w:r>
    </w:p>
    <w:p w14:paraId="7DA6524D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>“Toda mujer tiene derecho al reconocimiento, goce, ejercicio y protección de todos los derechos humanos y a las libertades consagradas por los instrumentos regionales e internacionales sobre derechos humanos. Estos derechos comprenden, entre otros:</w:t>
      </w:r>
    </w:p>
    <w:p w14:paraId="70B057D8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a. El derecho a que se respete su vida; </w:t>
      </w:r>
    </w:p>
    <w:p w14:paraId="3826EDAF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b. El derecho a que se respete su integridad física, psíquica y moral; </w:t>
      </w:r>
    </w:p>
    <w:p w14:paraId="487921EC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>c. El derecho a la libertad y a la seguridad personal;</w:t>
      </w:r>
    </w:p>
    <w:p w14:paraId="6A174248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>d. El derecho a no ser sometida a torturas;</w:t>
      </w:r>
    </w:p>
    <w:p w14:paraId="1956C569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e. El derecho a que se respete la dignidad inherente a su persona y que se proteja a su familia; </w:t>
      </w:r>
    </w:p>
    <w:p w14:paraId="30E00D49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f. El derecho a igualdad de protección ante la ley y de la ley; </w:t>
      </w:r>
    </w:p>
    <w:p w14:paraId="1E6A6F94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g. El derecho a un recurso sencillo y rápido ante los tribunales competentes, que la ampare contra actos que violen sus derechos; </w:t>
      </w:r>
    </w:p>
    <w:p w14:paraId="7447543C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h. El derecho a libertad de asociación; </w:t>
      </w:r>
    </w:p>
    <w:p w14:paraId="6F7768F8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t>i. El derecho a la libertad de profesar la religión y las creencias propias dentro de la ley; y</w:t>
      </w:r>
    </w:p>
    <w:p w14:paraId="5302F6F1" w14:textId="77777777" w:rsidR="004B1E2A" w:rsidRPr="004B1E2A" w:rsidRDefault="004B1E2A" w:rsidP="004B1E2A">
      <w:pPr>
        <w:spacing w:after="160" w:line="259" w:lineRule="auto"/>
        <w:ind w:left="426" w:right="474"/>
        <w:rPr>
          <w:rFonts w:eastAsia="Calibri" w:cs="Arial"/>
          <w:i/>
          <w:iCs/>
          <w:sz w:val="24"/>
          <w:szCs w:val="24"/>
          <w:lang w:eastAsia="en-US"/>
        </w:rPr>
      </w:pPr>
      <w:r w:rsidRPr="004B1E2A">
        <w:rPr>
          <w:rFonts w:eastAsia="Calibri" w:cs="Arial"/>
          <w:i/>
          <w:iCs/>
          <w:sz w:val="24"/>
          <w:szCs w:val="24"/>
          <w:lang w:eastAsia="en-US"/>
        </w:rPr>
        <w:lastRenderedPageBreak/>
        <w:t>j. El derecho a tener igualdad de acceso a las funciones públicas de su país y a participar en los asuntos públicos, incluyendo la toma de decisiones.”</w:t>
      </w:r>
    </w:p>
    <w:p w14:paraId="33C85757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 xml:space="preserve">Que en el artículo 7° de la citada Convención, se estipula que los Estados Parte deberán condenar todas las formas de violencia contra la mujer, y convienen en adoptar, por todos los medios apropiados y sin dilaciones, políticas orientadas a prevenir, sancionar y erradicar dicha violencia. </w:t>
      </w:r>
    </w:p>
    <w:p w14:paraId="27CB6BA4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 xml:space="preserve">Que, además, se deben tomar las medidas apropiadas, incluyendo de tipo legislativo, para modificar y abolir leyes y reglamentos vigentes o para modificar prácticas jurídicas o consuetudinarias que respalden la persistencia o la tolerancia de la violencia contra la mujer. </w:t>
      </w:r>
    </w:p>
    <w:p w14:paraId="41ED2D8C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>Que ante el aumento de la violencia en nuestro país, se expidió el día 1° de febrero de 2007 la Ley General de Acceso de las Mujeres a una Vida Libre de Violencia, misma que tiene como objeto garantizar la democracia, el bienestar, el desarrollo integral y sustentable de niñas y mujeres, conforme a los principios de igualdad y no discriminación.</w:t>
      </w:r>
    </w:p>
    <w:p w14:paraId="42F92BD3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 xml:space="preserve">Que de manera análoga, en nuestra entidad, existe la Ley de Acceso de las Mujeres a una Vida Libre de Violencia para el Estado de Coahuila de Zaragoza, norma que establece, mediante su Consejo, las bases para generar modelos de prevención, atención, sanción y erradicación de todo tipo de violencia contra de mujeres de cualquier edad. </w:t>
      </w:r>
    </w:p>
    <w:p w14:paraId="6C1320EE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 xml:space="preserve">Que por lo anterior, sometemos a consideración de esta Honorable Soberanía la siguiente </w:t>
      </w:r>
    </w:p>
    <w:p w14:paraId="34E33E27" w14:textId="77777777" w:rsidR="004B1E2A" w:rsidRPr="004B1E2A" w:rsidRDefault="004B1E2A" w:rsidP="004B1E2A">
      <w:pPr>
        <w:spacing w:after="160" w:line="259" w:lineRule="auto"/>
        <w:ind w:firstLine="426"/>
        <w:rPr>
          <w:rFonts w:eastAsia="Calibri" w:cs="Arial"/>
          <w:sz w:val="24"/>
          <w:szCs w:val="24"/>
          <w:lang w:eastAsia="en-US"/>
        </w:rPr>
      </w:pPr>
    </w:p>
    <w:p w14:paraId="0CD42308" w14:textId="77777777" w:rsidR="004B1E2A" w:rsidRPr="004B1E2A" w:rsidRDefault="004B1E2A" w:rsidP="004B1E2A">
      <w:pPr>
        <w:spacing w:after="160" w:line="259" w:lineRule="auto"/>
        <w:ind w:firstLine="426"/>
        <w:jc w:val="center"/>
        <w:rPr>
          <w:rFonts w:eastAsia="Calibri" w:cs="Arial"/>
          <w:b/>
          <w:sz w:val="24"/>
          <w:szCs w:val="24"/>
          <w:lang w:eastAsia="en-US"/>
        </w:rPr>
      </w:pPr>
      <w:r w:rsidRPr="004B1E2A">
        <w:rPr>
          <w:rFonts w:eastAsia="Calibri" w:cs="Arial"/>
          <w:b/>
          <w:sz w:val="24"/>
          <w:szCs w:val="24"/>
          <w:lang w:eastAsia="en-US"/>
        </w:rPr>
        <w:t>EXPOSICIÓN DE MOTIVOS</w:t>
      </w:r>
    </w:p>
    <w:p w14:paraId="41509A9C" w14:textId="77777777" w:rsidR="004B1E2A" w:rsidRPr="004B1E2A" w:rsidRDefault="004B1E2A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4C482F0F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b/>
          <w:bCs/>
          <w:sz w:val="24"/>
          <w:szCs w:val="24"/>
          <w:lang w:eastAsia="en-US"/>
        </w:rPr>
        <w:tab/>
      </w:r>
      <w:r w:rsidRPr="004B1E2A">
        <w:rPr>
          <w:rFonts w:eastAsia="Calibri" w:cs="Arial"/>
          <w:sz w:val="24"/>
          <w:szCs w:val="24"/>
          <w:lang w:eastAsia="en-US"/>
        </w:rPr>
        <w:t>En la actualidad nos encontramos ante un panorama desolador, debido a la ola de violencia que, como un cáncer, continúa afectando a la ciudadanía en general, pero esta vez, nos enfocaremos a aquella violencia que lesiona la integridad física y psicológica de las mujeres que viven, estudian, trabajan y luchan por un país mejor.</w:t>
      </w:r>
    </w:p>
    <w:p w14:paraId="08422ADE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ab/>
        <w:t xml:space="preserve">Sin embargo, según el Secretariado Ejecutivo del Sistema Nacional de Seguridad Pública, el primer lugar de los municipios con mayor cantidad de feminicidios lo ocupan Tijuana y Chihuahua con 16 respectivamente, en lugar 37 la ciudad de Torreón con 3 feminicidios, mientras que Monclova, Piedras Negras y Sabinas ocupan los lugares 66, 67 y 68 respectivamente con 2 feminicidios cada uno. </w:t>
      </w:r>
    </w:p>
    <w:p w14:paraId="6D734702" w14:textId="77777777" w:rsidR="004B1E2A" w:rsidRPr="004B1E2A" w:rsidRDefault="004B1E2A" w:rsidP="004B1E2A">
      <w:pPr>
        <w:spacing w:after="160" w:line="259" w:lineRule="auto"/>
        <w:ind w:firstLine="708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lastRenderedPageBreak/>
        <w:t>Particularmente en nuestra entidad, contamos con la Ley de Acceso de las Mujeres una Vida Libre de Violencia para el Estado de Coahuila de Zaragoza, misma que define a la precisamente a la violencia contra la mujer como toda acción o conducta, basada en su sexo, que cause muerte, daño o sufrimiento físico, sexual, psicológico, económico o patrimonial a la mujer, tanto en el ámbito público como en el privado.</w:t>
      </w:r>
    </w:p>
    <w:p w14:paraId="7A78190D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ab/>
        <w:t>A su vez, la norma menciona al Consejo del Sistema Estatal de Acceso de las Mujeres a una Vida Libre de Violencia, mismo que se constituye con los titulares de La Secretaría de Gobierno; del Instituto Coahuilense de las Mujeres, que funge como la Secretaría Técnica; de la Fiscalía General del Estado; de la Secretaría de Educación; y de la Secretaría de Salud solo por mencionar algunos.</w:t>
      </w:r>
    </w:p>
    <w:p w14:paraId="6C65F557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ab/>
        <w:t>Dicho Consejo cuenta con las siguientes atribuciones:</w:t>
      </w:r>
    </w:p>
    <w:p w14:paraId="1E8200EB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Planear y coordinar acciones para la integración y funcionamiento del Sistema Estatal, llevando a cabo el cumplimiento del Programa Estatal, los modelos de prevención, atención, sanción y erradicación de la violencia contra las mujeres, atendiendo a los principios rectores de la presente Ley; </w:t>
      </w:r>
    </w:p>
    <w:p w14:paraId="7C6A0A03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Aprobar el programa de los modelos y los programas especiales; y evaluar su cumplimiento; </w:t>
      </w:r>
    </w:p>
    <w:p w14:paraId="0B0F22B5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Orientar a la comunidad sobre las políticas y acciones para prevenir y erradicar la violencia contra las mujeres; </w:t>
      </w:r>
    </w:p>
    <w:p w14:paraId="5EB338EB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Proponer o validar los protocolos que rijan la operación de los refugios para la atención a mujeres víctimas de violencia y de los centros de rehabilitación para agresores; </w:t>
      </w:r>
    </w:p>
    <w:p w14:paraId="1C9B6DEF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Establecer y promover la capacitación y actualización permanente, con perspectiva de género, de las personas que participen en el Sistema Estatal; </w:t>
      </w:r>
    </w:p>
    <w:p w14:paraId="11D52625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Proponer a las autoridades facultadas para expedir ordenamientos legales diversos en la materia objeto de esta Ley, proyectos o recomendaciones normativas que tengan como propósito prevenir y erradicar la violencia contra las mujeres; </w:t>
      </w:r>
    </w:p>
    <w:p w14:paraId="39251563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Proponer anualmente al Ejecutivo Estatal, asigne en el Presupuesto de Egresos, partidas suficientes a las dependencias que integran al Sistema, para el cabal cumplimiento de los objetivos de esta Ley, e impulsar el Programa Estatal; </w:t>
      </w:r>
    </w:p>
    <w:p w14:paraId="5EB2366D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Contribuir a la difusión de la legislación en materia de violencia contra las mujeres; </w:t>
      </w:r>
    </w:p>
    <w:p w14:paraId="75DEEE07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Convocar a los representantes de organizaciones de la sociedad civil para que se integren al Consejo; y </w:t>
      </w:r>
    </w:p>
    <w:p w14:paraId="045E7B1B" w14:textId="77777777" w:rsidR="004B1E2A" w:rsidRPr="004B1E2A" w:rsidRDefault="004B1E2A" w:rsidP="004B1E2A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4B1E2A">
        <w:rPr>
          <w:rFonts w:eastAsia="Calibri" w:cs="Arial"/>
          <w:i/>
          <w:sz w:val="24"/>
          <w:szCs w:val="24"/>
          <w:lang w:eastAsia="en-US"/>
        </w:rPr>
        <w:t xml:space="preserve">Las demás que le señalen esta Ley y otros ordenamientos aplicables.   </w:t>
      </w:r>
    </w:p>
    <w:p w14:paraId="37A57853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ab/>
        <w:t xml:space="preserve"> </w:t>
      </w:r>
    </w:p>
    <w:p w14:paraId="6205E6DC" w14:textId="77777777" w:rsidR="004B1E2A" w:rsidRPr="004B1E2A" w:rsidRDefault="004B1E2A" w:rsidP="004B1E2A">
      <w:pPr>
        <w:spacing w:after="160" w:line="259" w:lineRule="auto"/>
        <w:ind w:firstLine="360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lastRenderedPageBreak/>
        <w:t>Las acciones y acuerdos que se lleven a cabo en el Consejo, serán determinantes para la implementación de políticas públicas que garanticen a las niñas y mujeres coahuilenses una vida libre de violencia que azota al Estado, por esa razón, buscamos que las sesiones del mismo se lleven a cabo cada determinado tiempo y de manera extraordinaria en casos urgentes.</w:t>
      </w:r>
    </w:p>
    <w:p w14:paraId="1776768B" w14:textId="28964BB6" w:rsidR="004B1E2A" w:rsidRPr="004B1E2A" w:rsidRDefault="004B1E2A" w:rsidP="004B1E2A">
      <w:pPr>
        <w:spacing w:after="160" w:line="259" w:lineRule="auto"/>
        <w:ind w:firstLine="360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sz w:val="24"/>
          <w:szCs w:val="24"/>
          <w:lang w:eastAsia="en-US"/>
        </w:rPr>
        <w:t>Por ello, en el Grupo Parlamentario del Partido Acción Nacional, preocupad</w:t>
      </w:r>
      <w:r>
        <w:rPr>
          <w:rFonts w:eastAsia="Calibri" w:cs="Arial"/>
          <w:sz w:val="24"/>
          <w:szCs w:val="24"/>
          <w:lang w:eastAsia="en-US"/>
        </w:rPr>
        <w:t>os por la</w:t>
      </w:r>
      <w:r w:rsidRPr="004B1E2A">
        <w:rPr>
          <w:rFonts w:eastAsia="Calibri" w:cs="Arial"/>
          <w:sz w:val="24"/>
          <w:szCs w:val="24"/>
          <w:lang w:eastAsia="en-US"/>
        </w:rPr>
        <w:t xml:space="preserve"> violencia</w:t>
      </w:r>
      <w:r>
        <w:rPr>
          <w:rFonts w:eastAsia="Calibri" w:cs="Arial"/>
          <w:sz w:val="24"/>
          <w:szCs w:val="24"/>
          <w:lang w:eastAsia="en-US"/>
        </w:rPr>
        <w:t xml:space="preserve"> ejercida</w:t>
      </w:r>
      <w:r w:rsidRPr="004B1E2A">
        <w:rPr>
          <w:rFonts w:eastAsia="Calibri" w:cs="Arial"/>
          <w:sz w:val="24"/>
          <w:szCs w:val="24"/>
          <w:lang w:eastAsia="en-US"/>
        </w:rPr>
        <w:t xml:space="preserve"> hacia las niñas y mujeres</w:t>
      </w:r>
      <w:r>
        <w:rPr>
          <w:rFonts w:eastAsia="Calibri" w:cs="Arial"/>
          <w:sz w:val="24"/>
          <w:szCs w:val="24"/>
          <w:lang w:eastAsia="en-US"/>
        </w:rPr>
        <w:t xml:space="preserve"> de la entidad</w:t>
      </w:r>
      <w:r w:rsidRPr="004B1E2A">
        <w:rPr>
          <w:rFonts w:eastAsia="Calibri" w:cs="Arial"/>
          <w:sz w:val="24"/>
          <w:szCs w:val="24"/>
          <w:lang w:eastAsia="en-US"/>
        </w:rPr>
        <w:t>, llevaremos a cabo las acciones legislativas pertinentes que garanticen la vida de cada una de ellas, ya que representan a una madre, a una hermana, a una sobrina o a una hija. Ante todo esto, es momento de actuar.</w:t>
      </w:r>
    </w:p>
    <w:p w14:paraId="36AE6633" w14:textId="77777777" w:rsidR="004B1E2A" w:rsidRPr="004B1E2A" w:rsidRDefault="004B1E2A" w:rsidP="004B1E2A">
      <w:pPr>
        <w:ind w:firstLine="567"/>
        <w:rPr>
          <w:rFonts w:eastAsia="Arial" w:cs="Arial"/>
          <w:b/>
          <w:bCs/>
          <w:sz w:val="24"/>
          <w:szCs w:val="24"/>
          <w:lang w:val="es-ES_tradnl" w:eastAsia="en-US"/>
        </w:rPr>
      </w:pPr>
      <w:r w:rsidRPr="004B1E2A">
        <w:rPr>
          <w:rFonts w:eastAsia="Arial" w:cs="Arial"/>
          <w:b/>
          <w:bCs/>
          <w:sz w:val="24"/>
          <w:szCs w:val="24"/>
          <w:lang w:val="es-ES_tradnl" w:eastAsia="en-US"/>
        </w:rPr>
        <w:t xml:space="preserve">Por lo anteriormente expuesto y con fundamento en la fracción I del artículo 59 de la Constitución Política del Estado de Coahuila de Zaragoza, la fracción IV del artículo 21 y la fracción I del artículo 152 de la Ley Orgánica del Congreso del Estado Independiente, Libre y Soberano de Coahuila de </w:t>
      </w:r>
      <w:r w:rsidRPr="004B1E2A">
        <w:rPr>
          <w:rFonts w:eastAsia="Arial" w:cs="Arial"/>
          <w:b/>
          <w:bCs/>
          <w:sz w:val="24"/>
          <w:szCs w:val="24"/>
          <w:lang w:eastAsia="en-US"/>
        </w:rPr>
        <w:t>Zaragoza</w:t>
      </w:r>
      <w:r w:rsidRPr="004B1E2A">
        <w:rPr>
          <w:rFonts w:eastAsia="Arial" w:cs="Arial"/>
          <w:b/>
          <w:bCs/>
          <w:sz w:val="24"/>
          <w:szCs w:val="24"/>
          <w:lang w:val="es-ES_tradnl" w:eastAsia="en-US"/>
        </w:rPr>
        <w:t>, así como los artículos 135 y 136 del Reglamento Interior y de Prácticas Parlamentarias del Congreso del Estado Independiente, Libre y Soberano de Coahuila de Zaragoza, sometemos ante esta Honorable Soberanía la siguiente iniciativa con proyecto de</w:t>
      </w:r>
    </w:p>
    <w:p w14:paraId="5B9372BD" w14:textId="77777777" w:rsidR="004B1E2A" w:rsidRPr="004B1E2A" w:rsidRDefault="004B1E2A" w:rsidP="004B1E2A">
      <w:pPr>
        <w:spacing w:before="240"/>
        <w:jc w:val="center"/>
        <w:rPr>
          <w:rFonts w:eastAsia="Calibri" w:cs="Arial"/>
          <w:b/>
          <w:bCs/>
          <w:sz w:val="24"/>
          <w:szCs w:val="24"/>
          <w:lang w:val="es-ES_tradnl" w:eastAsia="en-US"/>
        </w:rPr>
      </w:pPr>
      <w:r w:rsidRPr="004B1E2A">
        <w:rPr>
          <w:rFonts w:eastAsia="Calibri" w:cs="Arial"/>
          <w:b/>
          <w:bCs/>
          <w:sz w:val="24"/>
          <w:szCs w:val="24"/>
          <w:lang w:val="es-ES_tradnl" w:eastAsia="en-US"/>
        </w:rPr>
        <w:t>DECRETO</w:t>
      </w:r>
    </w:p>
    <w:p w14:paraId="42A5B00D" w14:textId="77777777" w:rsidR="004B1E2A" w:rsidRPr="004B1E2A" w:rsidRDefault="004B1E2A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695FB212" w14:textId="77777777" w:rsidR="004B1E2A" w:rsidRPr="004B1E2A" w:rsidRDefault="004B1E2A" w:rsidP="004B1E2A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  <w:r w:rsidRPr="004B1E2A">
        <w:rPr>
          <w:rFonts w:eastAsia="Calibri" w:cs="Arial"/>
          <w:b/>
          <w:bCs/>
          <w:sz w:val="24"/>
          <w:szCs w:val="24"/>
          <w:lang w:eastAsia="en-US"/>
        </w:rPr>
        <w:t>ÚNICO. – SE MODIFICA EL ARTÍCULO 43 DE LA LEY DE ACCESO DE LAS MUJERES A UNA VIDA LIBRE DE VIOLENCIA PARA EL ESTADO DE COAHUILA DE ZARAGOZA, PARA QUEDAR COMO SIGUE:</w:t>
      </w:r>
    </w:p>
    <w:p w14:paraId="173F4418" w14:textId="57F2D092" w:rsid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 w:rsidRPr="004B1E2A">
        <w:rPr>
          <w:rFonts w:eastAsia="Calibri" w:cs="Arial"/>
          <w:b/>
          <w:bCs/>
          <w:sz w:val="24"/>
          <w:szCs w:val="24"/>
          <w:lang w:eastAsia="en-US"/>
        </w:rPr>
        <w:t>Artículo 43.</w:t>
      </w:r>
      <w:r w:rsidRPr="004B1E2A">
        <w:rPr>
          <w:rFonts w:eastAsia="Calibri" w:cs="Arial"/>
          <w:sz w:val="24"/>
          <w:szCs w:val="24"/>
          <w:lang w:eastAsia="en-US"/>
        </w:rPr>
        <w:t xml:space="preserve"> </w:t>
      </w:r>
      <w:r w:rsidRPr="004B1E2A">
        <w:rPr>
          <w:rFonts w:eastAsia="Calibri" w:cs="Arial"/>
          <w:b/>
          <w:bCs/>
          <w:i/>
          <w:iCs/>
          <w:sz w:val="24"/>
          <w:szCs w:val="24"/>
          <w:lang w:eastAsia="en-US"/>
        </w:rPr>
        <w:t>Las sesiones del Consejo se llevarán a cabo una vez cada seis meses y de manera extraordinaria cuando las circunstancias</w:t>
      </w:r>
      <w:r w:rsidRPr="004B1E2A">
        <w:rPr>
          <w:rFonts w:eastAsia="Calibri" w:cs="Arial"/>
          <w:i/>
          <w:iCs/>
          <w:sz w:val="24"/>
          <w:szCs w:val="24"/>
          <w:lang w:eastAsia="en-US"/>
        </w:rPr>
        <w:t xml:space="preserve"> </w:t>
      </w:r>
      <w:r w:rsidRPr="004B1E2A">
        <w:rPr>
          <w:rFonts w:eastAsia="Calibri" w:cs="Arial"/>
          <w:b/>
          <w:bCs/>
          <w:i/>
          <w:iCs/>
          <w:sz w:val="24"/>
          <w:szCs w:val="24"/>
          <w:lang w:eastAsia="en-US"/>
        </w:rPr>
        <w:t>lo ameriten.</w:t>
      </w:r>
      <w:r w:rsidRPr="004B1E2A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  <w:r w:rsidRPr="004B1E2A">
        <w:rPr>
          <w:rFonts w:eastAsia="Calibri" w:cs="Arial"/>
          <w:b/>
          <w:bCs/>
          <w:i/>
          <w:iCs/>
          <w:sz w:val="24"/>
          <w:szCs w:val="24"/>
          <w:lang w:eastAsia="en-US"/>
        </w:rPr>
        <w:t>A las mismas,</w:t>
      </w:r>
      <w:r w:rsidRPr="004B1E2A">
        <w:rPr>
          <w:rFonts w:eastAsia="Calibri" w:cs="Arial"/>
          <w:sz w:val="24"/>
          <w:szCs w:val="24"/>
          <w:lang w:eastAsia="en-US"/>
        </w:rPr>
        <w:t xml:space="preserve"> deberá asistir el titular </w:t>
      </w:r>
      <w:r w:rsidRPr="004B1E2A">
        <w:rPr>
          <w:rFonts w:eastAsia="Calibri" w:cs="Arial"/>
          <w:b/>
          <w:bCs/>
          <w:i/>
          <w:iCs/>
          <w:sz w:val="24"/>
          <w:szCs w:val="24"/>
          <w:lang w:eastAsia="en-US"/>
        </w:rPr>
        <w:t>de cada dependencia</w:t>
      </w:r>
      <w:r w:rsidRPr="004B1E2A">
        <w:rPr>
          <w:rFonts w:eastAsia="Calibri" w:cs="Arial"/>
          <w:sz w:val="24"/>
          <w:szCs w:val="24"/>
          <w:lang w:eastAsia="en-US"/>
        </w:rPr>
        <w:t>, quien en caso de ausencia, podrá designar a un representante, el cual participará con voz y voto.</w:t>
      </w:r>
    </w:p>
    <w:p w14:paraId="19384663" w14:textId="1B6CD4EC" w:rsidR="00677823" w:rsidRPr="004B1E2A" w:rsidRDefault="00677823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…</w:t>
      </w:r>
    </w:p>
    <w:p w14:paraId="7124013E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24"/>
          <w:szCs w:val="24"/>
          <w:lang w:eastAsia="en-US"/>
        </w:rPr>
      </w:pPr>
    </w:p>
    <w:p w14:paraId="0D508E07" w14:textId="77777777" w:rsidR="004B1E2A" w:rsidRPr="004B1E2A" w:rsidRDefault="004B1E2A" w:rsidP="004B1E2A">
      <w:pPr>
        <w:spacing w:after="160" w:line="256" w:lineRule="auto"/>
        <w:jc w:val="center"/>
        <w:rPr>
          <w:rFonts w:eastAsia="Arial" w:cs="Arial"/>
          <w:b/>
          <w:sz w:val="24"/>
          <w:szCs w:val="24"/>
          <w:lang w:eastAsia="en-US"/>
        </w:rPr>
      </w:pPr>
      <w:r w:rsidRPr="004B1E2A">
        <w:rPr>
          <w:rFonts w:eastAsia="Arial" w:cs="Arial"/>
          <w:b/>
          <w:sz w:val="24"/>
          <w:szCs w:val="24"/>
          <w:lang w:eastAsia="en-US"/>
        </w:rPr>
        <w:t>TRANSITORIO</w:t>
      </w:r>
    </w:p>
    <w:p w14:paraId="66656899" w14:textId="77777777" w:rsidR="004B1E2A" w:rsidRPr="004B1E2A" w:rsidRDefault="004B1E2A" w:rsidP="004B1E2A">
      <w:pPr>
        <w:spacing w:after="160" w:line="256" w:lineRule="auto"/>
        <w:rPr>
          <w:rFonts w:eastAsia="Arial" w:cs="Arial"/>
          <w:sz w:val="24"/>
          <w:szCs w:val="24"/>
          <w:lang w:eastAsia="en-US"/>
        </w:rPr>
      </w:pPr>
      <w:r w:rsidRPr="004B1E2A">
        <w:rPr>
          <w:rFonts w:eastAsia="Arial" w:cs="Arial"/>
          <w:b/>
          <w:sz w:val="24"/>
          <w:szCs w:val="24"/>
          <w:lang w:eastAsia="en-US"/>
        </w:rPr>
        <w:t xml:space="preserve">ÚNICO. – </w:t>
      </w:r>
      <w:r w:rsidRPr="004B1E2A">
        <w:rPr>
          <w:rFonts w:eastAsia="Arial" w:cs="Arial"/>
          <w:bCs/>
          <w:sz w:val="24"/>
          <w:szCs w:val="24"/>
          <w:lang w:eastAsia="en-US"/>
        </w:rPr>
        <w:t xml:space="preserve"> E</w:t>
      </w:r>
      <w:r w:rsidRPr="004B1E2A">
        <w:rPr>
          <w:rFonts w:eastAsia="Arial" w:cs="Arial"/>
          <w:sz w:val="24"/>
          <w:szCs w:val="24"/>
          <w:lang w:eastAsia="en-US"/>
        </w:rPr>
        <w:t>l presente Decreto entrará en vigor al día siguiente de su publicación en el Periódico Oficial del Gobierno del Estado.</w:t>
      </w:r>
    </w:p>
    <w:p w14:paraId="5B6AAF6A" w14:textId="77777777" w:rsidR="004B1E2A" w:rsidRPr="004B1E2A" w:rsidRDefault="004B1E2A" w:rsidP="004B1E2A">
      <w:pPr>
        <w:spacing w:after="160" w:line="256" w:lineRule="auto"/>
        <w:jc w:val="center"/>
        <w:rPr>
          <w:rFonts w:eastAsia="Arial" w:cs="Arial"/>
          <w:b/>
          <w:i/>
          <w:sz w:val="24"/>
          <w:szCs w:val="24"/>
          <w:lang w:eastAsia="es-MX"/>
        </w:rPr>
      </w:pPr>
    </w:p>
    <w:p w14:paraId="26D85CB0" w14:textId="77777777" w:rsidR="004B1E2A" w:rsidRPr="004B1E2A" w:rsidRDefault="004B1E2A" w:rsidP="004B1E2A">
      <w:pPr>
        <w:spacing w:after="160" w:line="256" w:lineRule="auto"/>
        <w:jc w:val="center"/>
        <w:rPr>
          <w:rFonts w:eastAsia="Arial" w:cs="Arial"/>
          <w:b/>
          <w:i/>
          <w:sz w:val="24"/>
          <w:szCs w:val="24"/>
          <w:lang w:eastAsia="es-MX"/>
        </w:rPr>
      </w:pPr>
      <w:r w:rsidRPr="004B1E2A">
        <w:rPr>
          <w:rFonts w:eastAsia="Arial" w:cs="Arial"/>
          <w:b/>
          <w:i/>
          <w:sz w:val="24"/>
          <w:szCs w:val="24"/>
          <w:lang w:eastAsia="es-MX"/>
        </w:rPr>
        <w:t>ATENTAMENTE</w:t>
      </w:r>
    </w:p>
    <w:p w14:paraId="556883FC" w14:textId="77777777" w:rsidR="004B1E2A" w:rsidRPr="004B1E2A" w:rsidRDefault="004B1E2A" w:rsidP="004B1E2A">
      <w:pPr>
        <w:spacing w:after="160" w:line="256" w:lineRule="auto"/>
        <w:jc w:val="center"/>
        <w:rPr>
          <w:rFonts w:eastAsia="Arial" w:cs="Arial"/>
          <w:b/>
          <w:sz w:val="24"/>
          <w:szCs w:val="24"/>
          <w:lang w:eastAsia="es-MX"/>
        </w:rPr>
      </w:pPr>
      <w:r w:rsidRPr="004B1E2A">
        <w:rPr>
          <w:rFonts w:eastAsia="Arial" w:cs="Arial"/>
          <w:b/>
          <w:sz w:val="24"/>
          <w:szCs w:val="24"/>
          <w:lang w:eastAsia="es-MX"/>
        </w:rPr>
        <w:lastRenderedPageBreak/>
        <w:t>“POR UNA PATRIA ORDENADA Y GENEROSA, Y UNA VIDA MEJOR Y MÁS DIGNA PARA TODOS”</w:t>
      </w:r>
    </w:p>
    <w:p w14:paraId="259C2F4B" w14:textId="77777777" w:rsidR="004B1E2A" w:rsidRPr="004B1E2A" w:rsidRDefault="004B1E2A" w:rsidP="004B1E2A">
      <w:pPr>
        <w:spacing w:after="160" w:line="256" w:lineRule="auto"/>
        <w:jc w:val="center"/>
        <w:rPr>
          <w:rFonts w:eastAsia="Arial" w:cs="Arial"/>
          <w:b/>
          <w:sz w:val="24"/>
          <w:szCs w:val="24"/>
          <w:lang w:eastAsia="es-MX"/>
        </w:rPr>
      </w:pPr>
      <w:r w:rsidRPr="004B1E2A">
        <w:rPr>
          <w:rFonts w:eastAsia="Arial" w:cs="Arial"/>
          <w:b/>
          <w:sz w:val="24"/>
          <w:szCs w:val="24"/>
          <w:lang w:eastAsia="es-MX"/>
        </w:rPr>
        <w:t>GRUPO PARLAMENTARIO DEL PARTIDO ACCIÓN NACIONAL</w:t>
      </w:r>
    </w:p>
    <w:p w14:paraId="6A4FA509" w14:textId="4A0C2402" w:rsidR="004B1E2A" w:rsidRPr="004B1E2A" w:rsidRDefault="004B1E2A" w:rsidP="004E2BE2">
      <w:pPr>
        <w:spacing w:after="160" w:line="256" w:lineRule="auto"/>
        <w:jc w:val="center"/>
        <w:rPr>
          <w:rFonts w:eastAsia="Arial" w:cs="Arial"/>
          <w:b/>
          <w:sz w:val="24"/>
          <w:szCs w:val="24"/>
          <w:lang w:eastAsia="es-MX"/>
        </w:rPr>
      </w:pPr>
      <w:r w:rsidRPr="004B1E2A">
        <w:rPr>
          <w:rFonts w:eastAsia="Arial" w:cs="Arial"/>
          <w:b/>
          <w:sz w:val="24"/>
          <w:szCs w:val="24"/>
          <w:lang w:eastAsia="es-MX"/>
        </w:rPr>
        <w:t>SALTILLO, COAHUILA DE ZAR</w:t>
      </w:r>
      <w:r w:rsidR="004E2BE2">
        <w:rPr>
          <w:rFonts w:eastAsia="Arial" w:cs="Arial"/>
          <w:b/>
          <w:sz w:val="24"/>
          <w:szCs w:val="24"/>
          <w:lang w:eastAsia="es-MX"/>
        </w:rPr>
        <w:t>AGOZA; A 07 DE OCTUBRE DE 2020.</w:t>
      </w:r>
    </w:p>
    <w:p w14:paraId="0C7B4BD3" w14:textId="7826AA06" w:rsidR="004B1E2A" w:rsidRPr="004B1E2A" w:rsidRDefault="004B1E2A" w:rsidP="004B1E2A">
      <w:pPr>
        <w:spacing w:after="160" w:line="256" w:lineRule="auto"/>
        <w:rPr>
          <w:rFonts w:eastAsia="Arial" w:cs="Arial"/>
          <w:sz w:val="24"/>
          <w:szCs w:val="24"/>
          <w:lang w:eastAsia="es-MX"/>
        </w:rPr>
      </w:pPr>
    </w:p>
    <w:p w14:paraId="34D0C474" w14:textId="77777777" w:rsidR="00C65A73" w:rsidRPr="004B1E2A" w:rsidRDefault="00C65A73" w:rsidP="004B1E2A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  <w:lang w:eastAsia="es-MX"/>
        </w:rPr>
      </w:pPr>
    </w:p>
    <w:p w14:paraId="2FDCDBB1" w14:textId="303B9096" w:rsidR="004B1E2A" w:rsidRPr="004B1E2A" w:rsidRDefault="004B1E2A" w:rsidP="004B1E2A">
      <w:pPr>
        <w:spacing w:after="160" w:line="256" w:lineRule="auto"/>
        <w:jc w:val="center"/>
        <w:rPr>
          <w:rFonts w:eastAsia="Calibri" w:cs="Arial"/>
          <w:b/>
          <w:bCs/>
          <w:sz w:val="18"/>
          <w:szCs w:val="18"/>
          <w:lang w:eastAsia="es-MX"/>
        </w:rPr>
      </w:pPr>
      <w:r w:rsidRPr="004B1E2A">
        <w:rPr>
          <w:rFonts w:eastAsia="Calibri" w:cs="Arial"/>
          <w:b/>
          <w:bCs/>
          <w:sz w:val="18"/>
          <w:szCs w:val="18"/>
          <w:lang w:eastAsia="es-MX"/>
        </w:rPr>
        <w:t>DIP. FERNANDO IZAGUIRRE VALDÉS</w:t>
      </w:r>
    </w:p>
    <w:p w14:paraId="46E4CEFF" w14:textId="0DA5E47F" w:rsidR="004B1E2A" w:rsidRPr="004B1E2A" w:rsidRDefault="004B1E2A" w:rsidP="004B1E2A">
      <w:pPr>
        <w:spacing w:after="160" w:line="256" w:lineRule="auto"/>
        <w:jc w:val="center"/>
        <w:rPr>
          <w:rFonts w:eastAsia="Arial" w:cs="Arial"/>
          <w:sz w:val="18"/>
          <w:szCs w:val="18"/>
          <w:lang w:eastAsia="es-MX"/>
        </w:rPr>
      </w:pPr>
    </w:p>
    <w:p w14:paraId="52E5E13B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57FE710B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5743A051" w14:textId="0E6D2EB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4B1E2A">
        <w:rPr>
          <w:rFonts w:eastAsia="Calibri" w:cs="Arial"/>
          <w:b/>
          <w:sz w:val="18"/>
          <w:szCs w:val="18"/>
          <w:lang w:eastAsia="en-US"/>
        </w:rPr>
        <w:t>DIP. ROSA NILDA GONZÁLEZ NORIEGA</w:t>
      </w:r>
      <w:r w:rsidRPr="004B1E2A">
        <w:rPr>
          <w:rFonts w:eastAsia="Calibri" w:cs="Arial"/>
          <w:b/>
          <w:sz w:val="18"/>
          <w:szCs w:val="18"/>
          <w:lang w:eastAsia="en-US"/>
        </w:rPr>
        <w:tab/>
        <w:t>DIP. MARCELO DE JESUS TORRES COFIÑO</w:t>
      </w:r>
    </w:p>
    <w:p w14:paraId="586A1DCA" w14:textId="77777777" w:rsidR="004B1E2A" w:rsidRPr="004B1E2A" w:rsidRDefault="004B1E2A" w:rsidP="004B1E2A">
      <w:pPr>
        <w:tabs>
          <w:tab w:val="left" w:pos="5730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4B1E2A">
        <w:rPr>
          <w:rFonts w:eastAsia="Calibri" w:cs="Arial"/>
          <w:b/>
          <w:sz w:val="18"/>
          <w:szCs w:val="18"/>
          <w:lang w:eastAsia="en-US"/>
        </w:rPr>
        <w:tab/>
      </w:r>
    </w:p>
    <w:p w14:paraId="7A05AA77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4669A080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5D3F1F59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4B1E2A">
        <w:rPr>
          <w:rFonts w:eastAsia="Calibri" w:cs="Arial"/>
          <w:b/>
          <w:sz w:val="18"/>
          <w:szCs w:val="18"/>
          <w:lang w:eastAsia="en-US"/>
        </w:rPr>
        <w:t>DIP. MARIA EUGENIA CAZARES MARTINEZ</w:t>
      </w:r>
      <w:r w:rsidRPr="004B1E2A">
        <w:rPr>
          <w:rFonts w:eastAsia="Calibri" w:cs="Arial"/>
          <w:b/>
          <w:sz w:val="18"/>
          <w:szCs w:val="18"/>
          <w:lang w:eastAsia="en-US"/>
        </w:rPr>
        <w:tab/>
      </w:r>
      <w:r w:rsidRPr="004B1E2A">
        <w:rPr>
          <w:rFonts w:eastAsia="Calibri" w:cs="Arial"/>
          <w:b/>
          <w:sz w:val="18"/>
          <w:szCs w:val="18"/>
          <w:lang w:eastAsia="en-US"/>
        </w:rPr>
        <w:tab/>
        <w:t xml:space="preserve"> DIP. BLANCA EPPEN  CANALES</w:t>
      </w:r>
    </w:p>
    <w:p w14:paraId="59A272CC" w14:textId="666612E0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481AD14D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47DC64F8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6D1A4A71" w14:textId="36DA0E5F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4B1E2A">
        <w:rPr>
          <w:rFonts w:eastAsia="Calibri" w:cs="Arial"/>
          <w:b/>
          <w:sz w:val="18"/>
          <w:szCs w:val="18"/>
          <w:lang w:eastAsia="en-US"/>
        </w:rPr>
        <w:t xml:space="preserve">  DIP. JUAN ANTONIO GARCÍA VILLA                                  DIP. JUAN CARLOS GUERRA LÓPEZ NEGRETE</w:t>
      </w:r>
    </w:p>
    <w:p w14:paraId="24A6D4C7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2F3D965C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68BE0682" w14:textId="77777777" w:rsidR="004B1E2A" w:rsidRPr="004B1E2A" w:rsidRDefault="004B1E2A" w:rsidP="004B1E2A">
      <w:pPr>
        <w:tabs>
          <w:tab w:val="left" w:pos="5056"/>
        </w:tabs>
        <w:spacing w:after="160" w:line="256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14:paraId="5D0CA72E" w14:textId="77777777" w:rsidR="004B1E2A" w:rsidRPr="004B1E2A" w:rsidRDefault="004B1E2A" w:rsidP="004B1E2A">
      <w:pPr>
        <w:spacing w:after="160" w:line="256" w:lineRule="auto"/>
        <w:jc w:val="center"/>
        <w:rPr>
          <w:rFonts w:eastAsia="Calibri" w:cs="Arial"/>
          <w:b/>
          <w:sz w:val="18"/>
          <w:szCs w:val="18"/>
          <w:lang w:eastAsia="en-US"/>
        </w:rPr>
      </w:pPr>
      <w:r w:rsidRPr="004B1E2A">
        <w:rPr>
          <w:rFonts w:eastAsia="Calibri" w:cs="Arial"/>
          <w:b/>
          <w:sz w:val="18"/>
          <w:szCs w:val="18"/>
          <w:lang w:eastAsia="en-US"/>
        </w:rPr>
        <w:t>DIP. GERARDO ABRAHAM AGUADO GÓMEZ                      DIP. GABRIELA ZAPOPAN GARZA GALVÁN</w:t>
      </w:r>
    </w:p>
    <w:p w14:paraId="49767683" w14:textId="77777777" w:rsidR="004B1E2A" w:rsidRPr="004B1E2A" w:rsidRDefault="004B1E2A" w:rsidP="004B1E2A">
      <w:pPr>
        <w:spacing w:after="160" w:line="256" w:lineRule="auto"/>
        <w:jc w:val="center"/>
        <w:rPr>
          <w:rFonts w:eastAsia="Calibri" w:cs="Arial"/>
          <w:b/>
          <w:sz w:val="18"/>
          <w:szCs w:val="18"/>
          <w:lang w:eastAsia="en-US"/>
        </w:rPr>
      </w:pPr>
    </w:p>
    <w:p w14:paraId="60AD6185" w14:textId="77777777" w:rsidR="004B1E2A" w:rsidRPr="004B1E2A" w:rsidRDefault="004B1E2A" w:rsidP="004B1E2A">
      <w:pPr>
        <w:spacing w:after="160" w:line="259" w:lineRule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1FA99C9E" w14:textId="77777777" w:rsidR="004B1E2A" w:rsidRPr="004B1E2A" w:rsidRDefault="004B1E2A" w:rsidP="004B1E2A">
      <w:pPr>
        <w:spacing w:after="160" w:line="259" w:lineRule="auto"/>
        <w:rPr>
          <w:rFonts w:eastAsia="Calibri" w:cs="Arial"/>
          <w:sz w:val="16"/>
          <w:szCs w:val="16"/>
          <w:lang w:eastAsia="en-US"/>
        </w:rPr>
      </w:pPr>
      <w:r w:rsidRPr="004B1E2A">
        <w:rPr>
          <w:rFonts w:eastAsia="Calibri" w:cs="Arial"/>
          <w:sz w:val="16"/>
          <w:szCs w:val="16"/>
          <w:lang w:eastAsia="en-US"/>
        </w:rPr>
        <w:t>Fuentes:</w:t>
      </w:r>
    </w:p>
    <w:p w14:paraId="48EA1E2F" w14:textId="77777777" w:rsidR="004B1E2A" w:rsidRPr="004B1E2A" w:rsidRDefault="00121A50" w:rsidP="004B1E2A">
      <w:pPr>
        <w:spacing w:after="160" w:line="259" w:lineRule="auto"/>
        <w:rPr>
          <w:rFonts w:eastAsia="Calibri" w:cs="Arial"/>
          <w:sz w:val="16"/>
          <w:szCs w:val="16"/>
          <w:lang w:eastAsia="en-US"/>
        </w:rPr>
      </w:pPr>
      <w:hyperlink r:id="rId8" w:history="1">
        <w:r w:rsidR="004B1E2A" w:rsidRPr="004B1E2A">
          <w:rPr>
            <w:rFonts w:eastAsia="Calibri" w:cs="Arial"/>
            <w:color w:val="0563C1"/>
            <w:sz w:val="16"/>
            <w:szCs w:val="16"/>
            <w:u w:val="single"/>
            <w:lang w:eastAsia="en-US"/>
          </w:rPr>
          <w:t>https://www.un.org/es/universal-declaration-human-rights/</w:t>
        </w:r>
      </w:hyperlink>
    </w:p>
    <w:p w14:paraId="5894C12C" w14:textId="77777777" w:rsidR="004B1E2A" w:rsidRPr="004B1E2A" w:rsidRDefault="00121A50" w:rsidP="004B1E2A">
      <w:pPr>
        <w:spacing w:after="160" w:line="259" w:lineRule="auto"/>
        <w:rPr>
          <w:rFonts w:eastAsia="Calibri" w:cs="Arial"/>
          <w:color w:val="0563C1"/>
          <w:sz w:val="16"/>
          <w:szCs w:val="16"/>
          <w:u w:val="single"/>
          <w:lang w:eastAsia="en-US"/>
        </w:rPr>
      </w:pPr>
      <w:hyperlink r:id="rId9" w:history="1">
        <w:r w:rsidR="004B1E2A" w:rsidRPr="004B1E2A">
          <w:rPr>
            <w:rFonts w:eastAsia="Calibri" w:cs="Arial"/>
            <w:color w:val="0563C1"/>
            <w:sz w:val="16"/>
            <w:szCs w:val="16"/>
            <w:u w:val="single"/>
            <w:lang w:eastAsia="en-US"/>
          </w:rPr>
          <w:t>https://www.oas.org/juridico/spanish/tratados/a-61.html</w:t>
        </w:r>
      </w:hyperlink>
    </w:p>
    <w:p w14:paraId="5DC3957E" w14:textId="77777777" w:rsidR="004B1E2A" w:rsidRPr="004B1E2A" w:rsidRDefault="00121A50" w:rsidP="004B1E2A">
      <w:pPr>
        <w:spacing w:after="160" w:line="259" w:lineRule="auto"/>
        <w:rPr>
          <w:rFonts w:eastAsia="Calibri" w:cs="Arial"/>
          <w:sz w:val="16"/>
          <w:szCs w:val="16"/>
          <w:lang w:eastAsia="en-US"/>
        </w:rPr>
      </w:pPr>
      <w:hyperlink r:id="rId10" w:history="1">
        <w:r w:rsidR="004B1E2A" w:rsidRPr="004B1E2A">
          <w:rPr>
            <w:rFonts w:eastAsia="Calibri" w:cs="Arial"/>
            <w:color w:val="0563C1"/>
            <w:sz w:val="16"/>
            <w:szCs w:val="16"/>
            <w:u w:val="single"/>
            <w:lang w:eastAsia="en-US"/>
          </w:rPr>
          <w:t>https://www.milenio.com/estados/en-coahuila-cuatro-municipios-entre-los-cien-con-mas-feminicidios</w:t>
        </w:r>
      </w:hyperlink>
    </w:p>
    <w:sectPr w:rsidR="004B1E2A" w:rsidRPr="004B1E2A" w:rsidSect="00C82E3E">
      <w:headerReference w:type="default" r:id="rId11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26D1" w14:textId="77777777" w:rsidR="00121A50" w:rsidRDefault="00121A50">
      <w:r>
        <w:separator/>
      </w:r>
    </w:p>
  </w:endnote>
  <w:endnote w:type="continuationSeparator" w:id="0">
    <w:p w14:paraId="26B09142" w14:textId="77777777" w:rsidR="00121A50" w:rsidRDefault="0012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2873" w14:textId="77777777" w:rsidR="00121A50" w:rsidRDefault="00121A50">
      <w:r>
        <w:separator/>
      </w:r>
    </w:p>
  </w:footnote>
  <w:footnote w:type="continuationSeparator" w:id="0">
    <w:p w14:paraId="2E8410CF" w14:textId="77777777" w:rsidR="00121A50" w:rsidRDefault="0012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A7F8D" w:rsidRPr="00B97E14" w14:paraId="4C246B5E" w14:textId="77777777" w:rsidTr="00FF0A59">
      <w:trPr>
        <w:jc w:val="center"/>
      </w:trPr>
      <w:tc>
        <w:tcPr>
          <w:tcW w:w="1541" w:type="dxa"/>
        </w:tcPr>
        <w:p w14:paraId="22F73A61" w14:textId="77777777" w:rsidR="001A7F8D" w:rsidRPr="00B97E14" w:rsidRDefault="001A7F8D" w:rsidP="00DF2842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3E53F6B1" wp14:editId="362BB09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877275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443EB677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34EAC368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2D57395C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06404A54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6B702C10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495760D1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382A0745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3F65B7A3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3C42AC53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64D9CA43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2314B94" w14:textId="77777777" w:rsidR="001A7F8D" w:rsidRPr="00455633" w:rsidRDefault="001A7F8D" w:rsidP="00FF0A59">
          <w:pPr>
            <w:jc w:val="center"/>
            <w:rPr>
              <w:b/>
              <w:bCs/>
              <w:sz w:val="22"/>
            </w:rPr>
          </w:pPr>
        </w:p>
        <w:p w14:paraId="082D1B13" w14:textId="77777777" w:rsidR="001A7F8D" w:rsidRPr="00B97E14" w:rsidRDefault="001A7F8D" w:rsidP="00FF0A5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574651E" w14:textId="77777777" w:rsidR="001A7F8D" w:rsidRDefault="001A7F8D" w:rsidP="00FF0A5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D58191A" w14:textId="77777777" w:rsidR="001A7F8D" w:rsidRPr="00780AA4" w:rsidRDefault="001A7F8D" w:rsidP="00FF0A5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7C7AED2" w14:textId="77777777" w:rsidR="001A7F8D" w:rsidRPr="00B97E14" w:rsidRDefault="001A7F8D" w:rsidP="00FF0A5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228A86DB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7644DDC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4521F428" wp14:editId="42A08CE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BC3A5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  <w:p w14:paraId="445D58CC" w14:textId="77777777" w:rsidR="001A7F8D" w:rsidRPr="00B97E14" w:rsidRDefault="001A7F8D" w:rsidP="00FF0A59">
          <w:pPr>
            <w:jc w:val="center"/>
            <w:rPr>
              <w:b/>
              <w:bCs/>
              <w:sz w:val="12"/>
            </w:rPr>
          </w:pPr>
        </w:p>
      </w:tc>
    </w:tr>
  </w:tbl>
  <w:p w14:paraId="2C37C626" w14:textId="77777777" w:rsidR="001A7F8D" w:rsidRPr="00030032" w:rsidRDefault="001A7F8D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2F90E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C95"/>
    <w:multiLevelType w:val="hybridMultilevel"/>
    <w:tmpl w:val="4EB4D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4ECF"/>
    <w:multiLevelType w:val="hybridMultilevel"/>
    <w:tmpl w:val="3E52299C"/>
    <w:lvl w:ilvl="0" w:tplc="B89851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5FC3"/>
    <w:multiLevelType w:val="hybridMultilevel"/>
    <w:tmpl w:val="BF500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06E6"/>
    <w:multiLevelType w:val="hybridMultilevel"/>
    <w:tmpl w:val="597C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6FED"/>
    <w:multiLevelType w:val="multilevel"/>
    <w:tmpl w:val="421EE9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0F32"/>
    <w:multiLevelType w:val="hybridMultilevel"/>
    <w:tmpl w:val="2F24FE6A"/>
    <w:lvl w:ilvl="0" w:tplc="5798D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2C17"/>
    <w:multiLevelType w:val="hybridMultilevel"/>
    <w:tmpl w:val="2F7642B4"/>
    <w:lvl w:ilvl="0" w:tplc="92E4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631B"/>
    <w:multiLevelType w:val="hybridMultilevel"/>
    <w:tmpl w:val="14349200"/>
    <w:lvl w:ilvl="0" w:tplc="F896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7CBA"/>
    <w:multiLevelType w:val="hybridMultilevel"/>
    <w:tmpl w:val="2E92F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7493"/>
    <w:multiLevelType w:val="hybridMultilevel"/>
    <w:tmpl w:val="11A66740"/>
    <w:lvl w:ilvl="0" w:tplc="64FEF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111CC"/>
    <w:multiLevelType w:val="hybridMultilevel"/>
    <w:tmpl w:val="D1B0F402"/>
    <w:lvl w:ilvl="0" w:tplc="9AA63AC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763A"/>
    <w:multiLevelType w:val="hybridMultilevel"/>
    <w:tmpl w:val="D8AA9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D4E"/>
    <w:multiLevelType w:val="hybridMultilevel"/>
    <w:tmpl w:val="88AE1762"/>
    <w:lvl w:ilvl="0" w:tplc="01346DAA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2A762B"/>
    <w:multiLevelType w:val="hybridMultilevel"/>
    <w:tmpl w:val="6DF277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5E8"/>
    <w:multiLevelType w:val="hybridMultilevel"/>
    <w:tmpl w:val="1794DE54"/>
    <w:lvl w:ilvl="0" w:tplc="F594C1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62506"/>
    <w:multiLevelType w:val="multilevel"/>
    <w:tmpl w:val="39862C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964D3"/>
    <w:multiLevelType w:val="hybridMultilevel"/>
    <w:tmpl w:val="7CB6E0C2"/>
    <w:lvl w:ilvl="0" w:tplc="7B5E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81C5D"/>
    <w:multiLevelType w:val="hybridMultilevel"/>
    <w:tmpl w:val="B062313E"/>
    <w:lvl w:ilvl="0" w:tplc="D0F49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E0488"/>
    <w:multiLevelType w:val="hybridMultilevel"/>
    <w:tmpl w:val="E5AA6CD8"/>
    <w:lvl w:ilvl="0" w:tplc="5CA8F7D8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6107B4"/>
    <w:multiLevelType w:val="hybridMultilevel"/>
    <w:tmpl w:val="DB7827EA"/>
    <w:lvl w:ilvl="0" w:tplc="E09E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D5E4C"/>
    <w:multiLevelType w:val="hybridMultilevel"/>
    <w:tmpl w:val="8234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6766"/>
    <w:multiLevelType w:val="hybridMultilevel"/>
    <w:tmpl w:val="158874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6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F4FBE"/>
    <w:multiLevelType w:val="hybridMultilevel"/>
    <w:tmpl w:val="DFF095F2"/>
    <w:lvl w:ilvl="0" w:tplc="EE1C4EF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6"/>
  </w:num>
  <w:num w:numId="5">
    <w:abstractNumId w:val="18"/>
  </w:num>
  <w:num w:numId="6">
    <w:abstractNumId w:val="27"/>
  </w:num>
  <w:num w:numId="7">
    <w:abstractNumId w:val="8"/>
  </w:num>
  <w:num w:numId="8">
    <w:abstractNumId w:val="22"/>
  </w:num>
  <w:num w:numId="9">
    <w:abstractNumId w:val="9"/>
  </w:num>
  <w:num w:numId="10">
    <w:abstractNumId w:val="2"/>
  </w:num>
  <w:num w:numId="11">
    <w:abstractNumId w:val="10"/>
  </w:num>
  <w:num w:numId="12">
    <w:abstractNumId w:val="26"/>
  </w:num>
  <w:num w:numId="13">
    <w:abstractNumId w:val="15"/>
  </w:num>
  <w:num w:numId="14">
    <w:abstractNumId w:val="24"/>
  </w:num>
  <w:num w:numId="15">
    <w:abstractNumId w:val="12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11"/>
  </w:num>
  <w:num w:numId="21">
    <w:abstractNumId w:val="3"/>
  </w:num>
  <w:num w:numId="22">
    <w:abstractNumId w:val="1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DE"/>
    <w:rsid w:val="000138E2"/>
    <w:rsid w:val="00013920"/>
    <w:rsid w:val="00014534"/>
    <w:rsid w:val="00014EF8"/>
    <w:rsid w:val="00017083"/>
    <w:rsid w:val="0001790E"/>
    <w:rsid w:val="00017D4A"/>
    <w:rsid w:val="00021136"/>
    <w:rsid w:val="00021ECA"/>
    <w:rsid w:val="00024A3E"/>
    <w:rsid w:val="00024ECA"/>
    <w:rsid w:val="000252B6"/>
    <w:rsid w:val="0002666F"/>
    <w:rsid w:val="000270B4"/>
    <w:rsid w:val="00030032"/>
    <w:rsid w:val="00030712"/>
    <w:rsid w:val="00030A9C"/>
    <w:rsid w:val="00031ED7"/>
    <w:rsid w:val="00032D0A"/>
    <w:rsid w:val="00033068"/>
    <w:rsid w:val="0003382A"/>
    <w:rsid w:val="00033D5C"/>
    <w:rsid w:val="000357E9"/>
    <w:rsid w:val="00035812"/>
    <w:rsid w:val="000361C3"/>
    <w:rsid w:val="0003621E"/>
    <w:rsid w:val="00036684"/>
    <w:rsid w:val="00042B8A"/>
    <w:rsid w:val="00042D36"/>
    <w:rsid w:val="00042F8D"/>
    <w:rsid w:val="00043BAE"/>
    <w:rsid w:val="00043C07"/>
    <w:rsid w:val="0004456C"/>
    <w:rsid w:val="00046BDB"/>
    <w:rsid w:val="00046D2A"/>
    <w:rsid w:val="00046F42"/>
    <w:rsid w:val="00047DF8"/>
    <w:rsid w:val="000518E1"/>
    <w:rsid w:val="00052CF0"/>
    <w:rsid w:val="00057A0E"/>
    <w:rsid w:val="00057CD7"/>
    <w:rsid w:val="00060DEA"/>
    <w:rsid w:val="00060F73"/>
    <w:rsid w:val="00061C58"/>
    <w:rsid w:val="00061D28"/>
    <w:rsid w:val="0006257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3FA"/>
    <w:rsid w:val="00075F81"/>
    <w:rsid w:val="000768B7"/>
    <w:rsid w:val="00077736"/>
    <w:rsid w:val="00077BE3"/>
    <w:rsid w:val="00080BB9"/>
    <w:rsid w:val="00081BDC"/>
    <w:rsid w:val="0008220F"/>
    <w:rsid w:val="00082835"/>
    <w:rsid w:val="00083A28"/>
    <w:rsid w:val="00084720"/>
    <w:rsid w:val="00085008"/>
    <w:rsid w:val="00085044"/>
    <w:rsid w:val="000851BE"/>
    <w:rsid w:val="00085D7E"/>
    <w:rsid w:val="0008692F"/>
    <w:rsid w:val="0008698B"/>
    <w:rsid w:val="00086A7C"/>
    <w:rsid w:val="0009120D"/>
    <w:rsid w:val="0009126A"/>
    <w:rsid w:val="000947D6"/>
    <w:rsid w:val="00095FEA"/>
    <w:rsid w:val="000963AF"/>
    <w:rsid w:val="00096F76"/>
    <w:rsid w:val="00097577"/>
    <w:rsid w:val="00097774"/>
    <w:rsid w:val="00097BDE"/>
    <w:rsid w:val="000A12D9"/>
    <w:rsid w:val="000A1A7F"/>
    <w:rsid w:val="000A2693"/>
    <w:rsid w:val="000A4207"/>
    <w:rsid w:val="000A4B4D"/>
    <w:rsid w:val="000A4EF4"/>
    <w:rsid w:val="000A6298"/>
    <w:rsid w:val="000A66DA"/>
    <w:rsid w:val="000A7590"/>
    <w:rsid w:val="000A7BAB"/>
    <w:rsid w:val="000B078E"/>
    <w:rsid w:val="000B3AC3"/>
    <w:rsid w:val="000B525B"/>
    <w:rsid w:val="000B6576"/>
    <w:rsid w:val="000B6F82"/>
    <w:rsid w:val="000C03F3"/>
    <w:rsid w:val="000C0BCA"/>
    <w:rsid w:val="000C0F03"/>
    <w:rsid w:val="000C31F6"/>
    <w:rsid w:val="000C366E"/>
    <w:rsid w:val="000C4191"/>
    <w:rsid w:val="000C45B2"/>
    <w:rsid w:val="000C5590"/>
    <w:rsid w:val="000C631E"/>
    <w:rsid w:val="000C7EC0"/>
    <w:rsid w:val="000D0B0A"/>
    <w:rsid w:val="000D1DD6"/>
    <w:rsid w:val="000D1FFD"/>
    <w:rsid w:val="000D2E90"/>
    <w:rsid w:val="000D34AB"/>
    <w:rsid w:val="000D4B28"/>
    <w:rsid w:val="000D5417"/>
    <w:rsid w:val="000D65B8"/>
    <w:rsid w:val="000D66B7"/>
    <w:rsid w:val="000E0967"/>
    <w:rsid w:val="000E0B4B"/>
    <w:rsid w:val="000E0E9B"/>
    <w:rsid w:val="000E2C92"/>
    <w:rsid w:val="000E469A"/>
    <w:rsid w:val="000E5AFD"/>
    <w:rsid w:val="000E6575"/>
    <w:rsid w:val="000F00B9"/>
    <w:rsid w:val="000F096A"/>
    <w:rsid w:val="000F2B23"/>
    <w:rsid w:val="000F34E6"/>
    <w:rsid w:val="00100015"/>
    <w:rsid w:val="00100C5E"/>
    <w:rsid w:val="00100DBC"/>
    <w:rsid w:val="001026BE"/>
    <w:rsid w:val="001031C1"/>
    <w:rsid w:val="0010320F"/>
    <w:rsid w:val="00103B3C"/>
    <w:rsid w:val="00103E2E"/>
    <w:rsid w:val="0010406A"/>
    <w:rsid w:val="00104269"/>
    <w:rsid w:val="001058F6"/>
    <w:rsid w:val="0010746B"/>
    <w:rsid w:val="001110E8"/>
    <w:rsid w:val="001126A6"/>
    <w:rsid w:val="0011276A"/>
    <w:rsid w:val="001132C0"/>
    <w:rsid w:val="00113DBF"/>
    <w:rsid w:val="001140CB"/>
    <w:rsid w:val="0011439B"/>
    <w:rsid w:val="00114489"/>
    <w:rsid w:val="00115248"/>
    <w:rsid w:val="0011690F"/>
    <w:rsid w:val="0011770C"/>
    <w:rsid w:val="00120605"/>
    <w:rsid w:val="00121A50"/>
    <w:rsid w:val="00121D4E"/>
    <w:rsid w:val="00122EFC"/>
    <w:rsid w:val="0012398D"/>
    <w:rsid w:val="00123A4D"/>
    <w:rsid w:val="00123A93"/>
    <w:rsid w:val="0012485C"/>
    <w:rsid w:val="00125108"/>
    <w:rsid w:val="0012673B"/>
    <w:rsid w:val="0012685B"/>
    <w:rsid w:val="0012699A"/>
    <w:rsid w:val="00126C16"/>
    <w:rsid w:val="0012731F"/>
    <w:rsid w:val="00130A5D"/>
    <w:rsid w:val="00132569"/>
    <w:rsid w:val="00132AD5"/>
    <w:rsid w:val="00133D35"/>
    <w:rsid w:val="00134279"/>
    <w:rsid w:val="001350DA"/>
    <w:rsid w:val="001351E9"/>
    <w:rsid w:val="00135A43"/>
    <w:rsid w:val="00137992"/>
    <w:rsid w:val="00137FCF"/>
    <w:rsid w:val="001402D7"/>
    <w:rsid w:val="001412AD"/>
    <w:rsid w:val="00144A6F"/>
    <w:rsid w:val="00144D9B"/>
    <w:rsid w:val="0014710A"/>
    <w:rsid w:val="00147739"/>
    <w:rsid w:val="001503F5"/>
    <w:rsid w:val="001507A9"/>
    <w:rsid w:val="001511AA"/>
    <w:rsid w:val="00151453"/>
    <w:rsid w:val="0015174D"/>
    <w:rsid w:val="00152DC9"/>
    <w:rsid w:val="00153A41"/>
    <w:rsid w:val="0015473A"/>
    <w:rsid w:val="001549C5"/>
    <w:rsid w:val="0015632E"/>
    <w:rsid w:val="00156A0F"/>
    <w:rsid w:val="001578EC"/>
    <w:rsid w:val="00160510"/>
    <w:rsid w:val="00160773"/>
    <w:rsid w:val="00161EFE"/>
    <w:rsid w:val="001621C2"/>
    <w:rsid w:val="0016385C"/>
    <w:rsid w:val="00164227"/>
    <w:rsid w:val="00165153"/>
    <w:rsid w:val="00166B6C"/>
    <w:rsid w:val="00167692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859"/>
    <w:rsid w:val="00181CA2"/>
    <w:rsid w:val="00181D81"/>
    <w:rsid w:val="001821E2"/>
    <w:rsid w:val="00183A98"/>
    <w:rsid w:val="00184619"/>
    <w:rsid w:val="00186265"/>
    <w:rsid w:val="00186366"/>
    <w:rsid w:val="00186D0F"/>
    <w:rsid w:val="0018760D"/>
    <w:rsid w:val="00187AAA"/>
    <w:rsid w:val="0019114E"/>
    <w:rsid w:val="00191A00"/>
    <w:rsid w:val="00193BF9"/>
    <w:rsid w:val="00194B67"/>
    <w:rsid w:val="00195478"/>
    <w:rsid w:val="001956D2"/>
    <w:rsid w:val="001957A7"/>
    <w:rsid w:val="0019723F"/>
    <w:rsid w:val="00197446"/>
    <w:rsid w:val="001977C1"/>
    <w:rsid w:val="001A00D7"/>
    <w:rsid w:val="001A127E"/>
    <w:rsid w:val="001A14CD"/>
    <w:rsid w:val="001A1C8C"/>
    <w:rsid w:val="001A2805"/>
    <w:rsid w:val="001A3932"/>
    <w:rsid w:val="001A4450"/>
    <w:rsid w:val="001A62AC"/>
    <w:rsid w:val="001A77E8"/>
    <w:rsid w:val="001A7AA2"/>
    <w:rsid w:val="001A7ABB"/>
    <w:rsid w:val="001A7F8D"/>
    <w:rsid w:val="001B39D8"/>
    <w:rsid w:val="001B4A0F"/>
    <w:rsid w:val="001B5AC5"/>
    <w:rsid w:val="001B5EDF"/>
    <w:rsid w:val="001B6303"/>
    <w:rsid w:val="001C2191"/>
    <w:rsid w:val="001C4701"/>
    <w:rsid w:val="001C550D"/>
    <w:rsid w:val="001C64D6"/>
    <w:rsid w:val="001D1539"/>
    <w:rsid w:val="001D46F1"/>
    <w:rsid w:val="001D5A04"/>
    <w:rsid w:val="001D6003"/>
    <w:rsid w:val="001D6AF9"/>
    <w:rsid w:val="001E0E69"/>
    <w:rsid w:val="001E1128"/>
    <w:rsid w:val="001E1B53"/>
    <w:rsid w:val="001E399F"/>
    <w:rsid w:val="001E4A19"/>
    <w:rsid w:val="001E682A"/>
    <w:rsid w:val="001E71B1"/>
    <w:rsid w:val="001F3859"/>
    <w:rsid w:val="001F3DF1"/>
    <w:rsid w:val="001F4427"/>
    <w:rsid w:val="001F4D32"/>
    <w:rsid w:val="001F4E48"/>
    <w:rsid w:val="001F62D0"/>
    <w:rsid w:val="001F7B4E"/>
    <w:rsid w:val="001F7C3A"/>
    <w:rsid w:val="001F7F76"/>
    <w:rsid w:val="00202764"/>
    <w:rsid w:val="00202B28"/>
    <w:rsid w:val="00202F60"/>
    <w:rsid w:val="0020623E"/>
    <w:rsid w:val="00206B31"/>
    <w:rsid w:val="00210E15"/>
    <w:rsid w:val="00211860"/>
    <w:rsid w:val="00212C10"/>
    <w:rsid w:val="0022062F"/>
    <w:rsid w:val="00220ECD"/>
    <w:rsid w:val="00222CD3"/>
    <w:rsid w:val="00222D3C"/>
    <w:rsid w:val="00222FC1"/>
    <w:rsid w:val="002233C4"/>
    <w:rsid w:val="00225F9F"/>
    <w:rsid w:val="00226CE4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3D7D"/>
    <w:rsid w:val="002443D0"/>
    <w:rsid w:val="0024509F"/>
    <w:rsid w:val="0024557B"/>
    <w:rsid w:val="0024709B"/>
    <w:rsid w:val="002473BD"/>
    <w:rsid w:val="002478FC"/>
    <w:rsid w:val="00247D3C"/>
    <w:rsid w:val="002500F1"/>
    <w:rsid w:val="0025083B"/>
    <w:rsid w:val="00250F1C"/>
    <w:rsid w:val="002523D6"/>
    <w:rsid w:val="00253091"/>
    <w:rsid w:val="00254C1B"/>
    <w:rsid w:val="00256A40"/>
    <w:rsid w:val="00261745"/>
    <w:rsid w:val="00261AB9"/>
    <w:rsid w:val="00261BA9"/>
    <w:rsid w:val="00261DFE"/>
    <w:rsid w:val="00262C1B"/>
    <w:rsid w:val="00263AC4"/>
    <w:rsid w:val="00263AC5"/>
    <w:rsid w:val="00264C44"/>
    <w:rsid w:val="0026531C"/>
    <w:rsid w:val="00265CBB"/>
    <w:rsid w:val="00267C9C"/>
    <w:rsid w:val="002712D6"/>
    <w:rsid w:val="00273B16"/>
    <w:rsid w:val="00274DC0"/>
    <w:rsid w:val="00275488"/>
    <w:rsid w:val="00280226"/>
    <w:rsid w:val="0028123E"/>
    <w:rsid w:val="00281CF5"/>
    <w:rsid w:val="00286087"/>
    <w:rsid w:val="002863F9"/>
    <w:rsid w:val="00286CDA"/>
    <w:rsid w:val="0029042D"/>
    <w:rsid w:val="002907A3"/>
    <w:rsid w:val="002909B0"/>
    <w:rsid w:val="002939B6"/>
    <w:rsid w:val="00295361"/>
    <w:rsid w:val="00295674"/>
    <w:rsid w:val="00297473"/>
    <w:rsid w:val="002A1BAB"/>
    <w:rsid w:val="002A2C08"/>
    <w:rsid w:val="002A326B"/>
    <w:rsid w:val="002A3A40"/>
    <w:rsid w:val="002A3B10"/>
    <w:rsid w:val="002A62B9"/>
    <w:rsid w:val="002B08C7"/>
    <w:rsid w:val="002B13E6"/>
    <w:rsid w:val="002B1EE8"/>
    <w:rsid w:val="002B2572"/>
    <w:rsid w:val="002B2C1D"/>
    <w:rsid w:val="002B2E13"/>
    <w:rsid w:val="002B3C1D"/>
    <w:rsid w:val="002B4DC5"/>
    <w:rsid w:val="002B6AA6"/>
    <w:rsid w:val="002C044F"/>
    <w:rsid w:val="002C069A"/>
    <w:rsid w:val="002C17F4"/>
    <w:rsid w:val="002C2E19"/>
    <w:rsid w:val="002C2ED3"/>
    <w:rsid w:val="002C5650"/>
    <w:rsid w:val="002C677D"/>
    <w:rsid w:val="002C7277"/>
    <w:rsid w:val="002C72C7"/>
    <w:rsid w:val="002D1893"/>
    <w:rsid w:val="002D3288"/>
    <w:rsid w:val="002D3290"/>
    <w:rsid w:val="002D380F"/>
    <w:rsid w:val="002D3CA0"/>
    <w:rsid w:val="002D5F56"/>
    <w:rsid w:val="002D6A7E"/>
    <w:rsid w:val="002D6D66"/>
    <w:rsid w:val="002E0052"/>
    <w:rsid w:val="002E06E9"/>
    <w:rsid w:val="002E0DCE"/>
    <w:rsid w:val="002E0ECF"/>
    <w:rsid w:val="002E0F8E"/>
    <w:rsid w:val="002E1219"/>
    <w:rsid w:val="002E12CB"/>
    <w:rsid w:val="002E4577"/>
    <w:rsid w:val="002E4787"/>
    <w:rsid w:val="002E5DE1"/>
    <w:rsid w:val="002E706E"/>
    <w:rsid w:val="002E7494"/>
    <w:rsid w:val="002E79E8"/>
    <w:rsid w:val="002F4F4A"/>
    <w:rsid w:val="002F5CB5"/>
    <w:rsid w:val="002F6D83"/>
    <w:rsid w:val="00300951"/>
    <w:rsid w:val="0030168E"/>
    <w:rsid w:val="0030171D"/>
    <w:rsid w:val="003029AC"/>
    <w:rsid w:val="00302EA9"/>
    <w:rsid w:val="00305B38"/>
    <w:rsid w:val="003069E9"/>
    <w:rsid w:val="00307091"/>
    <w:rsid w:val="003079EA"/>
    <w:rsid w:val="003114C4"/>
    <w:rsid w:val="00311EF8"/>
    <w:rsid w:val="00313EF1"/>
    <w:rsid w:val="0031417A"/>
    <w:rsid w:val="0031420F"/>
    <w:rsid w:val="00315866"/>
    <w:rsid w:val="00317271"/>
    <w:rsid w:val="003179F8"/>
    <w:rsid w:val="00317BD8"/>
    <w:rsid w:val="00322034"/>
    <w:rsid w:val="00323762"/>
    <w:rsid w:val="00324436"/>
    <w:rsid w:val="003252CB"/>
    <w:rsid w:val="0032594D"/>
    <w:rsid w:val="00325DF4"/>
    <w:rsid w:val="00326539"/>
    <w:rsid w:val="00326797"/>
    <w:rsid w:val="00327F1E"/>
    <w:rsid w:val="00330243"/>
    <w:rsid w:val="00330722"/>
    <w:rsid w:val="0033156A"/>
    <w:rsid w:val="00331B6E"/>
    <w:rsid w:val="00331F40"/>
    <w:rsid w:val="00332FC4"/>
    <w:rsid w:val="003335B5"/>
    <w:rsid w:val="0033496F"/>
    <w:rsid w:val="003373DE"/>
    <w:rsid w:val="003376D1"/>
    <w:rsid w:val="0034075B"/>
    <w:rsid w:val="00340B4A"/>
    <w:rsid w:val="00341205"/>
    <w:rsid w:val="00343450"/>
    <w:rsid w:val="0034449A"/>
    <w:rsid w:val="00344782"/>
    <w:rsid w:val="00345DCF"/>
    <w:rsid w:val="003461CD"/>
    <w:rsid w:val="00346540"/>
    <w:rsid w:val="00346794"/>
    <w:rsid w:val="00347296"/>
    <w:rsid w:val="003476F6"/>
    <w:rsid w:val="003518B8"/>
    <w:rsid w:val="00352F19"/>
    <w:rsid w:val="0035574F"/>
    <w:rsid w:val="003578A9"/>
    <w:rsid w:val="00360AE5"/>
    <w:rsid w:val="0036180E"/>
    <w:rsid w:val="003619B5"/>
    <w:rsid w:val="00362D9D"/>
    <w:rsid w:val="00363F45"/>
    <w:rsid w:val="00364785"/>
    <w:rsid w:val="00364B9A"/>
    <w:rsid w:val="00365B83"/>
    <w:rsid w:val="00366DBF"/>
    <w:rsid w:val="00371F0D"/>
    <w:rsid w:val="003725C8"/>
    <w:rsid w:val="00373C86"/>
    <w:rsid w:val="00373EA9"/>
    <w:rsid w:val="00375034"/>
    <w:rsid w:val="00376654"/>
    <w:rsid w:val="00376D7E"/>
    <w:rsid w:val="003779FB"/>
    <w:rsid w:val="00377C55"/>
    <w:rsid w:val="003816CE"/>
    <w:rsid w:val="003828C7"/>
    <w:rsid w:val="003835BF"/>
    <w:rsid w:val="00383830"/>
    <w:rsid w:val="0038388B"/>
    <w:rsid w:val="0038444D"/>
    <w:rsid w:val="00384E51"/>
    <w:rsid w:val="00386C6C"/>
    <w:rsid w:val="00386F45"/>
    <w:rsid w:val="00387464"/>
    <w:rsid w:val="00387884"/>
    <w:rsid w:val="0039006B"/>
    <w:rsid w:val="00390747"/>
    <w:rsid w:val="00391577"/>
    <w:rsid w:val="0039234A"/>
    <w:rsid w:val="0039246A"/>
    <w:rsid w:val="00392FC3"/>
    <w:rsid w:val="00393C12"/>
    <w:rsid w:val="00394144"/>
    <w:rsid w:val="00395342"/>
    <w:rsid w:val="00395E29"/>
    <w:rsid w:val="003965A5"/>
    <w:rsid w:val="00396800"/>
    <w:rsid w:val="00397B8D"/>
    <w:rsid w:val="00397E39"/>
    <w:rsid w:val="003A0883"/>
    <w:rsid w:val="003A0EAC"/>
    <w:rsid w:val="003A2093"/>
    <w:rsid w:val="003A3106"/>
    <w:rsid w:val="003A46BD"/>
    <w:rsid w:val="003A4BE8"/>
    <w:rsid w:val="003A64BB"/>
    <w:rsid w:val="003A6EE9"/>
    <w:rsid w:val="003B0C1A"/>
    <w:rsid w:val="003B1EC2"/>
    <w:rsid w:val="003B4022"/>
    <w:rsid w:val="003B41DD"/>
    <w:rsid w:val="003B4DC8"/>
    <w:rsid w:val="003B4EB2"/>
    <w:rsid w:val="003C0049"/>
    <w:rsid w:val="003C192F"/>
    <w:rsid w:val="003C21C3"/>
    <w:rsid w:val="003C2204"/>
    <w:rsid w:val="003C3287"/>
    <w:rsid w:val="003C3A9C"/>
    <w:rsid w:val="003C4D30"/>
    <w:rsid w:val="003C6C46"/>
    <w:rsid w:val="003D11C2"/>
    <w:rsid w:val="003D167F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5200"/>
    <w:rsid w:val="003F6971"/>
    <w:rsid w:val="003F6F7A"/>
    <w:rsid w:val="00401403"/>
    <w:rsid w:val="004018CA"/>
    <w:rsid w:val="00402424"/>
    <w:rsid w:val="00403884"/>
    <w:rsid w:val="00403A46"/>
    <w:rsid w:val="00403E3B"/>
    <w:rsid w:val="00404EFA"/>
    <w:rsid w:val="00405977"/>
    <w:rsid w:val="0041178E"/>
    <w:rsid w:val="00412488"/>
    <w:rsid w:val="00412939"/>
    <w:rsid w:val="0041391D"/>
    <w:rsid w:val="00414A1D"/>
    <w:rsid w:val="00415406"/>
    <w:rsid w:val="004154B5"/>
    <w:rsid w:val="00416694"/>
    <w:rsid w:val="004169A9"/>
    <w:rsid w:val="00417073"/>
    <w:rsid w:val="00417332"/>
    <w:rsid w:val="00420B06"/>
    <w:rsid w:val="0042162E"/>
    <w:rsid w:val="0042349D"/>
    <w:rsid w:val="0042499A"/>
    <w:rsid w:val="00426159"/>
    <w:rsid w:val="00427FE8"/>
    <w:rsid w:val="004304AB"/>
    <w:rsid w:val="00430C1F"/>
    <w:rsid w:val="00431274"/>
    <w:rsid w:val="00433059"/>
    <w:rsid w:val="0043500F"/>
    <w:rsid w:val="00435868"/>
    <w:rsid w:val="00435BC7"/>
    <w:rsid w:val="00435CF5"/>
    <w:rsid w:val="004367D8"/>
    <w:rsid w:val="00436950"/>
    <w:rsid w:val="004418C4"/>
    <w:rsid w:val="00441E77"/>
    <w:rsid w:val="00442420"/>
    <w:rsid w:val="0044566B"/>
    <w:rsid w:val="004475E8"/>
    <w:rsid w:val="00447670"/>
    <w:rsid w:val="00447A4E"/>
    <w:rsid w:val="00447DC7"/>
    <w:rsid w:val="00450840"/>
    <w:rsid w:val="00450B1E"/>
    <w:rsid w:val="00451646"/>
    <w:rsid w:val="004525A6"/>
    <w:rsid w:val="0045382A"/>
    <w:rsid w:val="00453C0E"/>
    <w:rsid w:val="00453E58"/>
    <w:rsid w:val="004543D0"/>
    <w:rsid w:val="00454935"/>
    <w:rsid w:val="00454A45"/>
    <w:rsid w:val="004556D8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43A4"/>
    <w:rsid w:val="0046464E"/>
    <w:rsid w:val="004654A2"/>
    <w:rsid w:val="004711DF"/>
    <w:rsid w:val="0047191A"/>
    <w:rsid w:val="00472A08"/>
    <w:rsid w:val="004734F2"/>
    <w:rsid w:val="00473C7F"/>
    <w:rsid w:val="00475257"/>
    <w:rsid w:val="00476627"/>
    <w:rsid w:val="00476AD3"/>
    <w:rsid w:val="004775ED"/>
    <w:rsid w:val="00477FAA"/>
    <w:rsid w:val="00480E0D"/>
    <w:rsid w:val="00481589"/>
    <w:rsid w:val="0048209E"/>
    <w:rsid w:val="0048217D"/>
    <w:rsid w:val="004836C4"/>
    <w:rsid w:val="004849AF"/>
    <w:rsid w:val="00484CF5"/>
    <w:rsid w:val="004856DC"/>
    <w:rsid w:val="00486DFB"/>
    <w:rsid w:val="00487750"/>
    <w:rsid w:val="00487C71"/>
    <w:rsid w:val="00487CEC"/>
    <w:rsid w:val="004905B0"/>
    <w:rsid w:val="0049288D"/>
    <w:rsid w:val="00493C8E"/>
    <w:rsid w:val="004945E6"/>
    <w:rsid w:val="00494E70"/>
    <w:rsid w:val="004950CF"/>
    <w:rsid w:val="00495DF0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198F"/>
    <w:rsid w:val="004B1D61"/>
    <w:rsid w:val="004B1E2A"/>
    <w:rsid w:val="004B748D"/>
    <w:rsid w:val="004B7B37"/>
    <w:rsid w:val="004C17C1"/>
    <w:rsid w:val="004C1E16"/>
    <w:rsid w:val="004C47BE"/>
    <w:rsid w:val="004C5438"/>
    <w:rsid w:val="004C560F"/>
    <w:rsid w:val="004C5B89"/>
    <w:rsid w:val="004C5EB9"/>
    <w:rsid w:val="004C7BD8"/>
    <w:rsid w:val="004D11E7"/>
    <w:rsid w:val="004D1B17"/>
    <w:rsid w:val="004D2A1B"/>
    <w:rsid w:val="004D2D10"/>
    <w:rsid w:val="004D43E3"/>
    <w:rsid w:val="004D47B8"/>
    <w:rsid w:val="004D47E3"/>
    <w:rsid w:val="004D4E8F"/>
    <w:rsid w:val="004D5011"/>
    <w:rsid w:val="004D77B3"/>
    <w:rsid w:val="004D7D58"/>
    <w:rsid w:val="004E0040"/>
    <w:rsid w:val="004E015C"/>
    <w:rsid w:val="004E05D8"/>
    <w:rsid w:val="004E16AC"/>
    <w:rsid w:val="004E228E"/>
    <w:rsid w:val="004E24DE"/>
    <w:rsid w:val="004E2835"/>
    <w:rsid w:val="004E2BE2"/>
    <w:rsid w:val="004E3889"/>
    <w:rsid w:val="004E5B83"/>
    <w:rsid w:val="004E5CD0"/>
    <w:rsid w:val="004E7546"/>
    <w:rsid w:val="004F0705"/>
    <w:rsid w:val="004F0823"/>
    <w:rsid w:val="004F0AB1"/>
    <w:rsid w:val="004F18E2"/>
    <w:rsid w:val="004F24B9"/>
    <w:rsid w:val="004F293D"/>
    <w:rsid w:val="004F5644"/>
    <w:rsid w:val="004F5BA9"/>
    <w:rsid w:val="004F5C3A"/>
    <w:rsid w:val="004F65F1"/>
    <w:rsid w:val="004F6D72"/>
    <w:rsid w:val="005001DA"/>
    <w:rsid w:val="00500CB7"/>
    <w:rsid w:val="00501A0D"/>
    <w:rsid w:val="00502585"/>
    <w:rsid w:val="00502AF5"/>
    <w:rsid w:val="00502F23"/>
    <w:rsid w:val="00503372"/>
    <w:rsid w:val="00504184"/>
    <w:rsid w:val="0050425F"/>
    <w:rsid w:val="00505C3B"/>
    <w:rsid w:val="005103F1"/>
    <w:rsid w:val="005108B4"/>
    <w:rsid w:val="005111FF"/>
    <w:rsid w:val="0051213B"/>
    <w:rsid w:val="00514024"/>
    <w:rsid w:val="00514CD9"/>
    <w:rsid w:val="00516D5D"/>
    <w:rsid w:val="00516DBF"/>
    <w:rsid w:val="00520C63"/>
    <w:rsid w:val="00522587"/>
    <w:rsid w:val="00523109"/>
    <w:rsid w:val="005259DF"/>
    <w:rsid w:val="00526FAF"/>
    <w:rsid w:val="00527F36"/>
    <w:rsid w:val="00530870"/>
    <w:rsid w:val="00530EA8"/>
    <w:rsid w:val="00531283"/>
    <w:rsid w:val="00532687"/>
    <w:rsid w:val="005326C4"/>
    <w:rsid w:val="00533A80"/>
    <w:rsid w:val="00536EB9"/>
    <w:rsid w:val="00537A4F"/>
    <w:rsid w:val="00537E17"/>
    <w:rsid w:val="00540C77"/>
    <w:rsid w:val="0054181F"/>
    <w:rsid w:val="005428C0"/>
    <w:rsid w:val="0054380C"/>
    <w:rsid w:val="00544E3F"/>
    <w:rsid w:val="00545379"/>
    <w:rsid w:val="00545B42"/>
    <w:rsid w:val="0054737F"/>
    <w:rsid w:val="005478F4"/>
    <w:rsid w:val="00547F74"/>
    <w:rsid w:val="00550C30"/>
    <w:rsid w:val="00550E5C"/>
    <w:rsid w:val="00553097"/>
    <w:rsid w:val="005537D4"/>
    <w:rsid w:val="00553D83"/>
    <w:rsid w:val="00554766"/>
    <w:rsid w:val="00554848"/>
    <w:rsid w:val="00557ADA"/>
    <w:rsid w:val="00560DBF"/>
    <w:rsid w:val="005612ED"/>
    <w:rsid w:val="00561371"/>
    <w:rsid w:val="00561E1D"/>
    <w:rsid w:val="0056232C"/>
    <w:rsid w:val="005635B6"/>
    <w:rsid w:val="00563901"/>
    <w:rsid w:val="0056655D"/>
    <w:rsid w:val="00566608"/>
    <w:rsid w:val="00566824"/>
    <w:rsid w:val="005713A0"/>
    <w:rsid w:val="00571590"/>
    <w:rsid w:val="00571816"/>
    <w:rsid w:val="005719D6"/>
    <w:rsid w:val="00571E38"/>
    <w:rsid w:val="00572E44"/>
    <w:rsid w:val="005746CF"/>
    <w:rsid w:val="00575C3E"/>
    <w:rsid w:val="00575D92"/>
    <w:rsid w:val="00576AF4"/>
    <w:rsid w:val="00580F03"/>
    <w:rsid w:val="00582951"/>
    <w:rsid w:val="005829F0"/>
    <w:rsid w:val="00582A74"/>
    <w:rsid w:val="005831B4"/>
    <w:rsid w:val="00585B84"/>
    <w:rsid w:val="00587312"/>
    <w:rsid w:val="005876B4"/>
    <w:rsid w:val="00587CDA"/>
    <w:rsid w:val="0059231C"/>
    <w:rsid w:val="00592BB3"/>
    <w:rsid w:val="00595CB8"/>
    <w:rsid w:val="00596DC9"/>
    <w:rsid w:val="005A2816"/>
    <w:rsid w:val="005A3CA5"/>
    <w:rsid w:val="005A3D60"/>
    <w:rsid w:val="005A4340"/>
    <w:rsid w:val="005A4B73"/>
    <w:rsid w:val="005A4FE9"/>
    <w:rsid w:val="005A53BE"/>
    <w:rsid w:val="005A62D6"/>
    <w:rsid w:val="005A6971"/>
    <w:rsid w:val="005A7568"/>
    <w:rsid w:val="005B0509"/>
    <w:rsid w:val="005B0C59"/>
    <w:rsid w:val="005B1011"/>
    <w:rsid w:val="005B42A0"/>
    <w:rsid w:val="005B484E"/>
    <w:rsid w:val="005B4EF0"/>
    <w:rsid w:val="005B53A3"/>
    <w:rsid w:val="005B5444"/>
    <w:rsid w:val="005B5583"/>
    <w:rsid w:val="005B5D3D"/>
    <w:rsid w:val="005B5FE5"/>
    <w:rsid w:val="005B6FB1"/>
    <w:rsid w:val="005C0561"/>
    <w:rsid w:val="005C05F9"/>
    <w:rsid w:val="005C099E"/>
    <w:rsid w:val="005C183A"/>
    <w:rsid w:val="005C183F"/>
    <w:rsid w:val="005C18BA"/>
    <w:rsid w:val="005C1DDC"/>
    <w:rsid w:val="005C2185"/>
    <w:rsid w:val="005C4001"/>
    <w:rsid w:val="005C6DF1"/>
    <w:rsid w:val="005C7652"/>
    <w:rsid w:val="005C7668"/>
    <w:rsid w:val="005D02CA"/>
    <w:rsid w:val="005D0DB2"/>
    <w:rsid w:val="005D1FB6"/>
    <w:rsid w:val="005D2667"/>
    <w:rsid w:val="005D27BB"/>
    <w:rsid w:val="005D370E"/>
    <w:rsid w:val="005D3D1A"/>
    <w:rsid w:val="005D6412"/>
    <w:rsid w:val="005D65F1"/>
    <w:rsid w:val="005D7080"/>
    <w:rsid w:val="005D785A"/>
    <w:rsid w:val="005E0EDD"/>
    <w:rsid w:val="005E0F7B"/>
    <w:rsid w:val="005E1457"/>
    <w:rsid w:val="005E1820"/>
    <w:rsid w:val="005E1F86"/>
    <w:rsid w:val="005E2B03"/>
    <w:rsid w:val="005E3202"/>
    <w:rsid w:val="005E4ED1"/>
    <w:rsid w:val="005E500C"/>
    <w:rsid w:val="005F24BF"/>
    <w:rsid w:val="005F4570"/>
    <w:rsid w:val="005F47DE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5C2F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3C0D"/>
    <w:rsid w:val="00614E41"/>
    <w:rsid w:val="00614F67"/>
    <w:rsid w:val="0061545A"/>
    <w:rsid w:val="00616CD9"/>
    <w:rsid w:val="00616CDE"/>
    <w:rsid w:val="00620D03"/>
    <w:rsid w:val="0062132D"/>
    <w:rsid w:val="006230BD"/>
    <w:rsid w:val="00625484"/>
    <w:rsid w:val="0062680B"/>
    <w:rsid w:val="006269BB"/>
    <w:rsid w:val="006275E1"/>
    <w:rsid w:val="006354DF"/>
    <w:rsid w:val="006359F3"/>
    <w:rsid w:val="0063605A"/>
    <w:rsid w:val="006364F7"/>
    <w:rsid w:val="00636AB1"/>
    <w:rsid w:val="00640B5C"/>
    <w:rsid w:val="00640DFB"/>
    <w:rsid w:val="0064215C"/>
    <w:rsid w:val="00642473"/>
    <w:rsid w:val="00642A62"/>
    <w:rsid w:val="00643E23"/>
    <w:rsid w:val="00643E8B"/>
    <w:rsid w:val="00644712"/>
    <w:rsid w:val="00644F48"/>
    <w:rsid w:val="006454EE"/>
    <w:rsid w:val="006456A7"/>
    <w:rsid w:val="00645BE1"/>
    <w:rsid w:val="00645C28"/>
    <w:rsid w:val="00645DAE"/>
    <w:rsid w:val="0064607F"/>
    <w:rsid w:val="00647EC2"/>
    <w:rsid w:val="00650D8D"/>
    <w:rsid w:val="00651078"/>
    <w:rsid w:val="00652D54"/>
    <w:rsid w:val="006548E9"/>
    <w:rsid w:val="00655446"/>
    <w:rsid w:val="00655596"/>
    <w:rsid w:val="00655E9C"/>
    <w:rsid w:val="006621C9"/>
    <w:rsid w:val="006629B8"/>
    <w:rsid w:val="0066309B"/>
    <w:rsid w:val="0066345D"/>
    <w:rsid w:val="006636F3"/>
    <w:rsid w:val="00664200"/>
    <w:rsid w:val="00664BBF"/>
    <w:rsid w:val="00665EDD"/>
    <w:rsid w:val="0066685F"/>
    <w:rsid w:val="00666B9C"/>
    <w:rsid w:val="00667AC2"/>
    <w:rsid w:val="00671337"/>
    <w:rsid w:val="0067246E"/>
    <w:rsid w:val="00672501"/>
    <w:rsid w:val="0067348B"/>
    <w:rsid w:val="00673A54"/>
    <w:rsid w:val="00673A8A"/>
    <w:rsid w:val="00677823"/>
    <w:rsid w:val="00680B0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8766E"/>
    <w:rsid w:val="006904D5"/>
    <w:rsid w:val="00690A71"/>
    <w:rsid w:val="00690ECD"/>
    <w:rsid w:val="0069153B"/>
    <w:rsid w:val="00692B87"/>
    <w:rsid w:val="00693D13"/>
    <w:rsid w:val="00695280"/>
    <w:rsid w:val="00695421"/>
    <w:rsid w:val="006956A9"/>
    <w:rsid w:val="00696B98"/>
    <w:rsid w:val="00697946"/>
    <w:rsid w:val="006A01B1"/>
    <w:rsid w:val="006A0E0D"/>
    <w:rsid w:val="006A12A1"/>
    <w:rsid w:val="006A14A1"/>
    <w:rsid w:val="006A14CA"/>
    <w:rsid w:val="006A192C"/>
    <w:rsid w:val="006A1AFF"/>
    <w:rsid w:val="006A2E10"/>
    <w:rsid w:val="006A46F8"/>
    <w:rsid w:val="006A6B0C"/>
    <w:rsid w:val="006A7E2D"/>
    <w:rsid w:val="006B13E7"/>
    <w:rsid w:val="006B24CB"/>
    <w:rsid w:val="006B5444"/>
    <w:rsid w:val="006B552F"/>
    <w:rsid w:val="006B682D"/>
    <w:rsid w:val="006B6F72"/>
    <w:rsid w:val="006B74F8"/>
    <w:rsid w:val="006C000A"/>
    <w:rsid w:val="006C06B6"/>
    <w:rsid w:val="006C0E8C"/>
    <w:rsid w:val="006C1787"/>
    <w:rsid w:val="006C1D00"/>
    <w:rsid w:val="006C38CD"/>
    <w:rsid w:val="006C3FC9"/>
    <w:rsid w:val="006C4C9B"/>
    <w:rsid w:val="006C5BA6"/>
    <w:rsid w:val="006C710A"/>
    <w:rsid w:val="006D00EB"/>
    <w:rsid w:val="006D2673"/>
    <w:rsid w:val="006D27A6"/>
    <w:rsid w:val="006D2B33"/>
    <w:rsid w:val="006D31C6"/>
    <w:rsid w:val="006D40A3"/>
    <w:rsid w:val="006D58E8"/>
    <w:rsid w:val="006D5970"/>
    <w:rsid w:val="006D7110"/>
    <w:rsid w:val="006D78A0"/>
    <w:rsid w:val="006D7BEE"/>
    <w:rsid w:val="006E00F7"/>
    <w:rsid w:val="006E013B"/>
    <w:rsid w:val="006E05B4"/>
    <w:rsid w:val="006E0E87"/>
    <w:rsid w:val="006E1A59"/>
    <w:rsid w:val="006E23F3"/>
    <w:rsid w:val="006E277E"/>
    <w:rsid w:val="006E3673"/>
    <w:rsid w:val="006E50AB"/>
    <w:rsid w:val="006E5A41"/>
    <w:rsid w:val="006E60D4"/>
    <w:rsid w:val="006E6D4D"/>
    <w:rsid w:val="006E730D"/>
    <w:rsid w:val="006E7FC0"/>
    <w:rsid w:val="006F031C"/>
    <w:rsid w:val="006F16CF"/>
    <w:rsid w:val="006F2B6B"/>
    <w:rsid w:val="006F6DCB"/>
    <w:rsid w:val="006F736F"/>
    <w:rsid w:val="006F7F18"/>
    <w:rsid w:val="00700B7C"/>
    <w:rsid w:val="00700FAC"/>
    <w:rsid w:val="00704047"/>
    <w:rsid w:val="00704EFA"/>
    <w:rsid w:val="0070521D"/>
    <w:rsid w:val="00706782"/>
    <w:rsid w:val="00706851"/>
    <w:rsid w:val="007068B7"/>
    <w:rsid w:val="00706CA1"/>
    <w:rsid w:val="007072D0"/>
    <w:rsid w:val="00707365"/>
    <w:rsid w:val="00710E0F"/>
    <w:rsid w:val="00711B23"/>
    <w:rsid w:val="00711BE7"/>
    <w:rsid w:val="00715C41"/>
    <w:rsid w:val="00716D4A"/>
    <w:rsid w:val="00716DB2"/>
    <w:rsid w:val="00717E80"/>
    <w:rsid w:val="00721B83"/>
    <w:rsid w:val="00723178"/>
    <w:rsid w:val="0072347D"/>
    <w:rsid w:val="00724CDB"/>
    <w:rsid w:val="007254F3"/>
    <w:rsid w:val="00725501"/>
    <w:rsid w:val="00725A5B"/>
    <w:rsid w:val="007264D4"/>
    <w:rsid w:val="00726DF1"/>
    <w:rsid w:val="00727303"/>
    <w:rsid w:val="00730350"/>
    <w:rsid w:val="00732C38"/>
    <w:rsid w:val="00735437"/>
    <w:rsid w:val="00737687"/>
    <w:rsid w:val="00737793"/>
    <w:rsid w:val="007378AB"/>
    <w:rsid w:val="00737F69"/>
    <w:rsid w:val="00742AD7"/>
    <w:rsid w:val="00742DED"/>
    <w:rsid w:val="007431CB"/>
    <w:rsid w:val="0074470B"/>
    <w:rsid w:val="00745455"/>
    <w:rsid w:val="007461F6"/>
    <w:rsid w:val="00746A71"/>
    <w:rsid w:val="00747B94"/>
    <w:rsid w:val="00750A48"/>
    <w:rsid w:val="00750FAA"/>
    <w:rsid w:val="00751321"/>
    <w:rsid w:val="00752DDD"/>
    <w:rsid w:val="007538A7"/>
    <w:rsid w:val="00754861"/>
    <w:rsid w:val="00756CE4"/>
    <w:rsid w:val="007576AD"/>
    <w:rsid w:val="00757FAD"/>
    <w:rsid w:val="007636C8"/>
    <w:rsid w:val="007646C7"/>
    <w:rsid w:val="00767596"/>
    <w:rsid w:val="0077041A"/>
    <w:rsid w:val="00770B14"/>
    <w:rsid w:val="00771245"/>
    <w:rsid w:val="00771C7C"/>
    <w:rsid w:val="007724FA"/>
    <w:rsid w:val="00772F63"/>
    <w:rsid w:val="00773678"/>
    <w:rsid w:val="00773A08"/>
    <w:rsid w:val="00775759"/>
    <w:rsid w:val="00776267"/>
    <w:rsid w:val="007766DF"/>
    <w:rsid w:val="00776787"/>
    <w:rsid w:val="007767E8"/>
    <w:rsid w:val="00776CF2"/>
    <w:rsid w:val="00777BC8"/>
    <w:rsid w:val="00780154"/>
    <w:rsid w:val="0078149A"/>
    <w:rsid w:val="00782E38"/>
    <w:rsid w:val="00783758"/>
    <w:rsid w:val="00783E19"/>
    <w:rsid w:val="00784593"/>
    <w:rsid w:val="007847B2"/>
    <w:rsid w:val="00785288"/>
    <w:rsid w:val="007854B1"/>
    <w:rsid w:val="007861C6"/>
    <w:rsid w:val="00786739"/>
    <w:rsid w:val="0078674B"/>
    <w:rsid w:val="007905F1"/>
    <w:rsid w:val="00790C70"/>
    <w:rsid w:val="00790FEC"/>
    <w:rsid w:val="00792664"/>
    <w:rsid w:val="00794761"/>
    <w:rsid w:val="007950F4"/>
    <w:rsid w:val="0079787C"/>
    <w:rsid w:val="007A10F4"/>
    <w:rsid w:val="007A2493"/>
    <w:rsid w:val="007A2693"/>
    <w:rsid w:val="007A51B5"/>
    <w:rsid w:val="007A6229"/>
    <w:rsid w:val="007A6E78"/>
    <w:rsid w:val="007B20C6"/>
    <w:rsid w:val="007B2379"/>
    <w:rsid w:val="007B2859"/>
    <w:rsid w:val="007B2B8D"/>
    <w:rsid w:val="007B2E89"/>
    <w:rsid w:val="007B46DE"/>
    <w:rsid w:val="007B48A7"/>
    <w:rsid w:val="007B4F62"/>
    <w:rsid w:val="007B57C9"/>
    <w:rsid w:val="007B63A7"/>
    <w:rsid w:val="007B6C9F"/>
    <w:rsid w:val="007B70B4"/>
    <w:rsid w:val="007B7F71"/>
    <w:rsid w:val="007C1087"/>
    <w:rsid w:val="007C38F4"/>
    <w:rsid w:val="007C3E1B"/>
    <w:rsid w:val="007C50F8"/>
    <w:rsid w:val="007C51BB"/>
    <w:rsid w:val="007C5201"/>
    <w:rsid w:val="007C521B"/>
    <w:rsid w:val="007C64F4"/>
    <w:rsid w:val="007D04D3"/>
    <w:rsid w:val="007D0B29"/>
    <w:rsid w:val="007D1F43"/>
    <w:rsid w:val="007D2112"/>
    <w:rsid w:val="007D2678"/>
    <w:rsid w:val="007D288A"/>
    <w:rsid w:val="007D3117"/>
    <w:rsid w:val="007D3497"/>
    <w:rsid w:val="007D3D60"/>
    <w:rsid w:val="007D3DB0"/>
    <w:rsid w:val="007D45B8"/>
    <w:rsid w:val="007D4762"/>
    <w:rsid w:val="007D5A54"/>
    <w:rsid w:val="007D5BDC"/>
    <w:rsid w:val="007D696F"/>
    <w:rsid w:val="007D731D"/>
    <w:rsid w:val="007E082B"/>
    <w:rsid w:val="007E2032"/>
    <w:rsid w:val="007E21AC"/>
    <w:rsid w:val="007E23CA"/>
    <w:rsid w:val="007E4471"/>
    <w:rsid w:val="007E4E87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65F3"/>
    <w:rsid w:val="007F74A3"/>
    <w:rsid w:val="0080111F"/>
    <w:rsid w:val="008014F2"/>
    <w:rsid w:val="00801E58"/>
    <w:rsid w:val="00802D87"/>
    <w:rsid w:val="00804489"/>
    <w:rsid w:val="00805B91"/>
    <w:rsid w:val="008079F4"/>
    <w:rsid w:val="00810758"/>
    <w:rsid w:val="00810972"/>
    <w:rsid w:val="00810E3A"/>
    <w:rsid w:val="00811DC9"/>
    <w:rsid w:val="00812E9E"/>
    <w:rsid w:val="008131DC"/>
    <w:rsid w:val="00813C70"/>
    <w:rsid w:val="00813EA4"/>
    <w:rsid w:val="00814F29"/>
    <w:rsid w:val="00814F43"/>
    <w:rsid w:val="00815614"/>
    <w:rsid w:val="00815938"/>
    <w:rsid w:val="00815AF8"/>
    <w:rsid w:val="0082062D"/>
    <w:rsid w:val="00821C3B"/>
    <w:rsid w:val="0082240D"/>
    <w:rsid w:val="0082477F"/>
    <w:rsid w:val="00825EA6"/>
    <w:rsid w:val="00825FC9"/>
    <w:rsid w:val="008262B6"/>
    <w:rsid w:val="00827B7A"/>
    <w:rsid w:val="00831777"/>
    <w:rsid w:val="00831A85"/>
    <w:rsid w:val="00831AE9"/>
    <w:rsid w:val="00831B15"/>
    <w:rsid w:val="00831BFE"/>
    <w:rsid w:val="00831DE4"/>
    <w:rsid w:val="00832154"/>
    <w:rsid w:val="0083254C"/>
    <w:rsid w:val="008328BB"/>
    <w:rsid w:val="00832C83"/>
    <w:rsid w:val="00834123"/>
    <w:rsid w:val="00834B66"/>
    <w:rsid w:val="00834E22"/>
    <w:rsid w:val="0084358E"/>
    <w:rsid w:val="008435C3"/>
    <w:rsid w:val="00844E18"/>
    <w:rsid w:val="00847745"/>
    <w:rsid w:val="00852841"/>
    <w:rsid w:val="0085358B"/>
    <w:rsid w:val="008563C8"/>
    <w:rsid w:val="008568E4"/>
    <w:rsid w:val="00857C7F"/>
    <w:rsid w:val="008602F1"/>
    <w:rsid w:val="0086135A"/>
    <w:rsid w:val="0086157F"/>
    <w:rsid w:val="00862DC3"/>
    <w:rsid w:val="0086374B"/>
    <w:rsid w:val="008650DE"/>
    <w:rsid w:val="00865B12"/>
    <w:rsid w:val="008667BD"/>
    <w:rsid w:val="008667DE"/>
    <w:rsid w:val="008671DD"/>
    <w:rsid w:val="00867D64"/>
    <w:rsid w:val="008701CD"/>
    <w:rsid w:val="0087196C"/>
    <w:rsid w:val="00872891"/>
    <w:rsid w:val="00872B8A"/>
    <w:rsid w:val="00873263"/>
    <w:rsid w:val="00873C23"/>
    <w:rsid w:val="008771D3"/>
    <w:rsid w:val="00880B77"/>
    <w:rsid w:val="008828BE"/>
    <w:rsid w:val="008834D1"/>
    <w:rsid w:val="0088764A"/>
    <w:rsid w:val="00891DB2"/>
    <w:rsid w:val="00893B67"/>
    <w:rsid w:val="00895F12"/>
    <w:rsid w:val="00895F16"/>
    <w:rsid w:val="00896045"/>
    <w:rsid w:val="008A017C"/>
    <w:rsid w:val="008A241C"/>
    <w:rsid w:val="008A38AD"/>
    <w:rsid w:val="008A41CC"/>
    <w:rsid w:val="008A497B"/>
    <w:rsid w:val="008A4DEE"/>
    <w:rsid w:val="008A71CF"/>
    <w:rsid w:val="008A7311"/>
    <w:rsid w:val="008B0052"/>
    <w:rsid w:val="008B02EB"/>
    <w:rsid w:val="008B0959"/>
    <w:rsid w:val="008B223D"/>
    <w:rsid w:val="008B267C"/>
    <w:rsid w:val="008B31B0"/>
    <w:rsid w:val="008B4D64"/>
    <w:rsid w:val="008B56E0"/>
    <w:rsid w:val="008B5BD3"/>
    <w:rsid w:val="008B5FDD"/>
    <w:rsid w:val="008B62E4"/>
    <w:rsid w:val="008B6F65"/>
    <w:rsid w:val="008B7485"/>
    <w:rsid w:val="008B7C60"/>
    <w:rsid w:val="008C253F"/>
    <w:rsid w:val="008C2805"/>
    <w:rsid w:val="008D13ED"/>
    <w:rsid w:val="008D1709"/>
    <w:rsid w:val="008D21F7"/>
    <w:rsid w:val="008D23E5"/>
    <w:rsid w:val="008D2BF4"/>
    <w:rsid w:val="008D374A"/>
    <w:rsid w:val="008D4667"/>
    <w:rsid w:val="008D4C0F"/>
    <w:rsid w:val="008D53BC"/>
    <w:rsid w:val="008D6A9A"/>
    <w:rsid w:val="008E031D"/>
    <w:rsid w:val="008E0DA1"/>
    <w:rsid w:val="008E2D06"/>
    <w:rsid w:val="008E2EE5"/>
    <w:rsid w:val="008E3B56"/>
    <w:rsid w:val="008E4493"/>
    <w:rsid w:val="008E4B91"/>
    <w:rsid w:val="008E5680"/>
    <w:rsid w:val="008E58F3"/>
    <w:rsid w:val="008E6649"/>
    <w:rsid w:val="008E6EFB"/>
    <w:rsid w:val="008E79F9"/>
    <w:rsid w:val="008F1CBA"/>
    <w:rsid w:val="008F31D3"/>
    <w:rsid w:val="008F3C53"/>
    <w:rsid w:val="008F40A8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435"/>
    <w:rsid w:val="00904B09"/>
    <w:rsid w:val="00905F43"/>
    <w:rsid w:val="00907FDE"/>
    <w:rsid w:val="00910886"/>
    <w:rsid w:val="009124AC"/>
    <w:rsid w:val="009172DE"/>
    <w:rsid w:val="009203B7"/>
    <w:rsid w:val="0092193E"/>
    <w:rsid w:val="009223EE"/>
    <w:rsid w:val="00925D52"/>
    <w:rsid w:val="009268C4"/>
    <w:rsid w:val="00927767"/>
    <w:rsid w:val="0093172D"/>
    <w:rsid w:val="00931912"/>
    <w:rsid w:val="009336FF"/>
    <w:rsid w:val="00934721"/>
    <w:rsid w:val="00934FF1"/>
    <w:rsid w:val="0093604C"/>
    <w:rsid w:val="0093768E"/>
    <w:rsid w:val="009402D1"/>
    <w:rsid w:val="0094133A"/>
    <w:rsid w:val="0094150B"/>
    <w:rsid w:val="00941B73"/>
    <w:rsid w:val="0094425D"/>
    <w:rsid w:val="00945026"/>
    <w:rsid w:val="00945AD1"/>
    <w:rsid w:val="0094654E"/>
    <w:rsid w:val="00947FD7"/>
    <w:rsid w:val="00950563"/>
    <w:rsid w:val="009519F7"/>
    <w:rsid w:val="00951F40"/>
    <w:rsid w:val="00953C88"/>
    <w:rsid w:val="00954C97"/>
    <w:rsid w:val="00955573"/>
    <w:rsid w:val="00955952"/>
    <w:rsid w:val="00955EA9"/>
    <w:rsid w:val="00957AB7"/>
    <w:rsid w:val="00957E02"/>
    <w:rsid w:val="00961E69"/>
    <w:rsid w:val="0096336A"/>
    <w:rsid w:val="00964109"/>
    <w:rsid w:val="00964AF9"/>
    <w:rsid w:val="00964BB7"/>
    <w:rsid w:val="0096574E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1F1"/>
    <w:rsid w:val="0097449E"/>
    <w:rsid w:val="00976B92"/>
    <w:rsid w:val="0097785E"/>
    <w:rsid w:val="00977FCB"/>
    <w:rsid w:val="00981BF7"/>
    <w:rsid w:val="00982E86"/>
    <w:rsid w:val="00983E95"/>
    <w:rsid w:val="009846F2"/>
    <w:rsid w:val="009855ED"/>
    <w:rsid w:val="00985A33"/>
    <w:rsid w:val="009862FE"/>
    <w:rsid w:val="00986466"/>
    <w:rsid w:val="009866D0"/>
    <w:rsid w:val="00990E52"/>
    <w:rsid w:val="00991DF3"/>
    <w:rsid w:val="00992A15"/>
    <w:rsid w:val="00993359"/>
    <w:rsid w:val="00993D0B"/>
    <w:rsid w:val="0099424C"/>
    <w:rsid w:val="0099514E"/>
    <w:rsid w:val="00995500"/>
    <w:rsid w:val="009956CB"/>
    <w:rsid w:val="00996978"/>
    <w:rsid w:val="00997536"/>
    <w:rsid w:val="00997CEB"/>
    <w:rsid w:val="009A1401"/>
    <w:rsid w:val="009A2A3D"/>
    <w:rsid w:val="009A44B3"/>
    <w:rsid w:val="009A50B4"/>
    <w:rsid w:val="009A5289"/>
    <w:rsid w:val="009A5E48"/>
    <w:rsid w:val="009A6E28"/>
    <w:rsid w:val="009B0E55"/>
    <w:rsid w:val="009B42DE"/>
    <w:rsid w:val="009B4FB9"/>
    <w:rsid w:val="009B505B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9C9"/>
    <w:rsid w:val="009C6E36"/>
    <w:rsid w:val="009C7B26"/>
    <w:rsid w:val="009D2BBE"/>
    <w:rsid w:val="009D3C21"/>
    <w:rsid w:val="009D7620"/>
    <w:rsid w:val="009D7A7E"/>
    <w:rsid w:val="009E038E"/>
    <w:rsid w:val="009E0CD9"/>
    <w:rsid w:val="009E12F7"/>
    <w:rsid w:val="009E4628"/>
    <w:rsid w:val="009E4DA5"/>
    <w:rsid w:val="009E5941"/>
    <w:rsid w:val="009E59FD"/>
    <w:rsid w:val="009E5D94"/>
    <w:rsid w:val="009E726D"/>
    <w:rsid w:val="009F001B"/>
    <w:rsid w:val="009F1C71"/>
    <w:rsid w:val="009F2032"/>
    <w:rsid w:val="009F2343"/>
    <w:rsid w:val="009F264B"/>
    <w:rsid w:val="009F3508"/>
    <w:rsid w:val="009F63FA"/>
    <w:rsid w:val="009F63FE"/>
    <w:rsid w:val="009F64B2"/>
    <w:rsid w:val="009F7AF4"/>
    <w:rsid w:val="00A001BE"/>
    <w:rsid w:val="00A0069A"/>
    <w:rsid w:val="00A008EF"/>
    <w:rsid w:val="00A02564"/>
    <w:rsid w:val="00A0417D"/>
    <w:rsid w:val="00A05272"/>
    <w:rsid w:val="00A05BE1"/>
    <w:rsid w:val="00A062CB"/>
    <w:rsid w:val="00A10FB9"/>
    <w:rsid w:val="00A11917"/>
    <w:rsid w:val="00A12F06"/>
    <w:rsid w:val="00A138D1"/>
    <w:rsid w:val="00A15702"/>
    <w:rsid w:val="00A1644F"/>
    <w:rsid w:val="00A16784"/>
    <w:rsid w:val="00A17898"/>
    <w:rsid w:val="00A201CC"/>
    <w:rsid w:val="00A20474"/>
    <w:rsid w:val="00A20B16"/>
    <w:rsid w:val="00A20BE6"/>
    <w:rsid w:val="00A20CA7"/>
    <w:rsid w:val="00A23708"/>
    <w:rsid w:val="00A268D3"/>
    <w:rsid w:val="00A26E4E"/>
    <w:rsid w:val="00A30C84"/>
    <w:rsid w:val="00A31F6E"/>
    <w:rsid w:val="00A3465D"/>
    <w:rsid w:val="00A346BD"/>
    <w:rsid w:val="00A34785"/>
    <w:rsid w:val="00A34CDA"/>
    <w:rsid w:val="00A37E41"/>
    <w:rsid w:val="00A4073C"/>
    <w:rsid w:val="00A40E46"/>
    <w:rsid w:val="00A4327B"/>
    <w:rsid w:val="00A4356F"/>
    <w:rsid w:val="00A438EF"/>
    <w:rsid w:val="00A43DCA"/>
    <w:rsid w:val="00A44DB4"/>
    <w:rsid w:val="00A45303"/>
    <w:rsid w:val="00A46410"/>
    <w:rsid w:val="00A4670D"/>
    <w:rsid w:val="00A47963"/>
    <w:rsid w:val="00A479B8"/>
    <w:rsid w:val="00A479CD"/>
    <w:rsid w:val="00A512F0"/>
    <w:rsid w:val="00A52348"/>
    <w:rsid w:val="00A5326C"/>
    <w:rsid w:val="00A552F0"/>
    <w:rsid w:val="00A55765"/>
    <w:rsid w:val="00A56957"/>
    <w:rsid w:val="00A61584"/>
    <w:rsid w:val="00A6293E"/>
    <w:rsid w:val="00A63B5A"/>
    <w:rsid w:val="00A655F5"/>
    <w:rsid w:val="00A659E1"/>
    <w:rsid w:val="00A6616B"/>
    <w:rsid w:val="00A66844"/>
    <w:rsid w:val="00A710D9"/>
    <w:rsid w:val="00A7220D"/>
    <w:rsid w:val="00A723E1"/>
    <w:rsid w:val="00A73463"/>
    <w:rsid w:val="00A73C88"/>
    <w:rsid w:val="00A7474F"/>
    <w:rsid w:val="00A747A7"/>
    <w:rsid w:val="00A75367"/>
    <w:rsid w:val="00A7614E"/>
    <w:rsid w:val="00A7624C"/>
    <w:rsid w:val="00A7670F"/>
    <w:rsid w:val="00A76934"/>
    <w:rsid w:val="00A8023A"/>
    <w:rsid w:val="00A82601"/>
    <w:rsid w:val="00A846FB"/>
    <w:rsid w:val="00A85A4F"/>
    <w:rsid w:val="00A876FE"/>
    <w:rsid w:val="00A905E3"/>
    <w:rsid w:val="00A91050"/>
    <w:rsid w:val="00A91595"/>
    <w:rsid w:val="00A91E80"/>
    <w:rsid w:val="00A928F7"/>
    <w:rsid w:val="00A93BBD"/>
    <w:rsid w:val="00A94215"/>
    <w:rsid w:val="00A95B51"/>
    <w:rsid w:val="00A967FB"/>
    <w:rsid w:val="00A97497"/>
    <w:rsid w:val="00AA1C74"/>
    <w:rsid w:val="00AA2873"/>
    <w:rsid w:val="00AA5F22"/>
    <w:rsid w:val="00AA62DE"/>
    <w:rsid w:val="00AA63DF"/>
    <w:rsid w:val="00AB05E1"/>
    <w:rsid w:val="00AB1D6F"/>
    <w:rsid w:val="00AB1EDC"/>
    <w:rsid w:val="00AB21F7"/>
    <w:rsid w:val="00AB2665"/>
    <w:rsid w:val="00AB2DEE"/>
    <w:rsid w:val="00AB35B8"/>
    <w:rsid w:val="00AB3A25"/>
    <w:rsid w:val="00AB3BC9"/>
    <w:rsid w:val="00AB493E"/>
    <w:rsid w:val="00AB599C"/>
    <w:rsid w:val="00AB5C2E"/>
    <w:rsid w:val="00AB5E44"/>
    <w:rsid w:val="00AB6804"/>
    <w:rsid w:val="00AB68FB"/>
    <w:rsid w:val="00AB6B55"/>
    <w:rsid w:val="00AB7370"/>
    <w:rsid w:val="00AB7482"/>
    <w:rsid w:val="00AC2CFC"/>
    <w:rsid w:val="00AC2D4E"/>
    <w:rsid w:val="00AC2F7A"/>
    <w:rsid w:val="00AC3F4F"/>
    <w:rsid w:val="00AC3F58"/>
    <w:rsid w:val="00AC5170"/>
    <w:rsid w:val="00AC6304"/>
    <w:rsid w:val="00AC6C5B"/>
    <w:rsid w:val="00AD0DDF"/>
    <w:rsid w:val="00AD10D9"/>
    <w:rsid w:val="00AD3237"/>
    <w:rsid w:val="00AD3584"/>
    <w:rsid w:val="00AD5590"/>
    <w:rsid w:val="00AD6307"/>
    <w:rsid w:val="00AD6A52"/>
    <w:rsid w:val="00AE009D"/>
    <w:rsid w:val="00AE2B14"/>
    <w:rsid w:val="00AE3938"/>
    <w:rsid w:val="00AE4F18"/>
    <w:rsid w:val="00AE5D69"/>
    <w:rsid w:val="00AE744B"/>
    <w:rsid w:val="00AE7A42"/>
    <w:rsid w:val="00AF0599"/>
    <w:rsid w:val="00AF0C32"/>
    <w:rsid w:val="00AF1F29"/>
    <w:rsid w:val="00AF3462"/>
    <w:rsid w:val="00AF34BE"/>
    <w:rsid w:val="00AF4240"/>
    <w:rsid w:val="00AF5CFE"/>
    <w:rsid w:val="00AF6507"/>
    <w:rsid w:val="00AF6827"/>
    <w:rsid w:val="00AF694E"/>
    <w:rsid w:val="00AF6ACF"/>
    <w:rsid w:val="00AF6F0E"/>
    <w:rsid w:val="00AF77C6"/>
    <w:rsid w:val="00B01767"/>
    <w:rsid w:val="00B0239B"/>
    <w:rsid w:val="00B031A6"/>
    <w:rsid w:val="00B0372F"/>
    <w:rsid w:val="00B03A69"/>
    <w:rsid w:val="00B058CC"/>
    <w:rsid w:val="00B06B4D"/>
    <w:rsid w:val="00B07D35"/>
    <w:rsid w:val="00B1245B"/>
    <w:rsid w:val="00B1294C"/>
    <w:rsid w:val="00B1564F"/>
    <w:rsid w:val="00B17CC5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143"/>
    <w:rsid w:val="00B2722F"/>
    <w:rsid w:val="00B3020A"/>
    <w:rsid w:val="00B30CFA"/>
    <w:rsid w:val="00B32E9F"/>
    <w:rsid w:val="00B33EAF"/>
    <w:rsid w:val="00B34069"/>
    <w:rsid w:val="00B343F1"/>
    <w:rsid w:val="00B34F70"/>
    <w:rsid w:val="00B350EA"/>
    <w:rsid w:val="00B3518C"/>
    <w:rsid w:val="00B35193"/>
    <w:rsid w:val="00B35780"/>
    <w:rsid w:val="00B3578F"/>
    <w:rsid w:val="00B36E5F"/>
    <w:rsid w:val="00B41329"/>
    <w:rsid w:val="00B41D01"/>
    <w:rsid w:val="00B4346F"/>
    <w:rsid w:val="00B43F3D"/>
    <w:rsid w:val="00B45294"/>
    <w:rsid w:val="00B45967"/>
    <w:rsid w:val="00B45BCD"/>
    <w:rsid w:val="00B46127"/>
    <w:rsid w:val="00B47AFE"/>
    <w:rsid w:val="00B507BD"/>
    <w:rsid w:val="00B517BA"/>
    <w:rsid w:val="00B52170"/>
    <w:rsid w:val="00B52E2C"/>
    <w:rsid w:val="00B52EFF"/>
    <w:rsid w:val="00B531D1"/>
    <w:rsid w:val="00B546CC"/>
    <w:rsid w:val="00B54F8B"/>
    <w:rsid w:val="00B5547E"/>
    <w:rsid w:val="00B55AC4"/>
    <w:rsid w:val="00B5687C"/>
    <w:rsid w:val="00B6011D"/>
    <w:rsid w:val="00B6160B"/>
    <w:rsid w:val="00B61A48"/>
    <w:rsid w:val="00B61C00"/>
    <w:rsid w:val="00B6242E"/>
    <w:rsid w:val="00B64F5D"/>
    <w:rsid w:val="00B661D2"/>
    <w:rsid w:val="00B67FC2"/>
    <w:rsid w:val="00B71E5F"/>
    <w:rsid w:val="00B72802"/>
    <w:rsid w:val="00B74C86"/>
    <w:rsid w:val="00B7672D"/>
    <w:rsid w:val="00B77FDD"/>
    <w:rsid w:val="00B806C7"/>
    <w:rsid w:val="00B80E16"/>
    <w:rsid w:val="00B821CA"/>
    <w:rsid w:val="00B83FC0"/>
    <w:rsid w:val="00B84129"/>
    <w:rsid w:val="00B84E26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A731E"/>
    <w:rsid w:val="00BB1ACB"/>
    <w:rsid w:val="00BB2624"/>
    <w:rsid w:val="00BB3A99"/>
    <w:rsid w:val="00BB3CB5"/>
    <w:rsid w:val="00BB5274"/>
    <w:rsid w:val="00BB57E3"/>
    <w:rsid w:val="00BB5B9F"/>
    <w:rsid w:val="00BB6CA8"/>
    <w:rsid w:val="00BB6E9C"/>
    <w:rsid w:val="00BB7CCA"/>
    <w:rsid w:val="00BC1CD4"/>
    <w:rsid w:val="00BC244F"/>
    <w:rsid w:val="00BC34B1"/>
    <w:rsid w:val="00BC3E6A"/>
    <w:rsid w:val="00BC4C73"/>
    <w:rsid w:val="00BC7001"/>
    <w:rsid w:val="00BC7829"/>
    <w:rsid w:val="00BD0ED1"/>
    <w:rsid w:val="00BD106D"/>
    <w:rsid w:val="00BD117F"/>
    <w:rsid w:val="00BD2D04"/>
    <w:rsid w:val="00BD2ECB"/>
    <w:rsid w:val="00BD6353"/>
    <w:rsid w:val="00BD6E92"/>
    <w:rsid w:val="00BD7143"/>
    <w:rsid w:val="00BD79FB"/>
    <w:rsid w:val="00BD7FE6"/>
    <w:rsid w:val="00BE1BC8"/>
    <w:rsid w:val="00BE2062"/>
    <w:rsid w:val="00BE3073"/>
    <w:rsid w:val="00BE3914"/>
    <w:rsid w:val="00BE4BA2"/>
    <w:rsid w:val="00BE5926"/>
    <w:rsid w:val="00BE6B33"/>
    <w:rsid w:val="00BF03D1"/>
    <w:rsid w:val="00BF0A6E"/>
    <w:rsid w:val="00BF3E12"/>
    <w:rsid w:val="00BF4384"/>
    <w:rsid w:val="00BF652B"/>
    <w:rsid w:val="00BF6D4F"/>
    <w:rsid w:val="00BF75F8"/>
    <w:rsid w:val="00C009EC"/>
    <w:rsid w:val="00C01814"/>
    <w:rsid w:val="00C01F01"/>
    <w:rsid w:val="00C02189"/>
    <w:rsid w:val="00C02A9E"/>
    <w:rsid w:val="00C0307D"/>
    <w:rsid w:val="00C0344B"/>
    <w:rsid w:val="00C03ECE"/>
    <w:rsid w:val="00C049A1"/>
    <w:rsid w:val="00C0510B"/>
    <w:rsid w:val="00C0610E"/>
    <w:rsid w:val="00C064AB"/>
    <w:rsid w:val="00C06E26"/>
    <w:rsid w:val="00C11B21"/>
    <w:rsid w:val="00C15BC4"/>
    <w:rsid w:val="00C160E6"/>
    <w:rsid w:val="00C16AAC"/>
    <w:rsid w:val="00C16EF4"/>
    <w:rsid w:val="00C17342"/>
    <w:rsid w:val="00C17836"/>
    <w:rsid w:val="00C21ABE"/>
    <w:rsid w:val="00C22727"/>
    <w:rsid w:val="00C2657B"/>
    <w:rsid w:val="00C26667"/>
    <w:rsid w:val="00C26CBA"/>
    <w:rsid w:val="00C30484"/>
    <w:rsid w:val="00C31069"/>
    <w:rsid w:val="00C31A3E"/>
    <w:rsid w:val="00C40081"/>
    <w:rsid w:val="00C40CD2"/>
    <w:rsid w:val="00C416E5"/>
    <w:rsid w:val="00C42D88"/>
    <w:rsid w:val="00C43FD8"/>
    <w:rsid w:val="00C440E6"/>
    <w:rsid w:val="00C459F1"/>
    <w:rsid w:val="00C45B40"/>
    <w:rsid w:val="00C47D1B"/>
    <w:rsid w:val="00C50997"/>
    <w:rsid w:val="00C50C2F"/>
    <w:rsid w:val="00C51270"/>
    <w:rsid w:val="00C5295E"/>
    <w:rsid w:val="00C52DC5"/>
    <w:rsid w:val="00C5398F"/>
    <w:rsid w:val="00C54260"/>
    <w:rsid w:val="00C54FA8"/>
    <w:rsid w:val="00C57285"/>
    <w:rsid w:val="00C57B2B"/>
    <w:rsid w:val="00C57C7B"/>
    <w:rsid w:val="00C57C7F"/>
    <w:rsid w:val="00C57CA2"/>
    <w:rsid w:val="00C601A3"/>
    <w:rsid w:val="00C6107D"/>
    <w:rsid w:val="00C617A6"/>
    <w:rsid w:val="00C62362"/>
    <w:rsid w:val="00C6370F"/>
    <w:rsid w:val="00C6498D"/>
    <w:rsid w:val="00C65A65"/>
    <w:rsid w:val="00C65A73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07E"/>
    <w:rsid w:val="00C73236"/>
    <w:rsid w:val="00C735DF"/>
    <w:rsid w:val="00C74B85"/>
    <w:rsid w:val="00C75706"/>
    <w:rsid w:val="00C76410"/>
    <w:rsid w:val="00C807BA"/>
    <w:rsid w:val="00C81186"/>
    <w:rsid w:val="00C82341"/>
    <w:rsid w:val="00C82437"/>
    <w:rsid w:val="00C82E3E"/>
    <w:rsid w:val="00C84C9B"/>
    <w:rsid w:val="00C84DEE"/>
    <w:rsid w:val="00C85611"/>
    <w:rsid w:val="00C85E69"/>
    <w:rsid w:val="00C86652"/>
    <w:rsid w:val="00C86996"/>
    <w:rsid w:val="00C87181"/>
    <w:rsid w:val="00C87BC9"/>
    <w:rsid w:val="00C87D09"/>
    <w:rsid w:val="00C91633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06C"/>
    <w:rsid w:val="00CA65BC"/>
    <w:rsid w:val="00CA6E89"/>
    <w:rsid w:val="00CA72B2"/>
    <w:rsid w:val="00CA7367"/>
    <w:rsid w:val="00CA76E1"/>
    <w:rsid w:val="00CB0604"/>
    <w:rsid w:val="00CB4B35"/>
    <w:rsid w:val="00CB611A"/>
    <w:rsid w:val="00CB64FF"/>
    <w:rsid w:val="00CB74EB"/>
    <w:rsid w:val="00CC0078"/>
    <w:rsid w:val="00CC0CD7"/>
    <w:rsid w:val="00CC1B27"/>
    <w:rsid w:val="00CC20A0"/>
    <w:rsid w:val="00CC259D"/>
    <w:rsid w:val="00CC308D"/>
    <w:rsid w:val="00CC37B0"/>
    <w:rsid w:val="00CC37BF"/>
    <w:rsid w:val="00CC4358"/>
    <w:rsid w:val="00CC5225"/>
    <w:rsid w:val="00CC5D60"/>
    <w:rsid w:val="00CC6714"/>
    <w:rsid w:val="00CD08E4"/>
    <w:rsid w:val="00CD2006"/>
    <w:rsid w:val="00CD2FD6"/>
    <w:rsid w:val="00CD429A"/>
    <w:rsid w:val="00CD484F"/>
    <w:rsid w:val="00CD6613"/>
    <w:rsid w:val="00CD708D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7875"/>
    <w:rsid w:val="00CF0B6B"/>
    <w:rsid w:val="00CF1407"/>
    <w:rsid w:val="00CF2AAA"/>
    <w:rsid w:val="00CF2EA1"/>
    <w:rsid w:val="00CF54FF"/>
    <w:rsid w:val="00CF7108"/>
    <w:rsid w:val="00CF7290"/>
    <w:rsid w:val="00D01140"/>
    <w:rsid w:val="00D01847"/>
    <w:rsid w:val="00D02B6B"/>
    <w:rsid w:val="00D03019"/>
    <w:rsid w:val="00D0366F"/>
    <w:rsid w:val="00D03BD4"/>
    <w:rsid w:val="00D05154"/>
    <w:rsid w:val="00D05896"/>
    <w:rsid w:val="00D06AF5"/>
    <w:rsid w:val="00D06D49"/>
    <w:rsid w:val="00D0785F"/>
    <w:rsid w:val="00D10BC2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31B"/>
    <w:rsid w:val="00D23F9A"/>
    <w:rsid w:val="00D24FF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43E4"/>
    <w:rsid w:val="00D353A1"/>
    <w:rsid w:val="00D35934"/>
    <w:rsid w:val="00D37B10"/>
    <w:rsid w:val="00D4218F"/>
    <w:rsid w:val="00D4235E"/>
    <w:rsid w:val="00D424BC"/>
    <w:rsid w:val="00D42AA6"/>
    <w:rsid w:val="00D4350A"/>
    <w:rsid w:val="00D4351F"/>
    <w:rsid w:val="00D45A94"/>
    <w:rsid w:val="00D50C09"/>
    <w:rsid w:val="00D51516"/>
    <w:rsid w:val="00D52A7E"/>
    <w:rsid w:val="00D53090"/>
    <w:rsid w:val="00D53381"/>
    <w:rsid w:val="00D540C4"/>
    <w:rsid w:val="00D60A8E"/>
    <w:rsid w:val="00D610BD"/>
    <w:rsid w:val="00D615F8"/>
    <w:rsid w:val="00D6227D"/>
    <w:rsid w:val="00D62BD6"/>
    <w:rsid w:val="00D63117"/>
    <w:rsid w:val="00D631A5"/>
    <w:rsid w:val="00D63277"/>
    <w:rsid w:val="00D63281"/>
    <w:rsid w:val="00D65CCE"/>
    <w:rsid w:val="00D66BE9"/>
    <w:rsid w:val="00D67D3C"/>
    <w:rsid w:val="00D7126E"/>
    <w:rsid w:val="00D7288D"/>
    <w:rsid w:val="00D72A67"/>
    <w:rsid w:val="00D731DC"/>
    <w:rsid w:val="00D73E3D"/>
    <w:rsid w:val="00D7575C"/>
    <w:rsid w:val="00D769B6"/>
    <w:rsid w:val="00D76CDE"/>
    <w:rsid w:val="00D76DBE"/>
    <w:rsid w:val="00D775B7"/>
    <w:rsid w:val="00D808C8"/>
    <w:rsid w:val="00D80960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0BB3"/>
    <w:rsid w:val="00D911DA"/>
    <w:rsid w:val="00D91F4B"/>
    <w:rsid w:val="00D92CDA"/>
    <w:rsid w:val="00D933D9"/>
    <w:rsid w:val="00D941AD"/>
    <w:rsid w:val="00D96769"/>
    <w:rsid w:val="00D96A93"/>
    <w:rsid w:val="00D9718E"/>
    <w:rsid w:val="00D9772B"/>
    <w:rsid w:val="00DA0654"/>
    <w:rsid w:val="00DA0D90"/>
    <w:rsid w:val="00DA10AB"/>
    <w:rsid w:val="00DA3424"/>
    <w:rsid w:val="00DA3D63"/>
    <w:rsid w:val="00DA4A47"/>
    <w:rsid w:val="00DA5CD6"/>
    <w:rsid w:val="00DA71C9"/>
    <w:rsid w:val="00DB0014"/>
    <w:rsid w:val="00DB14BF"/>
    <w:rsid w:val="00DB2462"/>
    <w:rsid w:val="00DB3B81"/>
    <w:rsid w:val="00DB4315"/>
    <w:rsid w:val="00DB4A2F"/>
    <w:rsid w:val="00DB5C28"/>
    <w:rsid w:val="00DB7279"/>
    <w:rsid w:val="00DC06FC"/>
    <w:rsid w:val="00DC0C6E"/>
    <w:rsid w:val="00DC1868"/>
    <w:rsid w:val="00DC2476"/>
    <w:rsid w:val="00DC25DD"/>
    <w:rsid w:val="00DC37D0"/>
    <w:rsid w:val="00DC42C8"/>
    <w:rsid w:val="00DC5252"/>
    <w:rsid w:val="00DC7FA2"/>
    <w:rsid w:val="00DD0819"/>
    <w:rsid w:val="00DD0A6C"/>
    <w:rsid w:val="00DD1337"/>
    <w:rsid w:val="00DD3197"/>
    <w:rsid w:val="00DD31F2"/>
    <w:rsid w:val="00DD3A24"/>
    <w:rsid w:val="00DD4389"/>
    <w:rsid w:val="00DD5293"/>
    <w:rsid w:val="00DD5BE2"/>
    <w:rsid w:val="00DD668C"/>
    <w:rsid w:val="00DD7B31"/>
    <w:rsid w:val="00DD7E12"/>
    <w:rsid w:val="00DD7FF1"/>
    <w:rsid w:val="00DE280E"/>
    <w:rsid w:val="00DE2B0D"/>
    <w:rsid w:val="00DE3B60"/>
    <w:rsid w:val="00DE4EC6"/>
    <w:rsid w:val="00DE59D2"/>
    <w:rsid w:val="00DE5CCF"/>
    <w:rsid w:val="00DE5FDE"/>
    <w:rsid w:val="00DE71D8"/>
    <w:rsid w:val="00DF0B12"/>
    <w:rsid w:val="00DF1AE1"/>
    <w:rsid w:val="00DF1CBD"/>
    <w:rsid w:val="00DF2842"/>
    <w:rsid w:val="00DF2925"/>
    <w:rsid w:val="00DF3714"/>
    <w:rsid w:val="00DF3CF4"/>
    <w:rsid w:val="00DF489E"/>
    <w:rsid w:val="00DF5E4F"/>
    <w:rsid w:val="00DF713C"/>
    <w:rsid w:val="00DF7FF7"/>
    <w:rsid w:val="00E01B53"/>
    <w:rsid w:val="00E01E89"/>
    <w:rsid w:val="00E01F6F"/>
    <w:rsid w:val="00E0225A"/>
    <w:rsid w:val="00E02463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1FF4"/>
    <w:rsid w:val="00E224B2"/>
    <w:rsid w:val="00E226B3"/>
    <w:rsid w:val="00E22DB2"/>
    <w:rsid w:val="00E23592"/>
    <w:rsid w:val="00E23E14"/>
    <w:rsid w:val="00E2404E"/>
    <w:rsid w:val="00E249CB"/>
    <w:rsid w:val="00E25139"/>
    <w:rsid w:val="00E2658E"/>
    <w:rsid w:val="00E27EA5"/>
    <w:rsid w:val="00E301CE"/>
    <w:rsid w:val="00E3154A"/>
    <w:rsid w:val="00E31E04"/>
    <w:rsid w:val="00E3246F"/>
    <w:rsid w:val="00E33CD7"/>
    <w:rsid w:val="00E34380"/>
    <w:rsid w:val="00E34803"/>
    <w:rsid w:val="00E34F5C"/>
    <w:rsid w:val="00E36914"/>
    <w:rsid w:val="00E374AB"/>
    <w:rsid w:val="00E37E7F"/>
    <w:rsid w:val="00E4178F"/>
    <w:rsid w:val="00E41A80"/>
    <w:rsid w:val="00E41B51"/>
    <w:rsid w:val="00E41EED"/>
    <w:rsid w:val="00E43226"/>
    <w:rsid w:val="00E45D1C"/>
    <w:rsid w:val="00E47077"/>
    <w:rsid w:val="00E50209"/>
    <w:rsid w:val="00E5029C"/>
    <w:rsid w:val="00E5148A"/>
    <w:rsid w:val="00E5184F"/>
    <w:rsid w:val="00E51DB5"/>
    <w:rsid w:val="00E52E59"/>
    <w:rsid w:val="00E53276"/>
    <w:rsid w:val="00E53D69"/>
    <w:rsid w:val="00E540BC"/>
    <w:rsid w:val="00E54150"/>
    <w:rsid w:val="00E54CDF"/>
    <w:rsid w:val="00E552DC"/>
    <w:rsid w:val="00E61630"/>
    <w:rsid w:val="00E62AEC"/>
    <w:rsid w:val="00E62EC4"/>
    <w:rsid w:val="00E63DE7"/>
    <w:rsid w:val="00E65B43"/>
    <w:rsid w:val="00E65C14"/>
    <w:rsid w:val="00E677D5"/>
    <w:rsid w:val="00E67AAB"/>
    <w:rsid w:val="00E702D0"/>
    <w:rsid w:val="00E70A67"/>
    <w:rsid w:val="00E732A5"/>
    <w:rsid w:val="00E7378D"/>
    <w:rsid w:val="00E74718"/>
    <w:rsid w:val="00E7570E"/>
    <w:rsid w:val="00E75A26"/>
    <w:rsid w:val="00E800CA"/>
    <w:rsid w:val="00E805AF"/>
    <w:rsid w:val="00E81635"/>
    <w:rsid w:val="00E81A9A"/>
    <w:rsid w:val="00E82868"/>
    <w:rsid w:val="00E83962"/>
    <w:rsid w:val="00E85416"/>
    <w:rsid w:val="00E86B83"/>
    <w:rsid w:val="00E87F55"/>
    <w:rsid w:val="00E9119F"/>
    <w:rsid w:val="00E9236D"/>
    <w:rsid w:val="00E933D3"/>
    <w:rsid w:val="00E939A5"/>
    <w:rsid w:val="00E950F4"/>
    <w:rsid w:val="00E95F13"/>
    <w:rsid w:val="00E96D61"/>
    <w:rsid w:val="00E972D6"/>
    <w:rsid w:val="00E97673"/>
    <w:rsid w:val="00EA0799"/>
    <w:rsid w:val="00EA102C"/>
    <w:rsid w:val="00EA3098"/>
    <w:rsid w:val="00EA31D2"/>
    <w:rsid w:val="00EA40F4"/>
    <w:rsid w:val="00EA5A7B"/>
    <w:rsid w:val="00EA779C"/>
    <w:rsid w:val="00EA7CB6"/>
    <w:rsid w:val="00EB404C"/>
    <w:rsid w:val="00EB47D7"/>
    <w:rsid w:val="00EB4FC0"/>
    <w:rsid w:val="00EB57AD"/>
    <w:rsid w:val="00EB5934"/>
    <w:rsid w:val="00EB5D9A"/>
    <w:rsid w:val="00EB6CF8"/>
    <w:rsid w:val="00EB76EC"/>
    <w:rsid w:val="00EC0020"/>
    <w:rsid w:val="00EC33BB"/>
    <w:rsid w:val="00EC439F"/>
    <w:rsid w:val="00EC4D67"/>
    <w:rsid w:val="00EC4FFC"/>
    <w:rsid w:val="00EC692F"/>
    <w:rsid w:val="00EC6985"/>
    <w:rsid w:val="00EC7B52"/>
    <w:rsid w:val="00ED24CC"/>
    <w:rsid w:val="00ED275C"/>
    <w:rsid w:val="00ED39AC"/>
    <w:rsid w:val="00ED3A06"/>
    <w:rsid w:val="00ED3B12"/>
    <w:rsid w:val="00ED3E05"/>
    <w:rsid w:val="00ED56A5"/>
    <w:rsid w:val="00ED5A4F"/>
    <w:rsid w:val="00ED6FE4"/>
    <w:rsid w:val="00EE034D"/>
    <w:rsid w:val="00EE0DA0"/>
    <w:rsid w:val="00EE3E6A"/>
    <w:rsid w:val="00EE4045"/>
    <w:rsid w:val="00EE6867"/>
    <w:rsid w:val="00EE6FE0"/>
    <w:rsid w:val="00EE719A"/>
    <w:rsid w:val="00EF00DB"/>
    <w:rsid w:val="00EF1095"/>
    <w:rsid w:val="00EF2CD7"/>
    <w:rsid w:val="00EF2E60"/>
    <w:rsid w:val="00EF3383"/>
    <w:rsid w:val="00EF3908"/>
    <w:rsid w:val="00EF5C4D"/>
    <w:rsid w:val="00EF600B"/>
    <w:rsid w:val="00EF663A"/>
    <w:rsid w:val="00EF6BCF"/>
    <w:rsid w:val="00F0003C"/>
    <w:rsid w:val="00F028DB"/>
    <w:rsid w:val="00F02DE3"/>
    <w:rsid w:val="00F0354E"/>
    <w:rsid w:val="00F03ED6"/>
    <w:rsid w:val="00F04555"/>
    <w:rsid w:val="00F05FF6"/>
    <w:rsid w:val="00F06BEF"/>
    <w:rsid w:val="00F07F3F"/>
    <w:rsid w:val="00F102CD"/>
    <w:rsid w:val="00F10469"/>
    <w:rsid w:val="00F1199E"/>
    <w:rsid w:val="00F11E47"/>
    <w:rsid w:val="00F12635"/>
    <w:rsid w:val="00F136C7"/>
    <w:rsid w:val="00F136D7"/>
    <w:rsid w:val="00F1516F"/>
    <w:rsid w:val="00F1604D"/>
    <w:rsid w:val="00F176B4"/>
    <w:rsid w:val="00F17D39"/>
    <w:rsid w:val="00F222FE"/>
    <w:rsid w:val="00F25AB5"/>
    <w:rsid w:val="00F25F02"/>
    <w:rsid w:val="00F27204"/>
    <w:rsid w:val="00F279EC"/>
    <w:rsid w:val="00F303C4"/>
    <w:rsid w:val="00F3160C"/>
    <w:rsid w:val="00F31A7B"/>
    <w:rsid w:val="00F32DE5"/>
    <w:rsid w:val="00F3347A"/>
    <w:rsid w:val="00F34A43"/>
    <w:rsid w:val="00F3521A"/>
    <w:rsid w:val="00F35F0F"/>
    <w:rsid w:val="00F375C3"/>
    <w:rsid w:val="00F40023"/>
    <w:rsid w:val="00F40A2C"/>
    <w:rsid w:val="00F415E1"/>
    <w:rsid w:val="00F41743"/>
    <w:rsid w:val="00F4263E"/>
    <w:rsid w:val="00F42C4C"/>
    <w:rsid w:val="00F440C3"/>
    <w:rsid w:val="00F469BB"/>
    <w:rsid w:val="00F46FE0"/>
    <w:rsid w:val="00F51851"/>
    <w:rsid w:val="00F53124"/>
    <w:rsid w:val="00F53ABB"/>
    <w:rsid w:val="00F53FDD"/>
    <w:rsid w:val="00F602FF"/>
    <w:rsid w:val="00F62443"/>
    <w:rsid w:val="00F62B6F"/>
    <w:rsid w:val="00F64228"/>
    <w:rsid w:val="00F64D87"/>
    <w:rsid w:val="00F6611A"/>
    <w:rsid w:val="00F70AA4"/>
    <w:rsid w:val="00F726AE"/>
    <w:rsid w:val="00F73CAD"/>
    <w:rsid w:val="00F74146"/>
    <w:rsid w:val="00F74FFF"/>
    <w:rsid w:val="00F75C67"/>
    <w:rsid w:val="00F77F65"/>
    <w:rsid w:val="00F807FD"/>
    <w:rsid w:val="00F8186B"/>
    <w:rsid w:val="00F824E9"/>
    <w:rsid w:val="00F83488"/>
    <w:rsid w:val="00F845C5"/>
    <w:rsid w:val="00F84FBC"/>
    <w:rsid w:val="00F852F2"/>
    <w:rsid w:val="00F854F1"/>
    <w:rsid w:val="00F87BDE"/>
    <w:rsid w:val="00F9062B"/>
    <w:rsid w:val="00F909FE"/>
    <w:rsid w:val="00F90E3A"/>
    <w:rsid w:val="00F90FF3"/>
    <w:rsid w:val="00F912D4"/>
    <w:rsid w:val="00F926E3"/>
    <w:rsid w:val="00F93D98"/>
    <w:rsid w:val="00F941A5"/>
    <w:rsid w:val="00F94A96"/>
    <w:rsid w:val="00F95DD8"/>
    <w:rsid w:val="00F963F6"/>
    <w:rsid w:val="00FA0527"/>
    <w:rsid w:val="00FA0E85"/>
    <w:rsid w:val="00FA1E6A"/>
    <w:rsid w:val="00FA3342"/>
    <w:rsid w:val="00FA437E"/>
    <w:rsid w:val="00FA4430"/>
    <w:rsid w:val="00FA60BF"/>
    <w:rsid w:val="00FA662B"/>
    <w:rsid w:val="00FA6FC3"/>
    <w:rsid w:val="00FA7762"/>
    <w:rsid w:val="00FA7C67"/>
    <w:rsid w:val="00FA7CE4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086"/>
    <w:rsid w:val="00FB63F6"/>
    <w:rsid w:val="00FB7274"/>
    <w:rsid w:val="00FC01BD"/>
    <w:rsid w:val="00FC2587"/>
    <w:rsid w:val="00FC35D2"/>
    <w:rsid w:val="00FC5D96"/>
    <w:rsid w:val="00FC7ED1"/>
    <w:rsid w:val="00FD0DD4"/>
    <w:rsid w:val="00FD2B49"/>
    <w:rsid w:val="00FD5988"/>
    <w:rsid w:val="00FD6DA7"/>
    <w:rsid w:val="00FD6F15"/>
    <w:rsid w:val="00FD7496"/>
    <w:rsid w:val="00FE06D9"/>
    <w:rsid w:val="00FE11F8"/>
    <w:rsid w:val="00FE2F4D"/>
    <w:rsid w:val="00FE42ED"/>
    <w:rsid w:val="00FE5744"/>
    <w:rsid w:val="00FE700A"/>
    <w:rsid w:val="00FE708A"/>
    <w:rsid w:val="00FF0A59"/>
    <w:rsid w:val="00FF0D5F"/>
    <w:rsid w:val="00FF1182"/>
    <w:rsid w:val="00FF2FD4"/>
    <w:rsid w:val="00FF3007"/>
    <w:rsid w:val="00FF402F"/>
    <w:rsid w:val="00FF4E2E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864CF"/>
  <w15:docId w15:val="{5CD6FE79-B0B9-4439-A1E6-399BB177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01C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301C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E301C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301C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E301C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301C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301C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qFormat/>
    <w:rsid w:val="004836C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48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1CE"/>
    <w:rPr>
      <w:rFonts w:ascii="Arial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E301CE"/>
    <w:rPr>
      <w:rFonts w:ascii="Arial" w:hAnsi="Arial"/>
      <w:b/>
      <w:sz w:val="36"/>
      <w:lang w:eastAsia="es-ES"/>
    </w:rPr>
  </w:style>
  <w:style w:type="character" w:customStyle="1" w:styleId="Ttulo4Car">
    <w:name w:val="Título 4 Car"/>
    <w:basedOn w:val="Fuentedeprrafopredeter"/>
    <w:link w:val="Ttulo4"/>
    <w:rsid w:val="00E301CE"/>
    <w:rPr>
      <w:rFonts w:ascii="Arial" w:hAnsi="Arial"/>
      <w:b/>
      <w:sz w:val="36"/>
      <w:lang w:eastAsia="es-ES"/>
    </w:rPr>
  </w:style>
  <w:style w:type="character" w:customStyle="1" w:styleId="Ttulo6Car">
    <w:name w:val="Título 6 Car"/>
    <w:basedOn w:val="Fuentedeprrafopredeter"/>
    <w:link w:val="Ttulo6"/>
    <w:rsid w:val="00E301CE"/>
    <w:rPr>
      <w:rFonts w:ascii="Arial" w:hAnsi="Arial"/>
      <w:b/>
      <w:sz w:val="36"/>
      <w:lang w:eastAsia="es-ES"/>
    </w:rPr>
  </w:style>
  <w:style w:type="character" w:customStyle="1" w:styleId="Ttulo7Car">
    <w:name w:val="Título 7 Car"/>
    <w:basedOn w:val="Fuentedeprrafopredeter"/>
    <w:link w:val="Ttulo7"/>
    <w:rsid w:val="00E301CE"/>
    <w:rPr>
      <w:rFonts w:ascii="Arial" w:hAnsi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E301CE"/>
    <w:rPr>
      <w:rFonts w:ascii="Arial" w:hAnsi="Arial"/>
      <w:b/>
      <w:sz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E301CE"/>
    <w:rPr>
      <w:rFonts w:ascii="Arial" w:hAnsi="Arial"/>
      <w:b/>
      <w:sz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1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CE"/>
    <w:rPr>
      <w:rFonts w:ascii="Arial" w:hAnsi="Arial"/>
      <w:lang w:eastAsia="es-ES"/>
    </w:rPr>
  </w:style>
  <w:style w:type="character" w:styleId="Refdenotaalpie">
    <w:name w:val="footnote reference"/>
    <w:uiPriority w:val="99"/>
    <w:unhideWhenUsed/>
    <w:rsid w:val="00E301C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E301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301CE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E301CE"/>
    <w:rPr>
      <w:rFonts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301CE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E301CE"/>
    <w:rPr>
      <w:b/>
      <w:bCs/>
    </w:rPr>
  </w:style>
  <w:style w:type="character" w:customStyle="1" w:styleId="style10">
    <w:name w:val="style10"/>
    <w:basedOn w:val="Fuentedeprrafopredeter"/>
    <w:rsid w:val="00E301CE"/>
  </w:style>
  <w:style w:type="character" w:customStyle="1" w:styleId="style119">
    <w:name w:val="style119"/>
    <w:basedOn w:val="Fuentedeprrafopredeter"/>
    <w:rsid w:val="00E301CE"/>
  </w:style>
  <w:style w:type="table" w:customStyle="1" w:styleId="Tablaconcuadrcula11">
    <w:name w:val="Tabla con cuadrícula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E301CE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character" w:customStyle="1" w:styleId="bumpedfont15">
    <w:name w:val="bumpedfont15"/>
    <w:basedOn w:val="Fuentedeprrafopredeter"/>
    <w:rsid w:val="00E301CE"/>
  </w:style>
  <w:style w:type="character" w:customStyle="1" w:styleId="contextualspellingandgrammarerror">
    <w:name w:val="contextualspellingandgrammarerror"/>
    <w:basedOn w:val="Fuentedeprrafopredeter"/>
    <w:rsid w:val="00E301CE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301CE"/>
    <w:rPr>
      <w:rFonts w:ascii="Calibri" w:eastAsia="Calibri" w:hAnsi="Calibri"/>
      <w:sz w:val="22"/>
      <w:szCs w:val="22"/>
      <w:lang w:eastAsia="en-US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E301CE"/>
    <w:pPr>
      <w:jc w:val="left"/>
    </w:pPr>
    <w:rPr>
      <w:rFonts w:ascii="Times New Roman" w:hAnsi="Times New Roman"/>
      <w:lang w:eastAsia="es-MX"/>
    </w:rPr>
  </w:style>
  <w:style w:type="character" w:customStyle="1" w:styleId="Hipervnculo1">
    <w:name w:val="Hipervínculo1"/>
    <w:basedOn w:val="Fuentedeprrafopredeter"/>
    <w:uiPriority w:val="99"/>
    <w:unhideWhenUsed/>
    <w:rsid w:val="00E301CE"/>
    <w:rPr>
      <w:color w:val="0000FF"/>
      <w:u w:val="single"/>
    </w:rPr>
  </w:style>
  <w:style w:type="character" w:customStyle="1" w:styleId="TextonotapieCar1">
    <w:name w:val="Texto nota pie Car1"/>
    <w:basedOn w:val="Fuentedeprrafopredeter"/>
    <w:uiPriority w:val="99"/>
    <w:semiHidden/>
    <w:rsid w:val="00E301CE"/>
    <w:rPr>
      <w:rFonts w:ascii="Arial" w:hAnsi="Arial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3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E301CE"/>
    <w:pPr>
      <w:numPr>
        <w:numId w:val="3"/>
      </w:numPr>
    </w:pPr>
  </w:style>
  <w:style w:type="character" w:customStyle="1" w:styleId="Hyperlink0">
    <w:name w:val="Hyperlink.0"/>
    <w:basedOn w:val="Fuentedeprrafopredeter"/>
    <w:rsid w:val="00E301CE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E301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E301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1CE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1">
    <w:name w:val="Tabla con cuadrícula51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E301C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963AF"/>
  </w:style>
  <w:style w:type="numbering" w:customStyle="1" w:styleId="Sinlista11">
    <w:name w:val="Sin lista11"/>
    <w:next w:val="Sinlista"/>
    <w:uiPriority w:val="99"/>
    <w:semiHidden/>
    <w:unhideWhenUsed/>
    <w:rsid w:val="000963AF"/>
  </w:style>
  <w:style w:type="paragraph" w:styleId="Textodeglobo">
    <w:name w:val="Balloon Text"/>
    <w:basedOn w:val="Normal"/>
    <w:link w:val="TextodegloboCar"/>
    <w:uiPriority w:val="99"/>
    <w:semiHidden/>
    <w:unhideWhenUsed/>
    <w:rsid w:val="000963A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A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ecxmsonormal">
    <w:name w:val="ecxmsonormal"/>
    <w:basedOn w:val="Normal"/>
    <w:rsid w:val="000963AF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independiente3">
    <w:name w:val="Body Text 3"/>
    <w:basedOn w:val="Normal"/>
    <w:link w:val="Textoindependiente3Car"/>
    <w:rsid w:val="000963AF"/>
    <w:pPr>
      <w:spacing w:after="12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3AF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963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3AF"/>
    <w:rPr>
      <w:rFonts w:ascii="Consolas" w:hAnsi="Consolas"/>
      <w:sz w:val="21"/>
      <w:szCs w:val="21"/>
      <w:lang w:eastAsia="es-ES"/>
    </w:rPr>
  </w:style>
  <w:style w:type="paragraph" w:customStyle="1" w:styleId="m2738027970434066942s13">
    <w:name w:val="m_2738027970434066942s13"/>
    <w:basedOn w:val="Normal"/>
    <w:rsid w:val="000963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738027970434066942bumpedfont15">
    <w:name w:val="m_2738027970434066942bumpedfont15"/>
    <w:basedOn w:val="Fuentedeprrafopredeter"/>
    <w:rsid w:val="000963AF"/>
  </w:style>
  <w:style w:type="table" w:customStyle="1" w:styleId="Tablaconcuadrcula126">
    <w:name w:val="Tabla con cuadrícula126"/>
    <w:basedOn w:val="Tablanormal"/>
    <w:next w:val="Tablaconcuadrcula"/>
    <w:uiPriority w:val="59"/>
    <w:rsid w:val="00153A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5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39"/>
    <w:rsid w:val="00D97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3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D97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39"/>
    <w:rsid w:val="00D9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39"/>
    <w:rsid w:val="00D97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5B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59"/>
    <w:rsid w:val="005B5F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4">
    <w:name w:val="CharAttribute14"/>
    <w:rsid w:val="005B5FE5"/>
    <w:rPr>
      <w:rFonts w:ascii="Arial" w:eastAsia="Calibri"/>
      <w:sz w:val="26"/>
    </w:rPr>
  </w:style>
  <w:style w:type="table" w:customStyle="1" w:styleId="Tablaconcuadrcula135">
    <w:name w:val="Tabla con cuadrícula135"/>
    <w:basedOn w:val="Tablanormal"/>
    <w:next w:val="Tablaconcuadrcula"/>
    <w:uiPriority w:val="59"/>
    <w:rsid w:val="00F60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59"/>
    <w:rsid w:val="00F602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22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22CD3"/>
    <w:rPr>
      <w:i/>
      <w:iCs/>
    </w:rPr>
  </w:style>
  <w:style w:type="table" w:customStyle="1" w:styleId="Tablaconcuadrcula138">
    <w:name w:val="Tabla con cuadrícula138"/>
    <w:basedOn w:val="Tablanormal"/>
    <w:next w:val="Tablaconcuadrcula"/>
    <w:uiPriority w:val="39"/>
    <w:rsid w:val="008E79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59"/>
    <w:rsid w:val="0036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103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s/universal-declaration-human-righ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lenio.com/estados/en-coahuila-cuatro-municipios-entre-los-cien-con-mas-feminicid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s.org/juridico/spanish/tratados/a-6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C9EA-1232-449B-9322-70DCC94B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5</cp:revision>
  <cp:lastPrinted>2020-05-28T16:52:00Z</cp:lastPrinted>
  <dcterms:created xsi:type="dcterms:W3CDTF">2020-10-07T18:03:00Z</dcterms:created>
  <dcterms:modified xsi:type="dcterms:W3CDTF">2021-03-04T16:09:00Z</dcterms:modified>
</cp:coreProperties>
</file>