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64" w:rsidRPr="006F635F" w:rsidRDefault="004A5B64" w:rsidP="004A5B64">
      <w:pPr>
        <w:rPr>
          <w:rFonts w:ascii="Arial Narrow" w:hAnsi="Arial Narrow"/>
          <w:color w:val="000000"/>
          <w:sz w:val="26"/>
          <w:szCs w:val="26"/>
        </w:rPr>
      </w:pPr>
    </w:p>
    <w:p w:rsidR="004A5B64" w:rsidRDefault="004A5B64" w:rsidP="004A5B64">
      <w:pPr>
        <w:rPr>
          <w:rFonts w:ascii="Arial Narrow" w:hAnsi="Arial Narrow"/>
          <w:color w:val="000000"/>
          <w:sz w:val="26"/>
          <w:szCs w:val="26"/>
        </w:rPr>
      </w:pPr>
    </w:p>
    <w:p w:rsidR="004A5B64" w:rsidRDefault="004A5B64" w:rsidP="004A5B64">
      <w:pPr>
        <w:rPr>
          <w:rFonts w:ascii="Arial Narrow" w:hAnsi="Arial Narrow"/>
          <w:b/>
          <w:color w:val="000000"/>
          <w:sz w:val="26"/>
          <w:szCs w:val="26"/>
        </w:rPr>
      </w:pPr>
      <w:r w:rsidRPr="004A5B64">
        <w:rPr>
          <w:rFonts w:ascii="Arial Narrow" w:hAnsi="Arial Narrow"/>
          <w:color w:val="000000"/>
          <w:sz w:val="26"/>
          <w:szCs w:val="26"/>
        </w:rPr>
        <w:t xml:space="preserve">Iniciativa con Proyecto de Decreto, por el que se agrega el Capítulo II Bis denominado </w:t>
      </w:r>
      <w:proofErr w:type="spellStart"/>
      <w:r w:rsidRPr="004A5B64">
        <w:rPr>
          <w:rFonts w:ascii="Arial Narrow" w:hAnsi="Arial Narrow"/>
          <w:color w:val="000000"/>
          <w:sz w:val="26"/>
          <w:szCs w:val="26"/>
        </w:rPr>
        <w:t>Teleconsultas</w:t>
      </w:r>
      <w:proofErr w:type="spellEnd"/>
      <w:r w:rsidRPr="004A5B64">
        <w:rPr>
          <w:rFonts w:ascii="Arial Narrow" w:hAnsi="Arial Narrow"/>
          <w:color w:val="000000"/>
          <w:sz w:val="26"/>
          <w:szCs w:val="26"/>
        </w:rPr>
        <w:t xml:space="preserve"> Médicas que contiene los artículos 34 Bis, 34 Bis 1, 34 Bis 2, 34 Bis 3, 34 Bis 4 y 34 Bis 5, al Título Tercero de la</w:t>
      </w:r>
      <w:r>
        <w:rPr>
          <w:rFonts w:ascii="Arial Narrow" w:hAnsi="Arial Narrow"/>
          <w:color w:val="000000"/>
          <w:sz w:val="26"/>
          <w:szCs w:val="26"/>
        </w:rPr>
        <w:t xml:space="preserve"> </w:t>
      </w:r>
      <w:r>
        <w:rPr>
          <w:rFonts w:ascii="Arial Narrow" w:hAnsi="Arial Narrow"/>
          <w:b/>
          <w:color w:val="000000"/>
          <w:sz w:val="26"/>
          <w:szCs w:val="26"/>
        </w:rPr>
        <w:t>Ley Estatal de Salud.</w:t>
      </w:r>
    </w:p>
    <w:p w:rsidR="004A5B64" w:rsidRDefault="004A5B64" w:rsidP="004A5B64">
      <w:pPr>
        <w:rPr>
          <w:rFonts w:ascii="Arial Narrow" w:hAnsi="Arial Narrow"/>
          <w:color w:val="000000"/>
          <w:sz w:val="26"/>
          <w:szCs w:val="26"/>
        </w:rPr>
      </w:pPr>
    </w:p>
    <w:p w:rsidR="004A5B64" w:rsidRPr="004A5B64" w:rsidRDefault="004A5B64" w:rsidP="004A5B64">
      <w:pPr>
        <w:numPr>
          <w:ilvl w:val="0"/>
          <w:numId w:val="11"/>
        </w:numPr>
        <w:rPr>
          <w:rFonts w:ascii="Arial Narrow" w:hAnsi="Arial Narrow"/>
          <w:b/>
          <w:color w:val="000000"/>
          <w:sz w:val="28"/>
          <w:szCs w:val="26"/>
        </w:rPr>
      </w:pPr>
      <w:r w:rsidRPr="004A5B64">
        <w:rPr>
          <w:rFonts w:ascii="Arial Narrow" w:hAnsi="Arial Narrow"/>
          <w:b/>
          <w:color w:val="000000"/>
          <w:sz w:val="28"/>
          <w:szCs w:val="26"/>
        </w:rPr>
        <w:t>E</w:t>
      </w:r>
      <w:r w:rsidRPr="004A5B64">
        <w:rPr>
          <w:rFonts w:ascii="Arial Narrow" w:hAnsi="Arial Narrow"/>
          <w:b/>
          <w:color w:val="000000"/>
          <w:sz w:val="28"/>
          <w:szCs w:val="26"/>
        </w:rPr>
        <w:t>n relación a que se regule la tele consulta a distancia.</w:t>
      </w:r>
    </w:p>
    <w:p w:rsidR="004A5B64" w:rsidRPr="006F635F" w:rsidRDefault="004A5B64" w:rsidP="004A5B64">
      <w:pPr>
        <w:rPr>
          <w:rFonts w:ascii="Arial Narrow" w:hAnsi="Arial Narrow"/>
          <w:color w:val="000000"/>
          <w:sz w:val="26"/>
          <w:szCs w:val="26"/>
        </w:rPr>
      </w:pPr>
    </w:p>
    <w:p w:rsidR="004A5B64" w:rsidRPr="006F635F" w:rsidRDefault="004A5B64" w:rsidP="004A5B64">
      <w:pPr>
        <w:rPr>
          <w:rFonts w:ascii="Arial Narrow" w:hAnsi="Arial Narrow"/>
          <w:color w:val="000000"/>
          <w:sz w:val="26"/>
          <w:szCs w:val="26"/>
        </w:rPr>
      </w:pPr>
      <w:r w:rsidRPr="006F635F">
        <w:rPr>
          <w:rFonts w:ascii="Arial Narrow" w:hAnsi="Arial Narrow"/>
          <w:color w:val="000000"/>
          <w:sz w:val="26"/>
          <w:szCs w:val="26"/>
        </w:rPr>
        <w:t xml:space="preserve">Planteada por el </w:t>
      </w:r>
      <w:r w:rsidRPr="006F635F">
        <w:rPr>
          <w:rFonts w:ascii="Arial Narrow" w:hAnsi="Arial Narrow"/>
          <w:b/>
          <w:color w:val="000000"/>
          <w:sz w:val="26"/>
          <w:szCs w:val="26"/>
        </w:rPr>
        <w:t>Diputado Edgar Gerardo Sánchez Garza</w:t>
      </w:r>
      <w:r w:rsidRPr="006F635F">
        <w:rPr>
          <w:rFonts w:ascii="Arial Narrow" w:hAnsi="Arial Narrow"/>
          <w:color w:val="000000"/>
          <w:sz w:val="26"/>
          <w:szCs w:val="26"/>
        </w:rPr>
        <w:t xml:space="preserve">, de la Fracción Parlamentaria “General Francisco L. </w:t>
      </w:r>
      <w:proofErr w:type="spellStart"/>
      <w:r w:rsidRPr="006F635F">
        <w:rPr>
          <w:rFonts w:ascii="Arial Narrow" w:hAnsi="Arial Narrow"/>
          <w:color w:val="000000"/>
          <w:sz w:val="26"/>
          <w:szCs w:val="26"/>
        </w:rPr>
        <w:t>Urquizo</w:t>
      </w:r>
      <w:proofErr w:type="spellEnd"/>
      <w:r w:rsidRPr="006F635F">
        <w:rPr>
          <w:rFonts w:ascii="Arial Narrow" w:hAnsi="Arial Narrow"/>
          <w:color w:val="000000"/>
          <w:sz w:val="26"/>
          <w:szCs w:val="26"/>
        </w:rPr>
        <w:t>”</w:t>
      </w:r>
      <w:r>
        <w:rPr>
          <w:rFonts w:ascii="Arial Narrow" w:hAnsi="Arial Narrow"/>
          <w:color w:val="000000"/>
          <w:sz w:val="26"/>
          <w:szCs w:val="26"/>
        </w:rPr>
        <w:t>.</w:t>
      </w:r>
    </w:p>
    <w:p w:rsidR="004A5B64" w:rsidRPr="006F635F" w:rsidRDefault="004A5B64" w:rsidP="004A5B64">
      <w:pPr>
        <w:rPr>
          <w:sz w:val="26"/>
          <w:szCs w:val="26"/>
        </w:rPr>
      </w:pPr>
    </w:p>
    <w:p w:rsidR="004A5B64" w:rsidRPr="006F635F" w:rsidRDefault="004A5B64" w:rsidP="004A5B64">
      <w:pPr>
        <w:rPr>
          <w:rFonts w:ascii="Arial Narrow" w:hAnsi="Arial Narrow"/>
          <w:b/>
          <w:color w:val="000000"/>
          <w:sz w:val="26"/>
          <w:szCs w:val="26"/>
        </w:rPr>
      </w:pPr>
      <w:r w:rsidRPr="006F635F">
        <w:rPr>
          <w:rFonts w:ascii="Arial Narrow" w:hAnsi="Arial Narrow"/>
          <w:color w:val="000000"/>
          <w:sz w:val="26"/>
          <w:szCs w:val="26"/>
        </w:rPr>
        <w:t xml:space="preserve">Fecha de Lectura de la Iniciativa: </w:t>
      </w:r>
      <w:r>
        <w:rPr>
          <w:rFonts w:ascii="Arial Narrow" w:hAnsi="Arial Narrow"/>
          <w:b/>
          <w:color w:val="000000"/>
          <w:sz w:val="26"/>
          <w:szCs w:val="26"/>
        </w:rPr>
        <w:t>21</w:t>
      </w:r>
      <w:r w:rsidRPr="006F635F">
        <w:rPr>
          <w:rFonts w:ascii="Arial Narrow" w:hAnsi="Arial Narrow"/>
          <w:b/>
          <w:color w:val="000000"/>
          <w:sz w:val="26"/>
          <w:szCs w:val="26"/>
        </w:rPr>
        <w:t xml:space="preserve"> de </w:t>
      </w:r>
      <w:proofErr w:type="gramStart"/>
      <w:r>
        <w:rPr>
          <w:rFonts w:ascii="Arial Narrow" w:hAnsi="Arial Narrow"/>
          <w:b/>
          <w:color w:val="000000"/>
          <w:sz w:val="26"/>
          <w:szCs w:val="26"/>
        </w:rPr>
        <w:t>Octubre</w:t>
      </w:r>
      <w:proofErr w:type="gramEnd"/>
      <w:r w:rsidRPr="006F635F">
        <w:rPr>
          <w:rFonts w:ascii="Arial Narrow" w:hAnsi="Arial Narrow"/>
          <w:b/>
          <w:color w:val="000000"/>
          <w:sz w:val="26"/>
          <w:szCs w:val="26"/>
        </w:rPr>
        <w:t xml:space="preserve"> de 2020.</w:t>
      </w:r>
    </w:p>
    <w:p w:rsidR="004A5B64" w:rsidRPr="006F635F" w:rsidRDefault="004A5B64" w:rsidP="004A5B64">
      <w:pPr>
        <w:rPr>
          <w:rFonts w:ascii="Arial Narrow" w:hAnsi="Arial Narrow" w:cs="Arial"/>
          <w:sz w:val="26"/>
          <w:szCs w:val="26"/>
        </w:rPr>
      </w:pPr>
    </w:p>
    <w:p w:rsidR="004A5B64" w:rsidRPr="006F635F" w:rsidRDefault="004A5B64" w:rsidP="004A5B64">
      <w:pPr>
        <w:rPr>
          <w:rFonts w:ascii="Arial Narrow" w:hAnsi="Arial Narrow"/>
          <w:b/>
          <w:color w:val="000000"/>
          <w:sz w:val="26"/>
          <w:szCs w:val="26"/>
        </w:rPr>
      </w:pPr>
      <w:r w:rsidRPr="006F635F">
        <w:rPr>
          <w:rFonts w:ascii="Arial Narrow" w:hAnsi="Arial Narrow"/>
          <w:color w:val="000000"/>
          <w:sz w:val="26"/>
          <w:szCs w:val="26"/>
        </w:rPr>
        <w:t xml:space="preserve">Turnada a la </w:t>
      </w:r>
      <w:r w:rsidRPr="004A5B64">
        <w:rPr>
          <w:rFonts w:ascii="Arial Narrow" w:hAnsi="Arial Narrow"/>
          <w:b/>
          <w:color w:val="000000"/>
          <w:sz w:val="26"/>
          <w:szCs w:val="26"/>
        </w:rPr>
        <w:t>Comisión de Salud, Medio Ambiente, Recursos Naturales y Agua</w:t>
      </w:r>
      <w:r w:rsidRPr="006F635F">
        <w:rPr>
          <w:rFonts w:ascii="Arial Narrow" w:hAnsi="Arial Narrow"/>
          <w:b/>
          <w:color w:val="000000"/>
          <w:sz w:val="26"/>
          <w:szCs w:val="26"/>
        </w:rPr>
        <w:t>.</w:t>
      </w:r>
    </w:p>
    <w:p w:rsidR="004A5B64" w:rsidRPr="006F635F" w:rsidRDefault="004A5B64" w:rsidP="004A5B64">
      <w:pPr>
        <w:rPr>
          <w:rFonts w:ascii="Arial Narrow" w:hAnsi="Arial Narrow"/>
          <w:color w:val="000000"/>
          <w:sz w:val="26"/>
          <w:szCs w:val="26"/>
        </w:rPr>
      </w:pPr>
    </w:p>
    <w:p w:rsidR="004A5B64" w:rsidRPr="006F635F" w:rsidRDefault="004A5B64" w:rsidP="004A5B64">
      <w:pPr>
        <w:rPr>
          <w:rFonts w:ascii="Arial Narrow" w:hAnsi="Arial Narrow"/>
          <w:b/>
          <w:color w:val="000000"/>
          <w:sz w:val="26"/>
          <w:szCs w:val="26"/>
        </w:rPr>
      </w:pPr>
      <w:r w:rsidRPr="006F635F">
        <w:rPr>
          <w:rFonts w:ascii="Arial Narrow" w:hAnsi="Arial Narrow"/>
          <w:b/>
          <w:color w:val="000000"/>
          <w:sz w:val="26"/>
          <w:szCs w:val="26"/>
        </w:rPr>
        <w:t xml:space="preserve">Lectura del Dictamen: </w:t>
      </w:r>
    </w:p>
    <w:p w:rsidR="004A5B64" w:rsidRPr="006F635F" w:rsidRDefault="004A5B64" w:rsidP="004A5B64">
      <w:pPr>
        <w:rPr>
          <w:rFonts w:ascii="Arial Narrow" w:hAnsi="Arial Narrow"/>
          <w:b/>
          <w:color w:val="000000"/>
          <w:sz w:val="26"/>
          <w:szCs w:val="26"/>
        </w:rPr>
      </w:pPr>
    </w:p>
    <w:p w:rsidR="004A5B64" w:rsidRPr="006F635F" w:rsidRDefault="004A5B64" w:rsidP="004A5B64">
      <w:pPr>
        <w:rPr>
          <w:rFonts w:ascii="Arial Narrow" w:hAnsi="Arial Narrow"/>
          <w:b/>
          <w:color w:val="000000"/>
          <w:sz w:val="26"/>
          <w:szCs w:val="26"/>
        </w:rPr>
      </w:pPr>
      <w:r w:rsidRPr="006F635F">
        <w:rPr>
          <w:rFonts w:ascii="Arial Narrow" w:hAnsi="Arial Narrow"/>
          <w:b/>
          <w:color w:val="000000"/>
          <w:sz w:val="26"/>
          <w:szCs w:val="26"/>
        </w:rPr>
        <w:t xml:space="preserve">Decreto No. </w:t>
      </w:r>
    </w:p>
    <w:p w:rsidR="004A5B64" w:rsidRPr="006F635F" w:rsidRDefault="004A5B64" w:rsidP="004A5B64">
      <w:pPr>
        <w:rPr>
          <w:rFonts w:ascii="Arial Narrow" w:hAnsi="Arial Narrow"/>
          <w:b/>
          <w:color w:val="000000"/>
          <w:sz w:val="26"/>
          <w:szCs w:val="26"/>
        </w:rPr>
      </w:pPr>
    </w:p>
    <w:p w:rsidR="004A5B64" w:rsidRPr="006F635F" w:rsidRDefault="004A5B64" w:rsidP="004A5B64">
      <w:pPr>
        <w:rPr>
          <w:rFonts w:ascii="Arial Narrow" w:hAnsi="Arial Narrow"/>
          <w:color w:val="000000"/>
          <w:sz w:val="26"/>
          <w:szCs w:val="26"/>
        </w:rPr>
      </w:pPr>
      <w:r w:rsidRPr="006F635F">
        <w:rPr>
          <w:rFonts w:ascii="Arial Narrow" w:hAnsi="Arial Narrow"/>
          <w:color w:val="000000"/>
          <w:sz w:val="26"/>
          <w:szCs w:val="26"/>
        </w:rPr>
        <w:t>Publicación en el Periódico Oficial del Gobierno del Estado:</w:t>
      </w:r>
    </w:p>
    <w:p w:rsidR="004A5B64" w:rsidRPr="006F635F" w:rsidRDefault="004A5B64" w:rsidP="004A5B64">
      <w:pPr>
        <w:spacing w:line="360" w:lineRule="auto"/>
        <w:rPr>
          <w:rFonts w:cs="Arial"/>
          <w:b/>
          <w:sz w:val="26"/>
          <w:szCs w:val="26"/>
        </w:rPr>
      </w:pPr>
    </w:p>
    <w:p w:rsidR="004A5B64" w:rsidRPr="006F635F" w:rsidRDefault="004A5B64" w:rsidP="004A5B64">
      <w:pPr>
        <w:spacing w:line="360" w:lineRule="auto"/>
        <w:rPr>
          <w:rFonts w:cs="Arial"/>
          <w:b/>
          <w:sz w:val="28"/>
          <w:szCs w:val="28"/>
        </w:rPr>
      </w:pPr>
    </w:p>
    <w:p w:rsidR="004A5B64" w:rsidRDefault="004A5B64" w:rsidP="00206224">
      <w:pPr>
        <w:spacing w:line="360" w:lineRule="auto"/>
        <w:rPr>
          <w:rFonts w:cs="Arial"/>
          <w:b/>
          <w:sz w:val="28"/>
          <w:szCs w:val="28"/>
        </w:rPr>
      </w:pPr>
    </w:p>
    <w:p w:rsidR="004A5B64" w:rsidRDefault="004A5B64" w:rsidP="00206224">
      <w:pPr>
        <w:spacing w:line="360" w:lineRule="auto"/>
        <w:rPr>
          <w:rFonts w:cs="Arial"/>
          <w:b/>
          <w:sz w:val="28"/>
          <w:szCs w:val="28"/>
        </w:rPr>
      </w:pPr>
    </w:p>
    <w:p w:rsidR="004A5B64" w:rsidRDefault="004A5B64" w:rsidP="00206224">
      <w:pPr>
        <w:spacing w:line="360" w:lineRule="auto"/>
        <w:rPr>
          <w:rFonts w:cs="Arial"/>
          <w:b/>
          <w:sz w:val="28"/>
          <w:szCs w:val="28"/>
        </w:rPr>
      </w:pPr>
    </w:p>
    <w:p w:rsidR="004A5B64" w:rsidRDefault="004A5B64">
      <w:pPr>
        <w:spacing w:after="160" w:line="259" w:lineRule="auto"/>
        <w:jc w:val="left"/>
        <w:rPr>
          <w:rFonts w:cs="Arial"/>
          <w:b/>
          <w:sz w:val="28"/>
          <w:szCs w:val="28"/>
        </w:rPr>
      </w:pPr>
      <w:r>
        <w:rPr>
          <w:rFonts w:cs="Arial"/>
          <w:b/>
          <w:sz w:val="28"/>
          <w:szCs w:val="28"/>
        </w:rPr>
        <w:br w:type="page"/>
      </w:r>
    </w:p>
    <w:p w:rsidR="00206224" w:rsidRPr="00A4189C" w:rsidRDefault="00206224" w:rsidP="00206224">
      <w:pPr>
        <w:spacing w:line="360" w:lineRule="auto"/>
        <w:rPr>
          <w:rFonts w:cs="Arial"/>
          <w:b/>
          <w:sz w:val="28"/>
          <w:szCs w:val="28"/>
        </w:rPr>
      </w:pPr>
      <w:r w:rsidRPr="00A4189C">
        <w:rPr>
          <w:rFonts w:cs="Arial"/>
          <w:b/>
          <w:sz w:val="28"/>
          <w:szCs w:val="28"/>
        </w:rPr>
        <w:lastRenderedPageBreak/>
        <w:t xml:space="preserve">H. Pleno del Congreso del </w:t>
      </w:r>
    </w:p>
    <w:p w:rsidR="00206224" w:rsidRPr="00A4189C" w:rsidRDefault="00206224" w:rsidP="00206224">
      <w:pPr>
        <w:spacing w:line="360" w:lineRule="auto"/>
        <w:rPr>
          <w:rFonts w:cs="Arial"/>
          <w:b/>
          <w:sz w:val="28"/>
          <w:szCs w:val="28"/>
        </w:rPr>
      </w:pPr>
      <w:r w:rsidRPr="00A4189C">
        <w:rPr>
          <w:rFonts w:cs="Arial"/>
          <w:b/>
          <w:sz w:val="28"/>
          <w:szCs w:val="28"/>
        </w:rPr>
        <w:t>Estado de Coahuila de Zaragoza.</w:t>
      </w:r>
    </w:p>
    <w:p w:rsidR="00206224" w:rsidRPr="00A4189C" w:rsidRDefault="00206224" w:rsidP="00206224">
      <w:pPr>
        <w:spacing w:line="360" w:lineRule="auto"/>
        <w:rPr>
          <w:rFonts w:cs="Arial"/>
          <w:b/>
          <w:sz w:val="28"/>
          <w:szCs w:val="28"/>
        </w:rPr>
      </w:pPr>
      <w:r w:rsidRPr="00A4189C">
        <w:rPr>
          <w:rFonts w:cs="Arial"/>
          <w:b/>
          <w:sz w:val="28"/>
          <w:szCs w:val="28"/>
        </w:rPr>
        <w:t>Presente.</w:t>
      </w:r>
    </w:p>
    <w:p w:rsidR="00206224" w:rsidRPr="00A4189C" w:rsidRDefault="00206224" w:rsidP="00206224">
      <w:pPr>
        <w:spacing w:line="360" w:lineRule="auto"/>
        <w:rPr>
          <w:rFonts w:cs="Arial"/>
          <w:sz w:val="28"/>
          <w:szCs w:val="28"/>
        </w:rPr>
      </w:pPr>
    </w:p>
    <w:p w:rsidR="00206224" w:rsidRPr="00A4189C" w:rsidRDefault="00206224" w:rsidP="00206224">
      <w:pPr>
        <w:spacing w:line="360" w:lineRule="auto"/>
        <w:rPr>
          <w:rFonts w:cs="Arial"/>
          <w:bCs/>
          <w:sz w:val="28"/>
          <w:szCs w:val="28"/>
        </w:rPr>
      </w:pPr>
      <w:r w:rsidRPr="00A4189C">
        <w:rPr>
          <w:rFonts w:cs="Arial"/>
          <w:sz w:val="28"/>
          <w:szCs w:val="28"/>
        </w:rPr>
        <w:t xml:space="preserve">El que suscribe Diputado Edgar Sánchez Garza, de </w:t>
      </w:r>
      <w:r w:rsidRPr="00A4189C">
        <w:rPr>
          <w:rStyle w:val="CharAttribute14"/>
          <w:rFonts w:cs="Arial"/>
          <w:sz w:val="28"/>
          <w:szCs w:val="28"/>
        </w:rPr>
        <w:t xml:space="preserve">la Fracción Parlamentaria General Francisco L. </w:t>
      </w:r>
      <w:proofErr w:type="spellStart"/>
      <w:r w:rsidRPr="00A4189C">
        <w:rPr>
          <w:rStyle w:val="CharAttribute14"/>
          <w:rFonts w:cs="Arial"/>
          <w:sz w:val="28"/>
          <w:szCs w:val="28"/>
        </w:rPr>
        <w:t>Urquizo</w:t>
      </w:r>
      <w:proofErr w:type="spellEnd"/>
      <w:r w:rsidRPr="00A4189C">
        <w:rPr>
          <w:rStyle w:val="CharAttribute14"/>
          <w:rFonts w:cs="Arial"/>
          <w:sz w:val="28"/>
          <w:szCs w:val="28"/>
        </w:rPr>
        <w:t>,</w:t>
      </w:r>
      <w:r w:rsidRPr="00A4189C">
        <w:rPr>
          <w:rFonts w:cs="Arial"/>
          <w:sz w:val="28"/>
          <w:szCs w:val="28"/>
        </w:rPr>
        <w:t xml:space="preserve"> de la LXI Legislatura del Honorable Congreso del Estado Independiente, Libre y Soberano de Coahuila de Zaragoza, con fundamento en el artículo</w:t>
      </w:r>
      <w:r>
        <w:rPr>
          <w:rFonts w:cs="Arial"/>
          <w:sz w:val="28"/>
          <w:szCs w:val="28"/>
        </w:rPr>
        <w:t xml:space="preserve"> </w:t>
      </w:r>
      <w:r w:rsidRPr="00A4189C">
        <w:rPr>
          <w:rFonts w:cs="Arial"/>
          <w:sz w:val="28"/>
          <w:szCs w:val="28"/>
        </w:rPr>
        <w:t xml:space="preserve">59 fracción I de la Constitución Política del Estado de Coahuila de Zaragoza, </w:t>
      </w:r>
      <w:r>
        <w:rPr>
          <w:rFonts w:cs="Arial"/>
          <w:sz w:val="28"/>
          <w:szCs w:val="28"/>
        </w:rPr>
        <w:t xml:space="preserve">además de los </w:t>
      </w:r>
      <w:r w:rsidRPr="00A4189C">
        <w:rPr>
          <w:rFonts w:cs="Arial"/>
          <w:sz w:val="28"/>
          <w:szCs w:val="28"/>
        </w:rPr>
        <w:t xml:space="preserve">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Pr="00A4189C">
        <w:rPr>
          <w:rFonts w:cs="Arial"/>
          <w:bCs/>
          <w:sz w:val="28"/>
          <w:szCs w:val="28"/>
        </w:rPr>
        <w:t xml:space="preserve">por el que </w:t>
      </w:r>
      <w:r w:rsidR="000E37E6">
        <w:rPr>
          <w:rFonts w:cs="Arial"/>
          <w:bCs/>
          <w:sz w:val="28"/>
          <w:szCs w:val="28"/>
        </w:rPr>
        <w:t xml:space="preserve">reforman diversas disposiciones de la Ley Estatal de Salud, </w:t>
      </w:r>
      <w:r w:rsidRPr="00A4189C">
        <w:rPr>
          <w:rFonts w:cs="Arial"/>
          <w:bCs/>
          <w:sz w:val="28"/>
          <w:szCs w:val="28"/>
        </w:rPr>
        <w:t>al tenor de la siguiente:</w:t>
      </w:r>
    </w:p>
    <w:p w:rsidR="000E37E6" w:rsidRDefault="000E37E6" w:rsidP="00D30774">
      <w:pPr>
        <w:spacing w:line="360" w:lineRule="auto"/>
        <w:jc w:val="center"/>
        <w:rPr>
          <w:rFonts w:cs="Arial"/>
          <w:b/>
          <w:sz w:val="28"/>
          <w:szCs w:val="28"/>
        </w:rPr>
      </w:pPr>
    </w:p>
    <w:p w:rsidR="00206224" w:rsidRDefault="00D30774" w:rsidP="00D30774">
      <w:pPr>
        <w:spacing w:line="360" w:lineRule="auto"/>
        <w:jc w:val="center"/>
        <w:rPr>
          <w:rFonts w:cs="Arial"/>
          <w:sz w:val="28"/>
          <w:szCs w:val="28"/>
        </w:rPr>
      </w:pPr>
      <w:r w:rsidRPr="00B521B9">
        <w:rPr>
          <w:rFonts w:cs="Arial"/>
          <w:b/>
          <w:sz w:val="28"/>
          <w:szCs w:val="28"/>
        </w:rPr>
        <w:t>Exposición de Motivos</w:t>
      </w:r>
    </w:p>
    <w:p w:rsidR="000E37E6" w:rsidRDefault="000E37E6" w:rsidP="00D30774">
      <w:pPr>
        <w:spacing w:line="360" w:lineRule="auto"/>
        <w:rPr>
          <w:sz w:val="28"/>
          <w:szCs w:val="28"/>
          <w:shd w:val="clear" w:color="auto" w:fill="FFFFFF"/>
        </w:rPr>
      </w:pPr>
    </w:p>
    <w:p w:rsidR="00251C38" w:rsidRPr="00251C38" w:rsidRDefault="00251C38" w:rsidP="00251C38">
      <w:pPr>
        <w:spacing w:line="360" w:lineRule="auto"/>
        <w:rPr>
          <w:sz w:val="28"/>
          <w:szCs w:val="28"/>
        </w:rPr>
      </w:pPr>
      <w:r w:rsidRPr="00251C38">
        <w:rPr>
          <w:sz w:val="28"/>
          <w:szCs w:val="28"/>
        </w:rPr>
        <w:t>Desde hace algunos años las tecnologías de la Información y la Comunicación (</w:t>
      </w:r>
      <w:proofErr w:type="spellStart"/>
      <w:r w:rsidRPr="00251C38">
        <w:rPr>
          <w:sz w:val="28"/>
          <w:szCs w:val="28"/>
        </w:rPr>
        <w:t>TICs</w:t>
      </w:r>
      <w:proofErr w:type="spellEnd"/>
      <w:r w:rsidRPr="00251C38">
        <w:rPr>
          <w:sz w:val="28"/>
          <w:szCs w:val="28"/>
        </w:rPr>
        <w:t>) están cambiando nuestro modo de vida. En particular, en el caso de los servicios de medicina desde hace algún tiempo existen ideas concretas que demuestran la necesidad y la posibilidad de ir incorporándolas, visualizando una serie de beneficios tanto para el paciente como para el sistema sanitario en general.</w:t>
      </w:r>
    </w:p>
    <w:p w:rsidR="00251C38" w:rsidRDefault="00251C38" w:rsidP="00251C38">
      <w:pPr>
        <w:spacing w:line="360" w:lineRule="auto"/>
        <w:rPr>
          <w:sz w:val="28"/>
          <w:szCs w:val="28"/>
        </w:rPr>
      </w:pPr>
      <w:r w:rsidRPr="00251C38">
        <w:rPr>
          <w:sz w:val="28"/>
          <w:szCs w:val="28"/>
        </w:rPr>
        <w:lastRenderedPageBreak/>
        <w:t>La telemedicina es la prestación a distancia de los servicios clínicos respaldada por la infraestructura de las telecomunicaciones. Un método que propone mejorar la estrategia mundial de los tratamientos médicos.</w:t>
      </w:r>
    </w:p>
    <w:p w:rsidR="00251C38" w:rsidRPr="00251C38" w:rsidRDefault="00251C38" w:rsidP="00251C38">
      <w:pPr>
        <w:spacing w:line="360" w:lineRule="auto"/>
        <w:rPr>
          <w:sz w:val="28"/>
          <w:szCs w:val="28"/>
        </w:rPr>
      </w:pPr>
    </w:p>
    <w:p w:rsidR="00251C38" w:rsidRDefault="00251C38" w:rsidP="00251C38">
      <w:pPr>
        <w:spacing w:line="360" w:lineRule="auto"/>
        <w:rPr>
          <w:sz w:val="28"/>
          <w:szCs w:val="28"/>
        </w:rPr>
      </w:pPr>
      <w:r w:rsidRPr="00251C38">
        <w:rPr>
          <w:sz w:val="28"/>
          <w:szCs w:val="28"/>
        </w:rPr>
        <w:t xml:space="preserve">Esta comunicación instantánea a través de imágenes, sonido y texto nos permite realizar una gran cantidad de consultas sin la necesidad de que el paciente se traslade a los consultorios. Es decir, es la posibilidad concreta de acceder a un profesional médico desde cualquier lugar y a través de cualquier dispositivo que se utiliza habitualmente en la vida cotidiana (celular, computadora, </w:t>
      </w:r>
      <w:proofErr w:type="spellStart"/>
      <w:r w:rsidRPr="00251C38">
        <w:rPr>
          <w:sz w:val="28"/>
          <w:szCs w:val="28"/>
        </w:rPr>
        <w:t>tablet</w:t>
      </w:r>
      <w:proofErr w:type="spellEnd"/>
      <w:r w:rsidRPr="00251C38">
        <w:rPr>
          <w:sz w:val="28"/>
          <w:szCs w:val="28"/>
        </w:rPr>
        <w:t>, etcétera).</w:t>
      </w:r>
    </w:p>
    <w:p w:rsidR="00251C38" w:rsidRPr="00251C38" w:rsidRDefault="00251C38" w:rsidP="00251C38">
      <w:pPr>
        <w:spacing w:line="360" w:lineRule="auto"/>
        <w:rPr>
          <w:sz w:val="28"/>
          <w:szCs w:val="28"/>
        </w:rPr>
      </w:pPr>
    </w:p>
    <w:p w:rsidR="00251C38" w:rsidRDefault="00251C38" w:rsidP="00251C38">
      <w:pPr>
        <w:spacing w:line="360" w:lineRule="auto"/>
        <w:rPr>
          <w:sz w:val="28"/>
          <w:szCs w:val="28"/>
        </w:rPr>
      </w:pPr>
      <w:r w:rsidRPr="00251C38">
        <w:rPr>
          <w:sz w:val="28"/>
          <w:szCs w:val="28"/>
        </w:rPr>
        <w:t xml:space="preserve">Esto resulta altamente beneficioso para personas que viven geográficamente lejos de sus centros de salud de </w:t>
      </w:r>
      <w:proofErr w:type="gramStart"/>
      <w:r w:rsidRPr="00251C38">
        <w:rPr>
          <w:sz w:val="28"/>
          <w:szCs w:val="28"/>
        </w:rPr>
        <w:t>referencia</w:t>
      </w:r>
      <w:proofErr w:type="gramEnd"/>
      <w:r w:rsidRPr="00251C38">
        <w:rPr>
          <w:sz w:val="28"/>
          <w:szCs w:val="28"/>
        </w:rPr>
        <w:t xml:space="preserve"> pero también evita las salas de espera y posibles contagios así como las largas demoras en las visitas del especialista a domicilio, previene el </w:t>
      </w:r>
      <w:r w:rsidR="008E04F2" w:rsidRPr="00251C38">
        <w:rPr>
          <w:sz w:val="28"/>
          <w:szCs w:val="28"/>
        </w:rPr>
        <w:t>auto diagnóstico</w:t>
      </w:r>
      <w:r w:rsidRPr="00251C38">
        <w:rPr>
          <w:sz w:val="28"/>
          <w:szCs w:val="28"/>
        </w:rPr>
        <w:t xml:space="preserve"> y además supone el ahorro de una gran cantidad de dinero en el sistema de salud derivado de desplazamientos, urgencias y hospitalizaciones. También, en el plano académico permite brindar capacitaciones científicas a los profesionales y educación en salud al público en general.</w:t>
      </w:r>
    </w:p>
    <w:p w:rsidR="00251C38" w:rsidRPr="00251C38" w:rsidRDefault="00251C38" w:rsidP="00251C38">
      <w:pPr>
        <w:spacing w:line="360" w:lineRule="auto"/>
        <w:rPr>
          <w:sz w:val="28"/>
          <w:szCs w:val="28"/>
        </w:rPr>
      </w:pPr>
    </w:p>
    <w:p w:rsidR="00251C38" w:rsidRPr="00251C38" w:rsidRDefault="00251C38" w:rsidP="00251C38">
      <w:pPr>
        <w:spacing w:line="360" w:lineRule="auto"/>
        <w:rPr>
          <w:sz w:val="28"/>
          <w:szCs w:val="28"/>
        </w:rPr>
      </w:pPr>
      <w:r w:rsidRPr="00251C38">
        <w:rPr>
          <w:sz w:val="28"/>
          <w:szCs w:val="28"/>
        </w:rPr>
        <w:t xml:space="preserve">En la actualidad y frente a este contexto mundial de la pandemia COVID-19 la telemedicina y en particular la </w:t>
      </w:r>
      <w:proofErr w:type="spellStart"/>
      <w:r w:rsidRPr="00251C38">
        <w:rPr>
          <w:sz w:val="28"/>
          <w:szCs w:val="28"/>
        </w:rPr>
        <w:t>teleconsulta</w:t>
      </w:r>
      <w:proofErr w:type="spellEnd"/>
      <w:r w:rsidRPr="00251C38">
        <w:rPr>
          <w:sz w:val="28"/>
          <w:szCs w:val="28"/>
        </w:rPr>
        <w:t xml:space="preserve"> representan dos grandes aliados a la hora de pensar en soluciones rápidas y efectivas en algunas cuestiones de salud.</w:t>
      </w:r>
    </w:p>
    <w:p w:rsidR="00251C38" w:rsidRPr="00251C38" w:rsidRDefault="00251C38" w:rsidP="00251C38">
      <w:pPr>
        <w:spacing w:line="360" w:lineRule="auto"/>
        <w:rPr>
          <w:sz w:val="28"/>
          <w:szCs w:val="28"/>
        </w:rPr>
      </w:pPr>
      <w:r w:rsidRPr="00251C38">
        <w:rPr>
          <w:sz w:val="28"/>
          <w:szCs w:val="28"/>
        </w:rPr>
        <w:lastRenderedPageBreak/>
        <w:t xml:space="preserve">Más allá del aislamiento social, preventivo y obligatorio, en el cual estamos inmersos gran parte de la población de todo el mundo, es fundamental que algunas consultas, tratamientos y chequeos no se abandonen para evitar un mayor riesgo a futuro. En estos casos es que la </w:t>
      </w:r>
      <w:proofErr w:type="spellStart"/>
      <w:r w:rsidRPr="00251C38">
        <w:rPr>
          <w:sz w:val="28"/>
          <w:szCs w:val="28"/>
        </w:rPr>
        <w:t>teleconsulta</w:t>
      </w:r>
      <w:proofErr w:type="spellEnd"/>
      <w:r w:rsidRPr="00251C38">
        <w:rPr>
          <w:sz w:val="28"/>
          <w:szCs w:val="28"/>
        </w:rPr>
        <w:t xml:space="preserve"> se vuelve una herramienta fundamental para pacientes oncológicos, en lista de espera para un trasplante, los que ya fueron trasplantados, pacientes con enfermedades cardiovasculares y otras patologías que requieren un seguimiento adecuado.</w:t>
      </w:r>
    </w:p>
    <w:p w:rsidR="00F52B13" w:rsidRDefault="00F52B13" w:rsidP="00D30774">
      <w:pPr>
        <w:spacing w:line="360" w:lineRule="auto"/>
      </w:pPr>
    </w:p>
    <w:p w:rsidR="00287BFC" w:rsidRDefault="00466367" w:rsidP="00287BFC">
      <w:pPr>
        <w:spacing w:line="360" w:lineRule="auto"/>
        <w:rPr>
          <w:sz w:val="28"/>
          <w:szCs w:val="28"/>
        </w:rPr>
      </w:pPr>
      <w:r>
        <w:rPr>
          <w:sz w:val="28"/>
          <w:szCs w:val="28"/>
        </w:rPr>
        <w:t>De ahí que ante esta nueva normalidad que estamos viviendo, la</w:t>
      </w:r>
      <w:r w:rsidR="00287BFC">
        <w:rPr>
          <w:sz w:val="28"/>
          <w:szCs w:val="28"/>
        </w:rPr>
        <w:t xml:space="preserve"> </w:t>
      </w:r>
      <w:proofErr w:type="spellStart"/>
      <w:r w:rsidR="00287BFC">
        <w:rPr>
          <w:sz w:val="28"/>
          <w:szCs w:val="28"/>
        </w:rPr>
        <w:t>teleconsulta</w:t>
      </w:r>
      <w:proofErr w:type="spellEnd"/>
      <w:r w:rsidR="00287BFC">
        <w:rPr>
          <w:sz w:val="28"/>
          <w:szCs w:val="28"/>
        </w:rPr>
        <w:t xml:space="preserve"> puede</w:t>
      </w:r>
      <w:r w:rsidR="000826F6">
        <w:rPr>
          <w:sz w:val="28"/>
          <w:szCs w:val="28"/>
        </w:rPr>
        <w:t xml:space="preserve"> </w:t>
      </w:r>
      <w:r w:rsidR="00287BFC">
        <w:rPr>
          <w:sz w:val="28"/>
          <w:szCs w:val="28"/>
        </w:rPr>
        <w:t xml:space="preserve">considerarse </w:t>
      </w:r>
      <w:r w:rsidR="00F52B13" w:rsidRPr="00287BFC">
        <w:rPr>
          <w:sz w:val="28"/>
          <w:szCs w:val="28"/>
        </w:rPr>
        <w:t xml:space="preserve">una herramienta </w:t>
      </w:r>
      <w:r>
        <w:rPr>
          <w:sz w:val="28"/>
          <w:szCs w:val="28"/>
        </w:rPr>
        <w:t xml:space="preserve">indispensable que puede servir para atender a la ciudadanía que requiere de un </w:t>
      </w:r>
      <w:proofErr w:type="gramStart"/>
      <w:r>
        <w:rPr>
          <w:sz w:val="28"/>
          <w:szCs w:val="28"/>
        </w:rPr>
        <w:t>diagnostico</w:t>
      </w:r>
      <w:proofErr w:type="gramEnd"/>
      <w:r>
        <w:rPr>
          <w:sz w:val="28"/>
          <w:szCs w:val="28"/>
        </w:rPr>
        <w:t xml:space="preserve"> así como de un tratamiento para tratar algún tipo de padecimiento que no sea de gravedad o que </w:t>
      </w:r>
      <w:r w:rsidR="000826F6">
        <w:rPr>
          <w:sz w:val="28"/>
          <w:szCs w:val="28"/>
        </w:rPr>
        <w:t xml:space="preserve">no </w:t>
      </w:r>
      <w:r>
        <w:rPr>
          <w:sz w:val="28"/>
          <w:szCs w:val="28"/>
        </w:rPr>
        <w:t xml:space="preserve">amerite hospitalización. </w:t>
      </w:r>
      <w:r w:rsidR="00287BFC">
        <w:rPr>
          <w:sz w:val="28"/>
          <w:szCs w:val="28"/>
        </w:rPr>
        <w:t xml:space="preserve"> </w:t>
      </w:r>
    </w:p>
    <w:p w:rsidR="007F5591" w:rsidRDefault="007F5591" w:rsidP="00287BFC">
      <w:pPr>
        <w:spacing w:line="360" w:lineRule="auto"/>
        <w:rPr>
          <w:sz w:val="28"/>
          <w:szCs w:val="28"/>
        </w:rPr>
      </w:pPr>
    </w:p>
    <w:p w:rsidR="002E6DA5" w:rsidRDefault="007F5591" w:rsidP="007F5591">
      <w:pPr>
        <w:spacing w:line="360" w:lineRule="auto"/>
        <w:rPr>
          <w:sz w:val="28"/>
          <w:szCs w:val="28"/>
        </w:rPr>
      </w:pPr>
      <w:r w:rsidRPr="007F5591">
        <w:rPr>
          <w:sz w:val="28"/>
          <w:szCs w:val="28"/>
        </w:rPr>
        <w:t xml:space="preserve">La </w:t>
      </w:r>
      <w:proofErr w:type="spellStart"/>
      <w:r w:rsidRPr="007F5591">
        <w:rPr>
          <w:sz w:val="28"/>
          <w:szCs w:val="28"/>
        </w:rPr>
        <w:t>teleconsulta</w:t>
      </w:r>
      <w:proofErr w:type="spellEnd"/>
      <w:r w:rsidRPr="007F5591">
        <w:rPr>
          <w:sz w:val="28"/>
          <w:szCs w:val="28"/>
        </w:rPr>
        <w:t xml:space="preserve"> médica, </w:t>
      </w:r>
      <w:r w:rsidR="00466367">
        <w:rPr>
          <w:sz w:val="28"/>
          <w:szCs w:val="28"/>
        </w:rPr>
        <w:t xml:space="preserve">es entendida como </w:t>
      </w:r>
      <w:r w:rsidRPr="007F5591">
        <w:rPr>
          <w:sz w:val="28"/>
          <w:szCs w:val="28"/>
        </w:rPr>
        <w:t>la interacción que ocurre entre las personas prestadoras de servicios de salud y el paciente con el fin de proporcionar asesoramiento diagnóstico o terapéutico a través de las tecnologías de la información y de la telecomunicación</w:t>
      </w:r>
      <w:r w:rsidR="002E6DA5">
        <w:rPr>
          <w:sz w:val="28"/>
          <w:szCs w:val="28"/>
        </w:rPr>
        <w:t>.</w:t>
      </w:r>
    </w:p>
    <w:p w:rsidR="002E6DA5" w:rsidRDefault="002E6DA5" w:rsidP="007F5591">
      <w:pPr>
        <w:spacing w:line="360" w:lineRule="auto"/>
        <w:rPr>
          <w:sz w:val="28"/>
          <w:szCs w:val="28"/>
        </w:rPr>
      </w:pPr>
    </w:p>
    <w:p w:rsidR="007F5591" w:rsidRPr="002E6DA5" w:rsidRDefault="002E6DA5" w:rsidP="002E6DA5">
      <w:pPr>
        <w:spacing w:line="360" w:lineRule="auto"/>
        <w:rPr>
          <w:sz w:val="28"/>
          <w:szCs w:val="28"/>
        </w:rPr>
      </w:pPr>
      <w:r>
        <w:rPr>
          <w:sz w:val="28"/>
          <w:szCs w:val="28"/>
        </w:rPr>
        <w:t>Así mismo, l</w:t>
      </w:r>
      <w:r w:rsidRPr="002E6DA5">
        <w:rPr>
          <w:sz w:val="28"/>
          <w:szCs w:val="28"/>
        </w:rPr>
        <w:t xml:space="preserve">a </w:t>
      </w:r>
      <w:proofErr w:type="spellStart"/>
      <w:r w:rsidRPr="002E6DA5">
        <w:rPr>
          <w:sz w:val="28"/>
          <w:szCs w:val="28"/>
        </w:rPr>
        <w:t>tele</w:t>
      </w:r>
      <w:r w:rsidR="008E04F2">
        <w:rPr>
          <w:sz w:val="28"/>
          <w:szCs w:val="28"/>
        </w:rPr>
        <w:t>consulta</w:t>
      </w:r>
      <w:proofErr w:type="spellEnd"/>
      <w:r w:rsidR="008E04F2">
        <w:rPr>
          <w:sz w:val="28"/>
          <w:szCs w:val="28"/>
        </w:rPr>
        <w:t xml:space="preserve"> </w:t>
      </w:r>
      <w:r w:rsidRPr="002E6DA5">
        <w:rPr>
          <w:sz w:val="28"/>
          <w:szCs w:val="28"/>
        </w:rPr>
        <w:t>permite al paciente sentir como si él o ella estuvieran presentes sin estar físicamente en el mismo lugar que el personal médico. Los pacientes y el personal médico interactúan virtualmente a través de la tecnología.</w:t>
      </w:r>
    </w:p>
    <w:p w:rsidR="00EA720F" w:rsidRDefault="00EA720F" w:rsidP="00287BFC">
      <w:pPr>
        <w:spacing w:line="360" w:lineRule="auto"/>
        <w:rPr>
          <w:sz w:val="28"/>
          <w:szCs w:val="28"/>
        </w:rPr>
      </w:pPr>
    </w:p>
    <w:p w:rsidR="00287BFC" w:rsidRDefault="00287BFC" w:rsidP="00287BFC">
      <w:pPr>
        <w:spacing w:line="360" w:lineRule="auto"/>
        <w:rPr>
          <w:sz w:val="28"/>
          <w:szCs w:val="28"/>
        </w:rPr>
      </w:pPr>
      <w:r>
        <w:rPr>
          <w:sz w:val="28"/>
          <w:szCs w:val="28"/>
        </w:rPr>
        <w:lastRenderedPageBreak/>
        <w:t>E</w:t>
      </w:r>
      <w:r w:rsidR="00F52B13" w:rsidRPr="00287BFC">
        <w:rPr>
          <w:sz w:val="28"/>
          <w:szCs w:val="28"/>
        </w:rPr>
        <w:t>n situaciones donde se declara una pandemia</w:t>
      </w:r>
      <w:r>
        <w:rPr>
          <w:sz w:val="28"/>
          <w:szCs w:val="28"/>
        </w:rPr>
        <w:t xml:space="preserve"> como la que hoy estamos viviendo</w:t>
      </w:r>
      <w:r w:rsidR="00F52B13" w:rsidRPr="00287BFC">
        <w:rPr>
          <w:sz w:val="28"/>
          <w:szCs w:val="28"/>
        </w:rPr>
        <w:t xml:space="preserve">, los sentimientos de ansiedad e incertidumbre pueden </w:t>
      </w:r>
      <w:r>
        <w:rPr>
          <w:sz w:val="28"/>
          <w:szCs w:val="28"/>
        </w:rPr>
        <w:t>abrumar a la ciudadanía</w:t>
      </w:r>
      <w:r w:rsidR="00F52B13" w:rsidRPr="00287BFC">
        <w:rPr>
          <w:sz w:val="28"/>
          <w:szCs w:val="28"/>
        </w:rPr>
        <w:t xml:space="preserve">, </w:t>
      </w:r>
      <w:r>
        <w:rPr>
          <w:sz w:val="28"/>
          <w:szCs w:val="28"/>
        </w:rPr>
        <w:t xml:space="preserve">poniendo a prueba </w:t>
      </w:r>
      <w:r w:rsidR="00F52B13" w:rsidRPr="00287BFC">
        <w:rPr>
          <w:sz w:val="28"/>
          <w:szCs w:val="28"/>
        </w:rPr>
        <w:t xml:space="preserve">los sistemas de salud </w:t>
      </w:r>
      <w:r>
        <w:rPr>
          <w:sz w:val="28"/>
          <w:szCs w:val="28"/>
        </w:rPr>
        <w:t xml:space="preserve">para </w:t>
      </w:r>
      <w:r w:rsidR="00F52B13" w:rsidRPr="00287BFC">
        <w:rPr>
          <w:sz w:val="28"/>
          <w:szCs w:val="28"/>
        </w:rPr>
        <w:t>hacer fr</w:t>
      </w:r>
      <w:r w:rsidR="001F08F4">
        <w:rPr>
          <w:sz w:val="28"/>
          <w:szCs w:val="28"/>
        </w:rPr>
        <w:t xml:space="preserve">ente a una demanda exponencial que puede resultar </w:t>
      </w:r>
      <w:r w:rsidR="00F52B13" w:rsidRPr="00287BFC">
        <w:rPr>
          <w:sz w:val="28"/>
          <w:szCs w:val="28"/>
        </w:rPr>
        <w:t>fuera de control.</w:t>
      </w:r>
    </w:p>
    <w:p w:rsidR="00287BFC" w:rsidRDefault="00287BFC" w:rsidP="00287BFC">
      <w:pPr>
        <w:spacing w:line="360" w:lineRule="auto"/>
        <w:rPr>
          <w:sz w:val="28"/>
          <w:szCs w:val="28"/>
        </w:rPr>
      </w:pPr>
    </w:p>
    <w:p w:rsidR="00287BFC" w:rsidRDefault="00F52B13" w:rsidP="00287BFC">
      <w:pPr>
        <w:spacing w:line="360" w:lineRule="auto"/>
        <w:rPr>
          <w:sz w:val="28"/>
          <w:szCs w:val="28"/>
        </w:rPr>
      </w:pPr>
      <w:r w:rsidRPr="00287BFC">
        <w:rPr>
          <w:sz w:val="28"/>
          <w:szCs w:val="28"/>
        </w:rPr>
        <w:t>S</w:t>
      </w:r>
      <w:r w:rsidR="00287BFC">
        <w:rPr>
          <w:sz w:val="28"/>
          <w:szCs w:val="28"/>
        </w:rPr>
        <w:t xml:space="preserve">in una planificación </w:t>
      </w:r>
      <w:proofErr w:type="gramStart"/>
      <w:r w:rsidR="00287BFC">
        <w:rPr>
          <w:sz w:val="28"/>
          <w:szCs w:val="28"/>
        </w:rPr>
        <w:t>adecuada</w:t>
      </w:r>
      <w:proofErr w:type="gramEnd"/>
      <w:r w:rsidR="00287BFC">
        <w:rPr>
          <w:sz w:val="28"/>
          <w:szCs w:val="28"/>
        </w:rPr>
        <w:t xml:space="preserve"> así como con las </w:t>
      </w:r>
      <w:r w:rsidRPr="00287BFC">
        <w:rPr>
          <w:sz w:val="28"/>
          <w:szCs w:val="28"/>
        </w:rPr>
        <w:t>medidas de mitigación, los servicios de salud</w:t>
      </w:r>
      <w:r w:rsidR="00287BFC">
        <w:rPr>
          <w:sz w:val="28"/>
          <w:szCs w:val="28"/>
        </w:rPr>
        <w:t xml:space="preserve"> pública de cualquier nación </w:t>
      </w:r>
      <w:r w:rsidRPr="00287BFC">
        <w:rPr>
          <w:sz w:val="28"/>
          <w:szCs w:val="28"/>
        </w:rPr>
        <w:t>pueden estar expuestos al riesgo de colapso causado por una sobrecarga de consultas</w:t>
      </w:r>
      <w:r w:rsidR="001F08F4">
        <w:rPr>
          <w:sz w:val="28"/>
          <w:szCs w:val="28"/>
        </w:rPr>
        <w:t xml:space="preserve">, las cuales </w:t>
      </w:r>
      <w:r w:rsidRPr="00287BFC">
        <w:rPr>
          <w:sz w:val="28"/>
          <w:szCs w:val="28"/>
        </w:rPr>
        <w:t>podrían ser atendidas por medios virtuales.</w:t>
      </w:r>
    </w:p>
    <w:p w:rsidR="00287BFC" w:rsidRDefault="00287BFC" w:rsidP="00287BFC">
      <w:pPr>
        <w:spacing w:line="360" w:lineRule="auto"/>
        <w:rPr>
          <w:sz w:val="28"/>
          <w:szCs w:val="28"/>
        </w:rPr>
      </w:pPr>
    </w:p>
    <w:p w:rsidR="004A1D84" w:rsidRDefault="001F08F4" w:rsidP="00287BFC">
      <w:pPr>
        <w:spacing w:line="360" w:lineRule="auto"/>
        <w:rPr>
          <w:sz w:val="28"/>
          <w:szCs w:val="28"/>
        </w:rPr>
      </w:pPr>
      <w:r>
        <w:rPr>
          <w:sz w:val="28"/>
          <w:szCs w:val="28"/>
        </w:rPr>
        <w:t xml:space="preserve">Así mismo, ante </w:t>
      </w:r>
      <w:r w:rsidR="008528E3">
        <w:rPr>
          <w:sz w:val="28"/>
          <w:szCs w:val="28"/>
        </w:rPr>
        <w:t>una Pandemia l</w:t>
      </w:r>
      <w:r w:rsidR="00F52B13" w:rsidRPr="00287BFC">
        <w:rPr>
          <w:sz w:val="28"/>
          <w:szCs w:val="28"/>
        </w:rPr>
        <w:t>as instalaciones d</w:t>
      </w:r>
      <w:r w:rsidR="008528E3">
        <w:rPr>
          <w:sz w:val="28"/>
          <w:szCs w:val="28"/>
        </w:rPr>
        <w:t xml:space="preserve">e salud pueden verse abrumadas además </w:t>
      </w:r>
      <w:r w:rsidR="004A1D84">
        <w:rPr>
          <w:sz w:val="28"/>
          <w:szCs w:val="28"/>
        </w:rPr>
        <w:t xml:space="preserve">es casi seguro que tengan </w:t>
      </w:r>
      <w:r w:rsidR="00F52B13" w:rsidRPr="00287BFC">
        <w:rPr>
          <w:sz w:val="28"/>
          <w:szCs w:val="28"/>
        </w:rPr>
        <w:t>una capacidad insuficiente para proporcionar un tratamiento adec</w:t>
      </w:r>
      <w:r w:rsidR="008528E3">
        <w:rPr>
          <w:sz w:val="28"/>
          <w:szCs w:val="28"/>
        </w:rPr>
        <w:t xml:space="preserve">uado a quienes más lo necesitan, por </w:t>
      </w:r>
      <w:proofErr w:type="gramStart"/>
      <w:r w:rsidR="008528E3">
        <w:rPr>
          <w:sz w:val="28"/>
          <w:szCs w:val="28"/>
        </w:rPr>
        <w:t>tanto</w:t>
      </w:r>
      <w:proofErr w:type="gramEnd"/>
      <w:r w:rsidR="008528E3">
        <w:rPr>
          <w:sz w:val="28"/>
          <w:szCs w:val="28"/>
        </w:rPr>
        <w:t xml:space="preserve"> l</w:t>
      </w:r>
      <w:r w:rsidR="00F52B13" w:rsidRPr="00287BFC">
        <w:rPr>
          <w:sz w:val="28"/>
          <w:szCs w:val="28"/>
        </w:rPr>
        <w:t xml:space="preserve">as </w:t>
      </w:r>
      <w:proofErr w:type="spellStart"/>
      <w:r w:rsidR="00F52B13" w:rsidRPr="00287BFC">
        <w:rPr>
          <w:sz w:val="28"/>
          <w:szCs w:val="28"/>
        </w:rPr>
        <w:t>tele</w:t>
      </w:r>
      <w:r w:rsidR="004A1D84">
        <w:rPr>
          <w:sz w:val="28"/>
          <w:szCs w:val="28"/>
        </w:rPr>
        <w:t>consultas</w:t>
      </w:r>
      <w:proofErr w:type="spellEnd"/>
      <w:r w:rsidR="004A1D84">
        <w:rPr>
          <w:sz w:val="28"/>
          <w:szCs w:val="28"/>
        </w:rPr>
        <w:t xml:space="preserve"> son una forma segura así como </w:t>
      </w:r>
      <w:r w:rsidR="00F52B13" w:rsidRPr="00287BFC">
        <w:rPr>
          <w:sz w:val="28"/>
          <w:szCs w:val="28"/>
        </w:rPr>
        <w:t>efectiv</w:t>
      </w:r>
      <w:r>
        <w:rPr>
          <w:sz w:val="28"/>
          <w:szCs w:val="28"/>
        </w:rPr>
        <w:t>a de evaluar casos sospechosos,</w:t>
      </w:r>
      <w:r w:rsidR="00F52B13" w:rsidRPr="00287BFC">
        <w:rPr>
          <w:sz w:val="28"/>
          <w:szCs w:val="28"/>
        </w:rPr>
        <w:t xml:space="preserve"> guiar el diagnóstico y el tratamiento del paciente, minimizando el riesgo de transmisión de la enfermedad.</w:t>
      </w:r>
    </w:p>
    <w:p w:rsidR="008E04F2" w:rsidRDefault="008E04F2" w:rsidP="00287BFC">
      <w:pPr>
        <w:spacing w:line="360" w:lineRule="auto"/>
        <w:rPr>
          <w:sz w:val="28"/>
          <w:szCs w:val="28"/>
        </w:rPr>
      </w:pPr>
    </w:p>
    <w:p w:rsidR="008E04F2" w:rsidRPr="008E04F2" w:rsidRDefault="008E04F2" w:rsidP="008E04F2">
      <w:pPr>
        <w:spacing w:line="360" w:lineRule="auto"/>
        <w:rPr>
          <w:sz w:val="28"/>
          <w:szCs w:val="28"/>
        </w:rPr>
      </w:pPr>
      <w:r w:rsidRPr="008E04F2">
        <w:rPr>
          <w:sz w:val="28"/>
          <w:szCs w:val="28"/>
          <w:shd w:val="clear" w:color="auto" w:fill="FFFFFF"/>
        </w:rPr>
        <w:t xml:space="preserve">Cabe aclarar que esto de la </w:t>
      </w:r>
      <w:proofErr w:type="spellStart"/>
      <w:r w:rsidRPr="008E04F2">
        <w:rPr>
          <w:sz w:val="28"/>
          <w:szCs w:val="28"/>
          <w:shd w:val="clear" w:color="auto" w:fill="FFFFFF"/>
        </w:rPr>
        <w:t>tele</w:t>
      </w:r>
      <w:r>
        <w:rPr>
          <w:sz w:val="28"/>
          <w:szCs w:val="28"/>
          <w:shd w:val="clear" w:color="auto" w:fill="FFFFFF"/>
        </w:rPr>
        <w:t>consulta</w:t>
      </w:r>
      <w:proofErr w:type="spellEnd"/>
      <w:r>
        <w:rPr>
          <w:sz w:val="28"/>
          <w:szCs w:val="28"/>
          <w:shd w:val="clear" w:color="auto" w:fill="FFFFFF"/>
        </w:rPr>
        <w:t xml:space="preserve"> </w:t>
      </w:r>
      <w:r w:rsidRPr="008E04F2">
        <w:rPr>
          <w:sz w:val="28"/>
          <w:szCs w:val="28"/>
          <w:shd w:val="clear" w:color="auto" w:fill="FFFFFF"/>
        </w:rPr>
        <w:t>no es algo nuevo. Algunos países comenzaron a experimentarlo desde las décadas de los 80 y 90 y si bien en sus principios fue primitiva y algo costosa hasta entonces la tecnología ha avanzado y se ha abaratado mucho.</w:t>
      </w:r>
    </w:p>
    <w:p w:rsidR="004A1D84" w:rsidRDefault="004A1D84" w:rsidP="00287BFC">
      <w:pPr>
        <w:spacing w:line="360" w:lineRule="auto"/>
        <w:rPr>
          <w:sz w:val="28"/>
          <w:szCs w:val="28"/>
        </w:rPr>
      </w:pPr>
    </w:p>
    <w:p w:rsidR="00C05620" w:rsidRDefault="00C209B4" w:rsidP="00623FC0">
      <w:pPr>
        <w:spacing w:line="360" w:lineRule="auto"/>
        <w:rPr>
          <w:sz w:val="28"/>
          <w:szCs w:val="28"/>
          <w:shd w:val="clear" w:color="auto" w:fill="FFFFFF"/>
        </w:rPr>
      </w:pPr>
      <w:r>
        <w:rPr>
          <w:sz w:val="28"/>
          <w:szCs w:val="28"/>
          <w:shd w:val="clear" w:color="auto" w:fill="FFFFFF"/>
        </w:rPr>
        <w:t>E</w:t>
      </w:r>
      <w:r w:rsidR="00623FC0" w:rsidRPr="00623FC0">
        <w:rPr>
          <w:sz w:val="28"/>
          <w:szCs w:val="28"/>
          <w:shd w:val="clear" w:color="auto" w:fill="FFFFFF"/>
        </w:rPr>
        <w:t xml:space="preserve">n </w:t>
      </w:r>
      <w:r w:rsidR="00623FC0">
        <w:rPr>
          <w:sz w:val="28"/>
          <w:szCs w:val="28"/>
          <w:shd w:val="clear" w:color="auto" w:fill="FFFFFF"/>
        </w:rPr>
        <w:t xml:space="preserve">resumen, </w:t>
      </w:r>
      <w:r w:rsidR="00623FC0" w:rsidRPr="00623FC0">
        <w:rPr>
          <w:sz w:val="28"/>
          <w:szCs w:val="28"/>
          <w:shd w:val="clear" w:color="auto" w:fill="FFFFFF"/>
        </w:rPr>
        <w:t xml:space="preserve">una vez que la pandemia haya pasado, la </w:t>
      </w:r>
      <w:proofErr w:type="spellStart"/>
      <w:r w:rsidR="00623FC0" w:rsidRPr="00623FC0">
        <w:rPr>
          <w:sz w:val="28"/>
          <w:szCs w:val="28"/>
          <w:shd w:val="clear" w:color="auto" w:fill="FFFFFF"/>
        </w:rPr>
        <w:t>tele</w:t>
      </w:r>
      <w:r w:rsidR="00C05620">
        <w:rPr>
          <w:sz w:val="28"/>
          <w:szCs w:val="28"/>
          <w:shd w:val="clear" w:color="auto" w:fill="FFFFFF"/>
        </w:rPr>
        <w:t>consulta</w:t>
      </w:r>
      <w:proofErr w:type="spellEnd"/>
      <w:r w:rsidR="00C05620">
        <w:rPr>
          <w:sz w:val="28"/>
          <w:szCs w:val="28"/>
          <w:shd w:val="clear" w:color="auto" w:fill="FFFFFF"/>
        </w:rPr>
        <w:t xml:space="preserve"> </w:t>
      </w:r>
      <w:r w:rsidR="00623FC0" w:rsidRPr="00623FC0">
        <w:rPr>
          <w:sz w:val="28"/>
          <w:szCs w:val="28"/>
          <w:shd w:val="clear" w:color="auto" w:fill="FFFFFF"/>
        </w:rPr>
        <w:t xml:space="preserve">mostrará que si bien no tiene como objetivo principal sustituir la atención primaria si puede complementarla habiendo confirmado que es una forma sostenible y </w:t>
      </w:r>
      <w:r w:rsidR="00623FC0" w:rsidRPr="00623FC0">
        <w:rPr>
          <w:sz w:val="28"/>
          <w:szCs w:val="28"/>
          <w:shd w:val="clear" w:color="auto" w:fill="FFFFFF"/>
        </w:rPr>
        <w:lastRenderedPageBreak/>
        <w:t>efectiva de cubrir eventos de baja frecuencia y alto impacto, permitiendo evaluar y tratar más pacientes y posibilitando el acceso a opciones de tratamiento, alta complejidad, educación y otras cuestiones.</w:t>
      </w:r>
    </w:p>
    <w:p w:rsidR="00DF699B" w:rsidRDefault="00DF699B" w:rsidP="00287BFC">
      <w:pPr>
        <w:spacing w:line="360" w:lineRule="auto"/>
        <w:rPr>
          <w:sz w:val="28"/>
          <w:szCs w:val="28"/>
        </w:rPr>
      </w:pPr>
    </w:p>
    <w:p w:rsidR="00C209B4" w:rsidRPr="00623FC0" w:rsidRDefault="001F08F4" w:rsidP="00C209B4">
      <w:pPr>
        <w:spacing w:line="360" w:lineRule="auto"/>
        <w:rPr>
          <w:sz w:val="28"/>
          <w:szCs w:val="28"/>
        </w:rPr>
      </w:pPr>
      <w:r>
        <w:rPr>
          <w:sz w:val="28"/>
          <w:szCs w:val="28"/>
        </w:rPr>
        <w:t xml:space="preserve">Sin lugar a duda, las </w:t>
      </w:r>
      <w:proofErr w:type="spellStart"/>
      <w:r w:rsidR="00F52B13" w:rsidRPr="00287BFC">
        <w:rPr>
          <w:sz w:val="28"/>
          <w:szCs w:val="28"/>
        </w:rPr>
        <w:t>teleconsultas</w:t>
      </w:r>
      <w:proofErr w:type="spellEnd"/>
      <w:r w:rsidR="00F52B13" w:rsidRPr="00287BFC">
        <w:rPr>
          <w:sz w:val="28"/>
          <w:szCs w:val="28"/>
        </w:rPr>
        <w:t xml:space="preserve"> permiten que muchos de los servicios clínicos clave continúen operando regularmente sin interrupciones, tanto en la preparación como en el curso de una emergencia de salud pública</w:t>
      </w:r>
      <w:r w:rsidR="00CB6AFE">
        <w:rPr>
          <w:sz w:val="28"/>
          <w:szCs w:val="28"/>
        </w:rPr>
        <w:t xml:space="preserve">, de ahí que el día de hoy se presenta esta iniciativa de ley, proponiendo se incluya un capitulo dentro de la Ley Estatal de Salud, donde quede regulado todo lo concerniente a la </w:t>
      </w:r>
      <w:proofErr w:type="spellStart"/>
      <w:r w:rsidR="00CB6AFE">
        <w:rPr>
          <w:sz w:val="28"/>
          <w:szCs w:val="28"/>
        </w:rPr>
        <w:t>teleconsulta</w:t>
      </w:r>
      <w:proofErr w:type="spellEnd"/>
      <w:r w:rsidR="00CB6AFE">
        <w:rPr>
          <w:sz w:val="28"/>
          <w:szCs w:val="28"/>
        </w:rPr>
        <w:t xml:space="preserve">, sin mayor presunción que buscando como objetivo en todo momento </w:t>
      </w:r>
      <w:r w:rsidR="00C209B4" w:rsidRPr="00623FC0">
        <w:rPr>
          <w:sz w:val="28"/>
          <w:szCs w:val="28"/>
          <w:shd w:val="clear" w:color="auto" w:fill="FFFFFF"/>
        </w:rPr>
        <w:t>mejorar la calidad de vida de las</w:t>
      </w:r>
      <w:r w:rsidR="00CB6AFE">
        <w:rPr>
          <w:sz w:val="28"/>
          <w:szCs w:val="28"/>
          <w:shd w:val="clear" w:color="auto" w:fill="FFFFFF"/>
        </w:rPr>
        <w:t xml:space="preserve"> y los coahuilenses</w:t>
      </w:r>
      <w:r w:rsidR="00C209B4" w:rsidRPr="00623FC0">
        <w:rPr>
          <w:sz w:val="28"/>
          <w:szCs w:val="28"/>
          <w:shd w:val="clear" w:color="auto" w:fill="FFFFFF"/>
        </w:rPr>
        <w:t xml:space="preserve"> poniendo a disposición la innovación en el ámbito de la salud.</w:t>
      </w:r>
    </w:p>
    <w:p w:rsidR="00C209B4" w:rsidRDefault="00C209B4" w:rsidP="00C209B4">
      <w:pPr>
        <w:spacing w:line="360" w:lineRule="auto"/>
        <w:rPr>
          <w:sz w:val="28"/>
          <w:szCs w:val="28"/>
        </w:rPr>
      </w:pPr>
    </w:p>
    <w:p w:rsidR="003F2C55" w:rsidRDefault="003F2C55" w:rsidP="00C209B4">
      <w:pPr>
        <w:spacing w:line="360" w:lineRule="auto"/>
        <w:rPr>
          <w:sz w:val="28"/>
          <w:szCs w:val="28"/>
        </w:rPr>
      </w:pPr>
      <w:r>
        <w:rPr>
          <w:sz w:val="28"/>
          <w:szCs w:val="28"/>
        </w:rPr>
        <w:t>Por último, cabe señalar que recientemente se propuso una adecuación similar a la ley Federal de Salud Federal, por el senador Miguel Ángel Mancera Espinoza, donde pretende se regule la tele consulta a distancia en todo el País, esperamos que ambas iniciativas obtengan dictámenes favorables por el bien de los mexicanos y los coahuilenses.</w:t>
      </w:r>
    </w:p>
    <w:p w:rsidR="003F2C55" w:rsidRDefault="003F2C55" w:rsidP="005E62B5">
      <w:pPr>
        <w:autoSpaceDE w:val="0"/>
        <w:autoSpaceDN w:val="0"/>
        <w:adjustRightInd w:val="0"/>
        <w:spacing w:line="360" w:lineRule="auto"/>
        <w:rPr>
          <w:rFonts w:eastAsia="Calibri" w:cs="Arial"/>
          <w:color w:val="000000"/>
          <w:sz w:val="28"/>
          <w:szCs w:val="28"/>
        </w:rPr>
      </w:pPr>
    </w:p>
    <w:p w:rsidR="005E62B5" w:rsidRDefault="005E62B5" w:rsidP="005E62B5">
      <w:pPr>
        <w:autoSpaceDE w:val="0"/>
        <w:autoSpaceDN w:val="0"/>
        <w:adjustRightInd w:val="0"/>
        <w:spacing w:line="360" w:lineRule="auto"/>
        <w:rPr>
          <w:rFonts w:cs="Arial"/>
          <w:color w:val="000000"/>
          <w:sz w:val="28"/>
          <w:szCs w:val="28"/>
        </w:rPr>
      </w:pPr>
      <w:r w:rsidRPr="0040199B">
        <w:rPr>
          <w:rFonts w:eastAsia="Calibri" w:cs="Arial"/>
          <w:color w:val="000000"/>
          <w:sz w:val="28"/>
          <w:szCs w:val="28"/>
        </w:rPr>
        <w:t xml:space="preserve">En virtud de lo anterior, es que </w:t>
      </w:r>
      <w:r w:rsidRPr="0040199B">
        <w:rPr>
          <w:rFonts w:cs="Arial"/>
          <w:color w:val="000000"/>
          <w:sz w:val="28"/>
          <w:szCs w:val="28"/>
        </w:rPr>
        <w:t>se somete a consideración de este Honorable Congreso del Estado, para su revisión, análisis y, en su caso, aprobación, la siguiente:</w:t>
      </w:r>
    </w:p>
    <w:p w:rsidR="001E4BEE" w:rsidRPr="0040199B" w:rsidRDefault="001E4BEE" w:rsidP="005E62B5">
      <w:pPr>
        <w:autoSpaceDE w:val="0"/>
        <w:autoSpaceDN w:val="0"/>
        <w:adjustRightInd w:val="0"/>
        <w:spacing w:line="360" w:lineRule="auto"/>
        <w:rPr>
          <w:rFonts w:cs="Arial"/>
          <w:color w:val="000000"/>
          <w:sz w:val="28"/>
          <w:szCs w:val="28"/>
        </w:rPr>
      </w:pPr>
    </w:p>
    <w:p w:rsidR="005E62B5" w:rsidRPr="0040199B" w:rsidRDefault="005E62B5" w:rsidP="005E62B5">
      <w:pPr>
        <w:spacing w:line="360" w:lineRule="auto"/>
        <w:rPr>
          <w:rFonts w:cs="Arial"/>
          <w:sz w:val="28"/>
          <w:szCs w:val="28"/>
        </w:rPr>
      </w:pPr>
      <w:r w:rsidRPr="00FD3D1A">
        <w:rPr>
          <w:rFonts w:cs="Arial"/>
          <w:bCs/>
          <w:color w:val="000000"/>
          <w:sz w:val="28"/>
          <w:szCs w:val="28"/>
        </w:rPr>
        <w:t xml:space="preserve">Iniciativa de Decreto por el que se </w:t>
      </w:r>
      <w:r w:rsidR="00FD3D1A">
        <w:rPr>
          <w:rFonts w:cs="Arial"/>
          <w:bCs/>
          <w:color w:val="000000"/>
          <w:sz w:val="28"/>
          <w:szCs w:val="28"/>
        </w:rPr>
        <w:t>agrega el Capítulo II Bis</w:t>
      </w:r>
      <w:r w:rsidR="009F5AAB">
        <w:rPr>
          <w:rFonts w:cs="Arial"/>
          <w:bCs/>
          <w:color w:val="000000"/>
          <w:sz w:val="28"/>
          <w:szCs w:val="28"/>
        </w:rPr>
        <w:t xml:space="preserve"> denominado </w:t>
      </w:r>
      <w:proofErr w:type="spellStart"/>
      <w:r w:rsidR="009F5AAB">
        <w:rPr>
          <w:rFonts w:cs="Arial"/>
          <w:bCs/>
          <w:color w:val="000000"/>
          <w:sz w:val="28"/>
          <w:szCs w:val="28"/>
        </w:rPr>
        <w:t>Teleconsultas</w:t>
      </w:r>
      <w:proofErr w:type="spellEnd"/>
      <w:r w:rsidR="009F5AAB">
        <w:rPr>
          <w:rFonts w:cs="Arial"/>
          <w:bCs/>
          <w:color w:val="000000"/>
          <w:sz w:val="28"/>
          <w:szCs w:val="28"/>
        </w:rPr>
        <w:t xml:space="preserve"> Médicas que contiene los artículos 34 Bis, 34 Bis 1, 34 Bis 2, </w:t>
      </w:r>
      <w:r w:rsidR="009F5AAB">
        <w:rPr>
          <w:rFonts w:cs="Arial"/>
          <w:bCs/>
          <w:color w:val="000000"/>
          <w:sz w:val="28"/>
          <w:szCs w:val="28"/>
        </w:rPr>
        <w:lastRenderedPageBreak/>
        <w:t xml:space="preserve">34 Bis 3, 34 Bis 4 y 34 Bis 5, al Título Tercero de </w:t>
      </w:r>
      <w:r w:rsidR="00FD3D1A">
        <w:rPr>
          <w:rFonts w:cs="Arial"/>
          <w:bCs/>
          <w:color w:val="000000"/>
          <w:sz w:val="28"/>
          <w:szCs w:val="28"/>
        </w:rPr>
        <w:t xml:space="preserve">la Ley </w:t>
      </w:r>
      <w:r w:rsidR="009F5AAB">
        <w:rPr>
          <w:rFonts w:cs="Arial"/>
          <w:bCs/>
          <w:color w:val="000000"/>
          <w:sz w:val="28"/>
          <w:szCs w:val="28"/>
        </w:rPr>
        <w:t>E</w:t>
      </w:r>
      <w:r w:rsidR="00FD3D1A">
        <w:rPr>
          <w:rFonts w:cs="Arial"/>
          <w:bCs/>
          <w:color w:val="000000"/>
          <w:sz w:val="28"/>
          <w:szCs w:val="28"/>
        </w:rPr>
        <w:t xml:space="preserve">statal de Salud </w:t>
      </w:r>
      <w:r w:rsidRPr="00FD3D1A">
        <w:rPr>
          <w:rFonts w:cs="Arial"/>
          <w:sz w:val="28"/>
          <w:szCs w:val="28"/>
        </w:rPr>
        <w:t>para quedar como sigue:</w:t>
      </w:r>
    </w:p>
    <w:p w:rsidR="00EA720F" w:rsidRDefault="00EA720F" w:rsidP="004434B5">
      <w:pPr>
        <w:spacing w:line="360" w:lineRule="auto"/>
        <w:jc w:val="center"/>
        <w:rPr>
          <w:b/>
          <w:sz w:val="28"/>
          <w:szCs w:val="28"/>
        </w:rPr>
      </w:pPr>
    </w:p>
    <w:p w:rsidR="000E7B71" w:rsidRPr="000E7B71" w:rsidRDefault="000E7B71" w:rsidP="004434B5">
      <w:pPr>
        <w:spacing w:line="360" w:lineRule="auto"/>
        <w:jc w:val="center"/>
        <w:rPr>
          <w:b/>
          <w:sz w:val="28"/>
          <w:szCs w:val="28"/>
        </w:rPr>
      </w:pPr>
      <w:r w:rsidRPr="000E7B71">
        <w:rPr>
          <w:b/>
          <w:sz w:val="28"/>
          <w:szCs w:val="28"/>
        </w:rPr>
        <w:t xml:space="preserve">CAPÍTULO II BIS </w:t>
      </w:r>
    </w:p>
    <w:p w:rsidR="000E37E6" w:rsidRPr="000E7B71" w:rsidRDefault="000E7B71" w:rsidP="004434B5">
      <w:pPr>
        <w:spacing w:line="360" w:lineRule="auto"/>
        <w:jc w:val="center"/>
        <w:rPr>
          <w:rFonts w:cs="Arial"/>
          <w:b/>
          <w:sz w:val="28"/>
          <w:szCs w:val="28"/>
        </w:rPr>
      </w:pPr>
      <w:r w:rsidRPr="000E7B71">
        <w:rPr>
          <w:b/>
          <w:sz w:val="28"/>
          <w:szCs w:val="28"/>
        </w:rPr>
        <w:t>TELECONSULTAS MÉDICAS</w:t>
      </w:r>
    </w:p>
    <w:p w:rsidR="000E37E6" w:rsidRDefault="005E62B5" w:rsidP="000E37E6">
      <w:pPr>
        <w:spacing w:line="360" w:lineRule="auto"/>
        <w:rPr>
          <w:rFonts w:cs="Arial"/>
          <w:sz w:val="28"/>
          <w:szCs w:val="28"/>
        </w:rPr>
      </w:pPr>
      <w:r>
        <w:rPr>
          <w:rFonts w:cs="Arial"/>
          <w:b/>
          <w:sz w:val="28"/>
          <w:szCs w:val="28"/>
        </w:rPr>
        <w:t>Artículo 34</w:t>
      </w:r>
      <w:r w:rsidR="000E37E6" w:rsidRPr="000E37E6">
        <w:rPr>
          <w:rFonts w:cs="Arial"/>
          <w:b/>
          <w:sz w:val="28"/>
          <w:szCs w:val="28"/>
        </w:rPr>
        <w:t xml:space="preserve"> </w:t>
      </w:r>
      <w:proofErr w:type="gramStart"/>
      <w:r w:rsidR="000E37E6" w:rsidRPr="000E37E6">
        <w:rPr>
          <w:rFonts w:cs="Arial"/>
          <w:b/>
          <w:sz w:val="28"/>
          <w:szCs w:val="28"/>
        </w:rPr>
        <w:t>Bis.-</w:t>
      </w:r>
      <w:proofErr w:type="gramEnd"/>
      <w:r w:rsidR="000E37E6" w:rsidRPr="000E37E6">
        <w:rPr>
          <w:rFonts w:cs="Arial"/>
          <w:sz w:val="28"/>
          <w:szCs w:val="28"/>
        </w:rPr>
        <w:t xml:space="preserve"> Las personas prestadoras de servicios de salud, de los sectores público, social y privado, podrán brindar la atención médica a través de </w:t>
      </w:r>
      <w:proofErr w:type="spellStart"/>
      <w:r w:rsidR="000E37E6" w:rsidRPr="000E37E6">
        <w:rPr>
          <w:rFonts w:cs="Arial"/>
          <w:sz w:val="28"/>
          <w:szCs w:val="28"/>
        </w:rPr>
        <w:t>teleconsultas</w:t>
      </w:r>
      <w:proofErr w:type="spellEnd"/>
      <w:r w:rsidR="000E37E6" w:rsidRPr="000E37E6">
        <w:rPr>
          <w:rFonts w:cs="Arial"/>
          <w:sz w:val="28"/>
          <w:szCs w:val="28"/>
        </w:rPr>
        <w:t xml:space="preserve">. </w:t>
      </w:r>
    </w:p>
    <w:p w:rsidR="000E37E6" w:rsidRPr="000E37E6" w:rsidRDefault="000E37E6" w:rsidP="000E37E6">
      <w:pPr>
        <w:spacing w:line="360" w:lineRule="auto"/>
        <w:rPr>
          <w:rFonts w:cs="Arial"/>
          <w:b/>
          <w:sz w:val="28"/>
          <w:szCs w:val="28"/>
        </w:rPr>
      </w:pPr>
    </w:p>
    <w:p w:rsidR="000E37E6" w:rsidRPr="000E37E6" w:rsidRDefault="005E62B5" w:rsidP="000E37E6">
      <w:pPr>
        <w:spacing w:line="360" w:lineRule="auto"/>
        <w:rPr>
          <w:rFonts w:cs="Arial"/>
          <w:b/>
          <w:sz w:val="28"/>
          <w:szCs w:val="28"/>
        </w:rPr>
      </w:pPr>
      <w:r>
        <w:rPr>
          <w:rFonts w:cs="Arial"/>
          <w:b/>
          <w:sz w:val="28"/>
          <w:szCs w:val="28"/>
        </w:rPr>
        <w:t>Artículo 34</w:t>
      </w:r>
      <w:r w:rsidR="000E37E6" w:rsidRPr="000E37E6">
        <w:rPr>
          <w:rFonts w:cs="Arial"/>
          <w:b/>
          <w:sz w:val="28"/>
          <w:szCs w:val="28"/>
        </w:rPr>
        <w:t xml:space="preserve"> Bis 1.-</w:t>
      </w:r>
      <w:r w:rsidR="000E37E6" w:rsidRPr="000E37E6">
        <w:rPr>
          <w:rFonts w:cs="Arial"/>
          <w:sz w:val="28"/>
          <w:szCs w:val="28"/>
        </w:rPr>
        <w:t xml:space="preserve"> Para efectos de la presente ley, se entenderá por </w:t>
      </w:r>
      <w:proofErr w:type="spellStart"/>
      <w:r w:rsidR="000E37E6" w:rsidRPr="000E37E6">
        <w:rPr>
          <w:rFonts w:cs="Arial"/>
          <w:sz w:val="28"/>
          <w:szCs w:val="28"/>
        </w:rPr>
        <w:t>teleconsulta</w:t>
      </w:r>
      <w:proofErr w:type="spellEnd"/>
      <w:r w:rsidR="000E37E6" w:rsidRPr="000E37E6">
        <w:rPr>
          <w:rFonts w:cs="Arial"/>
          <w:sz w:val="28"/>
          <w:szCs w:val="28"/>
        </w:rPr>
        <w:t xml:space="preserve"> médica a la interacción que ocurre entre las personas prestadoras de servicios de salud y el paciente con el fin de proporcionar asesoramiento diagnóstico o terapéutico a través de las tecnologías de la información y de la telecomunicación.</w:t>
      </w:r>
    </w:p>
    <w:p w:rsidR="004D7236" w:rsidRPr="004D7236" w:rsidRDefault="00193B8D" w:rsidP="004D7236">
      <w:pPr>
        <w:spacing w:line="360" w:lineRule="auto"/>
        <w:rPr>
          <w:rFonts w:cs="Arial"/>
          <w:sz w:val="28"/>
          <w:szCs w:val="28"/>
        </w:rPr>
      </w:pPr>
      <w:r w:rsidRPr="004D7236">
        <w:rPr>
          <w:rFonts w:cs="Arial"/>
          <w:sz w:val="28"/>
          <w:szCs w:val="28"/>
        </w:rPr>
        <w:t xml:space="preserve">La Secretaría de Salud realizará las acciones necesarias para brindar el servicio de </w:t>
      </w:r>
      <w:proofErr w:type="spellStart"/>
      <w:r w:rsidRPr="004D7236">
        <w:rPr>
          <w:rFonts w:cs="Arial"/>
          <w:sz w:val="28"/>
          <w:szCs w:val="28"/>
        </w:rPr>
        <w:t>teleconsultas</w:t>
      </w:r>
      <w:proofErr w:type="spellEnd"/>
      <w:r w:rsidRPr="004D7236">
        <w:rPr>
          <w:rFonts w:cs="Arial"/>
          <w:sz w:val="28"/>
          <w:szCs w:val="28"/>
        </w:rPr>
        <w:t xml:space="preserve"> médicas. </w:t>
      </w:r>
    </w:p>
    <w:p w:rsidR="00550B4A" w:rsidRDefault="00550B4A" w:rsidP="004D7236">
      <w:pPr>
        <w:spacing w:line="360" w:lineRule="auto"/>
        <w:rPr>
          <w:rFonts w:cs="Arial"/>
          <w:b/>
          <w:sz w:val="28"/>
          <w:szCs w:val="28"/>
        </w:rPr>
      </w:pPr>
    </w:p>
    <w:p w:rsidR="004D7236" w:rsidRPr="004D7236" w:rsidRDefault="005E62B5" w:rsidP="004D7236">
      <w:pPr>
        <w:spacing w:line="360" w:lineRule="auto"/>
        <w:rPr>
          <w:rFonts w:cs="Arial"/>
          <w:sz w:val="28"/>
          <w:szCs w:val="28"/>
        </w:rPr>
      </w:pPr>
      <w:r>
        <w:rPr>
          <w:rFonts w:cs="Arial"/>
          <w:b/>
          <w:sz w:val="28"/>
          <w:szCs w:val="28"/>
        </w:rPr>
        <w:t>Artículo 34</w:t>
      </w:r>
      <w:r w:rsidR="00193B8D" w:rsidRPr="004D7236">
        <w:rPr>
          <w:rFonts w:cs="Arial"/>
          <w:b/>
          <w:sz w:val="28"/>
          <w:szCs w:val="28"/>
        </w:rPr>
        <w:t xml:space="preserve"> Bis 2.-</w:t>
      </w:r>
      <w:r w:rsidR="00193B8D" w:rsidRPr="004D7236">
        <w:rPr>
          <w:rFonts w:cs="Arial"/>
          <w:sz w:val="28"/>
          <w:szCs w:val="28"/>
        </w:rPr>
        <w:t xml:space="preserve"> las </w:t>
      </w:r>
      <w:proofErr w:type="spellStart"/>
      <w:r w:rsidR="00193B8D" w:rsidRPr="004D7236">
        <w:rPr>
          <w:rFonts w:cs="Arial"/>
          <w:sz w:val="28"/>
          <w:szCs w:val="28"/>
        </w:rPr>
        <w:t>teleconsultas</w:t>
      </w:r>
      <w:proofErr w:type="spellEnd"/>
      <w:r w:rsidR="00193B8D" w:rsidRPr="004D7236">
        <w:rPr>
          <w:rFonts w:cs="Arial"/>
          <w:sz w:val="28"/>
          <w:szCs w:val="28"/>
        </w:rPr>
        <w:t xml:space="preserve"> médicas no deberán ser utilizadas para la atención de enfermedades que pongan en riesgo la vida de las personas o se trate de una urgencia médica, para tal efecto, la Secretaría de Salud en coordinación con las instituciones de salud, deberán establecer los mecanismos necesarios para garantizar el cumplimiento del presente artículo. </w:t>
      </w:r>
    </w:p>
    <w:p w:rsidR="004D7236" w:rsidRPr="004D7236" w:rsidRDefault="005E62B5" w:rsidP="004D7236">
      <w:pPr>
        <w:spacing w:line="360" w:lineRule="auto"/>
        <w:rPr>
          <w:rFonts w:cs="Arial"/>
          <w:sz w:val="28"/>
          <w:szCs w:val="28"/>
        </w:rPr>
      </w:pPr>
      <w:r>
        <w:rPr>
          <w:rFonts w:cs="Arial"/>
          <w:b/>
          <w:sz w:val="28"/>
          <w:szCs w:val="28"/>
        </w:rPr>
        <w:t>Artículo 34</w:t>
      </w:r>
      <w:r w:rsidR="00193B8D" w:rsidRPr="004D7236">
        <w:rPr>
          <w:rFonts w:cs="Arial"/>
          <w:b/>
          <w:sz w:val="28"/>
          <w:szCs w:val="28"/>
        </w:rPr>
        <w:t xml:space="preserve"> Bis 3.</w:t>
      </w:r>
      <w:r w:rsidR="00193B8D" w:rsidRPr="004D7236">
        <w:rPr>
          <w:rFonts w:cs="Arial"/>
          <w:sz w:val="28"/>
          <w:szCs w:val="28"/>
        </w:rPr>
        <w:t xml:space="preserve"> Para el caso de menores de edad o personas con discapacidad, las </w:t>
      </w:r>
      <w:proofErr w:type="spellStart"/>
      <w:r w:rsidR="00193B8D" w:rsidRPr="004D7236">
        <w:rPr>
          <w:rFonts w:cs="Arial"/>
          <w:sz w:val="28"/>
          <w:szCs w:val="28"/>
        </w:rPr>
        <w:t>teleconsultas</w:t>
      </w:r>
      <w:proofErr w:type="spellEnd"/>
      <w:r w:rsidR="00193B8D" w:rsidRPr="004D7236">
        <w:rPr>
          <w:rFonts w:cs="Arial"/>
          <w:sz w:val="28"/>
          <w:szCs w:val="28"/>
        </w:rPr>
        <w:t xml:space="preserve"> médicas solamente podrán realizarse en </w:t>
      </w:r>
      <w:r w:rsidR="00193B8D" w:rsidRPr="004D7236">
        <w:rPr>
          <w:rFonts w:cs="Arial"/>
          <w:sz w:val="28"/>
          <w:szCs w:val="28"/>
        </w:rPr>
        <w:lastRenderedPageBreak/>
        <w:t xml:space="preserve">compañía de la madre, padre o de la persona que legalmente tenga su cuidado y protección. </w:t>
      </w:r>
    </w:p>
    <w:p w:rsidR="004D7236" w:rsidRPr="004D7236" w:rsidRDefault="004D7236" w:rsidP="004D7236">
      <w:pPr>
        <w:spacing w:line="360" w:lineRule="auto"/>
        <w:rPr>
          <w:rFonts w:cs="Arial"/>
          <w:sz w:val="28"/>
          <w:szCs w:val="28"/>
        </w:rPr>
      </w:pPr>
    </w:p>
    <w:p w:rsidR="00193B8D" w:rsidRDefault="005E62B5" w:rsidP="004D7236">
      <w:pPr>
        <w:spacing w:line="360" w:lineRule="auto"/>
        <w:rPr>
          <w:rFonts w:cs="Arial"/>
          <w:sz w:val="28"/>
          <w:szCs w:val="28"/>
        </w:rPr>
      </w:pPr>
      <w:r>
        <w:rPr>
          <w:rFonts w:cs="Arial"/>
          <w:b/>
          <w:sz w:val="28"/>
          <w:szCs w:val="28"/>
        </w:rPr>
        <w:t>Artículo 34</w:t>
      </w:r>
      <w:r w:rsidR="00193B8D" w:rsidRPr="004D7236">
        <w:rPr>
          <w:rFonts w:cs="Arial"/>
          <w:b/>
          <w:sz w:val="28"/>
          <w:szCs w:val="28"/>
        </w:rPr>
        <w:t xml:space="preserve"> Bis 4.-</w:t>
      </w:r>
      <w:r w:rsidR="00193B8D" w:rsidRPr="004D7236">
        <w:rPr>
          <w:rFonts w:cs="Arial"/>
          <w:sz w:val="28"/>
          <w:szCs w:val="28"/>
        </w:rPr>
        <w:t xml:space="preserve"> Las personas prestadoras de servicios de salud deberán observar en todo momento las disposiciones relativas a la protección de datos personales.</w:t>
      </w:r>
    </w:p>
    <w:p w:rsidR="004D7236" w:rsidRPr="004D7236" w:rsidRDefault="004D7236" w:rsidP="004D7236">
      <w:pPr>
        <w:spacing w:line="360" w:lineRule="auto"/>
        <w:rPr>
          <w:rFonts w:cs="Arial"/>
          <w:b/>
          <w:sz w:val="28"/>
          <w:szCs w:val="28"/>
        </w:rPr>
      </w:pPr>
    </w:p>
    <w:p w:rsidR="004D7236" w:rsidRDefault="005E62B5" w:rsidP="004D7236">
      <w:pPr>
        <w:spacing w:line="360" w:lineRule="auto"/>
        <w:rPr>
          <w:rFonts w:cs="Arial"/>
          <w:sz w:val="28"/>
          <w:szCs w:val="28"/>
        </w:rPr>
      </w:pPr>
      <w:r>
        <w:rPr>
          <w:rFonts w:cs="Arial"/>
          <w:b/>
          <w:sz w:val="28"/>
          <w:szCs w:val="28"/>
        </w:rPr>
        <w:t>Artículo 34</w:t>
      </w:r>
      <w:r w:rsidR="004D7236" w:rsidRPr="004D7236">
        <w:rPr>
          <w:rFonts w:cs="Arial"/>
          <w:b/>
          <w:sz w:val="28"/>
          <w:szCs w:val="28"/>
        </w:rPr>
        <w:t xml:space="preserve"> Bis 5.-</w:t>
      </w:r>
      <w:r w:rsidR="004D7236" w:rsidRPr="004D7236">
        <w:rPr>
          <w:rFonts w:cs="Arial"/>
          <w:sz w:val="28"/>
          <w:szCs w:val="28"/>
        </w:rPr>
        <w:t xml:space="preserve"> Para efectos del presente capítulo, las recetas médicas se expedirán de manera digital observando las disposiciones aplicables en la materia. </w:t>
      </w:r>
    </w:p>
    <w:p w:rsidR="00293995" w:rsidRDefault="00293995" w:rsidP="004D7236">
      <w:pPr>
        <w:spacing w:line="360" w:lineRule="auto"/>
        <w:rPr>
          <w:rFonts w:cs="Arial"/>
          <w:sz w:val="28"/>
          <w:szCs w:val="28"/>
        </w:rPr>
      </w:pPr>
    </w:p>
    <w:p w:rsidR="000E37E6" w:rsidRPr="004D7236" w:rsidRDefault="004D7236" w:rsidP="004D7236">
      <w:pPr>
        <w:spacing w:line="360" w:lineRule="auto"/>
        <w:rPr>
          <w:rFonts w:cs="Arial"/>
          <w:b/>
          <w:sz w:val="28"/>
          <w:szCs w:val="28"/>
        </w:rPr>
      </w:pPr>
      <w:r w:rsidRPr="00CC7FA5">
        <w:rPr>
          <w:rFonts w:cs="Arial"/>
          <w:sz w:val="28"/>
          <w:szCs w:val="28"/>
        </w:rPr>
        <w:t>La</w:t>
      </w:r>
      <w:r w:rsidR="00CC7FA5" w:rsidRPr="00CC7FA5">
        <w:rPr>
          <w:rFonts w:cs="Arial"/>
          <w:sz w:val="28"/>
          <w:szCs w:val="28"/>
        </w:rPr>
        <w:t xml:space="preserve"> Secretaría de Salud </w:t>
      </w:r>
      <w:r w:rsidRPr="004D7236">
        <w:rPr>
          <w:rFonts w:cs="Arial"/>
          <w:sz w:val="28"/>
          <w:szCs w:val="28"/>
        </w:rPr>
        <w:t>vigilará el cumplimiento del presente artículo.</w:t>
      </w:r>
    </w:p>
    <w:p w:rsidR="000E37E6" w:rsidRDefault="000E37E6" w:rsidP="004434B5">
      <w:pPr>
        <w:spacing w:line="360" w:lineRule="auto"/>
        <w:jc w:val="center"/>
        <w:rPr>
          <w:rFonts w:cs="Arial"/>
          <w:b/>
          <w:sz w:val="28"/>
          <w:szCs w:val="28"/>
        </w:rPr>
      </w:pPr>
    </w:p>
    <w:p w:rsidR="0051351D" w:rsidRDefault="0051351D" w:rsidP="004434B5">
      <w:pPr>
        <w:spacing w:line="360" w:lineRule="auto"/>
        <w:jc w:val="center"/>
        <w:rPr>
          <w:rFonts w:cs="Arial"/>
          <w:b/>
          <w:sz w:val="28"/>
          <w:szCs w:val="28"/>
        </w:rPr>
      </w:pPr>
      <w:r>
        <w:rPr>
          <w:rFonts w:cs="Arial"/>
          <w:b/>
          <w:sz w:val="28"/>
          <w:szCs w:val="28"/>
        </w:rPr>
        <w:t xml:space="preserve">TRANSITORIOS </w:t>
      </w:r>
    </w:p>
    <w:p w:rsidR="0051351D" w:rsidRDefault="0051351D" w:rsidP="004434B5">
      <w:pPr>
        <w:spacing w:line="360" w:lineRule="auto"/>
        <w:jc w:val="center"/>
        <w:rPr>
          <w:rFonts w:cs="Arial"/>
          <w:b/>
          <w:sz w:val="28"/>
          <w:szCs w:val="28"/>
        </w:rPr>
      </w:pPr>
    </w:p>
    <w:p w:rsidR="0051351D" w:rsidRPr="0051351D" w:rsidRDefault="0051351D" w:rsidP="0051351D">
      <w:pPr>
        <w:spacing w:line="360" w:lineRule="auto"/>
        <w:rPr>
          <w:sz w:val="28"/>
          <w:szCs w:val="28"/>
        </w:rPr>
      </w:pPr>
      <w:proofErr w:type="gramStart"/>
      <w:r w:rsidRPr="0051351D">
        <w:rPr>
          <w:b/>
          <w:sz w:val="28"/>
          <w:szCs w:val="28"/>
        </w:rPr>
        <w:t>P</w:t>
      </w:r>
      <w:r w:rsidR="000B6DF0">
        <w:rPr>
          <w:b/>
          <w:sz w:val="28"/>
          <w:szCs w:val="28"/>
        </w:rPr>
        <w:t>rimero</w:t>
      </w:r>
      <w:r w:rsidRPr="0051351D">
        <w:rPr>
          <w:b/>
          <w:sz w:val="28"/>
          <w:szCs w:val="28"/>
        </w:rPr>
        <w:t>.-</w:t>
      </w:r>
      <w:proofErr w:type="gramEnd"/>
      <w:r w:rsidRPr="0051351D">
        <w:rPr>
          <w:sz w:val="28"/>
          <w:szCs w:val="28"/>
        </w:rPr>
        <w:t xml:space="preserve"> El presente decreto entrará en vigor al día siguiente de su publicación en el</w:t>
      </w:r>
      <w:r w:rsidR="00293995">
        <w:rPr>
          <w:sz w:val="28"/>
          <w:szCs w:val="28"/>
        </w:rPr>
        <w:t xml:space="preserve"> Periódico Oficial del Gobierno </w:t>
      </w:r>
      <w:r w:rsidRPr="0051351D">
        <w:rPr>
          <w:sz w:val="28"/>
          <w:szCs w:val="28"/>
        </w:rPr>
        <w:t>de</w:t>
      </w:r>
      <w:r w:rsidR="005E62B5">
        <w:rPr>
          <w:sz w:val="28"/>
          <w:szCs w:val="28"/>
        </w:rPr>
        <w:t>l Estado</w:t>
      </w:r>
      <w:r w:rsidRPr="0051351D">
        <w:rPr>
          <w:sz w:val="28"/>
          <w:szCs w:val="28"/>
        </w:rPr>
        <w:t xml:space="preserve">. </w:t>
      </w:r>
    </w:p>
    <w:p w:rsidR="0051351D" w:rsidRPr="0051351D" w:rsidRDefault="0051351D" w:rsidP="0051351D">
      <w:pPr>
        <w:spacing w:line="360" w:lineRule="auto"/>
        <w:rPr>
          <w:sz w:val="28"/>
          <w:szCs w:val="28"/>
        </w:rPr>
      </w:pPr>
    </w:p>
    <w:p w:rsidR="0051351D" w:rsidRPr="0051351D" w:rsidRDefault="0051351D" w:rsidP="0051351D">
      <w:pPr>
        <w:spacing w:line="360" w:lineRule="auto"/>
        <w:rPr>
          <w:sz w:val="28"/>
          <w:szCs w:val="28"/>
        </w:rPr>
      </w:pPr>
      <w:proofErr w:type="gramStart"/>
      <w:r w:rsidRPr="0051351D">
        <w:rPr>
          <w:b/>
          <w:sz w:val="28"/>
          <w:szCs w:val="28"/>
        </w:rPr>
        <w:t>S</w:t>
      </w:r>
      <w:r w:rsidR="000B6DF0">
        <w:rPr>
          <w:b/>
          <w:sz w:val="28"/>
          <w:szCs w:val="28"/>
        </w:rPr>
        <w:t>egundo</w:t>
      </w:r>
      <w:r w:rsidRPr="0051351D">
        <w:rPr>
          <w:b/>
          <w:sz w:val="28"/>
          <w:szCs w:val="28"/>
        </w:rPr>
        <w:t>.-</w:t>
      </w:r>
      <w:proofErr w:type="gramEnd"/>
      <w:r w:rsidRPr="0051351D">
        <w:rPr>
          <w:sz w:val="28"/>
          <w:szCs w:val="28"/>
        </w:rPr>
        <w:t xml:space="preserve"> la Secretaria de Salud promoverá y fomentará el uso de las </w:t>
      </w:r>
      <w:proofErr w:type="spellStart"/>
      <w:r w:rsidRPr="0051351D">
        <w:rPr>
          <w:sz w:val="28"/>
          <w:szCs w:val="28"/>
        </w:rPr>
        <w:t>teleconsultas</w:t>
      </w:r>
      <w:proofErr w:type="spellEnd"/>
      <w:r w:rsidRPr="0051351D">
        <w:rPr>
          <w:sz w:val="28"/>
          <w:szCs w:val="28"/>
        </w:rPr>
        <w:t xml:space="preserve"> médicas a través de las dependencias y entidades de la Administración Pública, tanto </w:t>
      </w:r>
      <w:r w:rsidR="005E62B5">
        <w:rPr>
          <w:sz w:val="28"/>
          <w:szCs w:val="28"/>
        </w:rPr>
        <w:t xml:space="preserve">estatal </w:t>
      </w:r>
      <w:r w:rsidRPr="0051351D">
        <w:rPr>
          <w:sz w:val="28"/>
          <w:szCs w:val="28"/>
        </w:rPr>
        <w:t xml:space="preserve">como </w:t>
      </w:r>
      <w:r w:rsidR="005E62B5">
        <w:rPr>
          <w:sz w:val="28"/>
          <w:szCs w:val="28"/>
        </w:rPr>
        <w:t>municipal</w:t>
      </w:r>
      <w:r w:rsidRPr="0051351D">
        <w:rPr>
          <w:sz w:val="28"/>
          <w:szCs w:val="28"/>
        </w:rPr>
        <w:t>, y las personas físicas o morales de los sectores social y privado, que presten servicios de salud.</w:t>
      </w:r>
    </w:p>
    <w:p w:rsidR="000E37E6" w:rsidRPr="0051351D" w:rsidRDefault="0051351D" w:rsidP="0051351D">
      <w:pPr>
        <w:spacing w:line="360" w:lineRule="auto"/>
        <w:rPr>
          <w:rFonts w:cs="Arial"/>
          <w:b/>
          <w:sz w:val="28"/>
          <w:szCs w:val="28"/>
        </w:rPr>
      </w:pPr>
      <w:r w:rsidRPr="0051351D">
        <w:rPr>
          <w:b/>
          <w:sz w:val="28"/>
          <w:szCs w:val="28"/>
        </w:rPr>
        <w:t>T</w:t>
      </w:r>
      <w:r w:rsidR="000B6DF0">
        <w:rPr>
          <w:b/>
          <w:sz w:val="28"/>
          <w:szCs w:val="28"/>
        </w:rPr>
        <w:t>ercero</w:t>
      </w:r>
      <w:r w:rsidRPr="0051351D">
        <w:rPr>
          <w:b/>
          <w:sz w:val="28"/>
          <w:szCs w:val="28"/>
        </w:rPr>
        <w:t>.-</w:t>
      </w:r>
      <w:r w:rsidR="000B6DF0">
        <w:rPr>
          <w:sz w:val="28"/>
          <w:szCs w:val="28"/>
        </w:rPr>
        <w:t xml:space="preserve"> L</w:t>
      </w:r>
      <w:r w:rsidRPr="0051351D">
        <w:rPr>
          <w:sz w:val="28"/>
          <w:szCs w:val="28"/>
        </w:rPr>
        <w:t xml:space="preserve">a Secretaría de Salud </w:t>
      </w:r>
      <w:r w:rsidR="003863A8">
        <w:rPr>
          <w:sz w:val="28"/>
          <w:szCs w:val="28"/>
        </w:rPr>
        <w:t xml:space="preserve">dentro de los 180 días de entrada en vigor de la presente reforma de ley, </w:t>
      </w:r>
      <w:r w:rsidR="004977AF" w:rsidRPr="0051351D">
        <w:rPr>
          <w:sz w:val="28"/>
          <w:szCs w:val="28"/>
        </w:rPr>
        <w:t>deberá</w:t>
      </w:r>
      <w:r w:rsidRPr="0051351D">
        <w:rPr>
          <w:sz w:val="28"/>
          <w:szCs w:val="28"/>
        </w:rPr>
        <w:t xml:space="preserve"> expedir la reglamentación de las </w:t>
      </w:r>
      <w:proofErr w:type="spellStart"/>
      <w:r w:rsidRPr="0051351D">
        <w:rPr>
          <w:sz w:val="28"/>
          <w:szCs w:val="28"/>
        </w:rPr>
        <w:t>teleconsultas</w:t>
      </w:r>
      <w:proofErr w:type="spellEnd"/>
      <w:r w:rsidRPr="0051351D">
        <w:rPr>
          <w:sz w:val="28"/>
          <w:szCs w:val="28"/>
        </w:rPr>
        <w:t xml:space="preserve"> médicas, la cual deberá contener como mínimo, los </w:t>
      </w:r>
      <w:r w:rsidRPr="0051351D">
        <w:rPr>
          <w:sz w:val="28"/>
          <w:szCs w:val="28"/>
        </w:rPr>
        <w:lastRenderedPageBreak/>
        <w:t>procedimientos que deberán de seguir las perso</w:t>
      </w:r>
      <w:r w:rsidR="003863A8">
        <w:rPr>
          <w:sz w:val="28"/>
          <w:szCs w:val="28"/>
        </w:rPr>
        <w:t>nas prestadoras de servicios de</w:t>
      </w:r>
      <w:r w:rsidRPr="0051351D">
        <w:rPr>
          <w:sz w:val="28"/>
          <w:szCs w:val="28"/>
        </w:rPr>
        <w:t xml:space="preserve"> salud, las características </w:t>
      </w:r>
      <w:r w:rsidR="003863A8" w:rsidRPr="0051351D">
        <w:rPr>
          <w:sz w:val="28"/>
          <w:szCs w:val="28"/>
        </w:rPr>
        <w:t>m</w:t>
      </w:r>
      <w:r w:rsidR="003863A8">
        <w:rPr>
          <w:sz w:val="28"/>
          <w:szCs w:val="28"/>
        </w:rPr>
        <w:t xml:space="preserve">ínimas </w:t>
      </w:r>
      <w:r w:rsidRPr="0051351D">
        <w:rPr>
          <w:sz w:val="28"/>
          <w:szCs w:val="28"/>
        </w:rPr>
        <w:t xml:space="preserve">de infraestructura y equipamiento que deben observarse en las instituciones médicas que presten dichos servicios, la forma de registro del personal médico para poder brindar </w:t>
      </w:r>
      <w:r w:rsidR="004977AF">
        <w:rPr>
          <w:sz w:val="28"/>
          <w:szCs w:val="28"/>
        </w:rPr>
        <w:t xml:space="preserve">las </w:t>
      </w:r>
      <w:proofErr w:type="spellStart"/>
      <w:r w:rsidR="004977AF">
        <w:rPr>
          <w:sz w:val="28"/>
          <w:szCs w:val="28"/>
        </w:rPr>
        <w:t>teleconsultas</w:t>
      </w:r>
      <w:proofErr w:type="spellEnd"/>
      <w:r w:rsidR="004977AF">
        <w:rPr>
          <w:sz w:val="28"/>
          <w:szCs w:val="28"/>
        </w:rPr>
        <w:t xml:space="preserve"> médicas, la c</w:t>
      </w:r>
      <w:r w:rsidRPr="0051351D">
        <w:rPr>
          <w:sz w:val="28"/>
          <w:szCs w:val="28"/>
        </w:rPr>
        <w:t xml:space="preserve">lasificación de las enfermedades que podrán ser objetos de </w:t>
      </w:r>
      <w:proofErr w:type="spellStart"/>
      <w:r w:rsidRPr="0051351D">
        <w:rPr>
          <w:sz w:val="28"/>
          <w:szCs w:val="28"/>
        </w:rPr>
        <w:t>teleconsultas</w:t>
      </w:r>
      <w:proofErr w:type="spellEnd"/>
      <w:r w:rsidRPr="0051351D">
        <w:rPr>
          <w:sz w:val="28"/>
          <w:szCs w:val="28"/>
        </w:rPr>
        <w:t xml:space="preserve"> médicas, las medidas para garantizar la seguridad y el respeto a la privacidad del paciente, así como las medidas para proteger a los menores y personas con discapacidad que utilicen el servicio de </w:t>
      </w:r>
      <w:proofErr w:type="spellStart"/>
      <w:r w:rsidRPr="0051351D">
        <w:rPr>
          <w:sz w:val="28"/>
          <w:szCs w:val="28"/>
        </w:rPr>
        <w:t>teleconsultas</w:t>
      </w:r>
      <w:proofErr w:type="spellEnd"/>
      <w:r w:rsidRPr="0051351D">
        <w:rPr>
          <w:sz w:val="28"/>
          <w:szCs w:val="28"/>
        </w:rPr>
        <w:t xml:space="preserve"> médicas.</w:t>
      </w:r>
    </w:p>
    <w:p w:rsidR="000E37E6" w:rsidRDefault="000E37E6" w:rsidP="004434B5">
      <w:pPr>
        <w:spacing w:line="360" w:lineRule="auto"/>
        <w:jc w:val="center"/>
        <w:rPr>
          <w:rFonts w:cs="Arial"/>
          <w:b/>
          <w:sz w:val="28"/>
          <w:szCs w:val="28"/>
        </w:rPr>
      </w:pPr>
    </w:p>
    <w:p w:rsidR="005746DD" w:rsidRPr="00715112" w:rsidRDefault="005746DD" w:rsidP="005746DD">
      <w:pPr>
        <w:jc w:val="center"/>
        <w:rPr>
          <w:rFonts w:cs="Arial"/>
          <w:b/>
          <w:sz w:val="28"/>
          <w:szCs w:val="28"/>
        </w:rPr>
      </w:pPr>
      <w:r w:rsidRPr="00715112">
        <w:rPr>
          <w:rFonts w:cs="Arial"/>
          <w:b/>
          <w:sz w:val="28"/>
          <w:szCs w:val="28"/>
        </w:rPr>
        <w:t xml:space="preserve">Atentamente </w:t>
      </w:r>
    </w:p>
    <w:p w:rsidR="005746DD" w:rsidRPr="00715112" w:rsidRDefault="005746DD" w:rsidP="005746DD">
      <w:pPr>
        <w:jc w:val="center"/>
        <w:rPr>
          <w:rFonts w:cs="Arial"/>
          <w:b/>
          <w:sz w:val="28"/>
          <w:szCs w:val="28"/>
        </w:rPr>
      </w:pPr>
      <w:bookmarkStart w:id="0" w:name="_GoBack"/>
      <w:bookmarkEnd w:id="0"/>
      <w:r w:rsidRPr="00715112">
        <w:rPr>
          <w:rFonts w:cs="Arial"/>
          <w:b/>
          <w:sz w:val="28"/>
          <w:szCs w:val="28"/>
        </w:rPr>
        <w:t xml:space="preserve">Saltillo, Coahuila a </w:t>
      </w:r>
      <w:r w:rsidR="003863A8">
        <w:rPr>
          <w:rFonts w:cs="Arial"/>
          <w:b/>
          <w:sz w:val="28"/>
          <w:szCs w:val="28"/>
        </w:rPr>
        <w:t>21</w:t>
      </w:r>
      <w:r w:rsidRPr="00715112">
        <w:rPr>
          <w:rFonts w:cs="Arial"/>
          <w:b/>
          <w:sz w:val="28"/>
          <w:szCs w:val="28"/>
        </w:rPr>
        <w:t xml:space="preserve"> de </w:t>
      </w:r>
      <w:r w:rsidR="00414E9C">
        <w:rPr>
          <w:rFonts w:cs="Arial"/>
          <w:b/>
          <w:sz w:val="28"/>
          <w:szCs w:val="28"/>
        </w:rPr>
        <w:t xml:space="preserve">Octubre </w:t>
      </w:r>
      <w:r w:rsidRPr="00715112">
        <w:rPr>
          <w:rFonts w:cs="Arial"/>
          <w:b/>
          <w:sz w:val="28"/>
          <w:szCs w:val="28"/>
        </w:rPr>
        <w:t>de 2020.</w:t>
      </w:r>
    </w:p>
    <w:p w:rsidR="005746DD" w:rsidRPr="00715112" w:rsidRDefault="005746DD" w:rsidP="005746DD">
      <w:pPr>
        <w:tabs>
          <w:tab w:val="left" w:pos="2928"/>
        </w:tabs>
        <w:spacing w:line="360" w:lineRule="auto"/>
        <w:rPr>
          <w:rFonts w:cs="Arial"/>
          <w:b/>
          <w:sz w:val="28"/>
          <w:szCs w:val="28"/>
        </w:rPr>
      </w:pPr>
      <w:r w:rsidRPr="00715112">
        <w:rPr>
          <w:rFonts w:cs="Arial"/>
          <w:b/>
          <w:sz w:val="28"/>
          <w:szCs w:val="28"/>
        </w:rPr>
        <w:tab/>
      </w:r>
    </w:p>
    <w:p w:rsidR="005746DD" w:rsidRPr="00715112" w:rsidRDefault="005746DD" w:rsidP="005746DD">
      <w:pPr>
        <w:ind w:left="3540"/>
        <w:rPr>
          <w:rFonts w:eastAsia="Arial Unicode MS" w:cs="Arial"/>
          <w:b/>
          <w:sz w:val="28"/>
          <w:szCs w:val="28"/>
          <w:u w:color="000000"/>
          <w:lang w:eastAsia="es-MX"/>
        </w:rPr>
      </w:pPr>
    </w:p>
    <w:p w:rsidR="005746DD" w:rsidRPr="00715112" w:rsidRDefault="005746DD" w:rsidP="005746DD">
      <w:pPr>
        <w:ind w:left="3540"/>
        <w:rPr>
          <w:rFonts w:eastAsia="Arial Unicode MS" w:cs="Arial"/>
          <w:b/>
          <w:sz w:val="28"/>
          <w:szCs w:val="28"/>
          <w:u w:color="000000"/>
          <w:lang w:eastAsia="es-MX"/>
        </w:rPr>
      </w:pPr>
    </w:p>
    <w:p w:rsidR="005746DD" w:rsidRPr="00715112" w:rsidRDefault="005746DD" w:rsidP="005746DD">
      <w:pPr>
        <w:ind w:left="3540"/>
        <w:rPr>
          <w:rFonts w:eastAsia="Arial Unicode MS" w:cs="Arial"/>
          <w:b/>
          <w:sz w:val="28"/>
          <w:szCs w:val="28"/>
          <w:u w:color="000000"/>
          <w:lang w:eastAsia="es-MX"/>
        </w:rPr>
      </w:pPr>
    </w:p>
    <w:p w:rsidR="005746DD" w:rsidRPr="00715112" w:rsidRDefault="005746DD" w:rsidP="005746DD">
      <w:pPr>
        <w:ind w:left="3540"/>
        <w:rPr>
          <w:rFonts w:eastAsia="Arial Unicode MS" w:cs="Arial"/>
          <w:b/>
          <w:sz w:val="28"/>
          <w:szCs w:val="28"/>
          <w:u w:color="000000"/>
          <w:lang w:eastAsia="es-MX"/>
        </w:rPr>
      </w:pPr>
    </w:p>
    <w:p w:rsidR="005746DD" w:rsidRDefault="005746DD" w:rsidP="005746DD">
      <w:pPr>
        <w:ind w:left="3540"/>
        <w:rPr>
          <w:rFonts w:eastAsia="Arial Unicode MS" w:cs="Arial"/>
          <w:b/>
          <w:sz w:val="28"/>
          <w:szCs w:val="28"/>
          <w:u w:color="000000"/>
          <w:lang w:eastAsia="es-MX"/>
        </w:rPr>
      </w:pPr>
      <w:proofErr w:type="spellStart"/>
      <w:r w:rsidRPr="00715112">
        <w:rPr>
          <w:rFonts w:eastAsia="Arial Unicode MS" w:cs="Arial"/>
          <w:b/>
          <w:sz w:val="28"/>
          <w:szCs w:val="28"/>
          <w:u w:color="000000"/>
          <w:lang w:eastAsia="es-MX"/>
        </w:rPr>
        <w:t>Dip</w:t>
      </w:r>
      <w:proofErr w:type="spellEnd"/>
      <w:r w:rsidRPr="00715112">
        <w:rPr>
          <w:rFonts w:eastAsia="Arial Unicode MS" w:cs="Arial"/>
          <w:b/>
          <w:sz w:val="28"/>
          <w:szCs w:val="28"/>
          <w:u w:color="000000"/>
          <w:lang w:eastAsia="es-MX"/>
        </w:rPr>
        <w:t>. Edgar Sánchez Garza</w:t>
      </w:r>
    </w:p>
    <w:p w:rsidR="005746DD" w:rsidRDefault="005746DD" w:rsidP="005746DD">
      <w:pPr>
        <w:ind w:left="3540"/>
        <w:rPr>
          <w:rFonts w:eastAsia="Arial Unicode MS" w:cs="Arial"/>
          <w:b/>
          <w:sz w:val="28"/>
          <w:szCs w:val="28"/>
          <w:u w:color="000000"/>
          <w:lang w:eastAsia="es-MX"/>
        </w:rPr>
      </w:pPr>
    </w:p>
    <w:p w:rsidR="00770ED7" w:rsidRDefault="00770ED7" w:rsidP="005746DD">
      <w:pPr>
        <w:ind w:left="3540"/>
        <w:rPr>
          <w:rFonts w:eastAsia="Arial Unicode MS" w:cs="Arial"/>
          <w:b/>
          <w:sz w:val="28"/>
          <w:szCs w:val="28"/>
          <w:u w:color="000000"/>
          <w:lang w:eastAsia="es-MX"/>
        </w:rPr>
      </w:pPr>
    </w:p>
    <w:p w:rsidR="00770ED7" w:rsidRDefault="00770ED7" w:rsidP="005746DD">
      <w:pPr>
        <w:ind w:left="3540"/>
        <w:rPr>
          <w:rFonts w:eastAsia="Arial Unicode MS" w:cs="Arial"/>
          <w:b/>
          <w:sz w:val="28"/>
          <w:szCs w:val="28"/>
          <w:u w:color="000000"/>
          <w:lang w:eastAsia="es-MX"/>
        </w:rPr>
      </w:pPr>
    </w:p>
    <w:p w:rsidR="00770ED7" w:rsidRDefault="00770ED7" w:rsidP="00740BD2">
      <w:pPr>
        <w:ind w:left="3540"/>
        <w:rPr>
          <w:rFonts w:eastAsia="Arial Unicode MS" w:cs="Arial"/>
          <w:b/>
          <w:sz w:val="28"/>
          <w:szCs w:val="28"/>
          <w:u w:color="000000"/>
          <w:lang w:eastAsia="es-MX"/>
        </w:rPr>
      </w:pPr>
    </w:p>
    <w:p w:rsidR="00414E9C" w:rsidRDefault="00414E9C" w:rsidP="00740BD2">
      <w:pPr>
        <w:ind w:left="3540"/>
        <w:rPr>
          <w:rFonts w:eastAsia="Arial Unicode MS" w:cs="Arial"/>
          <w:b/>
          <w:sz w:val="28"/>
          <w:szCs w:val="28"/>
          <w:u w:color="000000"/>
          <w:lang w:eastAsia="es-MX"/>
        </w:rPr>
      </w:pPr>
    </w:p>
    <w:p w:rsidR="00414E9C" w:rsidRDefault="00414E9C" w:rsidP="00740BD2">
      <w:pPr>
        <w:ind w:left="3540"/>
        <w:rPr>
          <w:rFonts w:eastAsia="Arial Unicode MS" w:cs="Arial"/>
          <w:b/>
          <w:sz w:val="28"/>
          <w:szCs w:val="28"/>
          <w:u w:color="000000"/>
          <w:lang w:eastAsia="es-MX"/>
        </w:rPr>
      </w:pPr>
    </w:p>
    <w:p w:rsidR="00414E9C" w:rsidRDefault="00414E9C" w:rsidP="00740BD2">
      <w:pPr>
        <w:ind w:left="3540"/>
        <w:rPr>
          <w:rFonts w:eastAsia="Arial Unicode MS" w:cs="Arial"/>
          <w:b/>
          <w:sz w:val="28"/>
          <w:szCs w:val="28"/>
          <w:u w:color="000000"/>
          <w:lang w:eastAsia="es-MX"/>
        </w:rPr>
      </w:pPr>
    </w:p>
    <w:p w:rsidR="00414E9C" w:rsidRDefault="00414E9C" w:rsidP="00740BD2">
      <w:pPr>
        <w:ind w:left="3540"/>
        <w:rPr>
          <w:rFonts w:eastAsia="Arial Unicode MS" w:cs="Arial"/>
          <w:b/>
          <w:sz w:val="28"/>
          <w:szCs w:val="28"/>
          <w:u w:color="000000"/>
          <w:lang w:eastAsia="es-MX"/>
        </w:rPr>
      </w:pPr>
    </w:p>
    <w:p w:rsidR="00740BD2" w:rsidRDefault="00740BD2" w:rsidP="00740BD2">
      <w:pPr>
        <w:jc w:val="left"/>
        <w:rPr>
          <w:rFonts w:eastAsia="Arial Unicode MS" w:cs="Arial"/>
          <w:sz w:val="16"/>
          <w:szCs w:val="16"/>
          <w:u w:color="000000"/>
          <w:lang w:eastAsia="es-MX"/>
        </w:rPr>
      </w:pPr>
      <w:proofErr w:type="gramStart"/>
      <w:r w:rsidRPr="00740BD2">
        <w:rPr>
          <w:rFonts w:eastAsia="Arial Unicode MS" w:cs="Arial"/>
          <w:sz w:val="16"/>
          <w:szCs w:val="16"/>
          <w:u w:color="000000"/>
          <w:lang w:eastAsia="es-MX"/>
        </w:rPr>
        <w:t>Fuente.-</w:t>
      </w:r>
      <w:proofErr w:type="gramEnd"/>
    </w:p>
    <w:p w:rsidR="00644E03" w:rsidRDefault="00733CAC" w:rsidP="00740BD2">
      <w:pPr>
        <w:jc w:val="left"/>
      </w:pPr>
      <w:hyperlink r:id="rId8" w:history="1">
        <w:r w:rsidR="00644E03" w:rsidRPr="00644E03">
          <w:rPr>
            <w:rStyle w:val="Hipervnculo"/>
            <w:rFonts w:eastAsia="Arial Unicode MS" w:cs="Arial"/>
            <w:color w:val="auto"/>
            <w:sz w:val="16"/>
            <w:szCs w:val="16"/>
            <w:u w:val="none"/>
            <w:lang w:eastAsia="es-MX"/>
          </w:rPr>
          <w:t>https://www.paho.org/ish/images/docs/covid-19-teleconsultas-es.pdf?ua=1</w:t>
        </w:r>
      </w:hyperlink>
    </w:p>
    <w:p w:rsidR="00C209B4" w:rsidRPr="00644E03" w:rsidRDefault="00733CAC" w:rsidP="00740BD2">
      <w:pPr>
        <w:jc w:val="left"/>
        <w:rPr>
          <w:rFonts w:eastAsia="Arial Unicode MS" w:cs="Arial"/>
          <w:sz w:val="16"/>
          <w:szCs w:val="16"/>
          <w:lang w:eastAsia="es-MX"/>
        </w:rPr>
      </w:pPr>
      <w:hyperlink r:id="rId9" w:history="1">
        <w:r w:rsidR="00C209B4" w:rsidRPr="00C209B4">
          <w:rPr>
            <w:rStyle w:val="Hipervnculo"/>
            <w:rFonts w:eastAsia="Arial Unicode MS" w:cs="Arial"/>
            <w:color w:val="auto"/>
            <w:sz w:val="16"/>
            <w:szCs w:val="16"/>
            <w:u w:val="none"/>
            <w:lang w:eastAsia="es-MX"/>
          </w:rPr>
          <w:t>https://www.osinsa.org/2020/06/16/la-importancia-de-la-teleconsulta-en-tiempos-de-covid-19/</w:t>
        </w:r>
      </w:hyperlink>
    </w:p>
    <w:sectPr w:rsidR="00C209B4" w:rsidRPr="00644E03" w:rsidSect="004A5B64">
      <w:headerReference w:type="default" r:id="rId10"/>
      <w:footerReference w:type="default" r:id="rId11"/>
      <w:pgSz w:w="12240" w:h="15840" w:code="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AC" w:rsidRDefault="00733CAC" w:rsidP="00A54522">
      <w:r>
        <w:separator/>
      </w:r>
    </w:p>
  </w:endnote>
  <w:endnote w:type="continuationSeparator" w:id="0">
    <w:p w:rsidR="00733CAC" w:rsidRDefault="00733CAC" w:rsidP="00A5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23399"/>
      <w:docPartObj>
        <w:docPartGallery w:val="Page Numbers (Bottom of Page)"/>
        <w:docPartUnique/>
      </w:docPartObj>
    </w:sdtPr>
    <w:sdtEndPr/>
    <w:sdtContent>
      <w:p w:rsidR="00A54522" w:rsidRDefault="00923B41">
        <w:pPr>
          <w:pStyle w:val="Piedepgina"/>
          <w:jc w:val="right"/>
        </w:pPr>
        <w:r>
          <w:fldChar w:fldCharType="begin"/>
        </w:r>
        <w:r w:rsidR="00A54522">
          <w:instrText>PAGE   \* MERGEFORMAT</w:instrText>
        </w:r>
        <w:r>
          <w:fldChar w:fldCharType="separate"/>
        </w:r>
        <w:r w:rsidR="00120373" w:rsidRPr="00120373">
          <w:rPr>
            <w:noProof/>
            <w:lang w:val="es-ES"/>
          </w:rPr>
          <w:t>9</w:t>
        </w:r>
        <w:r>
          <w:fldChar w:fldCharType="end"/>
        </w:r>
      </w:p>
    </w:sdtContent>
  </w:sdt>
  <w:p w:rsidR="00A54522" w:rsidRDefault="00A545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AC" w:rsidRDefault="00733CAC" w:rsidP="00A54522">
      <w:r>
        <w:separator/>
      </w:r>
    </w:p>
  </w:footnote>
  <w:footnote w:type="continuationSeparator" w:id="0">
    <w:p w:rsidR="00733CAC" w:rsidRDefault="00733CAC" w:rsidP="00A54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D61A6F" w:rsidRPr="00B97E14" w:rsidTr="005D4790">
      <w:trPr>
        <w:jc w:val="center"/>
      </w:trPr>
      <w:tc>
        <w:tcPr>
          <w:tcW w:w="1541" w:type="dxa"/>
        </w:tcPr>
        <w:p w:rsidR="00D61A6F" w:rsidRPr="00B97E14" w:rsidRDefault="00D61A6F" w:rsidP="00D61A6F">
          <w:pPr>
            <w:jc w:val="center"/>
            <w:rPr>
              <w:b/>
              <w:bCs/>
              <w:sz w:val="12"/>
            </w:rPr>
          </w:pPr>
          <w:r w:rsidRPr="00B97E14">
            <w:rPr>
              <w:b/>
              <w:bCs/>
              <w:noProof/>
              <w:sz w:val="12"/>
              <w:lang w:eastAsia="es-MX"/>
            </w:rPr>
            <w:drawing>
              <wp:anchor distT="0" distB="0" distL="114300" distR="114300" simplePos="0" relativeHeight="251659264" behindDoc="0" locked="0" layoutInCell="1" allowOverlap="1">
                <wp:simplePos x="0" y="0"/>
                <wp:positionH relativeFrom="column">
                  <wp:posOffset>-62230</wp:posOffset>
                </wp:positionH>
                <wp:positionV relativeFrom="paragraph">
                  <wp:posOffset>26035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p w:rsidR="00D61A6F" w:rsidRPr="00B97E14" w:rsidRDefault="00D61A6F" w:rsidP="00D61A6F">
          <w:pPr>
            <w:jc w:val="center"/>
            <w:rPr>
              <w:b/>
              <w:bCs/>
              <w:sz w:val="12"/>
            </w:rPr>
          </w:pPr>
        </w:p>
      </w:tc>
      <w:tc>
        <w:tcPr>
          <w:tcW w:w="7975" w:type="dxa"/>
        </w:tcPr>
        <w:p w:rsidR="00D61A6F" w:rsidRPr="00455633" w:rsidRDefault="00D61A6F" w:rsidP="00D61A6F">
          <w:pPr>
            <w:jc w:val="center"/>
            <w:rPr>
              <w:b/>
              <w:bCs/>
              <w:sz w:val="22"/>
            </w:rPr>
          </w:pPr>
        </w:p>
        <w:p w:rsidR="00D61A6F" w:rsidRPr="00B97E14" w:rsidRDefault="00D61A6F" w:rsidP="00D61A6F">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D61A6F" w:rsidRDefault="00D61A6F" w:rsidP="00D61A6F">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D61A6F" w:rsidRPr="00780AA4" w:rsidRDefault="00D61A6F" w:rsidP="00D61A6F">
          <w:pPr>
            <w:tabs>
              <w:tab w:val="center" w:pos="4252"/>
              <w:tab w:val="left" w:pos="5040"/>
              <w:tab w:val="right" w:pos="8504"/>
            </w:tabs>
            <w:ind w:right="-93"/>
            <w:jc w:val="center"/>
            <w:rPr>
              <w:rFonts w:ascii="Times New Roman" w:hAnsi="Times New Roman" w:cs="Arial"/>
              <w:bCs/>
              <w:smallCaps/>
              <w:spacing w:val="20"/>
              <w:sz w:val="18"/>
              <w:szCs w:val="32"/>
            </w:rPr>
          </w:pPr>
        </w:p>
        <w:p w:rsidR="00D61A6F" w:rsidRPr="00B97E14" w:rsidRDefault="00D61A6F" w:rsidP="00D61A6F">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D61A6F" w:rsidRPr="00B97E14" w:rsidRDefault="00D61A6F" w:rsidP="00D61A6F">
          <w:pPr>
            <w:jc w:val="center"/>
            <w:rPr>
              <w:b/>
              <w:bCs/>
              <w:sz w:val="12"/>
            </w:rPr>
          </w:pPr>
        </w:p>
      </w:tc>
      <w:tc>
        <w:tcPr>
          <w:tcW w:w="1541" w:type="dxa"/>
        </w:tcPr>
        <w:p w:rsidR="00D61A6F" w:rsidRPr="00B97E14" w:rsidRDefault="00D61A6F" w:rsidP="00D61A6F">
          <w:pPr>
            <w:jc w:val="center"/>
            <w:rPr>
              <w:b/>
              <w:bCs/>
              <w:sz w:val="12"/>
            </w:rPr>
          </w:pPr>
          <w:r w:rsidRPr="00B97E14">
            <w:rPr>
              <w:b/>
              <w:bCs/>
              <w:noProof/>
              <w:sz w:val="12"/>
              <w:lang w:eastAsia="es-MX"/>
            </w:rPr>
            <w:drawing>
              <wp:anchor distT="0" distB="0" distL="114300" distR="114300" simplePos="0" relativeHeight="251660288" behindDoc="0" locked="0" layoutInCell="1" allowOverlap="1">
                <wp:simplePos x="0" y="0"/>
                <wp:positionH relativeFrom="column">
                  <wp:posOffset>120015</wp:posOffset>
                </wp:positionH>
                <wp:positionV relativeFrom="paragraph">
                  <wp:posOffset>-289560</wp:posOffset>
                </wp:positionV>
                <wp:extent cx="485140" cy="1323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anchor>
            </w:drawing>
          </w:r>
        </w:p>
        <w:p w:rsidR="00D61A6F" w:rsidRPr="00B97E14" w:rsidRDefault="00D61A6F" w:rsidP="00D61A6F">
          <w:pPr>
            <w:jc w:val="center"/>
            <w:rPr>
              <w:b/>
              <w:bCs/>
              <w:sz w:val="12"/>
            </w:rPr>
          </w:pPr>
        </w:p>
        <w:p w:rsidR="00D61A6F" w:rsidRPr="00B97E14" w:rsidRDefault="00D61A6F" w:rsidP="00D61A6F">
          <w:pPr>
            <w:jc w:val="center"/>
            <w:rPr>
              <w:b/>
              <w:bCs/>
              <w:sz w:val="12"/>
            </w:rPr>
          </w:pPr>
        </w:p>
      </w:tc>
    </w:tr>
  </w:tbl>
  <w:p w:rsidR="00D61A6F" w:rsidRDefault="00D61A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1CD"/>
    <w:multiLevelType w:val="hybridMultilevel"/>
    <w:tmpl w:val="47FAA066"/>
    <w:lvl w:ilvl="0" w:tplc="FC70F4DA">
      <w:start w:val="7"/>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A2E7D80"/>
    <w:multiLevelType w:val="hybridMultilevel"/>
    <w:tmpl w:val="91584F54"/>
    <w:lvl w:ilvl="0" w:tplc="E3024878">
      <w:start w:val="7"/>
      <w:numFmt w:val="lowerLetter"/>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C2C72EC"/>
    <w:multiLevelType w:val="hybridMultilevel"/>
    <w:tmpl w:val="584813C0"/>
    <w:lvl w:ilvl="0" w:tplc="FD52BE6A">
      <w:start w:val="5"/>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4DA0234"/>
    <w:multiLevelType w:val="hybridMultilevel"/>
    <w:tmpl w:val="E0B65E60"/>
    <w:lvl w:ilvl="0" w:tplc="E45A087A">
      <w:start w:val="6"/>
      <w:numFmt w:val="lowerLetter"/>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7355937"/>
    <w:multiLevelType w:val="hybridMultilevel"/>
    <w:tmpl w:val="3E86019C"/>
    <w:lvl w:ilvl="0" w:tplc="0FA0DDF4">
      <w:start w:val="5"/>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2E7C7C7B"/>
    <w:multiLevelType w:val="hybridMultilevel"/>
    <w:tmpl w:val="AD761160"/>
    <w:lvl w:ilvl="0" w:tplc="115EAE40">
      <w:start w:val="5"/>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42B55965"/>
    <w:multiLevelType w:val="hybridMultilevel"/>
    <w:tmpl w:val="1D7EDE9C"/>
    <w:lvl w:ilvl="0" w:tplc="89D42E8A">
      <w:start w:val="5"/>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3C50F90"/>
    <w:multiLevelType w:val="hybridMultilevel"/>
    <w:tmpl w:val="55EEEF50"/>
    <w:lvl w:ilvl="0" w:tplc="8CFC4ABE">
      <w:start w:val="6"/>
      <w:numFmt w:val="lowerLetter"/>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46864E38"/>
    <w:multiLevelType w:val="hybridMultilevel"/>
    <w:tmpl w:val="5E88EB7A"/>
    <w:lvl w:ilvl="0" w:tplc="708E9126">
      <w:start w:val="5"/>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56E55839"/>
    <w:multiLevelType w:val="hybridMultilevel"/>
    <w:tmpl w:val="90FA6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B230D4"/>
    <w:multiLevelType w:val="hybridMultilevel"/>
    <w:tmpl w:val="C71068B0"/>
    <w:lvl w:ilvl="0" w:tplc="9948D078">
      <w:start w:val="6"/>
      <w:numFmt w:val="lowerLetter"/>
      <w:lvlText w:val="%1)"/>
      <w:lvlJc w:val="left"/>
      <w:pPr>
        <w:ind w:left="1068" w:hanging="360"/>
      </w:pPr>
      <w:rPr>
        <w:rFonts w:hint="default"/>
        <w:b/>
        <w:bCs/>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4"/>
  </w:num>
  <w:num w:numId="2">
    <w:abstractNumId w:val="0"/>
  </w:num>
  <w:num w:numId="3">
    <w:abstractNumId w:val="6"/>
  </w:num>
  <w:num w:numId="4">
    <w:abstractNumId w:val="5"/>
  </w:num>
  <w:num w:numId="5">
    <w:abstractNumId w:val="2"/>
  </w:num>
  <w:num w:numId="6">
    <w:abstractNumId w:val="8"/>
  </w:num>
  <w:num w:numId="7">
    <w:abstractNumId w:val="7"/>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5E"/>
    <w:rsid w:val="00011216"/>
    <w:rsid w:val="00012EC9"/>
    <w:rsid w:val="00014A34"/>
    <w:rsid w:val="00024507"/>
    <w:rsid w:val="000257D9"/>
    <w:rsid w:val="00026BF7"/>
    <w:rsid w:val="0003066A"/>
    <w:rsid w:val="00040F51"/>
    <w:rsid w:val="0004261C"/>
    <w:rsid w:val="00050D21"/>
    <w:rsid w:val="000826F6"/>
    <w:rsid w:val="00087EF5"/>
    <w:rsid w:val="000B0ACC"/>
    <w:rsid w:val="000B14D5"/>
    <w:rsid w:val="000B2020"/>
    <w:rsid w:val="000B31B4"/>
    <w:rsid w:val="000B5295"/>
    <w:rsid w:val="000B6DF0"/>
    <w:rsid w:val="000B766B"/>
    <w:rsid w:val="000D1890"/>
    <w:rsid w:val="000D21B6"/>
    <w:rsid w:val="000E0323"/>
    <w:rsid w:val="000E1B11"/>
    <w:rsid w:val="000E37E6"/>
    <w:rsid w:val="000E7B71"/>
    <w:rsid w:val="00115DF7"/>
    <w:rsid w:val="00120373"/>
    <w:rsid w:val="0013072A"/>
    <w:rsid w:val="001465CB"/>
    <w:rsid w:val="001677B1"/>
    <w:rsid w:val="0018382B"/>
    <w:rsid w:val="00184F03"/>
    <w:rsid w:val="00191882"/>
    <w:rsid w:val="00192A7A"/>
    <w:rsid w:val="00193B8D"/>
    <w:rsid w:val="00193EBE"/>
    <w:rsid w:val="00195DF0"/>
    <w:rsid w:val="001A2875"/>
    <w:rsid w:val="001B30B5"/>
    <w:rsid w:val="001B41AA"/>
    <w:rsid w:val="001C5EF3"/>
    <w:rsid w:val="001D1791"/>
    <w:rsid w:val="001D1FCF"/>
    <w:rsid w:val="001E4BEE"/>
    <w:rsid w:val="001E5639"/>
    <w:rsid w:val="001F04CB"/>
    <w:rsid w:val="001F08F4"/>
    <w:rsid w:val="001F4086"/>
    <w:rsid w:val="00206224"/>
    <w:rsid w:val="00215C44"/>
    <w:rsid w:val="00224EBB"/>
    <w:rsid w:val="002326C2"/>
    <w:rsid w:val="00237D54"/>
    <w:rsid w:val="00244B9A"/>
    <w:rsid w:val="00251C38"/>
    <w:rsid w:val="002530CA"/>
    <w:rsid w:val="00263E3A"/>
    <w:rsid w:val="0026774B"/>
    <w:rsid w:val="00267B33"/>
    <w:rsid w:val="00270045"/>
    <w:rsid w:val="00284F6D"/>
    <w:rsid w:val="00285413"/>
    <w:rsid w:val="002877FB"/>
    <w:rsid w:val="00287BFC"/>
    <w:rsid w:val="00293995"/>
    <w:rsid w:val="00297405"/>
    <w:rsid w:val="002A6095"/>
    <w:rsid w:val="002B66FB"/>
    <w:rsid w:val="002C5BB4"/>
    <w:rsid w:val="002D6BF8"/>
    <w:rsid w:val="002D7C6C"/>
    <w:rsid w:val="002E6DA5"/>
    <w:rsid w:val="002F0B1B"/>
    <w:rsid w:val="002F43F1"/>
    <w:rsid w:val="002F7137"/>
    <w:rsid w:val="00306B9F"/>
    <w:rsid w:val="00313C81"/>
    <w:rsid w:val="00314D4C"/>
    <w:rsid w:val="00334D86"/>
    <w:rsid w:val="00334F8D"/>
    <w:rsid w:val="00341FAF"/>
    <w:rsid w:val="00343DE6"/>
    <w:rsid w:val="00351D8E"/>
    <w:rsid w:val="0036375E"/>
    <w:rsid w:val="003714B6"/>
    <w:rsid w:val="003746BC"/>
    <w:rsid w:val="003863A8"/>
    <w:rsid w:val="0038690F"/>
    <w:rsid w:val="003901AC"/>
    <w:rsid w:val="003A600E"/>
    <w:rsid w:val="003A63E5"/>
    <w:rsid w:val="003B46AC"/>
    <w:rsid w:val="003C4F0D"/>
    <w:rsid w:val="003E6DC9"/>
    <w:rsid w:val="003F002E"/>
    <w:rsid w:val="003F2C55"/>
    <w:rsid w:val="00405490"/>
    <w:rsid w:val="00414E9C"/>
    <w:rsid w:val="00432D46"/>
    <w:rsid w:val="004338A7"/>
    <w:rsid w:val="004434B5"/>
    <w:rsid w:val="00447C8A"/>
    <w:rsid w:val="00453002"/>
    <w:rsid w:val="00457157"/>
    <w:rsid w:val="00464BF8"/>
    <w:rsid w:val="00466367"/>
    <w:rsid w:val="00477DAF"/>
    <w:rsid w:val="00480EE1"/>
    <w:rsid w:val="0049360D"/>
    <w:rsid w:val="0049466E"/>
    <w:rsid w:val="0049509F"/>
    <w:rsid w:val="004977AF"/>
    <w:rsid w:val="004A11D3"/>
    <w:rsid w:val="004A1D84"/>
    <w:rsid w:val="004A45C7"/>
    <w:rsid w:val="004A5106"/>
    <w:rsid w:val="004A5B64"/>
    <w:rsid w:val="004A7B08"/>
    <w:rsid w:val="004B092D"/>
    <w:rsid w:val="004D7236"/>
    <w:rsid w:val="004E7230"/>
    <w:rsid w:val="004F4071"/>
    <w:rsid w:val="00504285"/>
    <w:rsid w:val="0051351D"/>
    <w:rsid w:val="00513EA6"/>
    <w:rsid w:val="005149DE"/>
    <w:rsid w:val="00520BC3"/>
    <w:rsid w:val="00521B0B"/>
    <w:rsid w:val="00521DEE"/>
    <w:rsid w:val="0053081D"/>
    <w:rsid w:val="0053150B"/>
    <w:rsid w:val="00550B4A"/>
    <w:rsid w:val="00570039"/>
    <w:rsid w:val="005746DD"/>
    <w:rsid w:val="005A12B7"/>
    <w:rsid w:val="005A4C71"/>
    <w:rsid w:val="005A4DD7"/>
    <w:rsid w:val="005B10AD"/>
    <w:rsid w:val="005C730B"/>
    <w:rsid w:val="005E62B5"/>
    <w:rsid w:val="005F0A75"/>
    <w:rsid w:val="005F1DFA"/>
    <w:rsid w:val="005F3EAE"/>
    <w:rsid w:val="00620EDE"/>
    <w:rsid w:val="006227DE"/>
    <w:rsid w:val="00623FC0"/>
    <w:rsid w:val="0064399B"/>
    <w:rsid w:val="00644C15"/>
    <w:rsid w:val="00644E03"/>
    <w:rsid w:val="00655064"/>
    <w:rsid w:val="00661D6E"/>
    <w:rsid w:val="00661E01"/>
    <w:rsid w:val="00676A51"/>
    <w:rsid w:val="00683269"/>
    <w:rsid w:val="00690D40"/>
    <w:rsid w:val="006965DD"/>
    <w:rsid w:val="006A3407"/>
    <w:rsid w:val="006C2D52"/>
    <w:rsid w:val="006D0206"/>
    <w:rsid w:val="006D7223"/>
    <w:rsid w:val="006E64A9"/>
    <w:rsid w:val="006F0A19"/>
    <w:rsid w:val="00706D6D"/>
    <w:rsid w:val="007125B4"/>
    <w:rsid w:val="00713EB7"/>
    <w:rsid w:val="00720BD7"/>
    <w:rsid w:val="00726B76"/>
    <w:rsid w:val="0073048A"/>
    <w:rsid w:val="00732A36"/>
    <w:rsid w:val="00733CAC"/>
    <w:rsid w:val="00740BD2"/>
    <w:rsid w:val="00743A9B"/>
    <w:rsid w:val="00745C5A"/>
    <w:rsid w:val="00757AAE"/>
    <w:rsid w:val="00765B00"/>
    <w:rsid w:val="00770ED7"/>
    <w:rsid w:val="00782347"/>
    <w:rsid w:val="00784980"/>
    <w:rsid w:val="00784D15"/>
    <w:rsid w:val="007A11B5"/>
    <w:rsid w:val="007A6369"/>
    <w:rsid w:val="007D04A7"/>
    <w:rsid w:val="007D1EAE"/>
    <w:rsid w:val="007E0286"/>
    <w:rsid w:val="007E7C79"/>
    <w:rsid w:val="007F219A"/>
    <w:rsid w:val="007F5591"/>
    <w:rsid w:val="007F7AA3"/>
    <w:rsid w:val="00804E56"/>
    <w:rsid w:val="00840192"/>
    <w:rsid w:val="00841868"/>
    <w:rsid w:val="00843AC0"/>
    <w:rsid w:val="00846FE7"/>
    <w:rsid w:val="008528E3"/>
    <w:rsid w:val="00860629"/>
    <w:rsid w:val="00860A34"/>
    <w:rsid w:val="008972AF"/>
    <w:rsid w:val="008C53AF"/>
    <w:rsid w:val="008D5E2B"/>
    <w:rsid w:val="008E04F2"/>
    <w:rsid w:val="008E578C"/>
    <w:rsid w:val="008F1207"/>
    <w:rsid w:val="008F6C6C"/>
    <w:rsid w:val="009021D7"/>
    <w:rsid w:val="00906B0F"/>
    <w:rsid w:val="00916C09"/>
    <w:rsid w:val="00922461"/>
    <w:rsid w:val="00923B41"/>
    <w:rsid w:val="00932875"/>
    <w:rsid w:val="00944DB0"/>
    <w:rsid w:val="0095052B"/>
    <w:rsid w:val="00951CBE"/>
    <w:rsid w:val="0095744D"/>
    <w:rsid w:val="009623F3"/>
    <w:rsid w:val="0097740F"/>
    <w:rsid w:val="0098105F"/>
    <w:rsid w:val="00994523"/>
    <w:rsid w:val="009973E1"/>
    <w:rsid w:val="009A2D7D"/>
    <w:rsid w:val="009B35A4"/>
    <w:rsid w:val="009B47A4"/>
    <w:rsid w:val="009B5EB7"/>
    <w:rsid w:val="009C0D1D"/>
    <w:rsid w:val="009D5D84"/>
    <w:rsid w:val="009E48A1"/>
    <w:rsid w:val="009F5AAB"/>
    <w:rsid w:val="00A02A00"/>
    <w:rsid w:val="00A122A3"/>
    <w:rsid w:val="00A27DB3"/>
    <w:rsid w:val="00A30AF5"/>
    <w:rsid w:val="00A364DE"/>
    <w:rsid w:val="00A36A67"/>
    <w:rsid w:val="00A45635"/>
    <w:rsid w:val="00A54522"/>
    <w:rsid w:val="00A5615E"/>
    <w:rsid w:val="00A5634C"/>
    <w:rsid w:val="00A60477"/>
    <w:rsid w:val="00A60F8B"/>
    <w:rsid w:val="00A75BE8"/>
    <w:rsid w:val="00A767E3"/>
    <w:rsid w:val="00A81251"/>
    <w:rsid w:val="00A82F05"/>
    <w:rsid w:val="00A96FEC"/>
    <w:rsid w:val="00AD7DBA"/>
    <w:rsid w:val="00AE1472"/>
    <w:rsid w:val="00AF73C8"/>
    <w:rsid w:val="00AF7B92"/>
    <w:rsid w:val="00B00AA4"/>
    <w:rsid w:val="00B06B1E"/>
    <w:rsid w:val="00B16B22"/>
    <w:rsid w:val="00B2083A"/>
    <w:rsid w:val="00B5212F"/>
    <w:rsid w:val="00B70F71"/>
    <w:rsid w:val="00BA3294"/>
    <w:rsid w:val="00BA6299"/>
    <w:rsid w:val="00BA76DC"/>
    <w:rsid w:val="00BC4431"/>
    <w:rsid w:val="00BD2073"/>
    <w:rsid w:val="00BD5AF3"/>
    <w:rsid w:val="00BE4BFA"/>
    <w:rsid w:val="00BF1D6D"/>
    <w:rsid w:val="00C05620"/>
    <w:rsid w:val="00C209B4"/>
    <w:rsid w:val="00C272FF"/>
    <w:rsid w:val="00C305A1"/>
    <w:rsid w:val="00C56F73"/>
    <w:rsid w:val="00C57ED4"/>
    <w:rsid w:val="00C67E16"/>
    <w:rsid w:val="00C71AE3"/>
    <w:rsid w:val="00C7493C"/>
    <w:rsid w:val="00C94949"/>
    <w:rsid w:val="00C94E72"/>
    <w:rsid w:val="00CA649C"/>
    <w:rsid w:val="00CB4895"/>
    <w:rsid w:val="00CB6AFE"/>
    <w:rsid w:val="00CC7FA5"/>
    <w:rsid w:val="00CD0F41"/>
    <w:rsid w:val="00CD4016"/>
    <w:rsid w:val="00CE00B0"/>
    <w:rsid w:val="00CF510D"/>
    <w:rsid w:val="00D03A49"/>
    <w:rsid w:val="00D12CC1"/>
    <w:rsid w:val="00D2078E"/>
    <w:rsid w:val="00D21454"/>
    <w:rsid w:val="00D27257"/>
    <w:rsid w:val="00D30774"/>
    <w:rsid w:val="00D314AF"/>
    <w:rsid w:val="00D42B2D"/>
    <w:rsid w:val="00D5621D"/>
    <w:rsid w:val="00D61A6F"/>
    <w:rsid w:val="00D67589"/>
    <w:rsid w:val="00D83D5D"/>
    <w:rsid w:val="00D905EB"/>
    <w:rsid w:val="00D90CE1"/>
    <w:rsid w:val="00D936AD"/>
    <w:rsid w:val="00DB42EF"/>
    <w:rsid w:val="00DC72A0"/>
    <w:rsid w:val="00DD043B"/>
    <w:rsid w:val="00DE244B"/>
    <w:rsid w:val="00DE5320"/>
    <w:rsid w:val="00DE5C55"/>
    <w:rsid w:val="00DF699B"/>
    <w:rsid w:val="00E257C7"/>
    <w:rsid w:val="00E33948"/>
    <w:rsid w:val="00E42FCD"/>
    <w:rsid w:val="00E43183"/>
    <w:rsid w:val="00E475EC"/>
    <w:rsid w:val="00E838C0"/>
    <w:rsid w:val="00E86A9B"/>
    <w:rsid w:val="00E930E3"/>
    <w:rsid w:val="00EA720F"/>
    <w:rsid w:val="00EC5927"/>
    <w:rsid w:val="00EC6513"/>
    <w:rsid w:val="00ED006F"/>
    <w:rsid w:val="00ED0100"/>
    <w:rsid w:val="00ED090B"/>
    <w:rsid w:val="00EE4A5C"/>
    <w:rsid w:val="00EF0741"/>
    <w:rsid w:val="00F04FC1"/>
    <w:rsid w:val="00F3513F"/>
    <w:rsid w:val="00F36B17"/>
    <w:rsid w:val="00F40F5C"/>
    <w:rsid w:val="00F4651C"/>
    <w:rsid w:val="00F52B13"/>
    <w:rsid w:val="00F52FEC"/>
    <w:rsid w:val="00F66896"/>
    <w:rsid w:val="00F869AA"/>
    <w:rsid w:val="00F91F91"/>
    <w:rsid w:val="00FB21BA"/>
    <w:rsid w:val="00FB4207"/>
    <w:rsid w:val="00FB5A81"/>
    <w:rsid w:val="00FB6C20"/>
    <w:rsid w:val="00FC6009"/>
    <w:rsid w:val="00FD3D1A"/>
    <w:rsid w:val="00FE317E"/>
    <w:rsid w:val="00FF33C3"/>
    <w:rsid w:val="00FF795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95D7"/>
  <w15:docId w15:val="{602158E3-0A74-4E58-8F38-CA6D42CA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75E"/>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522"/>
    <w:pPr>
      <w:tabs>
        <w:tab w:val="center" w:pos="4419"/>
        <w:tab w:val="right" w:pos="8838"/>
      </w:tabs>
    </w:pPr>
  </w:style>
  <w:style w:type="character" w:customStyle="1" w:styleId="EncabezadoCar">
    <w:name w:val="Encabezado Car"/>
    <w:basedOn w:val="Fuentedeprrafopredeter"/>
    <w:link w:val="Encabezado"/>
    <w:uiPriority w:val="99"/>
    <w:rsid w:val="00A54522"/>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A54522"/>
    <w:pPr>
      <w:tabs>
        <w:tab w:val="center" w:pos="4419"/>
        <w:tab w:val="right" w:pos="8838"/>
      </w:tabs>
    </w:pPr>
  </w:style>
  <w:style w:type="character" w:customStyle="1" w:styleId="PiedepginaCar">
    <w:name w:val="Pie de página Car"/>
    <w:basedOn w:val="Fuentedeprrafopredeter"/>
    <w:link w:val="Piedepgina"/>
    <w:uiPriority w:val="99"/>
    <w:rsid w:val="00A54522"/>
    <w:rPr>
      <w:rFonts w:ascii="Arial" w:eastAsia="Times New Roman" w:hAnsi="Arial" w:cs="Times New Roman"/>
      <w:sz w:val="20"/>
      <w:szCs w:val="20"/>
      <w:lang w:eastAsia="es-ES"/>
    </w:rPr>
  </w:style>
  <w:style w:type="character" w:styleId="Refdenotaalpie">
    <w:name w:val="footnote reference"/>
    <w:basedOn w:val="Fuentedeprrafopredeter"/>
    <w:uiPriority w:val="99"/>
    <w:semiHidden/>
    <w:unhideWhenUsed/>
    <w:rsid w:val="00FB5A81"/>
    <w:rPr>
      <w:vertAlign w:val="superscript"/>
    </w:rPr>
  </w:style>
  <w:style w:type="paragraph" w:styleId="Textonotapie">
    <w:name w:val="footnote text"/>
    <w:basedOn w:val="Normal"/>
    <w:link w:val="TextonotapieCar1"/>
    <w:uiPriority w:val="99"/>
    <w:semiHidden/>
    <w:unhideWhenUsed/>
    <w:rsid w:val="00FB5A81"/>
  </w:style>
  <w:style w:type="character" w:customStyle="1" w:styleId="TextonotapieCar">
    <w:name w:val="Texto nota pie Car"/>
    <w:basedOn w:val="Fuentedeprrafopredeter"/>
    <w:uiPriority w:val="99"/>
    <w:semiHidden/>
    <w:rsid w:val="00FB5A81"/>
    <w:rPr>
      <w:rFonts w:ascii="Arial" w:eastAsia="Times New Roman" w:hAnsi="Arial" w:cs="Times New Roman"/>
      <w:sz w:val="20"/>
      <w:szCs w:val="20"/>
      <w:lang w:eastAsia="es-ES"/>
    </w:rPr>
  </w:style>
  <w:style w:type="character" w:customStyle="1" w:styleId="TextonotapieCar1">
    <w:name w:val="Texto nota pie Car1"/>
    <w:basedOn w:val="Fuentedeprrafopredeter"/>
    <w:link w:val="Textonotapie"/>
    <w:uiPriority w:val="99"/>
    <w:semiHidden/>
    <w:rsid w:val="00FB5A81"/>
    <w:rPr>
      <w:rFonts w:ascii="Arial" w:eastAsia="Times New Roman" w:hAnsi="Arial" w:cs="Times New Roman"/>
      <w:sz w:val="20"/>
      <w:szCs w:val="20"/>
      <w:lang w:eastAsia="es-ES"/>
    </w:rPr>
  </w:style>
  <w:style w:type="character" w:customStyle="1" w:styleId="CharAttribute14">
    <w:name w:val="CharAttribute14"/>
    <w:rsid w:val="005746DD"/>
    <w:rPr>
      <w:rFonts w:ascii="Arial" w:eastAsia="Calibri"/>
      <w:sz w:val="26"/>
    </w:rPr>
  </w:style>
  <w:style w:type="character" w:styleId="Hipervnculo">
    <w:name w:val="Hyperlink"/>
    <w:basedOn w:val="Fuentedeprrafopredeter"/>
    <w:uiPriority w:val="99"/>
    <w:unhideWhenUsed/>
    <w:rsid w:val="00306B9F"/>
    <w:rPr>
      <w:color w:val="0563C1" w:themeColor="hyperlink"/>
      <w:u w:val="single"/>
    </w:rPr>
  </w:style>
  <w:style w:type="paragraph" w:styleId="Prrafodelista">
    <w:name w:val="List Paragraph"/>
    <w:basedOn w:val="Normal"/>
    <w:uiPriority w:val="34"/>
    <w:qFormat/>
    <w:rsid w:val="00314D4C"/>
    <w:pPr>
      <w:ind w:left="720"/>
      <w:contextualSpacing/>
    </w:pPr>
  </w:style>
  <w:style w:type="paragraph" w:styleId="NormalWeb">
    <w:name w:val="Normal (Web)"/>
    <w:basedOn w:val="Normal"/>
    <w:uiPriority w:val="99"/>
    <w:semiHidden/>
    <w:unhideWhenUsed/>
    <w:rsid w:val="00BD5AF3"/>
    <w:pPr>
      <w:spacing w:before="100" w:beforeAutospacing="1" w:after="100" w:afterAutospacing="1"/>
      <w:jc w:val="left"/>
    </w:pPr>
    <w:rPr>
      <w:rFonts w:ascii="Times New Roman" w:hAnsi="Times New Roman"/>
      <w:sz w:val="24"/>
      <w:szCs w:val="24"/>
      <w:lang w:eastAsia="es-MX"/>
    </w:rPr>
  </w:style>
  <w:style w:type="character" w:styleId="Textoennegrita">
    <w:name w:val="Strong"/>
    <w:basedOn w:val="Fuentedeprrafopredeter"/>
    <w:uiPriority w:val="22"/>
    <w:qFormat/>
    <w:rsid w:val="00BD5AF3"/>
    <w:rPr>
      <w:b/>
      <w:bCs/>
    </w:rPr>
  </w:style>
  <w:style w:type="paragraph" w:styleId="Textodeglobo">
    <w:name w:val="Balloon Text"/>
    <w:basedOn w:val="Normal"/>
    <w:link w:val="TextodegloboCar"/>
    <w:uiPriority w:val="99"/>
    <w:semiHidden/>
    <w:unhideWhenUsed/>
    <w:rsid w:val="005A4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DD7"/>
    <w:rPr>
      <w:rFonts w:ascii="Segoe UI" w:eastAsia="Times New Roman" w:hAnsi="Segoe UI" w:cs="Segoe UI"/>
      <w:sz w:val="18"/>
      <w:szCs w:val="18"/>
      <w:lang w:eastAsia="es-ES"/>
    </w:rPr>
  </w:style>
  <w:style w:type="paragraph" w:customStyle="1" w:styleId="centrar">
    <w:name w:val="centrar"/>
    <w:basedOn w:val="Normal"/>
    <w:rsid w:val="00D12CC1"/>
    <w:pPr>
      <w:spacing w:before="100" w:beforeAutospacing="1" w:after="100" w:afterAutospacing="1"/>
      <w:jc w:val="left"/>
    </w:pPr>
    <w:rPr>
      <w:rFonts w:ascii="Times New Roman" w:hAnsi="Times New Roman"/>
      <w:sz w:val="24"/>
      <w:szCs w:val="24"/>
      <w:lang w:eastAsia="es-MX"/>
    </w:rPr>
  </w:style>
  <w:style w:type="paragraph" w:customStyle="1" w:styleId="Texto">
    <w:name w:val="Texto"/>
    <w:basedOn w:val="Normal"/>
    <w:rsid w:val="002D6BF8"/>
    <w:pPr>
      <w:spacing w:after="101" w:line="216" w:lineRule="exact"/>
      <w:ind w:firstLine="288"/>
    </w:pPr>
    <w:rPr>
      <w:rFonts w:cs="Arial"/>
      <w:sz w:val="18"/>
      <w:szCs w:val="18"/>
    </w:rPr>
  </w:style>
  <w:style w:type="paragraph" w:styleId="Textosinformato">
    <w:name w:val="Plain Text"/>
    <w:basedOn w:val="Normal"/>
    <w:link w:val="TextosinformatoCar"/>
    <w:rsid w:val="000E37E6"/>
    <w:pPr>
      <w:jc w:val="left"/>
    </w:pPr>
    <w:rPr>
      <w:rFonts w:ascii="Courier New" w:hAnsi="Courier New"/>
      <w:lang w:val="es-ES"/>
    </w:rPr>
  </w:style>
  <w:style w:type="character" w:customStyle="1" w:styleId="TextosinformatoCar">
    <w:name w:val="Texto sin formato Car"/>
    <w:basedOn w:val="Fuentedeprrafopredeter"/>
    <w:link w:val="Textosinformato"/>
    <w:rsid w:val="000E37E6"/>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95669">
      <w:bodyDiv w:val="1"/>
      <w:marLeft w:val="0"/>
      <w:marRight w:val="0"/>
      <w:marTop w:val="0"/>
      <w:marBottom w:val="0"/>
      <w:divBdr>
        <w:top w:val="none" w:sz="0" w:space="0" w:color="auto"/>
        <w:left w:val="none" w:sz="0" w:space="0" w:color="auto"/>
        <w:bottom w:val="none" w:sz="0" w:space="0" w:color="auto"/>
        <w:right w:val="none" w:sz="0" w:space="0" w:color="auto"/>
      </w:divBdr>
    </w:div>
    <w:div w:id="1648894345">
      <w:bodyDiv w:val="1"/>
      <w:marLeft w:val="0"/>
      <w:marRight w:val="0"/>
      <w:marTop w:val="0"/>
      <w:marBottom w:val="0"/>
      <w:divBdr>
        <w:top w:val="none" w:sz="0" w:space="0" w:color="auto"/>
        <w:left w:val="none" w:sz="0" w:space="0" w:color="auto"/>
        <w:bottom w:val="none" w:sz="0" w:space="0" w:color="auto"/>
        <w:right w:val="none" w:sz="0" w:space="0" w:color="auto"/>
      </w:divBdr>
    </w:div>
    <w:div w:id="1759445141">
      <w:bodyDiv w:val="1"/>
      <w:marLeft w:val="0"/>
      <w:marRight w:val="0"/>
      <w:marTop w:val="0"/>
      <w:marBottom w:val="0"/>
      <w:divBdr>
        <w:top w:val="none" w:sz="0" w:space="0" w:color="auto"/>
        <w:left w:val="none" w:sz="0" w:space="0" w:color="auto"/>
        <w:bottom w:val="none" w:sz="0" w:space="0" w:color="auto"/>
        <w:right w:val="none" w:sz="0" w:space="0" w:color="auto"/>
      </w:divBdr>
    </w:div>
    <w:div w:id="1780026478">
      <w:bodyDiv w:val="1"/>
      <w:marLeft w:val="0"/>
      <w:marRight w:val="0"/>
      <w:marTop w:val="0"/>
      <w:marBottom w:val="0"/>
      <w:divBdr>
        <w:top w:val="none" w:sz="0" w:space="0" w:color="auto"/>
        <w:left w:val="none" w:sz="0" w:space="0" w:color="auto"/>
        <w:bottom w:val="none" w:sz="0" w:space="0" w:color="auto"/>
        <w:right w:val="none" w:sz="0" w:space="0" w:color="auto"/>
      </w:divBdr>
    </w:div>
    <w:div w:id="2015644231">
      <w:bodyDiv w:val="1"/>
      <w:marLeft w:val="0"/>
      <w:marRight w:val="0"/>
      <w:marTop w:val="0"/>
      <w:marBottom w:val="0"/>
      <w:divBdr>
        <w:top w:val="none" w:sz="0" w:space="0" w:color="auto"/>
        <w:left w:val="none" w:sz="0" w:space="0" w:color="auto"/>
        <w:bottom w:val="none" w:sz="0" w:space="0" w:color="auto"/>
        <w:right w:val="none" w:sz="0" w:space="0" w:color="auto"/>
      </w:divBdr>
    </w:div>
    <w:div w:id="20182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ho.org/ish/images/docs/covid-19-teleconsultas-es.pdf?ua=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sinsa.org/2020/06/16/la-importancia-de-la-teleconsulta-en-tiempos-de-covid-19/"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D3C5-BC53-4669-B363-67BF5211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1699</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Juan Lumbreras</cp:lastModifiedBy>
  <cp:revision>3</cp:revision>
  <cp:lastPrinted>2020-09-09T04:26:00Z</cp:lastPrinted>
  <dcterms:created xsi:type="dcterms:W3CDTF">2020-10-22T15:42:00Z</dcterms:created>
  <dcterms:modified xsi:type="dcterms:W3CDTF">2020-10-22T15:43:00Z</dcterms:modified>
</cp:coreProperties>
</file>