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0CDB0" w14:textId="5A4BE0A2" w:rsidR="00C52F3F" w:rsidRDefault="00C52F3F" w:rsidP="00E52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32361959" w14:textId="77777777" w:rsidR="00C52F3F" w:rsidRPr="00C52F3F" w:rsidRDefault="00C52F3F" w:rsidP="00C52F3F">
      <w:pPr>
        <w:tabs>
          <w:tab w:val="left" w:pos="5056"/>
        </w:tabs>
        <w:rPr>
          <w:rFonts w:ascii="Arial Narrow" w:hAnsi="Arial Narrow" w:cs="Times New Roman"/>
          <w:b/>
          <w:color w:val="000000"/>
          <w:sz w:val="26"/>
          <w:szCs w:val="26"/>
        </w:rPr>
      </w:pPr>
      <w:r w:rsidRPr="00C52F3F">
        <w:rPr>
          <w:rFonts w:ascii="Arial Narrow" w:hAnsi="Arial Narrow" w:cs="Times New Roman"/>
          <w:color w:val="000000"/>
          <w:sz w:val="26"/>
          <w:szCs w:val="26"/>
        </w:rPr>
        <w:t xml:space="preserve">Iniciativa con Proyecto de Decreto por la que se adiciona la fracción VI al artículo 75 del </w:t>
      </w:r>
      <w:r w:rsidRPr="00C52F3F">
        <w:rPr>
          <w:rFonts w:ascii="Arial Narrow" w:hAnsi="Arial Narrow" w:cs="Times New Roman"/>
          <w:b/>
          <w:color w:val="000000"/>
          <w:sz w:val="26"/>
          <w:szCs w:val="26"/>
        </w:rPr>
        <w:t>Código Civil para el Estado de Coahuila de Zaragoza</w:t>
      </w:r>
      <w:r w:rsidRPr="00C52F3F">
        <w:rPr>
          <w:rFonts w:ascii="Arial Narrow" w:hAnsi="Arial Narrow" w:cs="Times New Roman"/>
          <w:b/>
          <w:color w:val="000000"/>
          <w:sz w:val="26"/>
          <w:szCs w:val="26"/>
        </w:rPr>
        <w:t>.</w:t>
      </w:r>
    </w:p>
    <w:p w14:paraId="585DF4E9" w14:textId="77777777" w:rsidR="00C52F3F" w:rsidRDefault="00C52F3F" w:rsidP="00C52F3F">
      <w:pPr>
        <w:tabs>
          <w:tab w:val="left" w:pos="5056"/>
        </w:tabs>
        <w:rPr>
          <w:rFonts w:ascii="Arial Narrow" w:hAnsi="Arial Narrow" w:cs="Times New Roman"/>
          <w:color w:val="000000"/>
          <w:sz w:val="26"/>
          <w:szCs w:val="26"/>
        </w:rPr>
      </w:pPr>
    </w:p>
    <w:p w14:paraId="0775F406" w14:textId="096440BC" w:rsidR="00C52F3F" w:rsidRPr="00C52F3F" w:rsidRDefault="00C52F3F" w:rsidP="00C52F3F">
      <w:pPr>
        <w:widowControl w:val="0"/>
        <w:numPr>
          <w:ilvl w:val="0"/>
          <w:numId w:val="22"/>
        </w:numPr>
        <w:tabs>
          <w:tab w:val="left" w:pos="5056"/>
        </w:tabs>
        <w:contextualSpacing/>
        <w:rPr>
          <w:rFonts w:ascii="Arial Narrow" w:hAnsi="Arial Narrow" w:cs="Times New Roman"/>
          <w:b/>
          <w:snapToGrid w:val="0"/>
          <w:color w:val="000000"/>
          <w:sz w:val="26"/>
          <w:szCs w:val="26"/>
          <w:lang w:val="es-MX" w:eastAsia="es-ES"/>
        </w:rPr>
      </w:pPr>
      <w:r w:rsidRPr="00C52F3F">
        <w:rPr>
          <w:rFonts w:ascii="Arial Narrow" w:hAnsi="Arial Narrow" w:cs="Times New Roman"/>
          <w:b/>
          <w:snapToGrid w:val="0"/>
          <w:color w:val="000000"/>
          <w:sz w:val="26"/>
          <w:szCs w:val="26"/>
          <w:lang w:val="es-MX" w:eastAsia="es-ES"/>
        </w:rPr>
        <w:t>C</w:t>
      </w:r>
      <w:r w:rsidRPr="00C52F3F">
        <w:rPr>
          <w:rFonts w:ascii="Arial Narrow" w:hAnsi="Arial Narrow" w:cs="Times New Roman"/>
          <w:b/>
          <w:snapToGrid w:val="0"/>
          <w:color w:val="000000"/>
          <w:sz w:val="26"/>
          <w:szCs w:val="26"/>
          <w:lang w:val="es-MX" w:eastAsia="es-ES"/>
        </w:rPr>
        <w:t>on la finalidad de establecer el domicilio familiar como parte de los tipos de domicilio reconocidos por este Código.</w:t>
      </w:r>
    </w:p>
    <w:p w14:paraId="444BDB41" w14:textId="77777777" w:rsidR="00C52F3F" w:rsidRPr="004D7476" w:rsidRDefault="00C52F3F" w:rsidP="00C52F3F">
      <w:pPr>
        <w:widowControl w:val="0"/>
        <w:tabs>
          <w:tab w:val="left" w:pos="5056"/>
        </w:tabs>
        <w:contextualSpacing/>
        <w:rPr>
          <w:rFonts w:ascii="Arial Narrow" w:hAnsi="Arial Narrow" w:cs="Times New Roman"/>
          <w:b/>
          <w:snapToGrid w:val="0"/>
          <w:color w:val="000000"/>
          <w:sz w:val="26"/>
          <w:szCs w:val="26"/>
          <w:lang w:val="es-MX" w:eastAsia="es-ES"/>
        </w:rPr>
      </w:pPr>
    </w:p>
    <w:p w14:paraId="2D273630" w14:textId="423F31EB" w:rsidR="00C52F3F" w:rsidRPr="004D7476" w:rsidRDefault="00C52F3F" w:rsidP="00C52F3F">
      <w:pPr>
        <w:tabs>
          <w:tab w:val="left" w:pos="5056"/>
        </w:tabs>
        <w:rPr>
          <w:rFonts w:ascii="Arial Narrow" w:hAnsi="Arial Narrow" w:cs="Times New Roman"/>
          <w:color w:val="000000"/>
          <w:sz w:val="26"/>
          <w:szCs w:val="26"/>
          <w:lang w:val="es-MX" w:eastAsia="es-ES"/>
        </w:rPr>
      </w:pPr>
      <w:r w:rsidRPr="004D7476">
        <w:rPr>
          <w:rFonts w:ascii="Arial Narrow" w:hAnsi="Arial Narrow" w:cs="Times New Roman"/>
          <w:color w:val="000000"/>
          <w:sz w:val="26"/>
          <w:szCs w:val="26"/>
          <w:lang w:val="es-MX" w:eastAsia="es-ES"/>
        </w:rPr>
        <w:t>Planteada por</w:t>
      </w:r>
      <w:r>
        <w:rPr>
          <w:rFonts w:ascii="Arial Narrow" w:hAnsi="Arial Narrow" w:cs="Times New Roman"/>
          <w:color w:val="000000"/>
          <w:sz w:val="26"/>
          <w:szCs w:val="26"/>
          <w:lang w:val="es-MX" w:eastAsia="es-ES"/>
        </w:rPr>
        <w:t xml:space="preserve"> el </w:t>
      </w:r>
      <w:r w:rsidRPr="004D7476">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o </w:t>
      </w:r>
      <w:r w:rsidRPr="00C52F3F">
        <w:rPr>
          <w:rFonts w:ascii="Arial Narrow" w:hAnsi="Arial Narrow" w:cs="Times New Roman"/>
          <w:b/>
          <w:color w:val="000000"/>
          <w:sz w:val="26"/>
          <w:szCs w:val="26"/>
        </w:rPr>
        <w:t>Gerardo Abraham Aguado Gómez</w:t>
      </w:r>
      <w:r w:rsidRPr="004D7476">
        <w:rPr>
          <w:rFonts w:ascii="Arial Narrow" w:hAnsi="Arial Narrow" w:cs="Times New Roman"/>
          <w:color w:val="000000"/>
          <w:sz w:val="26"/>
          <w:szCs w:val="26"/>
          <w:lang w:val="es-MX" w:eastAsia="es-ES"/>
        </w:rPr>
        <w:t>,</w:t>
      </w:r>
      <w:r w:rsidRPr="004D7476">
        <w:rPr>
          <w:rFonts w:ascii="Arial Narrow" w:hAnsi="Arial Narrow" w:cs="Times New Roman"/>
          <w:b/>
          <w:color w:val="000000"/>
          <w:sz w:val="26"/>
          <w:szCs w:val="26"/>
          <w:lang w:val="es-MX" w:eastAsia="es-ES"/>
        </w:rPr>
        <w:t xml:space="preserve"> </w:t>
      </w:r>
      <w:r w:rsidRPr="004D7476">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5456A6A7" w14:textId="77777777" w:rsidR="00C52F3F" w:rsidRPr="004D7476" w:rsidRDefault="00C52F3F" w:rsidP="00C52F3F">
      <w:pPr>
        <w:rPr>
          <w:rFonts w:ascii="Arial Narrow" w:hAnsi="Arial Narrow" w:cs="Times New Roman"/>
          <w:color w:val="000000"/>
          <w:sz w:val="26"/>
          <w:szCs w:val="26"/>
          <w:lang w:val="es-MX" w:eastAsia="es-ES"/>
        </w:rPr>
      </w:pPr>
    </w:p>
    <w:p w14:paraId="1B443EFE" w14:textId="77777777" w:rsidR="00C52F3F" w:rsidRPr="004D7476" w:rsidRDefault="00C52F3F" w:rsidP="00C52F3F">
      <w:pPr>
        <w:rPr>
          <w:rFonts w:ascii="Arial Narrow" w:hAnsi="Arial Narrow" w:cs="Times New Roman"/>
          <w:b/>
          <w:color w:val="000000"/>
          <w:sz w:val="26"/>
          <w:szCs w:val="26"/>
          <w:lang w:val="es-MX" w:eastAsia="es-ES"/>
        </w:rPr>
      </w:pPr>
      <w:r w:rsidRPr="004D7476">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21</w:t>
      </w:r>
      <w:r w:rsidRPr="004D7476">
        <w:rPr>
          <w:rFonts w:ascii="Arial Narrow" w:hAnsi="Arial Narrow" w:cs="Times New Roman"/>
          <w:b/>
          <w:color w:val="000000"/>
          <w:sz w:val="26"/>
          <w:szCs w:val="26"/>
          <w:lang w:val="es-MX" w:eastAsia="es-ES"/>
        </w:rPr>
        <w:t xml:space="preserve"> de </w:t>
      </w:r>
      <w:proofErr w:type="gramStart"/>
      <w:r w:rsidRPr="004D7476">
        <w:rPr>
          <w:rFonts w:ascii="Arial Narrow" w:hAnsi="Arial Narrow" w:cs="Times New Roman"/>
          <w:b/>
          <w:color w:val="000000"/>
          <w:sz w:val="26"/>
          <w:szCs w:val="26"/>
          <w:lang w:val="es-MX" w:eastAsia="es-ES"/>
        </w:rPr>
        <w:t>Octubre</w:t>
      </w:r>
      <w:proofErr w:type="gramEnd"/>
      <w:r w:rsidRPr="004D7476">
        <w:rPr>
          <w:rFonts w:ascii="Arial Narrow" w:hAnsi="Arial Narrow" w:cs="Times New Roman"/>
          <w:b/>
          <w:color w:val="000000"/>
          <w:sz w:val="26"/>
          <w:szCs w:val="26"/>
          <w:lang w:val="es-MX" w:eastAsia="es-ES"/>
        </w:rPr>
        <w:t xml:space="preserve"> de 2020.</w:t>
      </w:r>
    </w:p>
    <w:p w14:paraId="24316673" w14:textId="77777777" w:rsidR="00C52F3F" w:rsidRPr="004D7476" w:rsidRDefault="00C52F3F" w:rsidP="00C52F3F">
      <w:pPr>
        <w:rPr>
          <w:rFonts w:ascii="Arial Narrow" w:hAnsi="Arial Narrow" w:cs="Times New Roman"/>
          <w:sz w:val="26"/>
          <w:szCs w:val="26"/>
          <w:lang w:val="es-MX" w:eastAsia="es-ES"/>
        </w:rPr>
      </w:pPr>
    </w:p>
    <w:p w14:paraId="16340AE5" w14:textId="77777777" w:rsidR="00C52F3F" w:rsidRPr="004D7476" w:rsidRDefault="00C52F3F" w:rsidP="00C52F3F">
      <w:pPr>
        <w:tabs>
          <w:tab w:val="left" w:pos="5056"/>
        </w:tabs>
        <w:rPr>
          <w:rFonts w:ascii="Arial Narrow" w:hAnsi="Arial Narrow" w:cs="Times New Roman"/>
          <w:b/>
          <w:color w:val="000000"/>
          <w:sz w:val="26"/>
          <w:szCs w:val="26"/>
          <w:lang w:val="es-MX" w:eastAsia="es-ES"/>
        </w:rPr>
      </w:pPr>
      <w:r w:rsidRPr="004D7476">
        <w:rPr>
          <w:rFonts w:ascii="Arial Narrow" w:hAnsi="Arial Narrow" w:cs="Times New Roman"/>
          <w:color w:val="000000"/>
          <w:sz w:val="26"/>
          <w:szCs w:val="26"/>
          <w:lang w:val="es-MX" w:eastAsia="es-ES"/>
        </w:rPr>
        <w:t xml:space="preserve">Turnada a la </w:t>
      </w:r>
      <w:r w:rsidRPr="004D7476">
        <w:rPr>
          <w:rFonts w:ascii="Arial Narrow" w:hAnsi="Arial Narrow" w:cs="Times New Roman"/>
          <w:b/>
          <w:color w:val="000000"/>
          <w:sz w:val="26"/>
          <w:szCs w:val="26"/>
        </w:rPr>
        <w:t>Comisión de Gobernación, Puntos Constitucionales y Justicia</w:t>
      </w:r>
      <w:r w:rsidRPr="004D7476">
        <w:rPr>
          <w:rFonts w:ascii="Arial Narrow" w:hAnsi="Arial Narrow" w:cs="Times New Roman"/>
          <w:b/>
          <w:color w:val="000000"/>
          <w:sz w:val="26"/>
          <w:szCs w:val="26"/>
          <w:lang w:val="es-MX" w:eastAsia="es-ES"/>
        </w:rPr>
        <w:t>.</w:t>
      </w:r>
    </w:p>
    <w:p w14:paraId="6592A0BF" w14:textId="77777777" w:rsidR="00C52F3F" w:rsidRPr="004D7476" w:rsidRDefault="00C52F3F" w:rsidP="00C52F3F">
      <w:pPr>
        <w:tabs>
          <w:tab w:val="left" w:pos="5056"/>
        </w:tabs>
        <w:rPr>
          <w:rFonts w:ascii="Arial Narrow" w:hAnsi="Arial Narrow" w:cs="Times New Roman"/>
          <w:b/>
          <w:color w:val="000000"/>
          <w:sz w:val="26"/>
          <w:szCs w:val="26"/>
          <w:lang w:val="es-MX" w:eastAsia="es-ES"/>
        </w:rPr>
      </w:pPr>
    </w:p>
    <w:p w14:paraId="452DAA02" w14:textId="77777777" w:rsidR="00C52F3F" w:rsidRDefault="00C52F3F" w:rsidP="00C52F3F">
      <w:pPr>
        <w:rPr>
          <w:rFonts w:ascii="Arial Narrow" w:hAnsi="Arial Narrow" w:cs="Times New Roman"/>
          <w:b/>
          <w:color w:val="000000"/>
          <w:sz w:val="26"/>
          <w:szCs w:val="26"/>
          <w:lang w:val="es-MX" w:eastAsia="es-ES"/>
        </w:rPr>
      </w:pPr>
      <w:r w:rsidRPr="004D7476">
        <w:rPr>
          <w:rFonts w:ascii="Arial Narrow" w:hAnsi="Arial Narrow" w:cs="Times New Roman"/>
          <w:b/>
          <w:color w:val="000000"/>
          <w:sz w:val="26"/>
          <w:szCs w:val="26"/>
          <w:lang w:val="es-MX" w:eastAsia="es-ES"/>
        </w:rPr>
        <w:t xml:space="preserve">Lectura del Dictamen: </w:t>
      </w:r>
    </w:p>
    <w:p w14:paraId="03DFFAC7" w14:textId="77777777" w:rsidR="00C52F3F" w:rsidRDefault="00C52F3F" w:rsidP="00C52F3F">
      <w:pPr>
        <w:rPr>
          <w:rFonts w:ascii="Arial Narrow" w:hAnsi="Arial Narrow" w:cs="Times New Roman"/>
          <w:b/>
          <w:color w:val="000000"/>
          <w:sz w:val="26"/>
          <w:szCs w:val="26"/>
          <w:lang w:val="es-MX" w:eastAsia="es-ES"/>
        </w:rPr>
      </w:pPr>
    </w:p>
    <w:p w14:paraId="74312FB4" w14:textId="77777777" w:rsidR="00C52F3F" w:rsidRPr="004D7476" w:rsidRDefault="00C52F3F" w:rsidP="00C52F3F">
      <w:pPr>
        <w:rPr>
          <w:rFonts w:ascii="Arial Narrow" w:hAnsi="Arial Narrow" w:cs="Times New Roman"/>
          <w:b/>
          <w:color w:val="000000"/>
          <w:sz w:val="26"/>
          <w:szCs w:val="26"/>
          <w:lang w:val="es-MX" w:eastAsia="es-ES"/>
        </w:rPr>
      </w:pPr>
      <w:r w:rsidRPr="004D7476">
        <w:rPr>
          <w:rFonts w:ascii="Arial Narrow" w:hAnsi="Arial Narrow" w:cs="Times New Roman"/>
          <w:b/>
          <w:color w:val="000000"/>
          <w:sz w:val="26"/>
          <w:szCs w:val="26"/>
          <w:lang w:val="es-MX" w:eastAsia="es-ES"/>
        </w:rPr>
        <w:t xml:space="preserve">Decreto No. </w:t>
      </w:r>
    </w:p>
    <w:p w14:paraId="1DFFF2BF" w14:textId="77777777" w:rsidR="00C52F3F" w:rsidRPr="004D7476" w:rsidRDefault="00C52F3F" w:rsidP="00C52F3F">
      <w:pPr>
        <w:rPr>
          <w:rFonts w:ascii="Arial Narrow" w:hAnsi="Arial Narrow" w:cs="Times New Roman"/>
          <w:b/>
          <w:color w:val="000000"/>
          <w:sz w:val="26"/>
          <w:szCs w:val="26"/>
          <w:lang w:val="es-MX" w:eastAsia="es-ES"/>
        </w:rPr>
      </w:pPr>
    </w:p>
    <w:p w14:paraId="7F1041A8" w14:textId="77777777" w:rsidR="00C52F3F" w:rsidRPr="004D7476" w:rsidRDefault="00C52F3F" w:rsidP="00C52F3F">
      <w:pPr>
        <w:rPr>
          <w:rFonts w:ascii="Arial Narrow" w:hAnsi="Arial Narrow" w:cs="Times New Roman"/>
          <w:b/>
          <w:color w:val="000000"/>
          <w:sz w:val="26"/>
          <w:szCs w:val="26"/>
          <w:lang w:val="es-MX" w:eastAsia="es-ES"/>
        </w:rPr>
      </w:pPr>
      <w:r w:rsidRPr="004D7476">
        <w:rPr>
          <w:rFonts w:ascii="Arial Narrow" w:hAnsi="Arial Narrow" w:cs="Times New Roman"/>
          <w:color w:val="000000"/>
          <w:sz w:val="26"/>
          <w:szCs w:val="26"/>
          <w:lang w:val="es-MX" w:eastAsia="es-ES"/>
        </w:rPr>
        <w:t>Publicación en el Periódico Oficial del Gobierno del Estado:</w:t>
      </w:r>
      <w:r w:rsidRPr="004D7476">
        <w:rPr>
          <w:rFonts w:ascii="Arial Narrow" w:hAnsi="Arial Narrow" w:cs="Times New Roman"/>
          <w:b/>
          <w:color w:val="000000"/>
          <w:sz w:val="26"/>
          <w:szCs w:val="26"/>
          <w:lang w:val="es-MX" w:eastAsia="es-ES"/>
        </w:rPr>
        <w:t xml:space="preserve"> </w:t>
      </w:r>
    </w:p>
    <w:p w14:paraId="18790457" w14:textId="77777777" w:rsidR="00C52F3F" w:rsidRDefault="00C52F3F" w:rsidP="00E52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53B9FE68" w14:textId="77777777" w:rsidR="00C52F3F" w:rsidRDefault="00C52F3F">
      <w:pPr>
        <w:jc w:val="left"/>
        <w:rPr>
          <w:b/>
          <w:sz w:val="24"/>
          <w:szCs w:val="24"/>
        </w:rPr>
      </w:pPr>
      <w:r>
        <w:rPr>
          <w:b/>
          <w:sz w:val="24"/>
          <w:szCs w:val="24"/>
        </w:rPr>
        <w:br w:type="page"/>
      </w:r>
    </w:p>
    <w:p w14:paraId="71D9614E" w14:textId="75A84708" w:rsidR="00AB498D" w:rsidRPr="00E52E4D" w:rsidRDefault="00AB498D" w:rsidP="00E52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E52E4D">
        <w:rPr>
          <w:b/>
          <w:sz w:val="24"/>
          <w:szCs w:val="24"/>
        </w:rPr>
        <w:lastRenderedPageBreak/>
        <w:t xml:space="preserve">H. PLENO DEL CONGRESO DEL ESTADO </w:t>
      </w:r>
    </w:p>
    <w:p w14:paraId="3B76D470" w14:textId="77777777" w:rsidR="00AB498D" w:rsidRPr="00E52E4D" w:rsidRDefault="00AB498D" w:rsidP="00E52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E52E4D">
        <w:rPr>
          <w:b/>
          <w:sz w:val="24"/>
          <w:szCs w:val="24"/>
        </w:rPr>
        <w:t>DE COAHUILA DE ZARAGOZA.</w:t>
      </w:r>
    </w:p>
    <w:p w14:paraId="58C0A421" w14:textId="77777777" w:rsidR="00AB498D" w:rsidRPr="00E52E4D" w:rsidRDefault="00AB498D" w:rsidP="00E52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E52E4D">
        <w:rPr>
          <w:b/>
          <w:sz w:val="24"/>
          <w:szCs w:val="24"/>
        </w:rPr>
        <w:t xml:space="preserve">PRESENTE. – </w:t>
      </w:r>
    </w:p>
    <w:p w14:paraId="71655EDA" w14:textId="77777777" w:rsidR="00AB498D" w:rsidRPr="00E52E4D" w:rsidRDefault="00AB498D" w:rsidP="00E52E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58F4BB5E" w14:textId="44743789" w:rsidR="006F488C" w:rsidRPr="00E52E4D" w:rsidRDefault="00550DE2" w:rsidP="00E52E4D">
      <w:pPr>
        <w:spacing w:line="360" w:lineRule="auto"/>
        <w:rPr>
          <w:b/>
          <w:sz w:val="24"/>
          <w:szCs w:val="24"/>
          <w:lang w:eastAsia="es-ES"/>
        </w:rPr>
      </w:pPr>
      <w:r w:rsidRPr="00E52E4D">
        <w:rPr>
          <w:b/>
          <w:sz w:val="24"/>
          <w:szCs w:val="24"/>
          <w:lang w:eastAsia="es-ES"/>
        </w:rPr>
        <w:t xml:space="preserve">Iniciativa que presenta </w:t>
      </w:r>
      <w:r w:rsidR="00C032EF" w:rsidRPr="00E52E4D">
        <w:rPr>
          <w:b/>
          <w:sz w:val="24"/>
          <w:szCs w:val="24"/>
          <w:lang w:eastAsia="es-ES"/>
        </w:rPr>
        <w:t>el</w:t>
      </w:r>
      <w:r w:rsidRPr="00E52E4D">
        <w:rPr>
          <w:b/>
          <w:sz w:val="24"/>
          <w:szCs w:val="24"/>
          <w:lang w:eastAsia="es-ES"/>
        </w:rPr>
        <w:t xml:space="preserve"> diputad</w:t>
      </w:r>
      <w:r w:rsidR="002A41BF" w:rsidRPr="00E52E4D">
        <w:rPr>
          <w:b/>
          <w:sz w:val="24"/>
          <w:szCs w:val="24"/>
          <w:lang w:eastAsia="es-ES"/>
        </w:rPr>
        <w:t>o</w:t>
      </w:r>
      <w:r w:rsidR="00E52E4D">
        <w:rPr>
          <w:b/>
          <w:sz w:val="24"/>
          <w:szCs w:val="24"/>
          <w:lang w:eastAsia="es-ES"/>
        </w:rPr>
        <w:t xml:space="preserve"> </w:t>
      </w:r>
      <w:r w:rsidR="002A41BF" w:rsidRPr="00E52E4D">
        <w:rPr>
          <w:b/>
          <w:sz w:val="24"/>
          <w:szCs w:val="24"/>
          <w:lang w:eastAsia="es-ES"/>
        </w:rPr>
        <w:t>Gerardo Abraham Aguado Gómez</w:t>
      </w:r>
      <w:r w:rsidR="00AB498D" w:rsidRPr="00E52E4D">
        <w:rPr>
          <w:b/>
          <w:sz w:val="24"/>
          <w:szCs w:val="24"/>
          <w:lang w:eastAsia="es-ES"/>
        </w:rPr>
        <w:t>, conjuntamente con los diputados del Grupo Parlamentario “Del Parti</w:t>
      </w:r>
      <w:r w:rsidR="006F488C" w:rsidRPr="00E52E4D">
        <w:rPr>
          <w:b/>
          <w:sz w:val="24"/>
          <w:szCs w:val="24"/>
          <w:lang w:eastAsia="es-ES"/>
        </w:rPr>
        <w:t xml:space="preserve">do Acción Nacional”; </w:t>
      </w:r>
      <w:r w:rsidR="00AB498D" w:rsidRPr="00E52E4D">
        <w:rPr>
          <w:b/>
          <w:sz w:val="24"/>
          <w:szCs w:val="24"/>
          <w:lang w:eastAsia="es-ES"/>
        </w:rPr>
        <w:t xml:space="preserve"> de conformidad a las atribuciones establecidas  en los  artículos 59 Fracción I,  y 67 Fracción I de la Constitución Política del Estado de Coahuila de Zaragoza, y con fundamento en los artículos </w:t>
      </w:r>
      <w:r w:rsidR="00CA2C11" w:rsidRPr="00E52E4D">
        <w:rPr>
          <w:b/>
          <w:sz w:val="24"/>
          <w:szCs w:val="24"/>
          <w:lang w:eastAsia="es-ES"/>
        </w:rPr>
        <w:t xml:space="preserve">21 Fracción IV y 152 fracción I </w:t>
      </w:r>
      <w:r w:rsidR="00AB498D" w:rsidRPr="00E52E4D">
        <w:rPr>
          <w:b/>
          <w:sz w:val="24"/>
          <w:szCs w:val="24"/>
          <w:lang w:eastAsia="es-ES"/>
        </w:rPr>
        <w:t xml:space="preserve"> de la Ley Orgánica del Congreso Local, presentamos  </w:t>
      </w:r>
      <w:bookmarkStart w:id="0" w:name="_Hlk35801407"/>
      <w:r w:rsidR="00AB498D" w:rsidRPr="00E52E4D">
        <w:rPr>
          <w:b/>
          <w:sz w:val="24"/>
          <w:szCs w:val="24"/>
          <w:lang w:eastAsia="es-ES"/>
        </w:rPr>
        <w:t xml:space="preserve">INICIATIVA CON PROYECTO DE DECRETO  por la que </w:t>
      </w:r>
      <w:bookmarkStart w:id="1" w:name="_Hlk510431668"/>
      <w:bookmarkEnd w:id="0"/>
      <w:r w:rsidR="007A1A08" w:rsidRPr="00E52E4D">
        <w:rPr>
          <w:b/>
          <w:sz w:val="24"/>
          <w:szCs w:val="24"/>
          <w:lang w:eastAsia="es-ES"/>
        </w:rPr>
        <w:t xml:space="preserve"> </w:t>
      </w:r>
      <w:r w:rsidR="005B210A" w:rsidRPr="00E52E4D">
        <w:rPr>
          <w:b/>
          <w:sz w:val="24"/>
          <w:szCs w:val="24"/>
          <w:lang w:eastAsia="es-ES"/>
        </w:rPr>
        <w:t xml:space="preserve">se </w:t>
      </w:r>
      <w:r w:rsidR="00B8652D" w:rsidRPr="00E52E4D">
        <w:rPr>
          <w:b/>
          <w:sz w:val="24"/>
          <w:szCs w:val="24"/>
          <w:lang w:eastAsia="es-ES"/>
        </w:rPr>
        <w:t xml:space="preserve"> adiciona la fracción </w:t>
      </w:r>
      <w:r w:rsidR="00834537" w:rsidRPr="00E52E4D">
        <w:rPr>
          <w:b/>
          <w:sz w:val="24"/>
          <w:szCs w:val="24"/>
          <w:lang w:eastAsia="es-ES"/>
        </w:rPr>
        <w:t xml:space="preserve"> V</w:t>
      </w:r>
      <w:r w:rsidR="00B8652D" w:rsidRPr="00E52E4D">
        <w:rPr>
          <w:b/>
          <w:sz w:val="24"/>
          <w:szCs w:val="24"/>
          <w:lang w:eastAsia="es-ES"/>
        </w:rPr>
        <w:t>I</w:t>
      </w:r>
      <w:r w:rsidR="00834537" w:rsidRPr="00E52E4D">
        <w:rPr>
          <w:b/>
          <w:sz w:val="24"/>
          <w:szCs w:val="24"/>
          <w:lang w:eastAsia="es-ES"/>
        </w:rPr>
        <w:t xml:space="preserve"> </w:t>
      </w:r>
      <w:r w:rsidR="00B8652D" w:rsidRPr="00E52E4D">
        <w:rPr>
          <w:b/>
          <w:sz w:val="24"/>
          <w:szCs w:val="24"/>
          <w:lang w:eastAsia="es-ES"/>
        </w:rPr>
        <w:t>al</w:t>
      </w:r>
      <w:r w:rsidR="00834537" w:rsidRPr="00E52E4D">
        <w:rPr>
          <w:b/>
          <w:sz w:val="24"/>
          <w:szCs w:val="24"/>
          <w:lang w:eastAsia="es-ES"/>
        </w:rPr>
        <w:t xml:space="preserve"> artículo</w:t>
      </w:r>
      <w:r w:rsidR="00B8652D" w:rsidRPr="00E52E4D">
        <w:rPr>
          <w:b/>
          <w:sz w:val="24"/>
          <w:szCs w:val="24"/>
          <w:lang w:eastAsia="es-ES"/>
        </w:rPr>
        <w:t xml:space="preserve"> </w:t>
      </w:r>
      <w:r w:rsidR="00A72B17" w:rsidRPr="00E52E4D">
        <w:rPr>
          <w:b/>
          <w:sz w:val="24"/>
          <w:szCs w:val="24"/>
          <w:lang w:eastAsia="es-ES"/>
        </w:rPr>
        <w:t>7</w:t>
      </w:r>
      <w:r w:rsidR="00B8652D" w:rsidRPr="00E52E4D">
        <w:rPr>
          <w:b/>
          <w:sz w:val="24"/>
          <w:szCs w:val="24"/>
          <w:lang w:eastAsia="es-ES"/>
        </w:rPr>
        <w:t>5</w:t>
      </w:r>
      <w:r w:rsidR="00834537" w:rsidRPr="00E52E4D">
        <w:rPr>
          <w:b/>
          <w:sz w:val="24"/>
          <w:szCs w:val="24"/>
          <w:lang w:eastAsia="es-ES"/>
        </w:rPr>
        <w:t xml:space="preserve"> de</w:t>
      </w:r>
      <w:r w:rsidR="00B8652D" w:rsidRPr="00E52E4D">
        <w:rPr>
          <w:b/>
          <w:sz w:val="24"/>
          <w:szCs w:val="24"/>
          <w:lang w:eastAsia="es-ES"/>
        </w:rPr>
        <w:t>l Código Civil para el Estado de Coahuila de Zaragoza</w:t>
      </w:r>
      <w:r w:rsidR="00AB498D" w:rsidRPr="00E52E4D">
        <w:rPr>
          <w:b/>
          <w:sz w:val="24"/>
          <w:szCs w:val="24"/>
          <w:lang w:eastAsia="es-ES"/>
        </w:rPr>
        <w:t>, con</w:t>
      </w:r>
      <w:r w:rsidR="00CA2C11" w:rsidRPr="00E52E4D">
        <w:rPr>
          <w:b/>
          <w:sz w:val="24"/>
          <w:szCs w:val="24"/>
          <w:lang w:eastAsia="es-ES"/>
        </w:rPr>
        <w:t xml:space="preserve"> base en</w:t>
      </w:r>
      <w:r w:rsidR="00AB498D" w:rsidRPr="00E52E4D">
        <w:rPr>
          <w:b/>
          <w:sz w:val="24"/>
          <w:szCs w:val="24"/>
          <w:lang w:eastAsia="es-ES"/>
        </w:rPr>
        <w:t xml:space="preserve"> la siguiente:</w:t>
      </w:r>
    </w:p>
    <w:p w14:paraId="3FC4EDD3" w14:textId="77777777" w:rsidR="007A7730" w:rsidRPr="00E52E4D" w:rsidRDefault="007A7730" w:rsidP="00E52E4D">
      <w:pPr>
        <w:spacing w:line="360" w:lineRule="auto"/>
        <w:rPr>
          <w:b/>
          <w:sz w:val="24"/>
          <w:szCs w:val="24"/>
          <w:lang w:eastAsia="es-ES"/>
        </w:rPr>
      </w:pPr>
    </w:p>
    <w:bookmarkEnd w:id="1"/>
    <w:p w14:paraId="00E487FB" w14:textId="58C528CB" w:rsidR="00A809DE" w:rsidRDefault="00AB498D" w:rsidP="00E52E4D">
      <w:pPr>
        <w:spacing w:line="360" w:lineRule="auto"/>
        <w:jc w:val="center"/>
        <w:rPr>
          <w:sz w:val="24"/>
          <w:szCs w:val="24"/>
          <w:lang w:eastAsia="es-ES"/>
        </w:rPr>
      </w:pPr>
      <w:r w:rsidRPr="00E52E4D">
        <w:rPr>
          <w:sz w:val="24"/>
          <w:szCs w:val="24"/>
          <w:lang w:eastAsia="es-ES"/>
        </w:rPr>
        <w:t>Exposición de motivos</w:t>
      </w:r>
    </w:p>
    <w:p w14:paraId="1EBACDD0" w14:textId="77777777" w:rsidR="008522EE" w:rsidRPr="00E52E4D" w:rsidRDefault="008522EE" w:rsidP="00E52E4D">
      <w:pPr>
        <w:spacing w:line="360" w:lineRule="auto"/>
        <w:jc w:val="center"/>
        <w:rPr>
          <w:sz w:val="24"/>
          <w:szCs w:val="24"/>
          <w:lang w:eastAsia="es-ES"/>
        </w:rPr>
      </w:pPr>
    </w:p>
    <w:p w14:paraId="5A4150DE" w14:textId="77777777" w:rsidR="00A36648" w:rsidRPr="00E52E4D" w:rsidRDefault="004E02B7" w:rsidP="00E52E4D">
      <w:pPr>
        <w:spacing w:line="360" w:lineRule="auto"/>
        <w:rPr>
          <w:sz w:val="24"/>
          <w:szCs w:val="24"/>
          <w:lang w:eastAsia="es-ES"/>
        </w:rPr>
      </w:pPr>
      <w:r w:rsidRPr="00E52E4D">
        <w:rPr>
          <w:sz w:val="24"/>
          <w:szCs w:val="24"/>
          <w:lang w:eastAsia="es-ES"/>
        </w:rPr>
        <w:t xml:space="preserve">La Enciclopedia Jurídica </w:t>
      </w:r>
      <w:proofErr w:type="spellStart"/>
      <w:r w:rsidRPr="00E52E4D">
        <w:rPr>
          <w:sz w:val="24"/>
          <w:szCs w:val="24"/>
          <w:lang w:eastAsia="es-ES"/>
        </w:rPr>
        <w:t>on</w:t>
      </w:r>
      <w:proofErr w:type="spellEnd"/>
      <w:r w:rsidRPr="00E52E4D">
        <w:rPr>
          <w:sz w:val="24"/>
          <w:szCs w:val="24"/>
          <w:lang w:eastAsia="es-ES"/>
        </w:rPr>
        <w:t xml:space="preserve"> line (</w:t>
      </w:r>
      <w:hyperlink r:id="rId8" w:history="1">
        <w:r w:rsidRPr="00E52E4D">
          <w:rPr>
            <w:rStyle w:val="Hipervnculo"/>
            <w:sz w:val="24"/>
            <w:szCs w:val="24"/>
            <w:lang w:eastAsia="es-ES"/>
          </w:rPr>
          <w:t>http://www.enciclopedia-juridica.com/d/domicilio/domicilio.htm</w:t>
        </w:r>
      </w:hyperlink>
      <w:r w:rsidRPr="00E52E4D">
        <w:rPr>
          <w:sz w:val="24"/>
          <w:szCs w:val="24"/>
          <w:lang w:eastAsia="es-ES"/>
        </w:rPr>
        <w:t>) refiere lo siguiente acerca del domicilio:</w:t>
      </w:r>
    </w:p>
    <w:p w14:paraId="16C846B1" w14:textId="77777777" w:rsidR="004E02B7" w:rsidRPr="00E52E4D" w:rsidRDefault="004E02B7" w:rsidP="00E52E4D">
      <w:pPr>
        <w:spacing w:line="360" w:lineRule="auto"/>
        <w:rPr>
          <w:sz w:val="24"/>
          <w:szCs w:val="24"/>
          <w:lang w:eastAsia="es-ES"/>
        </w:rPr>
      </w:pPr>
    </w:p>
    <w:p w14:paraId="1C4CC4C7" w14:textId="77777777" w:rsidR="004E02B7" w:rsidRPr="00E52E4D" w:rsidRDefault="004E02B7" w:rsidP="00E52E4D">
      <w:pPr>
        <w:spacing w:line="360" w:lineRule="auto"/>
        <w:rPr>
          <w:sz w:val="24"/>
          <w:szCs w:val="24"/>
          <w:lang w:eastAsia="es-ES"/>
        </w:rPr>
      </w:pPr>
      <w:r w:rsidRPr="00E52E4D">
        <w:rPr>
          <w:sz w:val="24"/>
          <w:szCs w:val="24"/>
          <w:lang w:eastAsia="es-ES"/>
        </w:rPr>
        <w:t>Domicilio</w:t>
      </w:r>
    </w:p>
    <w:p w14:paraId="4825BCEA" w14:textId="77777777" w:rsidR="004E02B7" w:rsidRPr="00E52E4D" w:rsidRDefault="004E02B7" w:rsidP="00E52E4D">
      <w:pPr>
        <w:spacing w:line="360" w:lineRule="auto"/>
        <w:rPr>
          <w:sz w:val="24"/>
          <w:szCs w:val="24"/>
          <w:lang w:eastAsia="es-ES"/>
        </w:rPr>
      </w:pPr>
      <w:r w:rsidRPr="00E52E4D">
        <w:rPr>
          <w:sz w:val="24"/>
          <w:szCs w:val="24"/>
          <w:lang w:eastAsia="es-ES"/>
        </w:rPr>
        <w:t>Para las personas naturales, el domicilio es su lugar de residencia habitual, como centro de ejercicio de los derechos y cumplimiento de las obligaciones. Además del domicilio civil, pueden señalarse otros, como el domicilio procesal, a efectos de un pleito o procedimiento judicial, o el electivo, el determinado por las partes en los contratos.</w:t>
      </w:r>
    </w:p>
    <w:p w14:paraId="6ACD46CE" w14:textId="77777777" w:rsidR="004E02B7" w:rsidRPr="00E52E4D" w:rsidRDefault="004E02B7" w:rsidP="00E52E4D">
      <w:pPr>
        <w:spacing w:line="360" w:lineRule="auto"/>
        <w:rPr>
          <w:sz w:val="24"/>
          <w:szCs w:val="24"/>
          <w:lang w:eastAsia="es-ES"/>
        </w:rPr>
      </w:pPr>
      <w:r w:rsidRPr="00E52E4D">
        <w:rPr>
          <w:sz w:val="24"/>
          <w:szCs w:val="24"/>
          <w:lang w:eastAsia="es-ES"/>
        </w:rPr>
        <w:t xml:space="preserve"> </w:t>
      </w:r>
    </w:p>
    <w:p w14:paraId="602238F5" w14:textId="77777777" w:rsidR="004E02B7" w:rsidRPr="00E52E4D" w:rsidRDefault="004E02B7" w:rsidP="00E52E4D">
      <w:pPr>
        <w:spacing w:line="360" w:lineRule="auto"/>
        <w:rPr>
          <w:sz w:val="24"/>
          <w:szCs w:val="24"/>
          <w:lang w:eastAsia="es-ES"/>
        </w:rPr>
      </w:pPr>
      <w:r w:rsidRPr="00E52E4D">
        <w:rPr>
          <w:sz w:val="24"/>
          <w:szCs w:val="24"/>
          <w:lang w:eastAsia="es-ES"/>
        </w:rPr>
        <w:t>Residencia.</w:t>
      </w:r>
    </w:p>
    <w:p w14:paraId="1BEFED0B" w14:textId="77777777" w:rsidR="004E02B7" w:rsidRPr="00E52E4D" w:rsidRDefault="004E02B7" w:rsidP="00E52E4D">
      <w:pPr>
        <w:spacing w:line="360" w:lineRule="auto"/>
        <w:rPr>
          <w:sz w:val="24"/>
          <w:szCs w:val="24"/>
          <w:lang w:eastAsia="es-ES"/>
        </w:rPr>
      </w:pPr>
      <w:r w:rsidRPr="00E52E4D">
        <w:rPr>
          <w:sz w:val="24"/>
          <w:szCs w:val="24"/>
          <w:lang w:eastAsia="es-ES"/>
        </w:rPr>
        <w:t>(Derecho Civil) Lugar donde una persona se considera que reside permanentemente. Por eso los actos judiciales comunicados en su domicilio le son oponibles. En derecho positivo el domicilio se sitúa en el lugar del establecimiento principal.</w:t>
      </w:r>
    </w:p>
    <w:p w14:paraId="5E6570E6" w14:textId="77777777" w:rsidR="004E02B7" w:rsidRPr="00E52E4D" w:rsidRDefault="004E02B7" w:rsidP="00E52E4D">
      <w:pPr>
        <w:spacing w:line="360" w:lineRule="auto"/>
        <w:rPr>
          <w:sz w:val="24"/>
          <w:szCs w:val="24"/>
          <w:lang w:eastAsia="es-ES"/>
        </w:rPr>
      </w:pPr>
    </w:p>
    <w:p w14:paraId="74A90058" w14:textId="77777777" w:rsidR="004E02B7" w:rsidRPr="00E52E4D" w:rsidRDefault="004E02B7" w:rsidP="00E52E4D">
      <w:pPr>
        <w:spacing w:line="360" w:lineRule="auto"/>
        <w:rPr>
          <w:sz w:val="24"/>
          <w:szCs w:val="24"/>
          <w:lang w:eastAsia="es-ES"/>
        </w:rPr>
      </w:pPr>
      <w:r w:rsidRPr="00E52E4D">
        <w:rPr>
          <w:sz w:val="24"/>
          <w:szCs w:val="24"/>
          <w:lang w:eastAsia="es-ES"/>
        </w:rPr>
        <w:lastRenderedPageBreak/>
        <w:t>“Uno de los medios para identificar la persona es el lugar de su residencia habitual o domicilio. En este sentido, se estima que «lugar» hace referencia a una unidad geográfica abstracta, ya que igual puede aplicarse a región, que a municipio o calle. En todo caso, y desde el punto de vista del Derecho civil, la ubicación de una persona mediante el domicilio tiene por objeto la de facilitar el adecuado ejercicio de los derechos y el cumplimiento de las obligaciones civiles. Por ello, la ley sustantiva civil general se remite, supletoriamente, al domicilio que prevea la ley adjetiva civil. En el supuesto más normal, se habla de domicilio en el sentido de domicilio voluntario, que es el elegido libremente por el individuo. En tal caso, es preciso que, por parte del interesado, exista la intención de habitualidad de residencia en el domicilio elegido; es decir, que sea el lugar en el que el sujeto ejercite normalmente sus derechos y cumpla las obligaciones civiles correspondientes a su estado civil, profesión o cargo. Este concepto de domicilio coincide con el de domicilio general, que se opone al de domicilio especial o lugar que, por aplicación de normas especiales, resulta designado a tales efectos; tal es el caso del domicilio fiscal, por ejemplo.”</w:t>
      </w:r>
    </w:p>
    <w:p w14:paraId="127F132D" w14:textId="77777777" w:rsidR="004E02B7" w:rsidRPr="00E52E4D" w:rsidRDefault="004E02B7" w:rsidP="00E52E4D">
      <w:pPr>
        <w:spacing w:line="360" w:lineRule="auto"/>
        <w:rPr>
          <w:sz w:val="24"/>
          <w:szCs w:val="24"/>
          <w:lang w:eastAsia="es-ES"/>
        </w:rPr>
      </w:pPr>
    </w:p>
    <w:p w14:paraId="300F6BB5" w14:textId="298DA640" w:rsidR="004E02B7" w:rsidRPr="00E52E4D" w:rsidRDefault="004E02B7" w:rsidP="00E52E4D">
      <w:pPr>
        <w:spacing w:line="360" w:lineRule="auto"/>
        <w:rPr>
          <w:sz w:val="24"/>
          <w:szCs w:val="24"/>
          <w:lang w:eastAsia="es-ES"/>
        </w:rPr>
      </w:pPr>
      <w:r w:rsidRPr="00E52E4D">
        <w:rPr>
          <w:sz w:val="24"/>
          <w:szCs w:val="24"/>
          <w:lang w:eastAsia="es-ES"/>
        </w:rPr>
        <w:t>Es este orden, el domicilio de una persona es aquel donde reside de forma habitual, constante, reiterada</w:t>
      </w:r>
      <w:r w:rsidR="008522EE">
        <w:rPr>
          <w:sz w:val="24"/>
          <w:szCs w:val="24"/>
          <w:lang w:eastAsia="es-ES"/>
        </w:rPr>
        <w:t>;</w:t>
      </w:r>
      <w:r w:rsidRPr="00E52E4D">
        <w:rPr>
          <w:sz w:val="24"/>
          <w:szCs w:val="24"/>
          <w:lang w:eastAsia="es-ES"/>
        </w:rPr>
        <w:t xml:space="preserve"> y por hechos notorios, se puede decir que en su entorno es identificado como su casa, su hogar o simplemente su domicilio.  Es distinto, como lo señala la doctrina civil, al domicilio establecido por leyes especiales, léase el domicilio fiscal, el procesal, el conyugal, el comercial, etc.</w:t>
      </w:r>
    </w:p>
    <w:p w14:paraId="5AA3C7BC" w14:textId="77777777" w:rsidR="004E02B7" w:rsidRPr="00E52E4D" w:rsidRDefault="004E02B7" w:rsidP="00E52E4D">
      <w:pPr>
        <w:spacing w:line="360" w:lineRule="auto"/>
        <w:rPr>
          <w:sz w:val="24"/>
          <w:szCs w:val="24"/>
          <w:lang w:eastAsia="es-ES"/>
        </w:rPr>
      </w:pPr>
    </w:p>
    <w:p w14:paraId="58324DFD" w14:textId="77777777" w:rsidR="004E02B7" w:rsidRPr="00E52E4D" w:rsidRDefault="004E02B7" w:rsidP="00E52E4D">
      <w:pPr>
        <w:spacing w:line="360" w:lineRule="auto"/>
        <w:rPr>
          <w:sz w:val="24"/>
          <w:szCs w:val="24"/>
          <w:lang w:eastAsia="es-ES"/>
        </w:rPr>
      </w:pPr>
      <w:r w:rsidRPr="00E52E4D">
        <w:rPr>
          <w:sz w:val="24"/>
          <w:szCs w:val="24"/>
          <w:lang w:eastAsia="es-ES"/>
        </w:rPr>
        <w:t>El domicilio es esencial</w:t>
      </w:r>
      <w:r w:rsidR="001461EA" w:rsidRPr="00E52E4D">
        <w:rPr>
          <w:sz w:val="24"/>
          <w:szCs w:val="24"/>
          <w:lang w:eastAsia="es-ES"/>
        </w:rPr>
        <w:t xml:space="preserve"> en una sociedad civilizada,</w:t>
      </w:r>
      <w:r w:rsidRPr="00E52E4D">
        <w:rPr>
          <w:sz w:val="24"/>
          <w:szCs w:val="24"/>
          <w:lang w:eastAsia="es-ES"/>
        </w:rPr>
        <w:t xml:space="preserve"> pues permite a las personas ejercer sus derechos y cumplir con sus obligaciones, es un elemento que permite que las leyes funcionen, que la convivencia social sea ordenada y que el estado y la sociedad puedan interactuar en forma pacífica, justa y con apego a derecho. Es además el domicilio</w:t>
      </w:r>
      <w:r w:rsidR="001461EA" w:rsidRPr="00E52E4D">
        <w:rPr>
          <w:sz w:val="24"/>
          <w:szCs w:val="24"/>
          <w:lang w:eastAsia="es-ES"/>
        </w:rPr>
        <w:t xml:space="preserve"> un factor esencial para determinar la competencia de las autoridades, de las leyes, de los órganos de gobierno y de los poderes públicos. Sin un domicilio el principio de competencia de las autoridades y de aplicación de la ley no podría ser posible, y se generaría un caos de proporciones inimaginables. </w:t>
      </w:r>
    </w:p>
    <w:p w14:paraId="1CE6C2D2" w14:textId="77777777" w:rsidR="001461EA" w:rsidRPr="00E52E4D" w:rsidRDefault="001461EA" w:rsidP="00E52E4D">
      <w:pPr>
        <w:spacing w:line="360" w:lineRule="auto"/>
        <w:rPr>
          <w:sz w:val="24"/>
          <w:szCs w:val="24"/>
          <w:lang w:eastAsia="es-ES"/>
        </w:rPr>
      </w:pPr>
    </w:p>
    <w:p w14:paraId="5BCCB8F2" w14:textId="2C5D2330" w:rsidR="001461EA" w:rsidRPr="00E52E4D" w:rsidRDefault="001461EA" w:rsidP="00E52E4D">
      <w:pPr>
        <w:spacing w:line="360" w:lineRule="auto"/>
        <w:rPr>
          <w:sz w:val="24"/>
          <w:szCs w:val="24"/>
          <w:lang w:eastAsia="es-ES"/>
        </w:rPr>
      </w:pPr>
      <w:r w:rsidRPr="00E52E4D">
        <w:rPr>
          <w:sz w:val="24"/>
          <w:szCs w:val="24"/>
          <w:lang w:eastAsia="es-ES"/>
        </w:rPr>
        <w:t>En este orden de ideas, desde siempre, la legislación civil</w:t>
      </w:r>
      <w:r w:rsidR="008522EE">
        <w:rPr>
          <w:sz w:val="24"/>
          <w:szCs w:val="24"/>
          <w:lang w:eastAsia="es-ES"/>
        </w:rPr>
        <w:t xml:space="preserve"> ha sido</w:t>
      </w:r>
      <w:r w:rsidRPr="00E52E4D">
        <w:rPr>
          <w:sz w:val="24"/>
          <w:szCs w:val="24"/>
          <w:lang w:eastAsia="es-ES"/>
        </w:rPr>
        <w:t xml:space="preserve"> la base para regular y establecer las </w:t>
      </w:r>
      <w:r w:rsidR="008522EE">
        <w:rPr>
          <w:sz w:val="24"/>
          <w:szCs w:val="24"/>
          <w:lang w:eastAsia="es-ES"/>
        </w:rPr>
        <w:t>reglas</w:t>
      </w:r>
      <w:r w:rsidRPr="00E52E4D">
        <w:rPr>
          <w:sz w:val="24"/>
          <w:szCs w:val="24"/>
          <w:lang w:eastAsia="es-ES"/>
        </w:rPr>
        <w:t xml:space="preserve"> de lo que se debe entender para efectos legales como </w:t>
      </w:r>
      <w:r w:rsidR="008522EE">
        <w:rPr>
          <w:sz w:val="24"/>
          <w:szCs w:val="24"/>
          <w:lang w:eastAsia="es-ES"/>
        </w:rPr>
        <w:t>el</w:t>
      </w:r>
      <w:r w:rsidRPr="00E52E4D">
        <w:rPr>
          <w:sz w:val="24"/>
          <w:szCs w:val="24"/>
          <w:lang w:eastAsia="es-ES"/>
        </w:rPr>
        <w:t xml:space="preserve"> domicilio. Es así que el Código Civil para el Estado de Coahuila establece:</w:t>
      </w:r>
    </w:p>
    <w:p w14:paraId="57E000C4" w14:textId="77777777" w:rsidR="001461EA" w:rsidRPr="00E52E4D" w:rsidRDefault="001461EA" w:rsidP="00E52E4D">
      <w:pPr>
        <w:spacing w:line="360" w:lineRule="auto"/>
        <w:rPr>
          <w:sz w:val="24"/>
          <w:szCs w:val="24"/>
          <w:lang w:eastAsia="es-ES"/>
        </w:rPr>
      </w:pPr>
    </w:p>
    <w:p w14:paraId="478A4BC6" w14:textId="77777777" w:rsidR="000E1275" w:rsidRPr="00E52E4D" w:rsidRDefault="000E1275" w:rsidP="00E52E4D">
      <w:pPr>
        <w:pStyle w:val="Ttulo9"/>
        <w:spacing w:line="360" w:lineRule="auto"/>
        <w:jc w:val="center"/>
        <w:rPr>
          <w:rFonts w:ascii="Arial" w:hAnsi="Arial" w:cs="Arial"/>
          <w:sz w:val="24"/>
          <w:szCs w:val="24"/>
        </w:rPr>
      </w:pPr>
      <w:r w:rsidRPr="00E52E4D">
        <w:rPr>
          <w:rFonts w:ascii="Arial" w:hAnsi="Arial" w:cs="Arial"/>
          <w:sz w:val="24"/>
          <w:szCs w:val="24"/>
        </w:rPr>
        <w:t>CAPÍTULO IV</w:t>
      </w:r>
    </w:p>
    <w:p w14:paraId="1F89CC57" w14:textId="77777777" w:rsidR="000E1275" w:rsidRPr="00E52E4D" w:rsidRDefault="000E1275" w:rsidP="00E52E4D">
      <w:pPr>
        <w:spacing w:line="360" w:lineRule="auto"/>
        <w:rPr>
          <w:b/>
          <w:bCs/>
          <w:i/>
          <w:sz w:val="24"/>
          <w:szCs w:val="24"/>
        </w:rPr>
      </w:pPr>
    </w:p>
    <w:p w14:paraId="0470DE2E" w14:textId="77777777" w:rsidR="000E1275" w:rsidRPr="00E52E4D" w:rsidRDefault="000E1275" w:rsidP="00E52E4D">
      <w:pPr>
        <w:spacing w:line="360" w:lineRule="auto"/>
        <w:jc w:val="center"/>
        <w:rPr>
          <w:b/>
          <w:bCs/>
          <w:i/>
          <w:sz w:val="24"/>
          <w:szCs w:val="24"/>
        </w:rPr>
      </w:pPr>
      <w:r w:rsidRPr="00E52E4D">
        <w:rPr>
          <w:b/>
          <w:bCs/>
          <w:i/>
          <w:sz w:val="24"/>
          <w:szCs w:val="24"/>
        </w:rPr>
        <w:t>DEL DOMICILIO</w:t>
      </w:r>
    </w:p>
    <w:p w14:paraId="79084381" w14:textId="77777777" w:rsidR="000E1275" w:rsidRPr="00E52E4D" w:rsidRDefault="000E1275" w:rsidP="00E52E4D">
      <w:pPr>
        <w:spacing w:line="360" w:lineRule="auto"/>
        <w:rPr>
          <w:i/>
          <w:sz w:val="24"/>
          <w:szCs w:val="24"/>
        </w:rPr>
      </w:pPr>
    </w:p>
    <w:p w14:paraId="4D129FED" w14:textId="77777777" w:rsidR="000E1275" w:rsidRPr="00E52E4D" w:rsidRDefault="000E1275" w:rsidP="00E52E4D">
      <w:pPr>
        <w:spacing w:line="360" w:lineRule="auto"/>
        <w:rPr>
          <w:i/>
          <w:sz w:val="24"/>
          <w:szCs w:val="24"/>
        </w:rPr>
      </w:pPr>
      <w:r w:rsidRPr="00E52E4D">
        <w:rPr>
          <w:b/>
          <w:bCs/>
          <w:i/>
          <w:sz w:val="24"/>
          <w:szCs w:val="24"/>
        </w:rPr>
        <w:t>ARTÍCULO</w:t>
      </w:r>
      <w:r w:rsidRPr="00E52E4D">
        <w:rPr>
          <w:i/>
          <w:sz w:val="24"/>
          <w:szCs w:val="24"/>
        </w:rPr>
        <w:t xml:space="preserve"> </w:t>
      </w:r>
      <w:r w:rsidRPr="00E52E4D">
        <w:rPr>
          <w:b/>
          <w:bCs/>
          <w:i/>
          <w:sz w:val="24"/>
          <w:szCs w:val="24"/>
        </w:rPr>
        <w:t>71.</w:t>
      </w:r>
      <w:r w:rsidRPr="00E52E4D">
        <w:rPr>
          <w:i/>
          <w:sz w:val="24"/>
          <w:szCs w:val="24"/>
        </w:rPr>
        <w:t xml:space="preserve"> El domicilio de una persona física es el lugar donde reside con el propósito de establecerse en él; a falta de éste, el lugar en que tiene el principal asiento de sus negocios y a falta de uno y otro, el lugar en que se halle.</w:t>
      </w:r>
    </w:p>
    <w:p w14:paraId="5E8E2EDF" w14:textId="77777777" w:rsidR="000E1275" w:rsidRPr="00E52E4D" w:rsidRDefault="000E1275" w:rsidP="00E52E4D">
      <w:pPr>
        <w:spacing w:line="360" w:lineRule="auto"/>
        <w:rPr>
          <w:i/>
          <w:sz w:val="24"/>
          <w:szCs w:val="24"/>
        </w:rPr>
      </w:pPr>
    </w:p>
    <w:p w14:paraId="0FA910CF" w14:textId="77777777" w:rsidR="000E1275" w:rsidRPr="00E52E4D" w:rsidRDefault="000E1275" w:rsidP="00E52E4D">
      <w:pPr>
        <w:spacing w:line="360" w:lineRule="auto"/>
        <w:rPr>
          <w:i/>
          <w:sz w:val="24"/>
          <w:szCs w:val="24"/>
        </w:rPr>
      </w:pPr>
      <w:r w:rsidRPr="00E52E4D">
        <w:rPr>
          <w:b/>
          <w:bCs/>
          <w:i/>
          <w:sz w:val="24"/>
          <w:szCs w:val="24"/>
        </w:rPr>
        <w:t>ARTÍCULO</w:t>
      </w:r>
      <w:r w:rsidRPr="00E52E4D">
        <w:rPr>
          <w:i/>
          <w:sz w:val="24"/>
          <w:szCs w:val="24"/>
        </w:rPr>
        <w:t xml:space="preserve">  </w:t>
      </w:r>
      <w:r w:rsidRPr="00E52E4D">
        <w:rPr>
          <w:b/>
          <w:bCs/>
          <w:i/>
          <w:sz w:val="24"/>
          <w:szCs w:val="24"/>
        </w:rPr>
        <w:t>72.</w:t>
      </w:r>
      <w:r w:rsidRPr="00E52E4D">
        <w:rPr>
          <w:i/>
          <w:sz w:val="24"/>
          <w:szCs w:val="24"/>
        </w:rPr>
        <w:t xml:space="preserve"> Se presume el propósito de establecerse en un lugar, cuando se reside por más de seis meses consecutivos en él. Transcurrido el mencionado lapso de tiempo, el que no quiera que nazca la mencionada presunción,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63F688F9" w14:textId="77777777" w:rsidR="000E1275" w:rsidRPr="00E52E4D" w:rsidRDefault="000E1275" w:rsidP="00E52E4D">
      <w:pPr>
        <w:spacing w:line="360" w:lineRule="auto"/>
        <w:rPr>
          <w:i/>
          <w:sz w:val="24"/>
          <w:szCs w:val="24"/>
        </w:rPr>
      </w:pPr>
    </w:p>
    <w:p w14:paraId="03F1A602" w14:textId="77777777" w:rsidR="000E1275" w:rsidRPr="00E52E4D" w:rsidRDefault="000E1275" w:rsidP="00E52E4D">
      <w:pPr>
        <w:spacing w:line="360" w:lineRule="auto"/>
        <w:rPr>
          <w:i/>
          <w:sz w:val="24"/>
          <w:szCs w:val="24"/>
        </w:rPr>
      </w:pPr>
      <w:r w:rsidRPr="00E52E4D">
        <w:rPr>
          <w:b/>
          <w:bCs/>
          <w:i/>
          <w:sz w:val="24"/>
          <w:szCs w:val="24"/>
        </w:rPr>
        <w:t>ARTÍCULO</w:t>
      </w:r>
      <w:r w:rsidRPr="00E52E4D">
        <w:rPr>
          <w:i/>
          <w:sz w:val="24"/>
          <w:szCs w:val="24"/>
        </w:rPr>
        <w:t xml:space="preserve"> </w:t>
      </w:r>
      <w:r w:rsidRPr="00E52E4D">
        <w:rPr>
          <w:b/>
          <w:bCs/>
          <w:i/>
          <w:sz w:val="24"/>
          <w:szCs w:val="24"/>
        </w:rPr>
        <w:t>73.</w:t>
      </w:r>
      <w:r w:rsidRPr="00E52E4D">
        <w:rPr>
          <w:i/>
          <w:sz w:val="24"/>
          <w:szCs w:val="24"/>
        </w:rPr>
        <w:t xml:space="preserve"> Carecerá también de efectos la declaración que haga una persona de su propósito de adquirir determinado domicilio, si su residencia habitual estuviere en otro sitio.</w:t>
      </w:r>
    </w:p>
    <w:p w14:paraId="687A3D44" w14:textId="77777777" w:rsidR="000E1275" w:rsidRPr="00E52E4D" w:rsidRDefault="000E1275" w:rsidP="00E52E4D">
      <w:pPr>
        <w:spacing w:line="360" w:lineRule="auto"/>
        <w:rPr>
          <w:i/>
          <w:sz w:val="24"/>
          <w:szCs w:val="24"/>
        </w:rPr>
      </w:pPr>
    </w:p>
    <w:p w14:paraId="348D4FCB" w14:textId="77777777" w:rsidR="000E1275" w:rsidRPr="00E52E4D" w:rsidRDefault="000E1275" w:rsidP="00E52E4D">
      <w:pPr>
        <w:spacing w:line="360" w:lineRule="auto"/>
        <w:rPr>
          <w:i/>
          <w:sz w:val="24"/>
          <w:szCs w:val="24"/>
        </w:rPr>
      </w:pPr>
      <w:r w:rsidRPr="00E52E4D">
        <w:rPr>
          <w:b/>
          <w:bCs/>
          <w:i/>
          <w:sz w:val="24"/>
          <w:szCs w:val="24"/>
        </w:rPr>
        <w:t>ARTÍCULO</w:t>
      </w:r>
      <w:r w:rsidRPr="00E52E4D">
        <w:rPr>
          <w:i/>
          <w:sz w:val="24"/>
          <w:szCs w:val="24"/>
        </w:rPr>
        <w:t xml:space="preserve"> </w:t>
      </w:r>
      <w:r w:rsidRPr="00E52E4D">
        <w:rPr>
          <w:b/>
          <w:bCs/>
          <w:i/>
          <w:sz w:val="24"/>
          <w:szCs w:val="24"/>
        </w:rPr>
        <w:t>74.</w:t>
      </w:r>
      <w:r w:rsidRPr="00E52E4D">
        <w:rPr>
          <w:i/>
          <w:sz w:val="24"/>
          <w:szCs w:val="24"/>
        </w:rPr>
        <w:t xml:space="preserve"> El domicilio legal de una persona es el lugar donde la ley le fija su residencia para el ejercicio de sus derechos y el cumplimiento de sus obligaciones, aunque de hecho no este allí presente.</w:t>
      </w:r>
    </w:p>
    <w:p w14:paraId="2C3ADC6A" w14:textId="77777777" w:rsidR="000E1275" w:rsidRPr="00E52E4D" w:rsidRDefault="000E1275" w:rsidP="00E52E4D">
      <w:pPr>
        <w:spacing w:line="360" w:lineRule="auto"/>
        <w:rPr>
          <w:i/>
          <w:sz w:val="24"/>
          <w:szCs w:val="24"/>
        </w:rPr>
      </w:pPr>
    </w:p>
    <w:p w14:paraId="692694CA" w14:textId="77777777" w:rsidR="000E1275" w:rsidRPr="00E52E4D" w:rsidRDefault="000E1275" w:rsidP="00E52E4D">
      <w:pPr>
        <w:spacing w:line="360" w:lineRule="auto"/>
        <w:rPr>
          <w:i/>
          <w:sz w:val="24"/>
          <w:szCs w:val="24"/>
        </w:rPr>
      </w:pPr>
      <w:r w:rsidRPr="00E52E4D">
        <w:rPr>
          <w:b/>
          <w:bCs/>
          <w:i/>
          <w:sz w:val="24"/>
          <w:szCs w:val="24"/>
        </w:rPr>
        <w:t>ARTÍCULO</w:t>
      </w:r>
      <w:r w:rsidRPr="00E52E4D">
        <w:rPr>
          <w:i/>
          <w:sz w:val="24"/>
          <w:szCs w:val="24"/>
        </w:rPr>
        <w:t xml:space="preserve"> </w:t>
      </w:r>
      <w:r w:rsidRPr="00E52E4D">
        <w:rPr>
          <w:b/>
          <w:bCs/>
          <w:i/>
          <w:sz w:val="24"/>
          <w:szCs w:val="24"/>
        </w:rPr>
        <w:t>75.</w:t>
      </w:r>
      <w:r w:rsidRPr="00E52E4D">
        <w:rPr>
          <w:i/>
          <w:sz w:val="24"/>
          <w:szCs w:val="24"/>
        </w:rPr>
        <w:t xml:space="preserve"> Se reputa domicilio legal:</w:t>
      </w:r>
    </w:p>
    <w:p w14:paraId="0826F1C3" w14:textId="77777777" w:rsidR="000E1275" w:rsidRPr="00E52E4D" w:rsidRDefault="000E1275" w:rsidP="00E52E4D">
      <w:pPr>
        <w:spacing w:line="360" w:lineRule="auto"/>
        <w:rPr>
          <w:i/>
          <w:sz w:val="24"/>
          <w:szCs w:val="24"/>
        </w:rPr>
      </w:pPr>
    </w:p>
    <w:p w14:paraId="59157A4A" w14:textId="77777777" w:rsidR="000E1275" w:rsidRPr="00E52E4D" w:rsidRDefault="000E1275" w:rsidP="00E52E4D">
      <w:pPr>
        <w:tabs>
          <w:tab w:val="left" w:pos="284"/>
        </w:tabs>
        <w:spacing w:line="360" w:lineRule="auto"/>
        <w:rPr>
          <w:i/>
          <w:sz w:val="24"/>
          <w:szCs w:val="24"/>
        </w:rPr>
      </w:pPr>
      <w:r w:rsidRPr="00E52E4D">
        <w:rPr>
          <w:i/>
          <w:sz w:val="24"/>
          <w:szCs w:val="24"/>
        </w:rPr>
        <w:lastRenderedPageBreak/>
        <w:t>I. Del menor de edad no emancipado, el de la persona a cuya patria potestad está sujeto.</w:t>
      </w:r>
    </w:p>
    <w:p w14:paraId="2801486B" w14:textId="77777777" w:rsidR="000E1275" w:rsidRPr="00E52E4D" w:rsidRDefault="000E1275" w:rsidP="00E52E4D">
      <w:pPr>
        <w:spacing w:line="360" w:lineRule="auto"/>
        <w:rPr>
          <w:i/>
          <w:sz w:val="24"/>
          <w:szCs w:val="24"/>
        </w:rPr>
      </w:pPr>
    </w:p>
    <w:p w14:paraId="5443FB0D" w14:textId="77777777" w:rsidR="000E1275" w:rsidRPr="00E52E4D" w:rsidRDefault="000E1275" w:rsidP="00E52E4D">
      <w:pPr>
        <w:spacing w:line="360" w:lineRule="auto"/>
        <w:rPr>
          <w:i/>
          <w:sz w:val="24"/>
          <w:szCs w:val="24"/>
        </w:rPr>
      </w:pPr>
      <w:r w:rsidRPr="00E52E4D">
        <w:rPr>
          <w:i/>
          <w:sz w:val="24"/>
          <w:szCs w:val="24"/>
        </w:rPr>
        <w:t>II. Del menor de edad que no esté bajo la patria potestad y del mayor incapacitado, el de su tutor.</w:t>
      </w:r>
    </w:p>
    <w:p w14:paraId="4F02F4D1" w14:textId="77777777" w:rsidR="000E1275" w:rsidRPr="00E52E4D" w:rsidRDefault="000E1275" w:rsidP="00E52E4D">
      <w:pPr>
        <w:spacing w:line="360" w:lineRule="auto"/>
        <w:rPr>
          <w:i/>
          <w:sz w:val="24"/>
          <w:szCs w:val="24"/>
        </w:rPr>
      </w:pPr>
    </w:p>
    <w:p w14:paraId="3F76E0A0" w14:textId="77777777" w:rsidR="000E1275" w:rsidRPr="00E52E4D" w:rsidRDefault="000E1275" w:rsidP="00E52E4D">
      <w:pPr>
        <w:spacing w:line="360" w:lineRule="auto"/>
        <w:rPr>
          <w:i/>
          <w:sz w:val="24"/>
          <w:szCs w:val="24"/>
        </w:rPr>
      </w:pPr>
      <w:r w:rsidRPr="00E52E4D">
        <w:rPr>
          <w:i/>
          <w:sz w:val="24"/>
          <w:szCs w:val="24"/>
        </w:rPr>
        <w:t>III. De los militares en servicio activo, el lugar en que están destinados.</w:t>
      </w:r>
    </w:p>
    <w:p w14:paraId="4E9426C7" w14:textId="77777777" w:rsidR="000E1275" w:rsidRPr="00E52E4D" w:rsidRDefault="000E1275" w:rsidP="00E52E4D">
      <w:pPr>
        <w:spacing w:line="360" w:lineRule="auto"/>
        <w:rPr>
          <w:i/>
          <w:sz w:val="24"/>
          <w:szCs w:val="24"/>
        </w:rPr>
      </w:pPr>
    </w:p>
    <w:p w14:paraId="24A0732A" w14:textId="77777777" w:rsidR="000E1275" w:rsidRPr="00E52E4D" w:rsidRDefault="000E1275" w:rsidP="00E52E4D">
      <w:pPr>
        <w:spacing w:line="360" w:lineRule="auto"/>
        <w:rPr>
          <w:i/>
          <w:sz w:val="24"/>
          <w:szCs w:val="24"/>
        </w:rPr>
      </w:pPr>
      <w:r w:rsidRPr="00E52E4D">
        <w:rPr>
          <w:i/>
          <w:sz w:val="24"/>
          <w:szCs w:val="24"/>
        </w:rPr>
        <w:t xml:space="preserve">IV. De los empleados públicos, el lugar donde desempeñan sus funciones por más de seis meses. Los que por tiempo menor desempeñen alguna comisión no adquirirán domicilio en el lugar donde la cumplen, sino que conservarán su domicilio anterior. </w:t>
      </w:r>
    </w:p>
    <w:p w14:paraId="3A6EE80D" w14:textId="77777777" w:rsidR="000E1275" w:rsidRPr="00E52E4D" w:rsidRDefault="000E1275" w:rsidP="00E52E4D">
      <w:pPr>
        <w:spacing w:line="360" w:lineRule="auto"/>
        <w:rPr>
          <w:i/>
          <w:sz w:val="24"/>
          <w:szCs w:val="24"/>
        </w:rPr>
      </w:pPr>
    </w:p>
    <w:p w14:paraId="4BC913BD" w14:textId="77777777" w:rsidR="000E1275" w:rsidRPr="00E52E4D" w:rsidRDefault="000E1275" w:rsidP="00E52E4D">
      <w:pPr>
        <w:spacing w:line="360" w:lineRule="auto"/>
        <w:rPr>
          <w:i/>
          <w:sz w:val="24"/>
          <w:szCs w:val="24"/>
        </w:rPr>
      </w:pPr>
      <w:r w:rsidRPr="00E52E4D">
        <w:rPr>
          <w:i/>
          <w:sz w:val="24"/>
          <w:szCs w:val="24"/>
        </w:rP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7C070B67" w14:textId="77777777" w:rsidR="000E1275" w:rsidRPr="00E52E4D" w:rsidRDefault="000E1275" w:rsidP="00E52E4D">
      <w:pPr>
        <w:spacing w:line="360" w:lineRule="auto"/>
        <w:rPr>
          <w:i/>
          <w:sz w:val="24"/>
          <w:szCs w:val="24"/>
        </w:rPr>
      </w:pPr>
    </w:p>
    <w:p w14:paraId="354D7524" w14:textId="77777777" w:rsidR="000E1275" w:rsidRPr="00E52E4D" w:rsidRDefault="000E1275" w:rsidP="00E52E4D">
      <w:pPr>
        <w:spacing w:line="360" w:lineRule="auto"/>
        <w:rPr>
          <w:i/>
          <w:sz w:val="24"/>
          <w:szCs w:val="24"/>
        </w:rPr>
      </w:pPr>
      <w:r w:rsidRPr="00E52E4D">
        <w:rPr>
          <w:b/>
          <w:bCs/>
          <w:i/>
          <w:sz w:val="24"/>
          <w:szCs w:val="24"/>
        </w:rPr>
        <w:t>ARTÍCULO</w:t>
      </w:r>
      <w:r w:rsidRPr="00E52E4D">
        <w:rPr>
          <w:i/>
          <w:sz w:val="24"/>
          <w:szCs w:val="24"/>
        </w:rPr>
        <w:t xml:space="preserve"> </w:t>
      </w:r>
      <w:r w:rsidRPr="00E52E4D">
        <w:rPr>
          <w:b/>
          <w:bCs/>
          <w:i/>
          <w:sz w:val="24"/>
          <w:szCs w:val="24"/>
        </w:rPr>
        <w:t>76.</w:t>
      </w:r>
      <w:r w:rsidRPr="00E52E4D">
        <w:rPr>
          <w:i/>
          <w:sz w:val="24"/>
          <w:szCs w:val="24"/>
        </w:rPr>
        <w:t xml:space="preserve"> Además del domicilio real y del legal, la ley reconoce el derecho que toda persona tiene para designar un domicilio voluntario. Este será convencional cuando la designación se haga en un contrato para el cumplimiento de las obligaciones surgidas en él, y será de elección cuando el interesado lo elija libremente para cumplir obligaciones que surjan de su sola declaración unilateral de voluntad, o cuando en un procedimiento judicial lo señale para recibir notificaciones. </w:t>
      </w:r>
    </w:p>
    <w:p w14:paraId="7793B054" w14:textId="77777777" w:rsidR="000E1275" w:rsidRPr="00E52E4D" w:rsidRDefault="000E1275" w:rsidP="00E52E4D">
      <w:pPr>
        <w:spacing w:line="360" w:lineRule="auto"/>
        <w:rPr>
          <w:i/>
          <w:sz w:val="24"/>
          <w:szCs w:val="24"/>
        </w:rPr>
      </w:pPr>
    </w:p>
    <w:p w14:paraId="77E086F1" w14:textId="77777777" w:rsidR="000E1275" w:rsidRPr="00E52E4D" w:rsidRDefault="000E1275" w:rsidP="00E52E4D">
      <w:pPr>
        <w:spacing w:line="360" w:lineRule="auto"/>
        <w:rPr>
          <w:i/>
          <w:sz w:val="24"/>
          <w:szCs w:val="24"/>
        </w:rPr>
      </w:pPr>
      <w:r w:rsidRPr="00E52E4D">
        <w:rPr>
          <w:i/>
          <w:sz w:val="24"/>
          <w:szCs w:val="24"/>
        </w:rPr>
        <w:t>Se podrá cambiar el domicilio convencional, pero no surtirá efecto dicho cambio si no se hace del conocimiento de los demás interesados.</w:t>
      </w:r>
    </w:p>
    <w:p w14:paraId="7BA5B246" w14:textId="77777777" w:rsidR="00034DB2" w:rsidRPr="00E52E4D" w:rsidRDefault="00034DB2" w:rsidP="00E52E4D">
      <w:pPr>
        <w:spacing w:line="360" w:lineRule="auto"/>
        <w:rPr>
          <w:i/>
          <w:sz w:val="24"/>
          <w:szCs w:val="24"/>
          <w:lang w:eastAsia="es-ES"/>
        </w:rPr>
      </w:pPr>
    </w:p>
    <w:p w14:paraId="1EB528D5" w14:textId="1C97B665" w:rsidR="000E1275" w:rsidRPr="00E52E4D" w:rsidRDefault="000E1275" w:rsidP="00E52E4D">
      <w:pPr>
        <w:spacing w:line="360" w:lineRule="auto"/>
        <w:rPr>
          <w:sz w:val="24"/>
          <w:szCs w:val="24"/>
          <w:lang w:eastAsia="es-ES"/>
        </w:rPr>
      </w:pPr>
      <w:r w:rsidRPr="00E52E4D">
        <w:rPr>
          <w:sz w:val="24"/>
          <w:szCs w:val="24"/>
          <w:lang w:eastAsia="es-ES"/>
        </w:rPr>
        <w:t xml:space="preserve">Con los años, algunas entidades federativas han considerado necesario jurídicamente el incorporar la figura del domicilio familiar </w:t>
      </w:r>
      <w:r w:rsidR="008522EE">
        <w:rPr>
          <w:sz w:val="24"/>
          <w:szCs w:val="24"/>
          <w:lang w:eastAsia="es-ES"/>
        </w:rPr>
        <w:t xml:space="preserve">a </w:t>
      </w:r>
      <w:r w:rsidRPr="00E52E4D">
        <w:rPr>
          <w:sz w:val="24"/>
          <w:szCs w:val="24"/>
          <w:lang w:eastAsia="es-ES"/>
        </w:rPr>
        <w:t xml:space="preserve">los tipos de domicilio reconocidos en sus códigos civiles, esto en atención a que la familia representa un grupo de personas que conviden entre sí, en un mismo domicilio habitual, unidos por lazos sanguíneos o de </w:t>
      </w:r>
      <w:r w:rsidRPr="00E52E4D">
        <w:rPr>
          <w:sz w:val="24"/>
          <w:szCs w:val="24"/>
          <w:lang w:eastAsia="es-ES"/>
        </w:rPr>
        <w:lastRenderedPageBreak/>
        <w:t>afinidad.  Se parte de la idea de que la familia también es sujeta de derechos como entidad</w:t>
      </w:r>
      <w:r w:rsidR="00141D93" w:rsidRPr="00E52E4D">
        <w:rPr>
          <w:sz w:val="24"/>
          <w:szCs w:val="24"/>
          <w:lang w:eastAsia="es-ES"/>
        </w:rPr>
        <w:t xml:space="preserve"> social y jurídica y como grupo humano que comparte intereses, objetivos, deberes y derechos mutuos. </w:t>
      </w:r>
    </w:p>
    <w:p w14:paraId="26EC4188" w14:textId="77777777" w:rsidR="00141D93" w:rsidRPr="00E52E4D" w:rsidRDefault="00141D93" w:rsidP="00E52E4D">
      <w:pPr>
        <w:spacing w:line="360" w:lineRule="auto"/>
        <w:rPr>
          <w:sz w:val="24"/>
          <w:szCs w:val="24"/>
          <w:lang w:eastAsia="es-ES"/>
        </w:rPr>
      </w:pPr>
    </w:p>
    <w:p w14:paraId="509AC331" w14:textId="77777777" w:rsidR="00141D93" w:rsidRPr="00E52E4D" w:rsidRDefault="00141D93" w:rsidP="00E52E4D">
      <w:pPr>
        <w:spacing w:line="360" w:lineRule="auto"/>
        <w:rPr>
          <w:sz w:val="24"/>
          <w:szCs w:val="24"/>
          <w:lang w:eastAsia="es-ES"/>
        </w:rPr>
      </w:pPr>
      <w:r w:rsidRPr="00E52E4D">
        <w:rPr>
          <w:sz w:val="24"/>
          <w:szCs w:val="24"/>
          <w:lang w:eastAsia="es-ES"/>
        </w:rPr>
        <w:t>Es así que revisamos los códigos civiles de más de diez entidades federativas, encontrando lo siguiente:</w:t>
      </w:r>
    </w:p>
    <w:p w14:paraId="5C3EFEE6" w14:textId="77777777" w:rsidR="00141D93" w:rsidRPr="00E52E4D" w:rsidRDefault="00141D93" w:rsidP="00E52E4D">
      <w:pPr>
        <w:spacing w:line="360" w:lineRule="auto"/>
        <w:rPr>
          <w:sz w:val="24"/>
          <w:szCs w:val="24"/>
          <w:lang w:eastAsia="es-ES"/>
        </w:rPr>
      </w:pPr>
    </w:p>
    <w:p w14:paraId="77C59E0F" w14:textId="564A31F4" w:rsidR="00141D93" w:rsidRDefault="00141D93" w:rsidP="00E52E4D">
      <w:pPr>
        <w:spacing w:line="360" w:lineRule="auto"/>
        <w:rPr>
          <w:b/>
          <w:sz w:val="24"/>
          <w:szCs w:val="24"/>
        </w:rPr>
      </w:pPr>
      <w:r w:rsidRPr="00E52E4D">
        <w:rPr>
          <w:b/>
          <w:sz w:val="24"/>
          <w:szCs w:val="24"/>
        </w:rPr>
        <w:t>Código Civil del Estado de Chihuahua</w:t>
      </w:r>
    </w:p>
    <w:p w14:paraId="776B4198" w14:textId="77777777" w:rsidR="008522EE" w:rsidRPr="00E52E4D" w:rsidRDefault="008522EE" w:rsidP="00E52E4D">
      <w:pPr>
        <w:spacing w:line="360" w:lineRule="auto"/>
        <w:rPr>
          <w:b/>
          <w:sz w:val="24"/>
          <w:szCs w:val="24"/>
        </w:rPr>
      </w:pPr>
    </w:p>
    <w:p w14:paraId="0493CC86" w14:textId="033D0089" w:rsidR="00141D93" w:rsidRPr="00E52E4D" w:rsidRDefault="00141D93" w:rsidP="00E52E4D">
      <w:pPr>
        <w:spacing w:line="360" w:lineRule="auto"/>
        <w:rPr>
          <w:sz w:val="24"/>
          <w:szCs w:val="24"/>
          <w:lang w:eastAsia="es-ES"/>
        </w:rPr>
      </w:pPr>
      <w:r w:rsidRPr="00E52E4D">
        <w:rPr>
          <w:sz w:val="24"/>
          <w:szCs w:val="24"/>
          <w:lang w:eastAsia="es-ES"/>
        </w:rPr>
        <w:t>ARTÍCULO 32. Se reputa domicilio legal:</w:t>
      </w:r>
    </w:p>
    <w:p w14:paraId="3519DA91" w14:textId="77777777" w:rsidR="00141D93" w:rsidRPr="00E52E4D" w:rsidRDefault="00141D93" w:rsidP="00E52E4D">
      <w:pPr>
        <w:spacing w:line="360" w:lineRule="auto"/>
        <w:rPr>
          <w:sz w:val="24"/>
          <w:szCs w:val="24"/>
        </w:rPr>
      </w:pPr>
    </w:p>
    <w:p w14:paraId="3BE2B4C2" w14:textId="77777777" w:rsidR="00141D93" w:rsidRPr="00E52E4D" w:rsidRDefault="00141D93" w:rsidP="00E52E4D">
      <w:pPr>
        <w:spacing w:line="360" w:lineRule="auto"/>
        <w:rPr>
          <w:sz w:val="24"/>
          <w:szCs w:val="24"/>
          <w:lang w:eastAsia="es-ES"/>
        </w:rPr>
      </w:pPr>
      <w:r w:rsidRPr="00E52E4D">
        <w:rPr>
          <w:sz w:val="24"/>
          <w:szCs w:val="24"/>
          <w:lang w:eastAsia="es-ES"/>
        </w:rPr>
        <w:t xml:space="preserve">VI. </w:t>
      </w:r>
      <w:r w:rsidRPr="00E52E4D">
        <w:rPr>
          <w:sz w:val="24"/>
          <w:szCs w:val="24"/>
          <w:lang w:eastAsia="es-ES"/>
        </w:rPr>
        <w:tab/>
        <w:t>De la familia, el de la ubicación del hogar, entendiéndose el lugar donde conviven los cónyuges y los hijos, si los hubiere.</w:t>
      </w:r>
    </w:p>
    <w:p w14:paraId="033D4647" w14:textId="77777777" w:rsidR="001461EA" w:rsidRPr="00E52E4D" w:rsidRDefault="001461EA" w:rsidP="00E52E4D">
      <w:pPr>
        <w:spacing w:line="360" w:lineRule="auto"/>
        <w:rPr>
          <w:sz w:val="24"/>
          <w:szCs w:val="24"/>
          <w:lang w:eastAsia="es-ES"/>
        </w:rPr>
      </w:pPr>
    </w:p>
    <w:p w14:paraId="60BDD66D" w14:textId="37523AFC" w:rsidR="00711419" w:rsidRDefault="00711419" w:rsidP="00E52E4D">
      <w:pPr>
        <w:spacing w:line="360" w:lineRule="auto"/>
        <w:rPr>
          <w:b/>
          <w:sz w:val="24"/>
          <w:szCs w:val="24"/>
        </w:rPr>
      </w:pPr>
      <w:r w:rsidRPr="00E52E4D">
        <w:rPr>
          <w:b/>
          <w:sz w:val="24"/>
          <w:szCs w:val="24"/>
        </w:rPr>
        <w:t>CÓDIGO CIVIL PARA EL ESTADO DE MICHOACÁN DE OCAMPO</w:t>
      </w:r>
    </w:p>
    <w:p w14:paraId="68ADB0CF" w14:textId="77777777" w:rsidR="008522EE" w:rsidRPr="00E52E4D" w:rsidRDefault="008522EE" w:rsidP="00E52E4D">
      <w:pPr>
        <w:spacing w:line="360" w:lineRule="auto"/>
        <w:rPr>
          <w:b/>
          <w:sz w:val="24"/>
          <w:szCs w:val="24"/>
        </w:rPr>
      </w:pPr>
    </w:p>
    <w:p w14:paraId="6DD7FC1F" w14:textId="77777777" w:rsidR="00711419" w:rsidRPr="00E52E4D" w:rsidRDefault="00711419" w:rsidP="00E52E4D">
      <w:pPr>
        <w:spacing w:line="360" w:lineRule="auto"/>
        <w:rPr>
          <w:sz w:val="24"/>
          <w:szCs w:val="24"/>
        </w:rPr>
      </w:pPr>
      <w:r w:rsidRPr="008522EE">
        <w:rPr>
          <w:sz w:val="24"/>
          <w:szCs w:val="24"/>
        </w:rPr>
        <w:t>Artículo 28.</w:t>
      </w:r>
      <w:r w:rsidRPr="00E52E4D">
        <w:rPr>
          <w:sz w:val="24"/>
          <w:szCs w:val="24"/>
        </w:rPr>
        <w:t xml:space="preserve"> Es domicilio legal: </w:t>
      </w:r>
    </w:p>
    <w:p w14:paraId="469534C1" w14:textId="68C060E6" w:rsidR="00711419" w:rsidRPr="00E52E4D" w:rsidRDefault="00711419" w:rsidP="00E52E4D">
      <w:pPr>
        <w:spacing w:line="360" w:lineRule="auto"/>
        <w:rPr>
          <w:sz w:val="24"/>
          <w:szCs w:val="24"/>
        </w:rPr>
      </w:pPr>
      <w:r w:rsidRPr="00E52E4D">
        <w:rPr>
          <w:sz w:val="24"/>
          <w:szCs w:val="24"/>
        </w:rPr>
        <w:t xml:space="preserve"> </w:t>
      </w:r>
    </w:p>
    <w:p w14:paraId="6515A2D5" w14:textId="77777777" w:rsidR="00711419" w:rsidRPr="00E52E4D" w:rsidRDefault="00711419" w:rsidP="00E52E4D">
      <w:pPr>
        <w:spacing w:line="360" w:lineRule="auto"/>
        <w:rPr>
          <w:sz w:val="24"/>
          <w:szCs w:val="24"/>
        </w:rPr>
      </w:pPr>
      <w:r w:rsidRPr="00E52E4D">
        <w:rPr>
          <w:sz w:val="24"/>
          <w:szCs w:val="24"/>
        </w:rPr>
        <w:t>III. De incapaces abandonados, el que resulte conforme a las circunstancias previstas en el artículo 26;</w:t>
      </w:r>
    </w:p>
    <w:p w14:paraId="0A14B39A" w14:textId="77777777" w:rsidR="00711419" w:rsidRPr="00E52E4D" w:rsidRDefault="00711419" w:rsidP="00E52E4D">
      <w:pPr>
        <w:spacing w:line="360" w:lineRule="auto"/>
        <w:rPr>
          <w:sz w:val="24"/>
          <w:szCs w:val="24"/>
        </w:rPr>
      </w:pPr>
    </w:p>
    <w:p w14:paraId="573AD5D6" w14:textId="77777777" w:rsidR="00711419" w:rsidRPr="00E52E4D" w:rsidRDefault="00711419" w:rsidP="00E52E4D">
      <w:pPr>
        <w:spacing w:line="360" w:lineRule="auto"/>
        <w:rPr>
          <w:sz w:val="24"/>
          <w:szCs w:val="24"/>
        </w:rPr>
      </w:pPr>
      <w:r w:rsidRPr="00E52E4D">
        <w:rPr>
          <w:sz w:val="24"/>
          <w:szCs w:val="24"/>
        </w:rPr>
        <w:t xml:space="preserve">IV. De los cónyuges, aquél en el cual éstos vivan de común acuerdo, sin perjuicio del derecho de cada cónyuge de fijar su domicilio en la forma prevista en el artículo 26; </w:t>
      </w:r>
    </w:p>
    <w:p w14:paraId="01354EDA" w14:textId="77777777" w:rsidR="00711419" w:rsidRPr="00E52E4D" w:rsidRDefault="00711419" w:rsidP="00E52E4D">
      <w:pPr>
        <w:spacing w:line="360" w:lineRule="auto"/>
        <w:rPr>
          <w:sz w:val="24"/>
          <w:szCs w:val="24"/>
          <w:lang w:eastAsia="es-ES"/>
        </w:rPr>
      </w:pPr>
    </w:p>
    <w:p w14:paraId="751EA7C8" w14:textId="6A64D82D" w:rsidR="004E02B7" w:rsidRDefault="00711419" w:rsidP="00E52E4D">
      <w:pPr>
        <w:spacing w:line="360" w:lineRule="auto"/>
        <w:rPr>
          <w:b/>
          <w:sz w:val="24"/>
          <w:szCs w:val="24"/>
        </w:rPr>
      </w:pPr>
      <w:r w:rsidRPr="00E52E4D">
        <w:rPr>
          <w:b/>
          <w:sz w:val="24"/>
          <w:szCs w:val="24"/>
        </w:rPr>
        <w:t>CÓDIGO CIVIL PARA EL ESTADO LIBRE Y SOBERANO DE PUEBLA</w:t>
      </w:r>
    </w:p>
    <w:p w14:paraId="39C63487" w14:textId="77777777" w:rsidR="008522EE" w:rsidRPr="00E52E4D" w:rsidRDefault="008522EE" w:rsidP="00E52E4D">
      <w:pPr>
        <w:spacing w:line="360" w:lineRule="auto"/>
        <w:rPr>
          <w:b/>
          <w:sz w:val="24"/>
          <w:szCs w:val="24"/>
        </w:rPr>
      </w:pPr>
    </w:p>
    <w:p w14:paraId="34179267" w14:textId="77777777" w:rsidR="00711419" w:rsidRPr="00E52E4D" w:rsidRDefault="00711419" w:rsidP="00E52E4D">
      <w:pPr>
        <w:spacing w:line="360" w:lineRule="auto"/>
        <w:rPr>
          <w:sz w:val="24"/>
          <w:szCs w:val="24"/>
        </w:rPr>
      </w:pPr>
      <w:r w:rsidRPr="00E52E4D">
        <w:rPr>
          <w:b/>
          <w:sz w:val="24"/>
          <w:szCs w:val="24"/>
        </w:rPr>
        <w:t>Artículo 61</w:t>
      </w:r>
      <w:r w:rsidRPr="00E52E4D">
        <w:rPr>
          <w:sz w:val="24"/>
          <w:szCs w:val="24"/>
        </w:rPr>
        <w:t xml:space="preserve">.- Se reputa domicilio legal: </w:t>
      </w:r>
    </w:p>
    <w:p w14:paraId="07584A45" w14:textId="77777777" w:rsidR="00711419" w:rsidRPr="00E52E4D" w:rsidRDefault="00711419" w:rsidP="00E52E4D">
      <w:pPr>
        <w:spacing w:line="360" w:lineRule="auto"/>
        <w:rPr>
          <w:sz w:val="24"/>
          <w:szCs w:val="24"/>
        </w:rPr>
      </w:pPr>
      <w:r w:rsidRPr="00E52E4D">
        <w:rPr>
          <w:sz w:val="24"/>
          <w:szCs w:val="24"/>
        </w:rPr>
        <w:t xml:space="preserve"> </w:t>
      </w:r>
    </w:p>
    <w:p w14:paraId="6125EC2A" w14:textId="77777777" w:rsidR="00711419" w:rsidRPr="00E52E4D" w:rsidRDefault="00711419" w:rsidP="00E52E4D">
      <w:pPr>
        <w:spacing w:line="360" w:lineRule="auto"/>
        <w:rPr>
          <w:sz w:val="24"/>
          <w:szCs w:val="24"/>
        </w:rPr>
      </w:pPr>
    </w:p>
    <w:p w14:paraId="06E202D2" w14:textId="77777777" w:rsidR="00711419" w:rsidRPr="00E52E4D" w:rsidRDefault="00711419" w:rsidP="00E52E4D">
      <w:pPr>
        <w:spacing w:line="360" w:lineRule="auto"/>
        <w:rPr>
          <w:sz w:val="24"/>
          <w:szCs w:val="24"/>
        </w:rPr>
      </w:pPr>
      <w:r w:rsidRPr="00E52E4D">
        <w:rPr>
          <w:sz w:val="24"/>
          <w:szCs w:val="24"/>
        </w:rPr>
        <w:lastRenderedPageBreak/>
        <w:t xml:space="preserve">III.- Del hombre y de la mujer casados entre sí o que vivan en concubinato, el domicilio familiar de ambos; </w:t>
      </w:r>
    </w:p>
    <w:p w14:paraId="2792D38F" w14:textId="77777777" w:rsidR="00711419" w:rsidRPr="00E52E4D" w:rsidRDefault="00711419" w:rsidP="00E52E4D">
      <w:pPr>
        <w:spacing w:line="360" w:lineRule="auto"/>
        <w:rPr>
          <w:sz w:val="24"/>
          <w:szCs w:val="24"/>
          <w:lang w:eastAsia="es-ES"/>
        </w:rPr>
      </w:pPr>
    </w:p>
    <w:p w14:paraId="46CAE14D" w14:textId="343EE36C" w:rsidR="004E02B7" w:rsidRPr="00E52E4D" w:rsidRDefault="00711419" w:rsidP="008522EE">
      <w:pPr>
        <w:spacing w:line="360" w:lineRule="auto"/>
        <w:rPr>
          <w:sz w:val="24"/>
          <w:szCs w:val="24"/>
          <w:lang w:eastAsia="es-ES"/>
        </w:rPr>
      </w:pPr>
      <w:r w:rsidRPr="00E52E4D">
        <w:rPr>
          <w:sz w:val="24"/>
          <w:szCs w:val="24"/>
          <w:lang w:eastAsia="es-ES"/>
        </w:rPr>
        <w:t xml:space="preserve">Es así que concordamos en que se debe reconocer el domicilio familiar en base a los argumentos y fundamentos </w:t>
      </w:r>
      <w:r w:rsidR="008522EE">
        <w:rPr>
          <w:sz w:val="24"/>
          <w:szCs w:val="24"/>
          <w:lang w:eastAsia="es-ES"/>
        </w:rPr>
        <w:t>ya expuestos en la presente, a fin de que se reconozca esta figura en nuestra legislación civil.</w:t>
      </w:r>
    </w:p>
    <w:p w14:paraId="70322455" w14:textId="77777777" w:rsidR="00721913" w:rsidRPr="00E52E4D" w:rsidRDefault="00834537" w:rsidP="00E52E4D">
      <w:pPr>
        <w:spacing w:line="360" w:lineRule="auto"/>
        <w:rPr>
          <w:sz w:val="24"/>
          <w:szCs w:val="24"/>
          <w:lang w:eastAsia="es-ES"/>
        </w:rPr>
      </w:pPr>
      <w:r w:rsidRPr="00E52E4D">
        <w:rPr>
          <w:sz w:val="24"/>
          <w:szCs w:val="24"/>
          <w:lang w:eastAsia="es-ES"/>
        </w:rPr>
        <w:t xml:space="preserve"> </w:t>
      </w:r>
    </w:p>
    <w:p w14:paraId="4EA8B728" w14:textId="77777777" w:rsidR="00AB498D" w:rsidRPr="00E52E4D" w:rsidRDefault="00AB498D" w:rsidP="00E52E4D">
      <w:pPr>
        <w:spacing w:line="360" w:lineRule="auto"/>
        <w:rPr>
          <w:sz w:val="24"/>
          <w:szCs w:val="24"/>
          <w:lang w:eastAsia="es-ES"/>
        </w:rPr>
      </w:pPr>
      <w:r w:rsidRPr="00E52E4D">
        <w:rPr>
          <w:sz w:val="24"/>
          <w:szCs w:val="24"/>
          <w:lang w:eastAsia="es-ES"/>
        </w:rPr>
        <w:t>Por todo lo expuesto, tenemos a bien presentar la presente iniciativa con proyecto de</w:t>
      </w:r>
    </w:p>
    <w:p w14:paraId="39875120" w14:textId="77777777" w:rsidR="00AB498D" w:rsidRPr="00E52E4D" w:rsidRDefault="00AB498D" w:rsidP="00E52E4D">
      <w:pPr>
        <w:spacing w:line="360" w:lineRule="auto"/>
        <w:jc w:val="center"/>
        <w:rPr>
          <w:sz w:val="24"/>
          <w:szCs w:val="24"/>
          <w:lang w:eastAsia="es-ES"/>
        </w:rPr>
      </w:pPr>
      <w:r w:rsidRPr="00E52E4D">
        <w:rPr>
          <w:sz w:val="24"/>
          <w:szCs w:val="24"/>
          <w:lang w:eastAsia="es-ES"/>
        </w:rPr>
        <w:t>DECRETO</w:t>
      </w:r>
    </w:p>
    <w:p w14:paraId="173FF911" w14:textId="77777777" w:rsidR="004A38DC" w:rsidRPr="00E52E4D" w:rsidRDefault="004A38DC" w:rsidP="00E52E4D">
      <w:pPr>
        <w:spacing w:line="360" w:lineRule="auto"/>
        <w:jc w:val="center"/>
        <w:rPr>
          <w:sz w:val="24"/>
          <w:szCs w:val="24"/>
          <w:lang w:eastAsia="es-ES"/>
        </w:rPr>
      </w:pPr>
    </w:p>
    <w:p w14:paraId="0C42BCBF" w14:textId="77777777" w:rsidR="00B17D92" w:rsidRPr="00E52E4D" w:rsidRDefault="00AB498D" w:rsidP="00E52E4D">
      <w:pPr>
        <w:pStyle w:val="Texto"/>
        <w:spacing w:after="0" w:line="360" w:lineRule="auto"/>
        <w:ind w:firstLine="0"/>
        <w:rPr>
          <w:rFonts w:cs="Arial"/>
          <w:sz w:val="24"/>
          <w:szCs w:val="24"/>
        </w:rPr>
      </w:pPr>
      <w:r w:rsidRPr="00E52E4D">
        <w:rPr>
          <w:rFonts w:cs="Arial"/>
          <w:b/>
          <w:sz w:val="24"/>
          <w:szCs w:val="24"/>
        </w:rPr>
        <w:t>ARTÍCULO ÚNICO</w:t>
      </w:r>
      <w:bookmarkStart w:id="2" w:name="Artículo_73"/>
      <w:r w:rsidRPr="00E52E4D">
        <w:rPr>
          <w:rFonts w:cs="Arial"/>
          <w:b/>
          <w:sz w:val="24"/>
          <w:szCs w:val="24"/>
        </w:rPr>
        <w:t>:</w:t>
      </w:r>
      <w:r w:rsidR="00705AB5" w:rsidRPr="00E52E4D">
        <w:rPr>
          <w:rFonts w:cs="Arial"/>
          <w:b/>
          <w:sz w:val="24"/>
          <w:szCs w:val="24"/>
        </w:rPr>
        <w:t xml:space="preserve"> </w:t>
      </w:r>
      <w:r w:rsidR="002D5DE2" w:rsidRPr="00E52E4D">
        <w:rPr>
          <w:rFonts w:cs="Arial"/>
          <w:sz w:val="24"/>
          <w:szCs w:val="24"/>
        </w:rPr>
        <w:t>S</w:t>
      </w:r>
      <w:r w:rsidR="00AD4AE8" w:rsidRPr="00E52E4D">
        <w:rPr>
          <w:rFonts w:cs="Arial"/>
          <w:sz w:val="24"/>
          <w:szCs w:val="24"/>
        </w:rPr>
        <w:t>e</w:t>
      </w:r>
      <w:r w:rsidR="00B8652D" w:rsidRPr="00E52E4D">
        <w:rPr>
          <w:rFonts w:cs="Arial"/>
          <w:sz w:val="24"/>
          <w:szCs w:val="24"/>
        </w:rPr>
        <w:t xml:space="preserve"> adiciona la fracción VI al artículo </w:t>
      </w:r>
      <w:r w:rsidR="00A72B17" w:rsidRPr="00E52E4D">
        <w:rPr>
          <w:rFonts w:cs="Arial"/>
          <w:sz w:val="24"/>
          <w:szCs w:val="24"/>
        </w:rPr>
        <w:t>7</w:t>
      </w:r>
      <w:r w:rsidR="00B8652D" w:rsidRPr="00E52E4D">
        <w:rPr>
          <w:rFonts w:cs="Arial"/>
          <w:sz w:val="24"/>
          <w:szCs w:val="24"/>
        </w:rPr>
        <w:t>5 del Código Civil para el Estado de Coahuila de Zaragoza</w:t>
      </w:r>
      <w:r w:rsidR="002D5DE2" w:rsidRPr="00E52E4D">
        <w:rPr>
          <w:rFonts w:cs="Arial"/>
          <w:sz w:val="24"/>
          <w:szCs w:val="24"/>
        </w:rPr>
        <w:t>;</w:t>
      </w:r>
      <w:r w:rsidR="006046D2" w:rsidRPr="00E52E4D">
        <w:rPr>
          <w:rFonts w:cs="Arial"/>
          <w:sz w:val="24"/>
          <w:szCs w:val="24"/>
        </w:rPr>
        <w:t xml:space="preserve"> para queda</w:t>
      </w:r>
      <w:r w:rsidR="00C10F67" w:rsidRPr="00E52E4D">
        <w:rPr>
          <w:rFonts w:cs="Arial"/>
          <w:sz w:val="24"/>
          <w:szCs w:val="24"/>
        </w:rPr>
        <w:t>r</w:t>
      </w:r>
      <w:r w:rsidR="006046D2" w:rsidRPr="00E52E4D">
        <w:rPr>
          <w:rFonts w:cs="Arial"/>
          <w:sz w:val="24"/>
          <w:szCs w:val="24"/>
        </w:rPr>
        <w:t xml:space="preserve"> como sigue:</w:t>
      </w:r>
    </w:p>
    <w:p w14:paraId="774FAE5F" w14:textId="77777777" w:rsidR="00AD4AE8" w:rsidRPr="00E52E4D" w:rsidRDefault="00AD4AE8" w:rsidP="00E52E4D">
      <w:pPr>
        <w:pStyle w:val="Texto"/>
        <w:spacing w:after="0" w:line="360" w:lineRule="auto"/>
        <w:ind w:firstLine="0"/>
        <w:rPr>
          <w:rFonts w:cs="Arial"/>
          <w:sz w:val="24"/>
          <w:szCs w:val="24"/>
        </w:rPr>
      </w:pPr>
    </w:p>
    <w:bookmarkEnd w:id="2"/>
    <w:p w14:paraId="46E15B30" w14:textId="6B76D6D6" w:rsidR="00711419" w:rsidRDefault="00834537" w:rsidP="00E52E4D">
      <w:pPr>
        <w:spacing w:line="360" w:lineRule="auto"/>
        <w:rPr>
          <w:sz w:val="24"/>
          <w:szCs w:val="24"/>
        </w:rPr>
      </w:pPr>
      <w:r w:rsidRPr="00E52E4D">
        <w:rPr>
          <w:b/>
          <w:sz w:val="24"/>
          <w:szCs w:val="24"/>
          <w:lang w:eastAsia="es-ES"/>
        </w:rPr>
        <w:t xml:space="preserve"> </w:t>
      </w:r>
      <w:r w:rsidR="00711419" w:rsidRPr="00E52E4D">
        <w:rPr>
          <w:b/>
          <w:bCs/>
          <w:sz w:val="24"/>
          <w:szCs w:val="24"/>
        </w:rPr>
        <w:t>ARTÍCULO</w:t>
      </w:r>
      <w:r w:rsidR="00711419" w:rsidRPr="00E52E4D">
        <w:rPr>
          <w:sz w:val="24"/>
          <w:szCs w:val="24"/>
        </w:rPr>
        <w:t xml:space="preserve"> </w:t>
      </w:r>
      <w:r w:rsidR="00711419" w:rsidRPr="00E52E4D">
        <w:rPr>
          <w:b/>
          <w:bCs/>
          <w:sz w:val="24"/>
          <w:szCs w:val="24"/>
        </w:rPr>
        <w:t>75</w:t>
      </w:r>
      <w:r w:rsidR="008522EE">
        <w:rPr>
          <w:b/>
          <w:bCs/>
          <w:sz w:val="24"/>
          <w:szCs w:val="24"/>
        </w:rPr>
        <w:t>…</w:t>
      </w:r>
    </w:p>
    <w:p w14:paraId="10B30F91" w14:textId="77777777" w:rsidR="008522EE" w:rsidRPr="00E52E4D" w:rsidRDefault="008522EE" w:rsidP="00E52E4D">
      <w:pPr>
        <w:spacing w:line="360" w:lineRule="auto"/>
        <w:rPr>
          <w:sz w:val="24"/>
          <w:szCs w:val="24"/>
        </w:rPr>
      </w:pPr>
    </w:p>
    <w:p w14:paraId="4E7410D6" w14:textId="77777777" w:rsidR="00AD4AE8" w:rsidRPr="00E52E4D" w:rsidRDefault="00711419" w:rsidP="00E52E4D">
      <w:pPr>
        <w:spacing w:line="360" w:lineRule="auto"/>
        <w:rPr>
          <w:b/>
          <w:sz w:val="24"/>
          <w:szCs w:val="24"/>
          <w:lang w:eastAsia="es-ES"/>
        </w:rPr>
      </w:pPr>
      <w:r w:rsidRPr="00E52E4D">
        <w:rPr>
          <w:b/>
          <w:sz w:val="24"/>
          <w:szCs w:val="24"/>
          <w:lang w:eastAsia="es-ES"/>
        </w:rPr>
        <w:t>I a la VI…</w:t>
      </w:r>
    </w:p>
    <w:p w14:paraId="55B6B7C2" w14:textId="77777777" w:rsidR="00711419" w:rsidRPr="00E52E4D" w:rsidRDefault="00711419" w:rsidP="00E52E4D">
      <w:pPr>
        <w:spacing w:line="360" w:lineRule="auto"/>
        <w:rPr>
          <w:b/>
          <w:sz w:val="24"/>
          <w:szCs w:val="24"/>
          <w:lang w:eastAsia="es-ES"/>
        </w:rPr>
      </w:pPr>
    </w:p>
    <w:p w14:paraId="5DB47B65" w14:textId="77777777" w:rsidR="00711419" w:rsidRPr="00E52E4D" w:rsidRDefault="00711419" w:rsidP="00E52E4D">
      <w:pPr>
        <w:spacing w:line="360" w:lineRule="auto"/>
        <w:rPr>
          <w:b/>
          <w:sz w:val="24"/>
          <w:szCs w:val="24"/>
          <w:lang w:eastAsia="es-ES"/>
        </w:rPr>
      </w:pPr>
      <w:r w:rsidRPr="00E52E4D">
        <w:rPr>
          <w:b/>
          <w:sz w:val="24"/>
          <w:szCs w:val="24"/>
          <w:lang w:eastAsia="es-ES"/>
        </w:rPr>
        <w:t>VI. De la familia, el de la ubicación del hogar, entendiéndose el lugar donde conviven los cónyuges y los hijos, si los hubiere.</w:t>
      </w:r>
    </w:p>
    <w:p w14:paraId="6FEEBD70" w14:textId="77777777" w:rsidR="00711419" w:rsidRPr="00E52E4D" w:rsidRDefault="00711419" w:rsidP="00E52E4D">
      <w:pPr>
        <w:spacing w:line="360" w:lineRule="auto"/>
        <w:rPr>
          <w:b/>
          <w:sz w:val="24"/>
          <w:szCs w:val="24"/>
          <w:lang w:eastAsia="es-ES"/>
        </w:rPr>
      </w:pPr>
    </w:p>
    <w:p w14:paraId="34E6532C" w14:textId="77777777" w:rsidR="00711419" w:rsidRPr="00E52E4D" w:rsidRDefault="00711419" w:rsidP="00E52E4D">
      <w:pPr>
        <w:spacing w:line="360" w:lineRule="auto"/>
        <w:rPr>
          <w:b/>
          <w:sz w:val="24"/>
          <w:szCs w:val="24"/>
          <w:lang w:eastAsia="es-ES"/>
        </w:rPr>
      </w:pPr>
      <w:r w:rsidRPr="00E52E4D">
        <w:rPr>
          <w:b/>
          <w:sz w:val="24"/>
          <w:szCs w:val="24"/>
          <w:lang w:eastAsia="es-ES"/>
        </w:rPr>
        <w:t>….</w:t>
      </w:r>
    </w:p>
    <w:p w14:paraId="03117E9A" w14:textId="77777777" w:rsidR="00711419" w:rsidRPr="00E52E4D" w:rsidRDefault="00711419" w:rsidP="00E52E4D">
      <w:pPr>
        <w:spacing w:line="360" w:lineRule="auto"/>
        <w:rPr>
          <w:b/>
          <w:sz w:val="24"/>
          <w:szCs w:val="24"/>
          <w:lang w:eastAsia="es-ES"/>
        </w:rPr>
      </w:pPr>
    </w:p>
    <w:p w14:paraId="51329596" w14:textId="77777777" w:rsidR="00AB498D" w:rsidRPr="00E52E4D" w:rsidRDefault="00AB498D" w:rsidP="00E52E4D">
      <w:pPr>
        <w:spacing w:line="360" w:lineRule="auto"/>
        <w:jc w:val="center"/>
        <w:rPr>
          <w:sz w:val="24"/>
          <w:szCs w:val="24"/>
          <w:lang w:eastAsia="es-ES"/>
        </w:rPr>
      </w:pPr>
      <w:r w:rsidRPr="00E52E4D">
        <w:rPr>
          <w:sz w:val="24"/>
          <w:szCs w:val="24"/>
          <w:lang w:eastAsia="es-ES"/>
        </w:rPr>
        <w:t>TRANSITORIOS</w:t>
      </w:r>
    </w:p>
    <w:p w14:paraId="1CA18BD1" w14:textId="77777777" w:rsidR="00AB498D" w:rsidRPr="00E52E4D" w:rsidRDefault="00AB498D" w:rsidP="00E52E4D">
      <w:pPr>
        <w:spacing w:line="360" w:lineRule="auto"/>
        <w:rPr>
          <w:sz w:val="24"/>
          <w:szCs w:val="24"/>
          <w:lang w:eastAsia="es-ES"/>
        </w:rPr>
      </w:pPr>
    </w:p>
    <w:p w14:paraId="7C7D7FC1" w14:textId="12D8F254" w:rsidR="00AB498D" w:rsidRPr="00E52E4D" w:rsidRDefault="007C1CE1" w:rsidP="00E52E4D">
      <w:pPr>
        <w:spacing w:line="360" w:lineRule="auto"/>
        <w:rPr>
          <w:sz w:val="24"/>
          <w:szCs w:val="24"/>
          <w:lang w:eastAsia="es-ES"/>
        </w:rPr>
      </w:pPr>
      <w:r w:rsidRPr="00E52E4D">
        <w:rPr>
          <w:b/>
          <w:sz w:val="24"/>
          <w:szCs w:val="24"/>
          <w:lang w:eastAsia="es-ES"/>
        </w:rPr>
        <w:t>Único. -</w:t>
      </w:r>
      <w:r w:rsidR="0090605E" w:rsidRPr="00E52E4D">
        <w:rPr>
          <w:sz w:val="24"/>
          <w:szCs w:val="24"/>
          <w:lang w:eastAsia="es-ES"/>
        </w:rPr>
        <w:t xml:space="preserve"> </w:t>
      </w:r>
      <w:r w:rsidR="00AB498D" w:rsidRPr="00E52E4D">
        <w:rPr>
          <w:sz w:val="24"/>
          <w:szCs w:val="24"/>
          <w:lang w:eastAsia="es-ES"/>
        </w:rPr>
        <w:t xml:space="preserve">El presente Decreto entrará en vigor al día siguiente de su publicación en el </w:t>
      </w:r>
      <w:r w:rsidR="00B8652D" w:rsidRPr="00E52E4D">
        <w:rPr>
          <w:sz w:val="24"/>
          <w:szCs w:val="24"/>
          <w:lang w:eastAsia="es-ES"/>
        </w:rPr>
        <w:t xml:space="preserve"> Periódico Oficial del Estado.</w:t>
      </w:r>
    </w:p>
    <w:p w14:paraId="759AFD1B" w14:textId="77777777" w:rsidR="00AB498D" w:rsidRPr="00E52E4D" w:rsidRDefault="00AB498D" w:rsidP="00E52E4D">
      <w:pPr>
        <w:spacing w:line="360" w:lineRule="auto"/>
        <w:rPr>
          <w:sz w:val="24"/>
          <w:szCs w:val="24"/>
          <w:lang w:eastAsia="es-ES"/>
        </w:rPr>
      </w:pPr>
    </w:p>
    <w:p w14:paraId="55ECE786" w14:textId="77777777" w:rsidR="00AB498D" w:rsidRPr="00E52E4D" w:rsidRDefault="00AB498D" w:rsidP="00E52E4D">
      <w:pPr>
        <w:pStyle w:val="Ttulo5"/>
        <w:spacing w:line="360" w:lineRule="auto"/>
        <w:jc w:val="center"/>
        <w:rPr>
          <w:rFonts w:ascii="Arial" w:hAnsi="Arial" w:cs="Arial"/>
          <w:color w:val="auto"/>
          <w:sz w:val="24"/>
          <w:szCs w:val="24"/>
          <w:lang w:val="es-ES_tradnl"/>
        </w:rPr>
      </w:pPr>
      <w:r w:rsidRPr="00E52E4D">
        <w:rPr>
          <w:rFonts w:ascii="Arial" w:hAnsi="Arial" w:cs="Arial"/>
          <w:color w:val="auto"/>
          <w:sz w:val="24"/>
          <w:szCs w:val="24"/>
          <w:lang w:val="es-ES_tradnl"/>
        </w:rPr>
        <w:t>ATENTAMENTE</w:t>
      </w:r>
    </w:p>
    <w:p w14:paraId="7C7ADD1D" w14:textId="77777777" w:rsidR="00AB498D" w:rsidRPr="00E52E4D" w:rsidRDefault="00AB498D" w:rsidP="00E52E4D">
      <w:pPr>
        <w:spacing w:line="360" w:lineRule="auto"/>
        <w:jc w:val="center"/>
        <w:rPr>
          <w:sz w:val="24"/>
          <w:szCs w:val="24"/>
        </w:rPr>
      </w:pPr>
      <w:r w:rsidRPr="00E52E4D">
        <w:rPr>
          <w:sz w:val="24"/>
          <w:szCs w:val="24"/>
        </w:rPr>
        <w:t>“POR UNA PATRIA ORDENADA Y GENEROSA Y UNA VIDA MEJOR Y MÁS DIGNA PARA TODOS”</w:t>
      </w:r>
    </w:p>
    <w:p w14:paraId="10818EC9" w14:textId="77777777" w:rsidR="00AB498D" w:rsidRPr="00E52E4D" w:rsidRDefault="00AB498D" w:rsidP="00E52E4D">
      <w:pPr>
        <w:spacing w:line="360" w:lineRule="auto"/>
        <w:jc w:val="center"/>
        <w:rPr>
          <w:b/>
          <w:bCs/>
          <w:sz w:val="24"/>
          <w:szCs w:val="24"/>
        </w:rPr>
      </w:pPr>
      <w:r w:rsidRPr="00E52E4D">
        <w:rPr>
          <w:b/>
          <w:bCs/>
          <w:sz w:val="24"/>
          <w:szCs w:val="24"/>
        </w:rPr>
        <w:lastRenderedPageBreak/>
        <w:t>GRUPO PARLAMENTARIO “DEL PARTIDO ACCION NACIONAL”</w:t>
      </w:r>
    </w:p>
    <w:p w14:paraId="554F6233" w14:textId="19DD472E" w:rsidR="00825094" w:rsidRDefault="00AB498D" w:rsidP="00E52E4D">
      <w:pPr>
        <w:pStyle w:val="Ttulo2"/>
        <w:spacing w:line="360" w:lineRule="auto"/>
        <w:jc w:val="center"/>
        <w:rPr>
          <w:i w:val="0"/>
          <w:sz w:val="24"/>
          <w:szCs w:val="24"/>
        </w:rPr>
      </w:pPr>
      <w:r w:rsidRPr="00E52E4D">
        <w:rPr>
          <w:i w:val="0"/>
          <w:sz w:val="24"/>
          <w:szCs w:val="24"/>
        </w:rPr>
        <w:t xml:space="preserve">Saltillo, Coahuila de </w:t>
      </w:r>
      <w:r w:rsidR="00334FA4" w:rsidRPr="00E52E4D">
        <w:rPr>
          <w:i w:val="0"/>
          <w:sz w:val="24"/>
          <w:szCs w:val="24"/>
        </w:rPr>
        <w:t xml:space="preserve">Zaragoza, </w:t>
      </w:r>
      <w:r w:rsidR="00834537" w:rsidRPr="00E52E4D">
        <w:rPr>
          <w:i w:val="0"/>
          <w:sz w:val="24"/>
          <w:szCs w:val="24"/>
        </w:rPr>
        <w:t>21</w:t>
      </w:r>
      <w:r w:rsidR="00887535" w:rsidRPr="00E52E4D">
        <w:rPr>
          <w:i w:val="0"/>
          <w:sz w:val="24"/>
          <w:szCs w:val="24"/>
        </w:rPr>
        <w:t xml:space="preserve"> </w:t>
      </w:r>
      <w:r w:rsidR="00334FA4" w:rsidRPr="00E52E4D">
        <w:rPr>
          <w:i w:val="0"/>
          <w:sz w:val="24"/>
          <w:szCs w:val="24"/>
        </w:rPr>
        <w:t xml:space="preserve">de </w:t>
      </w:r>
      <w:r w:rsidR="00834537" w:rsidRPr="00E52E4D">
        <w:rPr>
          <w:i w:val="0"/>
          <w:sz w:val="24"/>
          <w:szCs w:val="24"/>
        </w:rPr>
        <w:t>octubr</w:t>
      </w:r>
      <w:r w:rsidR="002023F8" w:rsidRPr="00E52E4D">
        <w:rPr>
          <w:i w:val="0"/>
          <w:sz w:val="24"/>
          <w:szCs w:val="24"/>
        </w:rPr>
        <w:t>e</w:t>
      </w:r>
      <w:r w:rsidR="00834537" w:rsidRPr="00E52E4D">
        <w:rPr>
          <w:i w:val="0"/>
          <w:sz w:val="24"/>
          <w:szCs w:val="24"/>
        </w:rPr>
        <w:t xml:space="preserve"> de</w:t>
      </w:r>
      <w:r w:rsidR="002023F8" w:rsidRPr="00E52E4D">
        <w:rPr>
          <w:i w:val="0"/>
          <w:sz w:val="24"/>
          <w:szCs w:val="24"/>
        </w:rPr>
        <w:t xml:space="preserve"> 2020</w:t>
      </w:r>
    </w:p>
    <w:p w14:paraId="59007DEF" w14:textId="02EC2BF2" w:rsidR="00E52E4D" w:rsidRDefault="00E52E4D" w:rsidP="00E52E4D"/>
    <w:p w14:paraId="7664B1EB" w14:textId="7CB04C9F" w:rsidR="00E52E4D" w:rsidRPr="00E52E4D" w:rsidRDefault="00E52E4D" w:rsidP="00E52E4D">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100A7C7C" w14:textId="5586AA63" w:rsidR="00E52E4D" w:rsidRPr="00E52E4D" w:rsidRDefault="00E52E4D" w:rsidP="00E52E4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E52E4D">
        <w:rPr>
          <w:rFonts w:ascii="Calibri" w:eastAsia="Calibri" w:hAnsi="Calibri" w:cs="Calibri"/>
          <w:color w:val="000000"/>
          <w:sz w:val="24"/>
          <w:szCs w:val="24"/>
          <w:u w:color="000000"/>
          <w:bdr w:val="nil"/>
          <w:lang w:val="es-MX"/>
        </w:rPr>
        <w:t xml:space="preserve">DIP. </w:t>
      </w:r>
      <w:r w:rsidRPr="00E52E4D">
        <w:rPr>
          <w:rFonts w:ascii="Calibri" w:eastAsia="Calibri" w:hAnsi="Calibri" w:cs="Calibri"/>
          <w:color w:val="000000"/>
          <w:sz w:val="24"/>
          <w:szCs w:val="24"/>
          <w:u w:color="000000"/>
          <w:bdr w:val="nil"/>
          <w:lang w:val="pt-BR"/>
        </w:rPr>
        <w:t>GERARDO ABRAHAM AGUADO GÓMEZ</w:t>
      </w:r>
      <w:r w:rsidRPr="00E52E4D">
        <w:rPr>
          <w:rFonts w:ascii="Calibri" w:eastAsia="Calibri" w:hAnsi="Calibri" w:cs="Calibri"/>
          <w:color w:val="000000"/>
          <w:sz w:val="24"/>
          <w:szCs w:val="24"/>
          <w:u w:color="000000"/>
          <w:bdr w:val="nil"/>
          <w:lang w:val="es-MX"/>
        </w:rPr>
        <w:t xml:space="preserve"> </w:t>
      </w: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52E4D" w:rsidRPr="00E52E4D" w14:paraId="64798DF1" w14:textId="77777777" w:rsidTr="00820102">
        <w:trPr>
          <w:trHeight w:val="1570"/>
        </w:trPr>
        <w:tc>
          <w:tcPr>
            <w:tcW w:w="5471" w:type="dxa"/>
          </w:tcPr>
          <w:p w14:paraId="74F25EF8" w14:textId="2A438E21"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r w:rsidRPr="00E52E4D">
              <w:rPr>
                <w:rFonts w:ascii="Calibri" w:hAnsi="Calibri" w:cs="Calibri"/>
                <w:sz w:val="20"/>
                <w:szCs w:val="20"/>
                <w:lang w:eastAsia="en-US"/>
              </w:rPr>
              <w:tab/>
            </w:r>
            <w:r w:rsidRPr="00E52E4D">
              <w:rPr>
                <w:rFonts w:ascii="Calibri" w:hAnsi="Calibri" w:cs="Calibri"/>
                <w:sz w:val="20"/>
                <w:szCs w:val="20"/>
                <w:lang w:eastAsia="en-US"/>
              </w:rPr>
              <w:tab/>
            </w:r>
          </w:p>
          <w:p w14:paraId="11323E9E"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4F98E3E0"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376AF639" w14:textId="77777777" w:rsidR="00E52E4D" w:rsidRPr="00E52E4D" w:rsidRDefault="00E52E4D" w:rsidP="00E52E4D">
            <w:pPr>
              <w:tabs>
                <w:tab w:val="left" w:pos="885"/>
                <w:tab w:val="center" w:pos="4987"/>
                <w:tab w:val="left" w:pos="5056"/>
              </w:tabs>
              <w:spacing w:line="360" w:lineRule="auto"/>
              <w:jc w:val="center"/>
              <w:rPr>
                <w:rFonts w:ascii="Calibri" w:hAnsi="Calibri" w:cs="Calibri"/>
                <w:sz w:val="20"/>
                <w:szCs w:val="20"/>
                <w:lang w:eastAsia="en-US"/>
              </w:rPr>
            </w:pPr>
            <w:r w:rsidRPr="00E52E4D">
              <w:rPr>
                <w:rFonts w:ascii="Calibri" w:hAnsi="Calibri" w:cs="Calibri"/>
                <w:sz w:val="24"/>
                <w:szCs w:val="20"/>
                <w:lang w:eastAsia="en-US"/>
              </w:rPr>
              <w:t>DIP. MARCELO DE JESÚS TORRES COFIÑO</w:t>
            </w:r>
          </w:p>
        </w:tc>
        <w:tc>
          <w:tcPr>
            <w:tcW w:w="4594" w:type="dxa"/>
          </w:tcPr>
          <w:p w14:paraId="1D74A720"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1F3C35DE"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63EB44D0"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53BBBE1F" w14:textId="77777777" w:rsidR="00E52E4D" w:rsidRPr="00E52E4D" w:rsidRDefault="00E52E4D" w:rsidP="00E52E4D">
            <w:pPr>
              <w:tabs>
                <w:tab w:val="left" w:pos="885"/>
                <w:tab w:val="center" w:pos="4987"/>
                <w:tab w:val="left" w:pos="5056"/>
              </w:tabs>
              <w:spacing w:line="360" w:lineRule="auto"/>
              <w:jc w:val="center"/>
              <w:rPr>
                <w:rFonts w:ascii="Calibri" w:hAnsi="Calibri" w:cs="Calibri"/>
                <w:sz w:val="24"/>
                <w:szCs w:val="24"/>
                <w:lang w:eastAsia="en-US"/>
              </w:rPr>
            </w:pPr>
            <w:r w:rsidRPr="00E52E4D">
              <w:rPr>
                <w:rFonts w:ascii="Calibri" w:hAnsi="Calibri" w:cs="Calibri"/>
                <w:sz w:val="24"/>
                <w:szCs w:val="24"/>
                <w:lang w:eastAsia="en-US"/>
              </w:rPr>
              <w:t>DIP. MARÍA EUGENIA CÁZARES MARTÍNEZ</w:t>
            </w:r>
          </w:p>
        </w:tc>
      </w:tr>
      <w:tr w:rsidR="00E52E4D" w:rsidRPr="00E52E4D" w14:paraId="27CF598C" w14:textId="77777777" w:rsidTr="00820102">
        <w:trPr>
          <w:trHeight w:val="398"/>
        </w:trPr>
        <w:tc>
          <w:tcPr>
            <w:tcW w:w="5471" w:type="dxa"/>
          </w:tcPr>
          <w:p w14:paraId="264738DC"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2E241D09"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3A7AB477"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106A1D0A" w14:textId="77777777" w:rsidR="00E52E4D" w:rsidRPr="00E52E4D" w:rsidRDefault="00E52E4D" w:rsidP="00E52E4D">
            <w:pPr>
              <w:tabs>
                <w:tab w:val="left" w:pos="885"/>
                <w:tab w:val="center" w:pos="4987"/>
                <w:tab w:val="left" w:pos="5056"/>
              </w:tabs>
              <w:spacing w:line="360" w:lineRule="auto"/>
              <w:jc w:val="center"/>
              <w:rPr>
                <w:rFonts w:ascii="Calibri" w:hAnsi="Calibri" w:cs="Calibri"/>
                <w:sz w:val="24"/>
                <w:szCs w:val="24"/>
                <w:lang w:eastAsia="en-US"/>
              </w:rPr>
            </w:pPr>
            <w:r w:rsidRPr="00E52E4D">
              <w:rPr>
                <w:rFonts w:ascii="Calibri" w:hAnsi="Calibri" w:cs="Calibri"/>
                <w:sz w:val="24"/>
                <w:szCs w:val="24"/>
                <w:lang w:eastAsia="en-US"/>
              </w:rPr>
              <w:t>DIP. ROSA NILDA GONZÁLEZ NORIEGA</w:t>
            </w:r>
          </w:p>
        </w:tc>
        <w:tc>
          <w:tcPr>
            <w:tcW w:w="4594" w:type="dxa"/>
          </w:tcPr>
          <w:p w14:paraId="51E8BA03" w14:textId="3372C89B"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4DA155EB"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416A0278"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1AED973A" w14:textId="4E8C478B" w:rsidR="00E52E4D" w:rsidRPr="00E52E4D" w:rsidRDefault="00E52E4D" w:rsidP="00E52E4D">
            <w:pPr>
              <w:tabs>
                <w:tab w:val="left" w:pos="885"/>
                <w:tab w:val="center" w:pos="4987"/>
                <w:tab w:val="left" w:pos="5056"/>
              </w:tabs>
              <w:spacing w:line="360" w:lineRule="auto"/>
              <w:jc w:val="center"/>
              <w:rPr>
                <w:rFonts w:ascii="Calibri" w:hAnsi="Calibri" w:cs="Calibri"/>
                <w:sz w:val="24"/>
                <w:szCs w:val="24"/>
                <w:lang w:eastAsia="en-US"/>
              </w:rPr>
            </w:pPr>
            <w:r w:rsidRPr="00E52E4D">
              <w:rPr>
                <w:rFonts w:ascii="Calibri" w:hAnsi="Calibri" w:cs="Calibri"/>
                <w:sz w:val="24"/>
                <w:szCs w:val="24"/>
                <w:lang w:eastAsia="en-US"/>
              </w:rPr>
              <w:t>DIP. BLANCA EPPEN CANALES</w:t>
            </w:r>
          </w:p>
        </w:tc>
      </w:tr>
      <w:tr w:rsidR="00E52E4D" w:rsidRPr="00E52E4D" w14:paraId="7C05FFDA" w14:textId="77777777" w:rsidTr="00820102">
        <w:trPr>
          <w:trHeight w:val="398"/>
        </w:trPr>
        <w:tc>
          <w:tcPr>
            <w:tcW w:w="5471" w:type="dxa"/>
          </w:tcPr>
          <w:p w14:paraId="58AB22A7" w14:textId="76A16DA5"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385D55DB"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569C7109"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4AA94A4C" w14:textId="77777777" w:rsidR="00E52E4D" w:rsidRPr="00E52E4D" w:rsidRDefault="00E52E4D" w:rsidP="00E52E4D">
            <w:pPr>
              <w:tabs>
                <w:tab w:val="left" w:pos="885"/>
                <w:tab w:val="center" w:pos="4987"/>
                <w:tab w:val="left" w:pos="5056"/>
              </w:tabs>
              <w:spacing w:line="360" w:lineRule="auto"/>
              <w:jc w:val="center"/>
              <w:rPr>
                <w:rFonts w:ascii="Calibri" w:hAnsi="Calibri" w:cs="Calibri"/>
                <w:sz w:val="24"/>
                <w:szCs w:val="24"/>
                <w:lang w:eastAsia="en-US"/>
              </w:rPr>
            </w:pPr>
            <w:r w:rsidRPr="00E52E4D">
              <w:rPr>
                <w:rFonts w:ascii="Calibri" w:hAnsi="Calibri" w:cs="Calibri"/>
                <w:sz w:val="24"/>
                <w:szCs w:val="24"/>
                <w:lang w:eastAsia="en-US"/>
              </w:rPr>
              <w:t>DIP. FERNANDO IZAGUIRRE VALDÉS</w:t>
            </w:r>
          </w:p>
        </w:tc>
        <w:tc>
          <w:tcPr>
            <w:tcW w:w="4594" w:type="dxa"/>
          </w:tcPr>
          <w:p w14:paraId="5F58CFFD"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val="pt-BR" w:eastAsia="en-US"/>
              </w:rPr>
            </w:pPr>
          </w:p>
          <w:p w14:paraId="6D2FF7B9"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val="pt-BR" w:eastAsia="en-US"/>
              </w:rPr>
            </w:pPr>
          </w:p>
          <w:p w14:paraId="643F53BD"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val="pt-BR" w:eastAsia="en-US"/>
              </w:rPr>
            </w:pPr>
          </w:p>
          <w:p w14:paraId="6C7C6A46" w14:textId="79FF3474" w:rsidR="00E52E4D" w:rsidRPr="00E52E4D" w:rsidRDefault="00E52E4D" w:rsidP="00E52E4D">
            <w:pPr>
              <w:tabs>
                <w:tab w:val="left" w:pos="885"/>
                <w:tab w:val="center" w:pos="4987"/>
                <w:tab w:val="left" w:pos="5056"/>
              </w:tabs>
              <w:spacing w:line="360" w:lineRule="auto"/>
              <w:jc w:val="center"/>
              <w:rPr>
                <w:rFonts w:ascii="Calibri" w:hAnsi="Calibri" w:cs="Calibri"/>
                <w:sz w:val="24"/>
                <w:szCs w:val="24"/>
                <w:lang w:eastAsia="en-US"/>
              </w:rPr>
            </w:pPr>
            <w:r w:rsidRPr="00E52E4D">
              <w:rPr>
                <w:rFonts w:ascii="Calibri" w:hAnsi="Calibri" w:cs="Calibri"/>
                <w:sz w:val="24"/>
                <w:szCs w:val="24"/>
                <w:lang w:eastAsia="en-US"/>
              </w:rPr>
              <w:t>DIP. GABRIELA ZAPOPAN GARZA GALVÁN</w:t>
            </w:r>
          </w:p>
        </w:tc>
      </w:tr>
      <w:tr w:rsidR="00E52E4D" w:rsidRPr="00E52E4D" w14:paraId="51D6DE47" w14:textId="77777777" w:rsidTr="00820102">
        <w:trPr>
          <w:trHeight w:val="398"/>
        </w:trPr>
        <w:tc>
          <w:tcPr>
            <w:tcW w:w="5471" w:type="dxa"/>
          </w:tcPr>
          <w:p w14:paraId="0D355B4A"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52FBDA8E" w14:textId="2083C3E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22FC6E07"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4915C05C"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62815DA4" w14:textId="77777777" w:rsidR="00E52E4D" w:rsidRPr="00E52E4D" w:rsidRDefault="00E52E4D" w:rsidP="00E52E4D">
            <w:pPr>
              <w:tabs>
                <w:tab w:val="left" w:pos="885"/>
                <w:tab w:val="center" w:pos="4987"/>
                <w:tab w:val="left" w:pos="5056"/>
              </w:tabs>
              <w:spacing w:line="360" w:lineRule="auto"/>
              <w:jc w:val="center"/>
              <w:rPr>
                <w:rFonts w:ascii="Calibri" w:hAnsi="Calibri" w:cs="Calibri"/>
                <w:sz w:val="24"/>
                <w:szCs w:val="24"/>
                <w:lang w:eastAsia="en-US"/>
              </w:rPr>
            </w:pPr>
            <w:r w:rsidRPr="00E52E4D">
              <w:rPr>
                <w:rFonts w:ascii="Calibri" w:hAnsi="Calibri" w:cs="Calibri"/>
                <w:sz w:val="24"/>
                <w:szCs w:val="24"/>
                <w:lang w:eastAsia="en-US"/>
              </w:rPr>
              <w:t>DIP. JUAN ANTONIO GARCÍA VILLA</w:t>
            </w:r>
          </w:p>
        </w:tc>
        <w:tc>
          <w:tcPr>
            <w:tcW w:w="4594" w:type="dxa"/>
          </w:tcPr>
          <w:p w14:paraId="17F23CB7"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430FEDAE"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551E04B3"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7BA734B8" w14:textId="77777777" w:rsidR="00E52E4D" w:rsidRPr="00E52E4D" w:rsidRDefault="00E52E4D" w:rsidP="00E52E4D">
            <w:pPr>
              <w:tabs>
                <w:tab w:val="left" w:pos="885"/>
                <w:tab w:val="center" w:pos="4987"/>
                <w:tab w:val="left" w:pos="5056"/>
              </w:tabs>
              <w:spacing w:line="360" w:lineRule="auto"/>
              <w:jc w:val="left"/>
              <w:rPr>
                <w:rFonts w:ascii="Calibri" w:hAnsi="Calibri" w:cs="Calibri"/>
                <w:sz w:val="20"/>
                <w:szCs w:val="20"/>
                <w:lang w:eastAsia="en-US"/>
              </w:rPr>
            </w:pPr>
          </w:p>
          <w:p w14:paraId="589E740C" w14:textId="77777777" w:rsidR="00E52E4D" w:rsidRPr="00E52E4D" w:rsidRDefault="00E52E4D" w:rsidP="00E52E4D">
            <w:pPr>
              <w:tabs>
                <w:tab w:val="left" w:pos="885"/>
                <w:tab w:val="center" w:pos="4987"/>
                <w:tab w:val="left" w:pos="5056"/>
              </w:tabs>
              <w:spacing w:line="360" w:lineRule="auto"/>
              <w:jc w:val="center"/>
              <w:rPr>
                <w:rFonts w:ascii="Calibri" w:hAnsi="Calibri" w:cs="Calibri"/>
                <w:sz w:val="24"/>
                <w:szCs w:val="24"/>
                <w:lang w:eastAsia="en-US"/>
              </w:rPr>
            </w:pPr>
            <w:r w:rsidRPr="00E52E4D">
              <w:rPr>
                <w:rFonts w:ascii="Calibri" w:hAnsi="Calibri" w:cs="Calibri"/>
                <w:sz w:val="24"/>
                <w:szCs w:val="24"/>
                <w:lang w:eastAsia="en-US"/>
              </w:rPr>
              <w:t>DIP. JUAN CARLOS GUERRA LÓPEZ NEGRETE</w:t>
            </w:r>
          </w:p>
        </w:tc>
      </w:tr>
    </w:tbl>
    <w:p w14:paraId="395E8887" w14:textId="77777777" w:rsidR="00E52E4D" w:rsidRPr="00E52E4D" w:rsidRDefault="00E52E4D" w:rsidP="00E52E4D">
      <w:pPr>
        <w:rPr>
          <w:lang w:val="es-MX"/>
        </w:rPr>
      </w:pPr>
      <w:bookmarkStart w:id="3" w:name="_GoBack"/>
      <w:bookmarkEnd w:id="3"/>
    </w:p>
    <w:p w14:paraId="4C05A534" w14:textId="77777777" w:rsidR="00AB498D" w:rsidRPr="006831EC" w:rsidRDefault="00AB498D" w:rsidP="00AB498D">
      <w:pPr>
        <w:tabs>
          <w:tab w:val="left" w:pos="4820"/>
        </w:tabs>
        <w:spacing w:line="360" w:lineRule="auto"/>
        <w:rPr>
          <w:b/>
          <w:noProof/>
        </w:rPr>
      </w:pPr>
    </w:p>
    <w:p w14:paraId="77663C0C" w14:textId="384EA9CF" w:rsidR="002D6858" w:rsidRDefault="00AB498D" w:rsidP="00E52E4D">
      <w:pPr>
        <w:tabs>
          <w:tab w:val="left" w:pos="4820"/>
        </w:tabs>
        <w:spacing w:line="360" w:lineRule="auto"/>
      </w:pPr>
      <w:r w:rsidRPr="006831EC">
        <w:rPr>
          <w:b/>
          <w:noProof/>
        </w:rPr>
        <w:t xml:space="preserve"> </w:t>
      </w:r>
    </w:p>
    <w:p w14:paraId="281A8562" w14:textId="61AF2FA2" w:rsidR="00252F59" w:rsidRPr="00E52E4D" w:rsidRDefault="00E52E4D" w:rsidP="00E52E4D">
      <w:pPr>
        <w:rPr>
          <w:rFonts w:asciiTheme="minorHAnsi" w:hAnsiTheme="minorHAnsi" w:cstheme="minorHAnsi"/>
          <w:b/>
          <w:sz w:val="16"/>
          <w:szCs w:val="16"/>
          <w:lang w:val="es-MX"/>
        </w:rPr>
      </w:pPr>
      <w:r w:rsidRPr="00E52E4D">
        <w:rPr>
          <w:rFonts w:asciiTheme="minorHAnsi" w:hAnsiTheme="minorHAnsi" w:cstheme="minorHAnsi"/>
          <w:b/>
          <w:sz w:val="16"/>
          <w:szCs w:val="16"/>
          <w:lang w:val="es-MX"/>
        </w:rPr>
        <w:t xml:space="preserve">HOJA DE FIRMAS QUE ACOMPAÑAN A LA </w:t>
      </w:r>
      <w:r w:rsidRPr="00E52E4D">
        <w:rPr>
          <w:rFonts w:asciiTheme="minorHAnsi" w:hAnsiTheme="minorHAnsi" w:cstheme="minorHAnsi"/>
          <w:b/>
          <w:sz w:val="16"/>
          <w:szCs w:val="16"/>
          <w:lang w:eastAsia="es-ES"/>
        </w:rPr>
        <w:t>INICIATIVA CON PROYECTO DE DECRETO POR LA QUE SE ADICIONA LA FRACCIÓN VI AL ARTÍCULO 75 DEL CÓDIGO CIVIL PARA EL ESTADO DE COAHUILA DE ZARAGOZA.</w:t>
      </w:r>
    </w:p>
    <w:sectPr w:rsidR="00252F59" w:rsidRPr="00E52E4D" w:rsidSect="00D65CA9">
      <w:head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9A8DE" w14:textId="77777777" w:rsidR="005F1CF1" w:rsidRDefault="005F1CF1" w:rsidP="00B17064">
      <w:r>
        <w:separator/>
      </w:r>
    </w:p>
  </w:endnote>
  <w:endnote w:type="continuationSeparator" w:id="0">
    <w:p w14:paraId="3A61A5E0" w14:textId="77777777" w:rsidR="005F1CF1" w:rsidRDefault="005F1CF1"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8AA9E" w14:textId="77777777" w:rsidR="005F1CF1" w:rsidRDefault="005F1CF1" w:rsidP="00B17064">
      <w:r>
        <w:separator/>
      </w:r>
    </w:p>
  </w:footnote>
  <w:footnote w:type="continuationSeparator" w:id="0">
    <w:p w14:paraId="0F3B9902" w14:textId="77777777" w:rsidR="005F1CF1" w:rsidRDefault="005F1CF1"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C01A" w14:textId="77777777" w:rsidR="00B73785" w:rsidRPr="002C04BD" w:rsidRDefault="00B73785"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72965600" wp14:editId="14853F6C">
          <wp:simplePos x="0" y="0"/>
          <wp:positionH relativeFrom="column">
            <wp:posOffset>-384175</wp:posOffset>
          </wp:positionH>
          <wp:positionV relativeFrom="paragraph">
            <wp:posOffset>140970</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79A061E0" wp14:editId="18D7D7CC">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14:paraId="4A256A3B" w14:textId="77777777" w:rsidR="00B73785" w:rsidRPr="002C04BD" w:rsidRDefault="00B73785"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18692989" w14:textId="77777777" w:rsidR="00B73785" w:rsidRDefault="00B73785" w:rsidP="00DF1F0F">
    <w:pPr>
      <w:pStyle w:val="Encabezado"/>
      <w:tabs>
        <w:tab w:val="left" w:pos="5040"/>
      </w:tabs>
      <w:ind w:right="-93"/>
      <w:jc w:val="center"/>
      <w:rPr>
        <w:smallCaps/>
        <w:sz w:val="22"/>
        <w:szCs w:val="22"/>
      </w:rPr>
    </w:pPr>
  </w:p>
  <w:p w14:paraId="156B26EB" w14:textId="3D2B1395" w:rsidR="00B73785" w:rsidRDefault="00B73785" w:rsidP="00DF1F0F">
    <w:pPr>
      <w:pStyle w:val="Encabezado"/>
      <w:ind w:right="49"/>
      <w:jc w:val="center"/>
      <w:rPr>
        <w:sz w:val="20"/>
        <w:szCs w:val="20"/>
      </w:rPr>
    </w:pPr>
    <w:r w:rsidRPr="008B19DE">
      <w:rPr>
        <w:sz w:val="20"/>
        <w:szCs w:val="20"/>
      </w:rPr>
      <w:t>”2020, Año del Centenario Luctuoso de Venustiano Carranza, el Varón de Cuatro Ciénegas”</w:t>
    </w:r>
  </w:p>
  <w:p w14:paraId="389AFCD8" w14:textId="77777777" w:rsidR="00E52E4D" w:rsidRPr="008B19DE" w:rsidRDefault="00E52E4D" w:rsidP="00DF1F0F">
    <w:pPr>
      <w:pStyle w:val="Encabezado"/>
      <w:ind w:right="49"/>
      <w:jc w:val="center"/>
      <w:rPr>
        <w:sz w:val="20"/>
        <w:szCs w:val="20"/>
      </w:rPr>
    </w:pPr>
  </w:p>
  <w:p w14:paraId="4AC0B70C" w14:textId="77777777" w:rsidR="00B73785" w:rsidRPr="008B19DE" w:rsidRDefault="00B73785" w:rsidP="00DF1F0F">
    <w:pPr>
      <w:pStyle w:val="Encabezado"/>
      <w:rPr>
        <w:sz w:val="20"/>
        <w:szCs w:val="20"/>
      </w:rPr>
    </w:pPr>
  </w:p>
  <w:p w14:paraId="5E3B319B" w14:textId="77777777" w:rsidR="00B73785" w:rsidRDefault="00B737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D32F50"/>
    <w:multiLevelType w:val="hybridMultilevel"/>
    <w:tmpl w:val="0D04D044"/>
    <w:lvl w:ilvl="0" w:tplc="5B4CE6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CBF3073"/>
    <w:multiLevelType w:val="hybridMultilevel"/>
    <w:tmpl w:val="E7DA2DC8"/>
    <w:lvl w:ilvl="0" w:tplc="3BAA57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0" w15:restartNumberingAfterBreak="0">
    <w:nsid w:val="306C61F4"/>
    <w:multiLevelType w:val="hybridMultilevel"/>
    <w:tmpl w:val="8C447FDC"/>
    <w:lvl w:ilvl="0" w:tplc="CAF484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412A92"/>
    <w:multiLevelType w:val="hybridMultilevel"/>
    <w:tmpl w:val="D9123FB4"/>
    <w:lvl w:ilvl="0" w:tplc="1A14BB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0"/>
  </w:num>
  <w:num w:numId="3">
    <w:abstractNumId w:val="7"/>
  </w:num>
  <w:num w:numId="4">
    <w:abstractNumId w:val="17"/>
  </w:num>
  <w:num w:numId="5">
    <w:abstractNumId w:val="9"/>
  </w:num>
  <w:num w:numId="6">
    <w:abstractNumId w:val="13"/>
  </w:num>
  <w:num w:numId="7">
    <w:abstractNumId w:val="11"/>
  </w:num>
  <w:num w:numId="8">
    <w:abstractNumId w:val="1"/>
  </w:num>
  <w:num w:numId="9">
    <w:abstractNumId w:val="0"/>
  </w:num>
  <w:num w:numId="10">
    <w:abstractNumId w:val="19"/>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5"/>
  </w:num>
  <w:num w:numId="16">
    <w:abstractNumId w:val="18"/>
  </w:num>
  <w:num w:numId="17">
    <w:abstractNumId w:val="2"/>
  </w:num>
  <w:num w:numId="18">
    <w:abstractNumId w:val="21"/>
  </w:num>
  <w:num w:numId="19">
    <w:abstractNumId w:val="8"/>
  </w:num>
  <w:num w:numId="20">
    <w:abstractNumId w:val="5"/>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2043"/>
    <w:rsid w:val="00034962"/>
    <w:rsid w:val="0003498F"/>
    <w:rsid w:val="00034DB2"/>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34B"/>
    <w:rsid w:val="00067C2D"/>
    <w:rsid w:val="00070C20"/>
    <w:rsid w:val="000736AA"/>
    <w:rsid w:val="00074195"/>
    <w:rsid w:val="00075B20"/>
    <w:rsid w:val="0007661A"/>
    <w:rsid w:val="00077E25"/>
    <w:rsid w:val="00080D47"/>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91F"/>
    <w:rsid w:val="000D4E5C"/>
    <w:rsid w:val="000D5566"/>
    <w:rsid w:val="000D6560"/>
    <w:rsid w:val="000D763A"/>
    <w:rsid w:val="000E0B71"/>
    <w:rsid w:val="000E0D19"/>
    <w:rsid w:val="000E0F72"/>
    <w:rsid w:val="000E1071"/>
    <w:rsid w:val="000E1275"/>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0F7E3B"/>
    <w:rsid w:val="00100C94"/>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7E2"/>
    <w:rsid w:val="00137868"/>
    <w:rsid w:val="00137924"/>
    <w:rsid w:val="00140731"/>
    <w:rsid w:val="00141829"/>
    <w:rsid w:val="001419E9"/>
    <w:rsid w:val="00141D93"/>
    <w:rsid w:val="00142E67"/>
    <w:rsid w:val="00142FAC"/>
    <w:rsid w:val="001438D2"/>
    <w:rsid w:val="001442BC"/>
    <w:rsid w:val="0014457F"/>
    <w:rsid w:val="00144874"/>
    <w:rsid w:val="00144C95"/>
    <w:rsid w:val="00144CFF"/>
    <w:rsid w:val="00145AAF"/>
    <w:rsid w:val="001461EA"/>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4A56"/>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86888"/>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4E4"/>
    <w:rsid w:val="001A7B73"/>
    <w:rsid w:val="001B0B17"/>
    <w:rsid w:val="001B0E16"/>
    <w:rsid w:val="001B26E8"/>
    <w:rsid w:val="001B68C3"/>
    <w:rsid w:val="001B7072"/>
    <w:rsid w:val="001C1CA9"/>
    <w:rsid w:val="001C24F4"/>
    <w:rsid w:val="001C2DE2"/>
    <w:rsid w:val="001C3728"/>
    <w:rsid w:val="001C48A7"/>
    <w:rsid w:val="001C5BB7"/>
    <w:rsid w:val="001C5CDC"/>
    <w:rsid w:val="001C5F9B"/>
    <w:rsid w:val="001C609D"/>
    <w:rsid w:val="001C66FC"/>
    <w:rsid w:val="001C7401"/>
    <w:rsid w:val="001D06D0"/>
    <w:rsid w:val="001D0F81"/>
    <w:rsid w:val="001D51EE"/>
    <w:rsid w:val="001D5994"/>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31E"/>
    <w:rsid w:val="001F6DF1"/>
    <w:rsid w:val="001F762F"/>
    <w:rsid w:val="002007DD"/>
    <w:rsid w:val="002011AA"/>
    <w:rsid w:val="002023F8"/>
    <w:rsid w:val="00202CF9"/>
    <w:rsid w:val="00203293"/>
    <w:rsid w:val="00205352"/>
    <w:rsid w:val="00207D3F"/>
    <w:rsid w:val="0021062C"/>
    <w:rsid w:val="00210D7E"/>
    <w:rsid w:val="00211A4F"/>
    <w:rsid w:val="00212EB9"/>
    <w:rsid w:val="00215D09"/>
    <w:rsid w:val="00216AE7"/>
    <w:rsid w:val="00216C94"/>
    <w:rsid w:val="0021705B"/>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652D0"/>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974F7"/>
    <w:rsid w:val="00297FCB"/>
    <w:rsid w:val="002A14B1"/>
    <w:rsid w:val="002A205B"/>
    <w:rsid w:val="002A2425"/>
    <w:rsid w:val="002A2C43"/>
    <w:rsid w:val="002A41BF"/>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DE2"/>
    <w:rsid w:val="002D5F70"/>
    <w:rsid w:val="002D6858"/>
    <w:rsid w:val="002D706B"/>
    <w:rsid w:val="002D721A"/>
    <w:rsid w:val="002D7534"/>
    <w:rsid w:val="002E046A"/>
    <w:rsid w:val="002E0559"/>
    <w:rsid w:val="002E1047"/>
    <w:rsid w:val="002E123E"/>
    <w:rsid w:val="002E1438"/>
    <w:rsid w:val="002E253D"/>
    <w:rsid w:val="002E3A7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6D3A"/>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68D"/>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4FA4"/>
    <w:rsid w:val="0033576E"/>
    <w:rsid w:val="00336034"/>
    <w:rsid w:val="00336DC9"/>
    <w:rsid w:val="00337A2E"/>
    <w:rsid w:val="00337AEC"/>
    <w:rsid w:val="00337C2F"/>
    <w:rsid w:val="00340A30"/>
    <w:rsid w:val="00340A5B"/>
    <w:rsid w:val="00340BBC"/>
    <w:rsid w:val="003423A0"/>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667"/>
    <w:rsid w:val="003A5A4D"/>
    <w:rsid w:val="003A5BB4"/>
    <w:rsid w:val="003A6AFC"/>
    <w:rsid w:val="003B0BF3"/>
    <w:rsid w:val="003B0F7A"/>
    <w:rsid w:val="003B268D"/>
    <w:rsid w:val="003B2F9A"/>
    <w:rsid w:val="003B3113"/>
    <w:rsid w:val="003B3477"/>
    <w:rsid w:val="003B3823"/>
    <w:rsid w:val="003B42C0"/>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42F"/>
    <w:rsid w:val="00406E0F"/>
    <w:rsid w:val="00410700"/>
    <w:rsid w:val="00411132"/>
    <w:rsid w:val="0041202C"/>
    <w:rsid w:val="00412207"/>
    <w:rsid w:val="00412F12"/>
    <w:rsid w:val="0041313E"/>
    <w:rsid w:val="00414329"/>
    <w:rsid w:val="00414C42"/>
    <w:rsid w:val="0041525A"/>
    <w:rsid w:val="0041533A"/>
    <w:rsid w:val="004158C8"/>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5BE7"/>
    <w:rsid w:val="00447171"/>
    <w:rsid w:val="004478AF"/>
    <w:rsid w:val="00447CEF"/>
    <w:rsid w:val="00447DBC"/>
    <w:rsid w:val="004500F1"/>
    <w:rsid w:val="00452415"/>
    <w:rsid w:val="00453BB6"/>
    <w:rsid w:val="0045697B"/>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4A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6860"/>
    <w:rsid w:val="004D72AC"/>
    <w:rsid w:val="004E02B7"/>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710"/>
    <w:rsid w:val="004F59A2"/>
    <w:rsid w:val="004F6537"/>
    <w:rsid w:val="005002BD"/>
    <w:rsid w:val="005007D1"/>
    <w:rsid w:val="0050139C"/>
    <w:rsid w:val="00501437"/>
    <w:rsid w:val="00501C9D"/>
    <w:rsid w:val="00502BD0"/>
    <w:rsid w:val="00502F44"/>
    <w:rsid w:val="00504F7B"/>
    <w:rsid w:val="00506F7B"/>
    <w:rsid w:val="005103F9"/>
    <w:rsid w:val="00510B76"/>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0DE2"/>
    <w:rsid w:val="00551826"/>
    <w:rsid w:val="00552191"/>
    <w:rsid w:val="005525F7"/>
    <w:rsid w:val="00552CEB"/>
    <w:rsid w:val="00552EB0"/>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47F"/>
    <w:rsid w:val="005655C0"/>
    <w:rsid w:val="0056572E"/>
    <w:rsid w:val="00566521"/>
    <w:rsid w:val="005705D4"/>
    <w:rsid w:val="00570A0E"/>
    <w:rsid w:val="00570D8D"/>
    <w:rsid w:val="0057165E"/>
    <w:rsid w:val="00572D2F"/>
    <w:rsid w:val="0057409B"/>
    <w:rsid w:val="00574157"/>
    <w:rsid w:val="00574467"/>
    <w:rsid w:val="005744E6"/>
    <w:rsid w:val="00575D78"/>
    <w:rsid w:val="00576431"/>
    <w:rsid w:val="00577B0E"/>
    <w:rsid w:val="00577D7E"/>
    <w:rsid w:val="00580A62"/>
    <w:rsid w:val="00580EBA"/>
    <w:rsid w:val="00581C9C"/>
    <w:rsid w:val="00581E0C"/>
    <w:rsid w:val="00582486"/>
    <w:rsid w:val="00582829"/>
    <w:rsid w:val="00582E75"/>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6593"/>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1BCD"/>
    <w:rsid w:val="005B210A"/>
    <w:rsid w:val="005B21DA"/>
    <w:rsid w:val="005B2573"/>
    <w:rsid w:val="005B3564"/>
    <w:rsid w:val="005B380E"/>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3535"/>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CF1"/>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0610"/>
    <w:rsid w:val="00601179"/>
    <w:rsid w:val="00601819"/>
    <w:rsid w:val="00601EE4"/>
    <w:rsid w:val="006024A0"/>
    <w:rsid w:val="006026E4"/>
    <w:rsid w:val="0060392A"/>
    <w:rsid w:val="00604629"/>
    <w:rsid w:val="006046D2"/>
    <w:rsid w:val="00605018"/>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866"/>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660"/>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57C2"/>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3A"/>
    <w:rsid w:val="006E7750"/>
    <w:rsid w:val="006F09D3"/>
    <w:rsid w:val="006F2BBC"/>
    <w:rsid w:val="006F356C"/>
    <w:rsid w:val="006F4100"/>
    <w:rsid w:val="006F488C"/>
    <w:rsid w:val="006F50E7"/>
    <w:rsid w:val="006F6EE5"/>
    <w:rsid w:val="006F7ED5"/>
    <w:rsid w:val="006F7F0B"/>
    <w:rsid w:val="00701D0D"/>
    <w:rsid w:val="00701F6F"/>
    <w:rsid w:val="007042BB"/>
    <w:rsid w:val="007056A4"/>
    <w:rsid w:val="0070577D"/>
    <w:rsid w:val="00705AB5"/>
    <w:rsid w:val="00706678"/>
    <w:rsid w:val="00711382"/>
    <w:rsid w:val="00711419"/>
    <w:rsid w:val="00711F06"/>
    <w:rsid w:val="00713079"/>
    <w:rsid w:val="0071349C"/>
    <w:rsid w:val="00713B00"/>
    <w:rsid w:val="00713B10"/>
    <w:rsid w:val="00713F3B"/>
    <w:rsid w:val="00714200"/>
    <w:rsid w:val="00716234"/>
    <w:rsid w:val="00717CAB"/>
    <w:rsid w:val="00717D4C"/>
    <w:rsid w:val="00717FB3"/>
    <w:rsid w:val="00720398"/>
    <w:rsid w:val="00720F66"/>
    <w:rsid w:val="00721913"/>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5703D"/>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A08"/>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A7730"/>
    <w:rsid w:val="007B0062"/>
    <w:rsid w:val="007B0586"/>
    <w:rsid w:val="007B0A08"/>
    <w:rsid w:val="007B15B3"/>
    <w:rsid w:val="007B1CD3"/>
    <w:rsid w:val="007B39DF"/>
    <w:rsid w:val="007B3A61"/>
    <w:rsid w:val="007B5D45"/>
    <w:rsid w:val="007B616A"/>
    <w:rsid w:val="007B7A4E"/>
    <w:rsid w:val="007B7B75"/>
    <w:rsid w:val="007C16B7"/>
    <w:rsid w:val="007C1850"/>
    <w:rsid w:val="007C1CE1"/>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2DA"/>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094"/>
    <w:rsid w:val="00825CDC"/>
    <w:rsid w:val="00826103"/>
    <w:rsid w:val="008264C2"/>
    <w:rsid w:val="00826F87"/>
    <w:rsid w:val="00827641"/>
    <w:rsid w:val="00827DF5"/>
    <w:rsid w:val="00830F7B"/>
    <w:rsid w:val="00831732"/>
    <w:rsid w:val="00831C77"/>
    <w:rsid w:val="00833CB9"/>
    <w:rsid w:val="00834537"/>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2EE"/>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3CC2"/>
    <w:rsid w:val="008769E8"/>
    <w:rsid w:val="00877EF3"/>
    <w:rsid w:val="00880556"/>
    <w:rsid w:val="00880D74"/>
    <w:rsid w:val="00883DBA"/>
    <w:rsid w:val="008850EA"/>
    <w:rsid w:val="00885B0C"/>
    <w:rsid w:val="0088645F"/>
    <w:rsid w:val="00886A21"/>
    <w:rsid w:val="00887535"/>
    <w:rsid w:val="008903A7"/>
    <w:rsid w:val="008903CC"/>
    <w:rsid w:val="00891279"/>
    <w:rsid w:val="008919F9"/>
    <w:rsid w:val="00892C4A"/>
    <w:rsid w:val="008932B2"/>
    <w:rsid w:val="00894788"/>
    <w:rsid w:val="008954F9"/>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052"/>
    <w:rsid w:val="008B1344"/>
    <w:rsid w:val="008B19A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3F3"/>
    <w:rsid w:val="008D2B2B"/>
    <w:rsid w:val="008D2C7D"/>
    <w:rsid w:val="008D329A"/>
    <w:rsid w:val="008D5379"/>
    <w:rsid w:val="008D5385"/>
    <w:rsid w:val="008D574E"/>
    <w:rsid w:val="008D57BC"/>
    <w:rsid w:val="008D5D18"/>
    <w:rsid w:val="008D7495"/>
    <w:rsid w:val="008D7E3B"/>
    <w:rsid w:val="008E2E69"/>
    <w:rsid w:val="008E3D29"/>
    <w:rsid w:val="008E3FBF"/>
    <w:rsid w:val="008E49F4"/>
    <w:rsid w:val="008E5246"/>
    <w:rsid w:val="008E5FB1"/>
    <w:rsid w:val="008E68C3"/>
    <w:rsid w:val="008E7CB7"/>
    <w:rsid w:val="008F0EF1"/>
    <w:rsid w:val="008F19B6"/>
    <w:rsid w:val="008F1E63"/>
    <w:rsid w:val="008F2CC1"/>
    <w:rsid w:val="008F3C74"/>
    <w:rsid w:val="008F3D02"/>
    <w:rsid w:val="008F3E75"/>
    <w:rsid w:val="008F5791"/>
    <w:rsid w:val="008F59C7"/>
    <w:rsid w:val="008F5BF7"/>
    <w:rsid w:val="00900659"/>
    <w:rsid w:val="00902254"/>
    <w:rsid w:val="00902F44"/>
    <w:rsid w:val="009033A5"/>
    <w:rsid w:val="00903FEB"/>
    <w:rsid w:val="009041AF"/>
    <w:rsid w:val="00904A76"/>
    <w:rsid w:val="00904BD2"/>
    <w:rsid w:val="00904C1F"/>
    <w:rsid w:val="009056A2"/>
    <w:rsid w:val="0090586E"/>
    <w:rsid w:val="0090598F"/>
    <w:rsid w:val="0090605E"/>
    <w:rsid w:val="0090656F"/>
    <w:rsid w:val="00906A2F"/>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5FED"/>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898"/>
    <w:rsid w:val="009F5A09"/>
    <w:rsid w:val="009F6B6F"/>
    <w:rsid w:val="009F730B"/>
    <w:rsid w:val="009F7435"/>
    <w:rsid w:val="00A00274"/>
    <w:rsid w:val="00A00377"/>
    <w:rsid w:val="00A00792"/>
    <w:rsid w:val="00A008AC"/>
    <w:rsid w:val="00A01229"/>
    <w:rsid w:val="00A023A7"/>
    <w:rsid w:val="00A03B51"/>
    <w:rsid w:val="00A03D36"/>
    <w:rsid w:val="00A03FA5"/>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5CC"/>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648"/>
    <w:rsid w:val="00A36E10"/>
    <w:rsid w:val="00A371CD"/>
    <w:rsid w:val="00A374F6"/>
    <w:rsid w:val="00A40657"/>
    <w:rsid w:val="00A410A6"/>
    <w:rsid w:val="00A4186F"/>
    <w:rsid w:val="00A42244"/>
    <w:rsid w:val="00A43143"/>
    <w:rsid w:val="00A437E0"/>
    <w:rsid w:val="00A43ACA"/>
    <w:rsid w:val="00A460F1"/>
    <w:rsid w:val="00A46251"/>
    <w:rsid w:val="00A50D18"/>
    <w:rsid w:val="00A5117C"/>
    <w:rsid w:val="00A516C3"/>
    <w:rsid w:val="00A5229B"/>
    <w:rsid w:val="00A52C6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2B17"/>
    <w:rsid w:val="00A7378D"/>
    <w:rsid w:val="00A75EEC"/>
    <w:rsid w:val="00A76E92"/>
    <w:rsid w:val="00A775FA"/>
    <w:rsid w:val="00A80294"/>
    <w:rsid w:val="00A804E6"/>
    <w:rsid w:val="00A809DE"/>
    <w:rsid w:val="00A811CE"/>
    <w:rsid w:val="00A817C6"/>
    <w:rsid w:val="00A81AD0"/>
    <w:rsid w:val="00A81EA0"/>
    <w:rsid w:val="00A829D2"/>
    <w:rsid w:val="00A82A4C"/>
    <w:rsid w:val="00A86C32"/>
    <w:rsid w:val="00A86DBA"/>
    <w:rsid w:val="00A86E3D"/>
    <w:rsid w:val="00A87561"/>
    <w:rsid w:val="00A91C7B"/>
    <w:rsid w:val="00A91CA4"/>
    <w:rsid w:val="00A933F1"/>
    <w:rsid w:val="00A9368A"/>
    <w:rsid w:val="00A9388C"/>
    <w:rsid w:val="00A95365"/>
    <w:rsid w:val="00A957B6"/>
    <w:rsid w:val="00A95979"/>
    <w:rsid w:val="00A95F63"/>
    <w:rsid w:val="00A96FE7"/>
    <w:rsid w:val="00A97C07"/>
    <w:rsid w:val="00A97E58"/>
    <w:rsid w:val="00AA084D"/>
    <w:rsid w:val="00AA0A77"/>
    <w:rsid w:val="00AA30BE"/>
    <w:rsid w:val="00AA387C"/>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0C5A"/>
    <w:rsid w:val="00AD4AE8"/>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017"/>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17D92"/>
    <w:rsid w:val="00B200F6"/>
    <w:rsid w:val="00B20655"/>
    <w:rsid w:val="00B20C5E"/>
    <w:rsid w:val="00B23889"/>
    <w:rsid w:val="00B24252"/>
    <w:rsid w:val="00B254EC"/>
    <w:rsid w:val="00B260BF"/>
    <w:rsid w:val="00B26620"/>
    <w:rsid w:val="00B267E6"/>
    <w:rsid w:val="00B27879"/>
    <w:rsid w:val="00B27E9D"/>
    <w:rsid w:val="00B3391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6E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64E2"/>
    <w:rsid w:val="00B674B0"/>
    <w:rsid w:val="00B70480"/>
    <w:rsid w:val="00B70C49"/>
    <w:rsid w:val="00B70FC1"/>
    <w:rsid w:val="00B723C3"/>
    <w:rsid w:val="00B72DA4"/>
    <w:rsid w:val="00B735DC"/>
    <w:rsid w:val="00B73785"/>
    <w:rsid w:val="00B75517"/>
    <w:rsid w:val="00B7699E"/>
    <w:rsid w:val="00B76B1E"/>
    <w:rsid w:val="00B80543"/>
    <w:rsid w:val="00B809F0"/>
    <w:rsid w:val="00B8162F"/>
    <w:rsid w:val="00B81939"/>
    <w:rsid w:val="00B81A1C"/>
    <w:rsid w:val="00B82B9A"/>
    <w:rsid w:val="00B84A03"/>
    <w:rsid w:val="00B84EA2"/>
    <w:rsid w:val="00B851CE"/>
    <w:rsid w:val="00B85EB7"/>
    <w:rsid w:val="00B86518"/>
    <w:rsid w:val="00B8652D"/>
    <w:rsid w:val="00B87870"/>
    <w:rsid w:val="00B9017F"/>
    <w:rsid w:val="00B92C9C"/>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7678"/>
    <w:rsid w:val="00BC1073"/>
    <w:rsid w:val="00BC31B4"/>
    <w:rsid w:val="00BC3943"/>
    <w:rsid w:val="00BC3F43"/>
    <w:rsid w:val="00BC47D0"/>
    <w:rsid w:val="00BC5AB5"/>
    <w:rsid w:val="00BC5E82"/>
    <w:rsid w:val="00BC5FBE"/>
    <w:rsid w:val="00BC69CA"/>
    <w:rsid w:val="00BC7E47"/>
    <w:rsid w:val="00BD01B8"/>
    <w:rsid w:val="00BD2D1E"/>
    <w:rsid w:val="00BD3939"/>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789"/>
    <w:rsid w:val="00BE681A"/>
    <w:rsid w:val="00BE78F1"/>
    <w:rsid w:val="00BE79B2"/>
    <w:rsid w:val="00BF047D"/>
    <w:rsid w:val="00BF0537"/>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1E73"/>
    <w:rsid w:val="00C02B72"/>
    <w:rsid w:val="00C02E43"/>
    <w:rsid w:val="00C0303D"/>
    <w:rsid w:val="00C032EF"/>
    <w:rsid w:val="00C03483"/>
    <w:rsid w:val="00C03F26"/>
    <w:rsid w:val="00C041CB"/>
    <w:rsid w:val="00C05401"/>
    <w:rsid w:val="00C055E3"/>
    <w:rsid w:val="00C05AB5"/>
    <w:rsid w:val="00C07CEF"/>
    <w:rsid w:val="00C102F0"/>
    <w:rsid w:val="00C10F67"/>
    <w:rsid w:val="00C110FB"/>
    <w:rsid w:val="00C13BAE"/>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2598C"/>
    <w:rsid w:val="00C30417"/>
    <w:rsid w:val="00C30E25"/>
    <w:rsid w:val="00C32D96"/>
    <w:rsid w:val="00C3403A"/>
    <w:rsid w:val="00C35389"/>
    <w:rsid w:val="00C35F7E"/>
    <w:rsid w:val="00C36D72"/>
    <w:rsid w:val="00C37C11"/>
    <w:rsid w:val="00C40819"/>
    <w:rsid w:val="00C4103E"/>
    <w:rsid w:val="00C4218A"/>
    <w:rsid w:val="00C44303"/>
    <w:rsid w:val="00C4752E"/>
    <w:rsid w:val="00C4764A"/>
    <w:rsid w:val="00C5105D"/>
    <w:rsid w:val="00C515E6"/>
    <w:rsid w:val="00C51EB2"/>
    <w:rsid w:val="00C52073"/>
    <w:rsid w:val="00C52557"/>
    <w:rsid w:val="00C52F3F"/>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33B8"/>
    <w:rsid w:val="00CA40BC"/>
    <w:rsid w:val="00CA548B"/>
    <w:rsid w:val="00CA5A24"/>
    <w:rsid w:val="00CA5B9C"/>
    <w:rsid w:val="00CB0650"/>
    <w:rsid w:val="00CB0711"/>
    <w:rsid w:val="00CB0909"/>
    <w:rsid w:val="00CB0EA5"/>
    <w:rsid w:val="00CB11CA"/>
    <w:rsid w:val="00CB15F5"/>
    <w:rsid w:val="00CB1C9F"/>
    <w:rsid w:val="00CB1FC0"/>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D6234"/>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06FCC"/>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1C00"/>
    <w:rsid w:val="00D3218B"/>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4FE"/>
    <w:rsid w:val="00D72850"/>
    <w:rsid w:val="00D729C2"/>
    <w:rsid w:val="00D72A52"/>
    <w:rsid w:val="00D74BA8"/>
    <w:rsid w:val="00D75299"/>
    <w:rsid w:val="00D7613D"/>
    <w:rsid w:val="00D76190"/>
    <w:rsid w:val="00D775E0"/>
    <w:rsid w:val="00D80E3F"/>
    <w:rsid w:val="00D80FD4"/>
    <w:rsid w:val="00D81A0A"/>
    <w:rsid w:val="00D81AAF"/>
    <w:rsid w:val="00D82436"/>
    <w:rsid w:val="00D826A2"/>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4CE2"/>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053D"/>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19C7"/>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1590"/>
    <w:rsid w:val="00E4212B"/>
    <w:rsid w:val="00E4382C"/>
    <w:rsid w:val="00E439C9"/>
    <w:rsid w:val="00E43DDF"/>
    <w:rsid w:val="00E44119"/>
    <w:rsid w:val="00E445C5"/>
    <w:rsid w:val="00E44ECD"/>
    <w:rsid w:val="00E44F3C"/>
    <w:rsid w:val="00E45087"/>
    <w:rsid w:val="00E45167"/>
    <w:rsid w:val="00E459AE"/>
    <w:rsid w:val="00E464ED"/>
    <w:rsid w:val="00E46684"/>
    <w:rsid w:val="00E4700C"/>
    <w:rsid w:val="00E47022"/>
    <w:rsid w:val="00E50432"/>
    <w:rsid w:val="00E50864"/>
    <w:rsid w:val="00E50E77"/>
    <w:rsid w:val="00E51F97"/>
    <w:rsid w:val="00E52E4D"/>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AC6"/>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592E"/>
    <w:rsid w:val="00EB6113"/>
    <w:rsid w:val="00EB631E"/>
    <w:rsid w:val="00EB734D"/>
    <w:rsid w:val="00EC0699"/>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12C"/>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6709B"/>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28A6"/>
    <w:rsid w:val="00F932CE"/>
    <w:rsid w:val="00F935BF"/>
    <w:rsid w:val="00F93F61"/>
    <w:rsid w:val="00F93FB6"/>
    <w:rsid w:val="00F947E5"/>
    <w:rsid w:val="00F948B6"/>
    <w:rsid w:val="00F94EDB"/>
    <w:rsid w:val="00FA0C27"/>
    <w:rsid w:val="00FA1983"/>
    <w:rsid w:val="00FA1B1C"/>
    <w:rsid w:val="00FA21D3"/>
    <w:rsid w:val="00FA230B"/>
    <w:rsid w:val="00FA23B0"/>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6EEB"/>
    <w:rsid w:val="00FB7A25"/>
    <w:rsid w:val="00FB7AE9"/>
    <w:rsid w:val="00FC0B8D"/>
    <w:rsid w:val="00FC118C"/>
    <w:rsid w:val="00FC21C5"/>
    <w:rsid w:val="00FC2399"/>
    <w:rsid w:val="00FC2623"/>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5F7F"/>
    <w:rsid w:val="00FE6867"/>
    <w:rsid w:val="00FE71C9"/>
    <w:rsid w:val="00FE7E1C"/>
    <w:rsid w:val="00FE7F1F"/>
    <w:rsid w:val="00FF0D7E"/>
    <w:rsid w:val="00FF104F"/>
    <w:rsid w:val="00FF1BC1"/>
    <w:rsid w:val="00FF2023"/>
    <w:rsid w:val="00FF2B12"/>
    <w:rsid w:val="00FF2BB2"/>
    <w:rsid w:val="00FF38B5"/>
    <w:rsid w:val="00FF4793"/>
    <w:rsid w:val="00FF494E"/>
    <w:rsid w:val="00FF4C80"/>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FA35F"/>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ar"/>
    <w:uiPriority w:val="9"/>
    <w:semiHidden/>
    <w:unhideWhenUsed/>
    <w:qFormat/>
    <w:rsid w:val="000E12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 w:type="character" w:customStyle="1" w:styleId="UnresolvedMention">
    <w:name w:val="Unresolved Mention"/>
    <w:basedOn w:val="Fuentedeprrafopredeter"/>
    <w:uiPriority w:val="99"/>
    <w:semiHidden/>
    <w:unhideWhenUsed/>
    <w:rsid w:val="004E02B7"/>
    <w:rPr>
      <w:color w:val="605E5C"/>
      <w:shd w:val="clear" w:color="auto" w:fill="E1DFDD"/>
    </w:rPr>
  </w:style>
  <w:style w:type="character" w:customStyle="1" w:styleId="Ttulo9Car">
    <w:name w:val="Título 9 Car"/>
    <w:basedOn w:val="Fuentedeprrafopredeter"/>
    <w:link w:val="Ttulo9"/>
    <w:uiPriority w:val="9"/>
    <w:semiHidden/>
    <w:rsid w:val="000E1275"/>
    <w:rPr>
      <w:rFonts w:asciiTheme="majorHAnsi" w:eastAsiaTheme="majorEastAsia" w:hAnsiTheme="majorHAnsi" w:cstheme="majorBidi"/>
      <w:i/>
      <w:iCs/>
      <w:color w:val="272727" w:themeColor="text1" w:themeTint="D8"/>
      <w:sz w:val="21"/>
      <w:szCs w:val="21"/>
      <w:lang w:eastAsia="es-MX"/>
    </w:rPr>
  </w:style>
  <w:style w:type="table" w:customStyle="1" w:styleId="Tablaconcuadrcula1">
    <w:name w:val="Tabla con cuadrícula1"/>
    <w:basedOn w:val="Tablanormal"/>
    <w:next w:val="Tablaconcuadrcula"/>
    <w:uiPriority w:val="59"/>
    <w:rsid w:val="00E52E4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 w:id="2056274667">
      <w:bodyDiv w:val="1"/>
      <w:marLeft w:val="0"/>
      <w:marRight w:val="0"/>
      <w:marTop w:val="0"/>
      <w:marBottom w:val="0"/>
      <w:divBdr>
        <w:top w:val="none" w:sz="0" w:space="0" w:color="auto"/>
        <w:left w:val="none" w:sz="0" w:space="0" w:color="auto"/>
        <w:bottom w:val="none" w:sz="0" w:space="0" w:color="auto"/>
        <w:right w:val="none" w:sz="0" w:space="0" w:color="auto"/>
      </w:divBdr>
      <w:divsChild>
        <w:div w:id="1168788822">
          <w:marLeft w:val="-225"/>
          <w:marRight w:val="-225"/>
          <w:marTop w:val="0"/>
          <w:marBottom w:val="0"/>
          <w:divBdr>
            <w:top w:val="none" w:sz="0" w:space="0" w:color="auto"/>
            <w:left w:val="none" w:sz="0" w:space="0" w:color="auto"/>
            <w:bottom w:val="none" w:sz="0" w:space="0" w:color="auto"/>
            <w:right w:val="none" w:sz="0" w:space="0" w:color="auto"/>
          </w:divBdr>
          <w:divsChild>
            <w:div w:id="432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com/d/domicilio/domicilio.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FBA0C-9C2C-4BED-82F7-C9CBEA1B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1588</Words>
  <Characters>8738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2020-03-02T22:54:00Z</cp:lastPrinted>
  <dcterms:created xsi:type="dcterms:W3CDTF">2020-10-22T15:50:00Z</dcterms:created>
  <dcterms:modified xsi:type="dcterms:W3CDTF">2020-10-22T15:50:00Z</dcterms:modified>
</cp:coreProperties>
</file>