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B21CD" w14:textId="6FEA929F" w:rsidR="00327975" w:rsidRDefault="00327975" w:rsidP="00327975">
      <w:pPr>
        <w:tabs>
          <w:tab w:val="left" w:pos="5056"/>
        </w:tabs>
        <w:rPr>
          <w:rFonts w:ascii="Arial Narrow" w:hAnsi="Arial Narrow" w:cs="Times New Roman"/>
          <w:color w:val="000000"/>
          <w:sz w:val="26"/>
          <w:szCs w:val="26"/>
        </w:rPr>
      </w:pPr>
    </w:p>
    <w:p w14:paraId="4A3689C9" w14:textId="77777777" w:rsidR="00327975" w:rsidRPr="00327975" w:rsidRDefault="00327975" w:rsidP="00327975">
      <w:pPr>
        <w:tabs>
          <w:tab w:val="left" w:pos="5056"/>
        </w:tabs>
        <w:rPr>
          <w:rFonts w:ascii="Arial Narrow" w:hAnsi="Arial Narrow" w:cs="Times New Roman"/>
          <w:b/>
          <w:color w:val="000000"/>
          <w:sz w:val="26"/>
          <w:szCs w:val="26"/>
        </w:rPr>
      </w:pPr>
      <w:r w:rsidRPr="00327975">
        <w:rPr>
          <w:rFonts w:ascii="Arial Narrow" w:hAnsi="Arial Narrow" w:cs="Times New Roman"/>
          <w:color w:val="000000"/>
          <w:sz w:val="26"/>
          <w:szCs w:val="26"/>
        </w:rPr>
        <w:t xml:space="preserve">Iniciativa con Proyecto de Decreto por la que se modifica el contenido del artículo 188 del </w:t>
      </w:r>
      <w:r w:rsidRPr="00327975">
        <w:rPr>
          <w:rFonts w:ascii="Arial Narrow" w:hAnsi="Arial Narrow" w:cs="Times New Roman"/>
          <w:b/>
          <w:color w:val="000000"/>
          <w:sz w:val="26"/>
          <w:szCs w:val="26"/>
        </w:rPr>
        <w:t>Código Penal de Coahuila de Zaragoza</w:t>
      </w:r>
      <w:r w:rsidRPr="00327975">
        <w:rPr>
          <w:rFonts w:ascii="Arial Narrow" w:hAnsi="Arial Narrow" w:cs="Times New Roman"/>
          <w:b/>
          <w:color w:val="000000"/>
          <w:sz w:val="26"/>
          <w:szCs w:val="26"/>
        </w:rPr>
        <w:t>.</w:t>
      </w:r>
    </w:p>
    <w:p w14:paraId="1C875074" w14:textId="77777777" w:rsidR="00327975" w:rsidRDefault="00327975" w:rsidP="00327975">
      <w:pPr>
        <w:tabs>
          <w:tab w:val="left" w:pos="5056"/>
        </w:tabs>
        <w:rPr>
          <w:rFonts w:ascii="Arial Narrow" w:hAnsi="Arial Narrow" w:cs="Times New Roman"/>
          <w:color w:val="000000"/>
          <w:sz w:val="26"/>
          <w:szCs w:val="26"/>
        </w:rPr>
      </w:pPr>
    </w:p>
    <w:p w14:paraId="6A7C173C" w14:textId="7986490C" w:rsidR="00327975" w:rsidRPr="00327975" w:rsidRDefault="00327975" w:rsidP="00327975">
      <w:pPr>
        <w:widowControl w:val="0"/>
        <w:numPr>
          <w:ilvl w:val="0"/>
          <w:numId w:val="17"/>
        </w:numPr>
        <w:tabs>
          <w:tab w:val="left" w:pos="5056"/>
        </w:tabs>
        <w:contextualSpacing/>
        <w:rPr>
          <w:rFonts w:ascii="Arial Narrow" w:hAnsi="Arial Narrow" w:cs="Times New Roman"/>
          <w:b/>
          <w:snapToGrid w:val="0"/>
          <w:color w:val="000000"/>
          <w:sz w:val="26"/>
          <w:szCs w:val="26"/>
          <w:lang w:val="es-MX" w:eastAsia="es-ES"/>
        </w:rPr>
      </w:pPr>
      <w:r w:rsidRPr="00327975">
        <w:rPr>
          <w:rFonts w:ascii="Arial Narrow" w:hAnsi="Arial Narrow" w:cs="Times New Roman"/>
          <w:b/>
          <w:snapToGrid w:val="0"/>
          <w:color w:val="000000"/>
          <w:sz w:val="26"/>
          <w:szCs w:val="26"/>
          <w:lang w:val="es-MX" w:eastAsia="es-ES"/>
        </w:rPr>
        <w:t>P</w:t>
      </w:r>
      <w:r w:rsidRPr="00327975">
        <w:rPr>
          <w:rFonts w:ascii="Arial Narrow" w:hAnsi="Arial Narrow" w:cs="Times New Roman"/>
          <w:b/>
          <w:snapToGrid w:val="0"/>
          <w:color w:val="000000"/>
          <w:sz w:val="26"/>
          <w:szCs w:val="26"/>
          <w:lang w:val="es-MX" w:eastAsia="es-ES"/>
        </w:rPr>
        <w:t xml:space="preserve">ara homologar el delito de feminicidio con el propuesto por la Cámara de Diputados del H. Congreso de la Unión. </w:t>
      </w:r>
    </w:p>
    <w:p w14:paraId="1507E22A" w14:textId="77777777" w:rsidR="00327975" w:rsidRDefault="00327975" w:rsidP="00327975">
      <w:pPr>
        <w:tabs>
          <w:tab w:val="left" w:pos="5056"/>
        </w:tabs>
        <w:rPr>
          <w:rFonts w:ascii="Arial Narrow" w:hAnsi="Arial Narrow" w:cs="Times New Roman"/>
          <w:color w:val="000000"/>
          <w:sz w:val="26"/>
          <w:szCs w:val="26"/>
        </w:rPr>
      </w:pPr>
    </w:p>
    <w:p w14:paraId="4745D98E" w14:textId="77777777" w:rsidR="00327975" w:rsidRPr="004D7476" w:rsidRDefault="00327975" w:rsidP="00327975">
      <w:pPr>
        <w:tabs>
          <w:tab w:val="left" w:pos="5056"/>
        </w:tabs>
        <w:rPr>
          <w:rFonts w:ascii="Arial Narrow" w:hAnsi="Arial Narrow" w:cs="Times New Roman"/>
          <w:color w:val="000000"/>
          <w:sz w:val="26"/>
          <w:szCs w:val="26"/>
          <w:lang w:val="es-MX" w:eastAsia="es-ES"/>
        </w:rPr>
      </w:pPr>
      <w:r w:rsidRPr="004D7476">
        <w:rPr>
          <w:rFonts w:ascii="Arial Narrow" w:hAnsi="Arial Narrow" w:cs="Times New Roman"/>
          <w:color w:val="000000"/>
          <w:sz w:val="26"/>
          <w:szCs w:val="26"/>
          <w:lang w:val="es-MX" w:eastAsia="es-ES"/>
        </w:rPr>
        <w:t xml:space="preserve">Planteada por </w:t>
      </w:r>
      <w:r>
        <w:rPr>
          <w:rFonts w:ascii="Arial Narrow" w:hAnsi="Arial Narrow" w:cs="Times New Roman"/>
          <w:color w:val="000000"/>
          <w:sz w:val="26"/>
          <w:szCs w:val="26"/>
          <w:lang w:val="es-MX" w:eastAsia="es-ES"/>
        </w:rPr>
        <w:t>la</w:t>
      </w:r>
      <w:r w:rsidRPr="004D7476">
        <w:rPr>
          <w:rFonts w:ascii="Arial Narrow" w:hAnsi="Arial Narrow" w:cs="Times New Roman"/>
          <w:color w:val="000000"/>
          <w:sz w:val="26"/>
          <w:szCs w:val="26"/>
          <w:lang w:val="es-MX" w:eastAsia="es-ES"/>
        </w:rPr>
        <w:t xml:space="preserve"> </w:t>
      </w:r>
      <w:r w:rsidRPr="004D7476">
        <w:rPr>
          <w:rFonts w:ascii="Arial Narrow" w:hAnsi="Arial Narrow" w:cs="Times New Roman"/>
          <w:b/>
          <w:color w:val="000000"/>
          <w:sz w:val="26"/>
          <w:szCs w:val="26"/>
          <w:lang w:val="es-MX" w:eastAsia="es-ES"/>
        </w:rPr>
        <w:t>Diputad</w:t>
      </w:r>
      <w:r>
        <w:rPr>
          <w:rFonts w:ascii="Arial Narrow" w:hAnsi="Arial Narrow" w:cs="Times New Roman"/>
          <w:b/>
          <w:color w:val="000000"/>
          <w:sz w:val="26"/>
          <w:szCs w:val="26"/>
          <w:lang w:val="es-MX" w:eastAsia="es-ES"/>
        </w:rPr>
        <w:t>a</w:t>
      </w:r>
      <w:r w:rsidRPr="004D7476">
        <w:rPr>
          <w:rFonts w:ascii="Arial Narrow" w:hAnsi="Arial Narrow" w:cs="Times New Roman"/>
          <w:b/>
          <w:color w:val="000000"/>
          <w:sz w:val="26"/>
          <w:szCs w:val="26"/>
          <w:lang w:val="es-MX" w:eastAsia="es-ES"/>
        </w:rPr>
        <w:t xml:space="preserve"> </w:t>
      </w:r>
      <w:r w:rsidRPr="004D7476">
        <w:rPr>
          <w:rFonts w:ascii="Arial Narrow" w:hAnsi="Arial Narrow" w:cs="Times New Roman"/>
          <w:b/>
          <w:color w:val="000000"/>
          <w:sz w:val="26"/>
          <w:szCs w:val="26"/>
        </w:rPr>
        <w:t xml:space="preserve">Blanca </w:t>
      </w:r>
      <w:proofErr w:type="spellStart"/>
      <w:r w:rsidRPr="004D7476">
        <w:rPr>
          <w:rFonts w:ascii="Arial Narrow" w:hAnsi="Arial Narrow" w:cs="Times New Roman"/>
          <w:b/>
          <w:color w:val="000000"/>
          <w:sz w:val="26"/>
          <w:szCs w:val="26"/>
        </w:rPr>
        <w:t>Eppen</w:t>
      </w:r>
      <w:proofErr w:type="spellEnd"/>
      <w:r w:rsidRPr="004D7476">
        <w:rPr>
          <w:rFonts w:ascii="Arial Narrow" w:hAnsi="Arial Narrow" w:cs="Times New Roman"/>
          <w:b/>
          <w:color w:val="000000"/>
          <w:sz w:val="26"/>
          <w:szCs w:val="26"/>
        </w:rPr>
        <w:t xml:space="preserve"> Canales</w:t>
      </w:r>
      <w:r w:rsidRPr="004D7476">
        <w:rPr>
          <w:rFonts w:ascii="Arial Narrow" w:hAnsi="Arial Narrow" w:cs="Times New Roman"/>
          <w:color w:val="000000"/>
          <w:sz w:val="26"/>
          <w:szCs w:val="26"/>
          <w:lang w:val="es-MX" w:eastAsia="es-ES"/>
        </w:rPr>
        <w:t>,</w:t>
      </w:r>
      <w:r w:rsidRPr="004D7476">
        <w:rPr>
          <w:rFonts w:ascii="Arial Narrow" w:hAnsi="Arial Narrow" w:cs="Times New Roman"/>
          <w:b/>
          <w:color w:val="000000"/>
          <w:sz w:val="26"/>
          <w:szCs w:val="26"/>
          <w:lang w:val="es-MX" w:eastAsia="es-ES"/>
        </w:rPr>
        <w:t xml:space="preserve"> </w:t>
      </w:r>
      <w:r w:rsidRPr="004D7476">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14:paraId="5DB7E737" w14:textId="77777777" w:rsidR="00327975" w:rsidRPr="004D7476" w:rsidRDefault="00327975" w:rsidP="00327975">
      <w:pPr>
        <w:rPr>
          <w:rFonts w:ascii="Arial Narrow" w:hAnsi="Arial Narrow" w:cs="Times New Roman"/>
          <w:color w:val="000000"/>
          <w:sz w:val="26"/>
          <w:szCs w:val="26"/>
          <w:lang w:val="es-MX" w:eastAsia="es-ES"/>
        </w:rPr>
      </w:pPr>
    </w:p>
    <w:p w14:paraId="732DFF85" w14:textId="77777777" w:rsidR="00327975" w:rsidRPr="004D7476" w:rsidRDefault="00327975" w:rsidP="00327975">
      <w:pPr>
        <w:rPr>
          <w:rFonts w:ascii="Arial Narrow" w:hAnsi="Arial Narrow" w:cs="Times New Roman"/>
          <w:b/>
          <w:color w:val="000000"/>
          <w:sz w:val="26"/>
          <w:szCs w:val="26"/>
          <w:lang w:val="es-MX" w:eastAsia="es-ES"/>
        </w:rPr>
      </w:pPr>
      <w:r w:rsidRPr="004D7476">
        <w:rPr>
          <w:rFonts w:ascii="Arial Narrow" w:hAnsi="Arial Narrow" w:cs="Times New Roman"/>
          <w:color w:val="000000"/>
          <w:sz w:val="26"/>
          <w:szCs w:val="26"/>
          <w:lang w:val="es-MX" w:eastAsia="es-ES"/>
        </w:rPr>
        <w:t xml:space="preserve">Fecha de Lectura de la Iniciativa: </w:t>
      </w:r>
      <w:r>
        <w:rPr>
          <w:rFonts w:ascii="Arial Narrow" w:hAnsi="Arial Narrow" w:cs="Times New Roman"/>
          <w:b/>
          <w:color w:val="000000"/>
          <w:sz w:val="26"/>
          <w:szCs w:val="26"/>
          <w:lang w:val="es-MX" w:eastAsia="es-ES"/>
        </w:rPr>
        <w:t>21</w:t>
      </w:r>
      <w:r w:rsidRPr="004D7476">
        <w:rPr>
          <w:rFonts w:ascii="Arial Narrow" w:hAnsi="Arial Narrow" w:cs="Times New Roman"/>
          <w:b/>
          <w:color w:val="000000"/>
          <w:sz w:val="26"/>
          <w:szCs w:val="26"/>
          <w:lang w:val="es-MX" w:eastAsia="es-ES"/>
        </w:rPr>
        <w:t xml:space="preserve"> de </w:t>
      </w:r>
      <w:proofErr w:type="gramStart"/>
      <w:r w:rsidRPr="004D7476">
        <w:rPr>
          <w:rFonts w:ascii="Arial Narrow" w:hAnsi="Arial Narrow" w:cs="Times New Roman"/>
          <w:b/>
          <w:color w:val="000000"/>
          <w:sz w:val="26"/>
          <w:szCs w:val="26"/>
          <w:lang w:val="es-MX" w:eastAsia="es-ES"/>
        </w:rPr>
        <w:t>Octubre</w:t>
      </w:r>
      <w:proofErr w:type="gramEnd"/>
      <w:r w:rsidRPr="004D7476">
        <w:rPr>
          <w:rFonts w:ascii="Arial Narrow" w:hAnsi="Arial Narrow" w:cs="Times New Roman"/>
          <w:b/>
          <w:color w:val="000000"/>
          <w:sz w:val="26"/>
          <w:szCs w:val="26"/>
          <w:lang w:val="es-MX" w:eastAsia="es-ES"/>
        </w:rPr>
        <w:t xml:space="preserve"> de 2020.</w:t>
      </w:r>
    </w:p>
    <w:p w14:paraId="46B089A7" w14:textId="77777777" w:rsidR="00327975" w:rsidRPr="004D7476" w:rsidRDefault="00327975" w:rsidP="00327975">
      <w:pPr>
        <w:rPr>
          <w:rFonts w:ascii="Arial Narrow" w:hAnsi="Arial Narrow" w:cs="Times New Roman"/>
          <w:sz w:val="26"/>
          <w:szCs w:val="26"/>
          <w:lang w:val="es-MX" w:eastAsia="es-ES"/>
        </w:rPr>
      </w:pPr>
    </w:p>
    <w:p w14:paraId="7D9D9AB7" w14:textId="77777777" w:rsidR="00327975" w:rsidRPr="004D7476" w:rsidRDefault="00327975" w:rsidP="00327975">
      <w:pPr>
        <w:tabs>
          <w:tab w:val="left" w:pos="5056"/>
        </w:tabs>
        <w:rPr>
          <w:rFonts w:ascii="Arial Narrow" w:hAnsi="Arial Narrow" w:cs="Times New Roman"/>
          <w:b/>
          <w:color w:val="000000"/>
          <w:sz w:val="26"/>
          <w:szCs w:val="26"/>
          <w:lang w:val="es-MX" w:eastAsia="es-ES"/>
        </w:rPr>
      </w:pPr>
      <w:r w:rsidRPr="004D7476">
        <w:rPr>
          <w:rFonts w:ascii="Arial Narrow" w:hAnsi="Arial Narrow" w:cs="Times New Roman"/>
          <w:color w:val="000000"/>
          <w:sz w:val="26"/>
          <w:szCs w:val="26"/>
          <w:lang w:val="es-MX" w:eastAsia="es-ES"/>
        </w:rPr>
        <w:t xml:space="preserve">Turnada a la </w:t>
      </w:r>
      <w:r w:rsidRPr="004D7476">
        <w:rPr>
          <w:rFonts w:ascii="Arial Narrow" w:hAnsi="Arial Narrow" w:cs="Times New Roman"/>
          <w:b/>
          <w:color w:val="000000"/>
          <w:sz w:val="26"/>
          <w:szCs w:val="26"/>
        </w:rPr>
        <w:t>Comisión de Gobernación, Puntos Constitucionales y Justicia</w:t>
      </w:r>
      <w:r w:rsidRPr="004D7476">
        <w:rPr>
          <w:rFonts w:ascii="Arial Narrow" w:hAnsi="Arial Narrow" w:cs="Times New Roman"/>
          <w:b/>
          <w:color w:val="000000"/>
          <w:sz w:val="26"/>
          <w:szCs w:val="26"/>
          <w:lang w:val="es-MX" w:eastAsia="es-ES"/>
        </w:rPr>
        <w:t>.</w:t>
      </w:r>
    </w:p>
    <w:p w14:paraId="22455086" w14:textId="77777777" w:rsidR="00327975" w:rsidRPr="004D7476" w:rsidRDefault="00327975" w:rsidP="00327975">
      <w:pPr>
        <w:tabs>
          <w:tab w:val="left" w:pos="5056"/>
        </w:tabs>
        <w:rPr>
          <w:rFonts w:ascii="Arial Narrow" w:hAnsi="Arial Narrow" w:cs="Times New Roman"/>
          <w:b/>
          <w:color w:val="000000"/>
          <w:sz w:val="26"/>
          <w:szCs w:val="26"/>
          <w:lang w:val="es-MX" w:eastAsia="es-ES"/>
        </w:rPr>
      </w:pPr>
    </w:p>
    <w:p w14:paraId="582EE9D6" w14:textId="77777777" w:rsidR="00327975" w:rsidRDefault="00327975" w:rsidP="00327975">
      <w:pPr>
        <w:rPr>
          <w:rFonts w:ascii="Arial Narrow" w:hAnsi="Arial Narrow" w:cs="Times New Roman"/>
          <w:b/>
          <w:color w:val="000000"/>
          <w:sz w:val="26"/>
          <w:szCs w:val="26"/>
          <w:lang w:val="es-MX" w:eastAsia="es-ES"/>
        </w:rPr>
      </w:pPr>
      <w:r w:rsidRPr="004D7476">
        <w:rPr>
          <w:rFonts w:ascii="Arial Narrow" w:hAnsi="Arial Narrow" w:cs="Times New Roman"/>
          <w:b/>
          <w:color w:val="000000"/>
          <w:sz w:val="26"/>
          <w:szCs w:val="26"/>
          <w:lang w:val="es-MX" w:eastAsia="es-ES"/>
        </w:rPr>
        <w:t xml:space="preserve">Lectura del Dictamen: </w:t>
      </w:r>
    </w:p>
    <w:p w14:paraId="3B48A43C" w14:textId="77777777" w:rsidR="00327975" w:rsidRPr="004D7476" w:rsidRDefault="00327975" w:rsidP="00327975">
      <w:pPr>
        <w:rPr>
          <w:rFonts w:ascii="Arial Narrow" w:hAnsi="Arial Narrow" w:cs="Times New Roman"/>
          <w:b/>
          <w:color w:val="000000"/>
          <w:sz w:val="26"/>
          <w:szCs w:val="26"/>
          <w:lang w:val="es-MX" w:eastAsia="es-ES"/>
        </w:rPr>
      </w:pPr>
    </w:p>
    <w:p w14:paraId="6CD16A6F" w14:textId="77777777" w:rsidR="00327975" w:rsidRPr="004D7476" w:rsidRDefault="00327975" w:rsidP="00327975">
      <w:pPr>
        <w:rPr>
          <w:rFonts w:ascii="Arial Narrow" w:hAnsi="Arial Narrow" w:cs="Times New Roman"/>
          <w:b/>
          <w:color w:val="000000"/>
          <w:sz w:val="26"/>
          <w:szCs w:val="26"/>
          <w:lang w:val="es-MX" w:eastAsia="es-ES"/>
        </w:rPr>
      </w:pPr>
      <w:r w:rsidRPr="004D7476">
        <w:rPr>
          <w:rFonts w:ascii="Arial Narrow" w:hAnsi="Arial Narrow" w:cs="Times New Roman"/>
          <w:b/>
          <w:color w:val="000000"/>
          <w:sz w:val="26"/>
          <w:szCs w:val="26"/>
          <w:lang w:val="es-MX" w:eastAsia="es-ES"/>
        </w:rPr>
        <w:t xml:space="preserve">Decreto No. </w:t>
      </w:r>
    </w:p>
    <w:p w14:paraId="38ED1FF5" w14:textId="77777777" w:rsidR="00327975" w:rsidRPr="004D7476" w:rsidRDefault="00327975" w:rsidP="00327975">
      <w:pPr>
        <w:rPr>
          <w:rFonts w:ascii="Arial Narrow" w:hAnsi="Arial Narrow" w:cs="Times New Roman"/>
          <w:b/>
          <w:color w:val="000000"/>
          <w:sz w:val="26"/>
          <w:szCs w:val="26"/>
          <w:lang w:val="es-MX" w:eastAsia="es-ES"/>
        </w:rPr>
      </w:pPr>
    </w:p>
    <w:p w14:paraId="7BEFC8C0" w14:textId="77777777" w:rsidR="00327975" w:rsidRPr="004D7476" w:rsidRDefault="00327975" w:rsidP="00327975">
      <w:pPr>
        <w:rPr>
          <w:rFonts w:ascii="Arial Narrow" w:hAnsi="Arial Narrow" w:cs="Times New Roman"/>
          <w:b/>
          <w:color w:val="000000"/>
          <w:sz w:val="26"/>
          <w:szCs w:val="26"/>
          <w:lang w:val="es-MX" w:eastAsia="es-ES"/>
        </w:rPr>
      </w:pPr>
      <w:r w:rsidRPr="004D7476">
        <w:rPr>
          <w:rFonts w:ascii="Arial Narrow" w:hAnsi="Arial Narrow" w:cs="Times New Roman"/>
          <w:color w:val="000000"/>
          <w:sz w:val="26"/>
          <w:szCs w:val="26"/>
          <w:lang w:val="es-MX" w:eastAsia="es-ES"/>
        </w:rPr>
        <w:t>Publicación en el Periódico Oficial del Gobierno del Estado:</w:t>
      </w:r>
      <w:r w:rsidRPr="004D7476">
        <w:rPr>
          <w:rFonts w:ascii="Arial Narrow" w:hAnsi="Arial Narrow" w:cs="Times New Roman"/>
          <w:b/>
          <w:color w:val="000000"/>
          <w:sz w:val="26"/>
          <w:szCs w:val="26"/>
          <w:lang w:val="es-MX" w:eastAsia="es-ES"/>
        </w:rPr>
        <w:t xml:space="preserve"> </w:t>
      </w:r>
    </w:p>
    <w:p w14:paraId="4FD6AA0C" w14:textId="77777777" w:rsidR="00327975" w:rsidRDefault="00327975" w:rsidP="00FC1CBE">
      <w:pPr>
        <w:rPr>
          <w:rFonts w:eastAsiaTheme="minorHAnsi"/>
          <w:b/>
          <w:sz w:val="24"/>
          <w:szCs w:val="24"/>
          <w:lang w:val="es-MX" w:eastAsia="en-US"/>
        </w:rPr>
      </w:pPr>
    </w:p>
    <w:p w14:paraId="1E3A9124" w14:textId="77777777" w:rsidR="00327975" w:rsidRDefault="00327975" w:rsidP="00FC1CBE">
      <w:pPr>
        <w:rPr>
          <w:rFonts w:eastAsiaTheme="minorHAnsi"/>
          <w:b/>
          <w:sz w:val="24"/>
          <w:szCs w:val="24"/>
          <w:lang w:val="es-MX" w:eastAsia="en-US"/>
        </w:rPr>
      </w:pPr>
    </w:p>
    <w:p w14:paraId="491CA0F2" w14:textId="77777777" w:rsidR="00327975" w:rsidRDefault="00327975" w:rsidP="00FC1CBE">
      <w:pPr>
        <w:rPr>
          <w:rFonts w:eastAsiaTheme="minorHAnsi"/>
          <w:b/>
          <w:sz w:val="24"/>
          <w:szCs w:val="24"/>
          <w:lang w:val="es-MX" w:eastAsia="en-US"/>
        </w:rPr>
      </w:pPr>
    </w:p>
    <w:p w14:paraId="315E95F9" w14:textId="77777777" w:rsidR="00327975" w:rsidRDefault="00327975">
      <w:pPr>
        <w:jc w:val="left"/>
        <w:rPr>
          <w:rFonts w:eastAsiaTheme="minorHAnsi"/>
          <w:b/>
          <w:sz w:val="24"/>
          <w:szCs w:val="24"/>
          <w:lang w:val="es-MX" w:eastAsia="en-US"/>
        </w:rPr>
      </w:pPr>
      <w:r>
        <w:rPr>
          <w:rFonts w:eastAsiaTheme="minorHAnsi"/>
          <w:b/>
          <w:sz w:val="24"/>
          <w:szCs w:val="24"/>
          <w:lang w:val="es-MX" w:eastAsia="en-US"/>
        </w:rPr>
        <w:br w:type="page"/>
      </w:r>
    </w:p>
    <w:p w14:paraId="01F366BE" w14:textId="6A57477E" w:rsidR="00FC1CBE" w:rsidRPr="002D5EA7" w:rsidRDefault="00377351" w:rsidP="00FC1CBE">
      <w:pPr>
        <w:rPr>
          <w:rFonts w:eastAsiaTheme="minorHAnsi"/>
          <w:b/>
          <w:sz w:val="24"/>
          <w:szCs w:val="24"/>
          <w:lang w:val="es-MX" w:eastAsia="en-US"/>
        </w:rPr>
      </w:pPr>
      <w:r w:rsidRPr="002D5EA7">
        <w:rPr>
          <w:rFonts w:eastAsiaTheme="minorHAnsi"/>
          <w:b/>
          <w:sz w:val="24"/>
          <w:szCs w:val="24"/>
          <w:lang w:val="es-MX" w:eastAsia="en-US"/>
        </w:rPr>
        <w:lastRenderedPageBreak/>
        <w:t xml:space="preserve">H. </w:t>
      </w:r>
      <w:r w:rsidR="00FC1CBE" w:rsidRPr="002D5EA7">
        <w:rPr>
          <w:rFonts w:eastAsiaTheme="minorHAnsi"/>
          <w:b/>
          <w:sz w:val="24"/>
          <w:szCs w:val="24"/>
          <w:lang w:val="es-MX" w:eastAsia="en-US"/>
        </w:rPr>
        <w:t xml:space="preserve">PLENO DEL CONGRESO DEL ESTADO </w:t>
      </w:r>
    </w:p>
    <w:p w14:paraId="71B929DD" w14:textId="77777777" w:rsidR="00FC1CBE" w:rsidRPr="002D5EA7" w:rsidRDefault="00FC1CBE" w:rsidP="00FC1CBE">
      <w:pPr>
        <w:rPr>
          <w:rFonts w:eastAsiaTheme="minorHAnsi"/>
          <w:b/>
          <w:sz w:val="24"/>
          <w:szCs w:val="24"/>
          <w:lang w:val="es-MX" w:eastAsia="en-US"/>
        </w:rPr>
      </w:pPr>
      <w:r w:rsidRPr="002D5EA7">
        <w:rPr>
          <w:rFonts w:eastAsiaTheme="minorHAnsi"/>
          <w:b/>
          <w:sz w:val="24"/>
          <w:szCs w:val="24"/>
          <w:lang w:val="es-MX" w:eastAsia="en-US"/>
        </w:rPr>
        <w:t>DE COAHUILA DE ZARAGOZA.</w:t>
      </w:r>
    </w:p>
    <w:p w14:paraId="6787EEE2" w14:textId="77777777" w:rsidR="00FC1CBE" w:rsidRPr="002D5EA7" w:rsidRDefault="00FC1CBE" w:rsidP="00FC1CBE">
      <w:pPr>
        <w:rPr>
          <w:rFonts w:eastAsiaTheme="minorHAnsi"/>
          <w:b/>
          <w:sz w:val="24"/>
          <w:szCs w:val="24"/>
          <w:lang w:val="es-MX" w:eastAsia="en-US"/>
        </w:rPr>
      </w:pPr>
      <w:r w:rsidRPr="002D5EA7">
        <w:rPr>
          <w:rFonts w:eastAsiaTheme="minorHAnsi"/>
          <w:b/>
          <w:sz w:val="24"/>
          <w:szCs w:val="24"/>
          <w:lang w:val="es-MX" w:eastAsia="en-US"/>
        </w:rPr>
        <w:t xml:space="preserve">PRESENTE </w:t>
      </w:r>
    </w:p>
    <w:p w14:paraId="64E43EB9" w14:textId="77777777" w:rsidR="00FC1CBE" w:rsidRPr="002D5EA7" w:rsidRDefault="00FC1CBE" w:rsidP="00FC1CBE">
      <w:pPr>
        <w:rPr>
          <w:rFonts w:eastAsiaTheme="minorHAnsi"/>
          <w:sz w:val="24"/>
          <w:szCs w:val="24"/>
          <w:lang w:val="es-MX" w:eastAsia="en-US"/>
        </w:rPr>
      </w:pPr>
    </w:p>
    <w:p w14:paraId="23472B41" w14:textId="36126258" w:rsidR="00FC1CBE" w:rsidRPr="002D5EA7" w:rsidRDefault="00FC1CBE" w:rsidP="008D3082">
      <w:pPr>
        <w:spacing w:line="360" w:lineRule="auto"/>
        <w:rPr>
          <w:rFonts w:eastAsiaTheme="minorHAnsi"/>
          <w:sz w:val="24"/>
          <w:szCs w:val="24"/>
          <w:lang w:val="es-MX" w:eastAsia="en-US"/>
        </w:rPr>
      </w:pPr>
      <w:r w:rsidRPr="002D5EA7">
        <w:rPr>
          <w:rFonts w:eastAsiaTheme="minorHAnsi"/>
          <w:sz w:val="24"/>
          <w:szCs w:val="24"/>
          <w:lang w:val="es-MX" w:eastAsia="en-US"/>
        </w:rPr>
        <w:t xml:space="preserve">Iniciativa que presenta la diputada Blanca </w:t>
      </w:r>
      <w:proofErr w:type="spellStart"/>
      <w:r w:rsidRPr="002D5EA7">
        <w:rPr>
          <w:rFonts w:eastAsiaTheme="minorHAnsi"/>
          <w:sz w:val="24"/>
          <w:szCs w:val="24"/>
          <w:lang w:val="es-MX" w:eastAsia="en-US"/>
        </w:rPr>
        <w:t>Eppen</w:t>
      </w:r>
      <w:proofErr w:type="spellEnd"/>
      <w:r w:rsidRPr="002D5EA7">
        <w:rPr>
          <w:rFonts w:eastAsiaTheme="minorHAnsi"/>
          <w:sz w:val="24"/>
          <w:szCs w:val="24"/>
          <w:lang w:val="es-MX" w:eastAsia="en-US"/>
        </w:rPr>
        <w:t xml:space="preserve"> Canales del Grupo Parlamentario “Del Partido Acción Nacional”; en ejercicio de la facultad legislativa que me  conceden los artículos 59 Fracción I, 67 Fracción I de la Constitución Política del Estado de Coahuila de Zaragoza, y con fundamento en los artículos </w:t>
      </w:r>
      <w:r w:rsidRPr="002D5EA7">
        <w:rPr>
          <w:sz w:val="24"/>
          <w:szCs w:val="24"/>
          <w:lang w:val="es-MX" w:eastAsia="es-ES"/>
        </w:rPr>
        <w:t>21 Fracción IV y 152 fracción I</w:t>
      </w:r>
      <w:r w:rsidRPr="002D5EA7">
        <w:rPr>
          <w:rFonts w:eastAsiaTheme="minorHAnsi"/>
          <w:sz w:val="24"/>
          <w:szCs w:val="24"/>
          <w:lang w:val="es-MX" w:eastAsia="en-US"/>
        </w:rPr>
        <w:t xml:space="preserve">  de la Ley Orgánica del Congreso Local, presento INICIATIVA CON PROYECTO DE DECRETO por la que se </w:t>
      </w:r>
      <w:r w:rsidR="00916543" w:rsidRPr="002D5EA7">
        <w:rPr>
          <w:rFonts w:eastAsiaTheme="minorHAnsi"/>
          <w:sz w:val="24"/>
          <w:szCs w:val="24"/>
          <w:lang w:val="es-MX" w:eastAsia="en-US"/>
        </w:rPr>
        <w:t>modifica el contenido del artículo 188 del Código Penal de Coahuila de Zaragoza</w:t>
      </w:r>
      <w:r w:rsidRPr="002D5EA7">
        <w:rPr>
          <w:rFonts w:eastAsiaTheme="minorHAnsi"/>
          <w:sz w:val="24"/>
          <w:szCs w:val="24"/>
          <w:lang w:val="es-MX" w:eastAsia="en-US"/>
        </w:rPr>
        <w:t>; con base en la siguiente:</w:t>
      </w:r>
    </w:p>
    <w:p w14:paraId="7C53339A" w14:textId="77777777" w:rsidR="00FC1CBE" w:rsidRPr="002D5EA7" w:rsidRDefault="00FC1CBE" w:rsidP="008D3082">
      <w:pPr>
        <w:spacing w:line="360" w:lineRule="auto"/>
        <w:rPr>
          <w:rFonts w:eastAsiaTheme="minorHAnsi"/>
          <w:b/>
          <w:sz w:val="24"/>
          <w:szCs w:val="24"/>
          <w:lang w:val="es-MX" w:eastAsia="en-US"/>
        </w:rPr>
      </w:pPr>
    </w:p>
    <w:p w14:paraId="1EEF96BB" w14:textId="77777777" w:rsidR="007F636D" w:rsidRPr="002D5EA7" w:rsidRDefault="00FC1CBE" w:rsidP="007F636D">
      <w:pPr>
        <w:spacing w:line="360" w:lineRule="auto"/>
        <w:jc w:val="center"/>
        <w:rPr>
          <w:rFonts w:eastAsiaTheme="minorHAnsi"/>
          <w:b/>
          <w:sz w:val="24"/>
          <w:szCs w:val="24"/>
          <w:lang w:val="es-MX" w:eastAsia="en-US"/>
        </w:rPr>
      </w:pPr>
      <w:r w:rsidRPr="002D5EA7">
        <w:rPr>
          <w:rFonts w:eastAsiaTheme="minorHAnsi"/>
          <w:b/>
          <w:sz w:val="24"/>
          <w:szCs w:val="24"/>
          <w:lang w:val="es-MX" w:eastAsia="en-US"/>
        </w:rPr>
        <w:t>EXPOSICIÓN DE MOTIVOS</w:t>
      </w:r>
    </w:p>
    <w:p w14:paraId="68763A1B" w14:textId="77777777" w:rsidR="000E1756" w:rsidRPr="002D5EA7" w:rsidRDefault="000E1756" w:rsidP="00916543">
      <w:pPr>
        <w:spacing w:line="360" w:lineRule="auto"/>
        <w:jc w:val="left"/>
        <w:rPr>
          <w:rFonts w:eastAsiaTheme="minorHAnsi"/>
          <w:b/>
          <w:sz w:val="24"/>
          <w:szCs w:val="24"/>
          <w:lang w:val="es-MX" w:eastAsia="en-US"/>
        </w:rPr>
      </w:pPr>
    </w:p>
    <w:p w14:paraId="1AA0042A" w14:textId="6F851E9E" w:rsidR="00916543" w:rsidRPr="002D5EA7" w:rsidRDefault="00916543" w:rsidP="00916543">
      <w:pPr>
        <w:spacing w:line="360" w:lineRule="auto"/>
        <w:rPr>
          <w:rFonts w:eastAsiaTheme="minorHAnsi"/>
          <w:sz w:val="24"/>
          <w:szCs w:val="24"/>
          <w:lang w:val="es-MX" w:eastAsia="en-US"/>
        </w:rPr>
      </w:pPr>
      <w:r w:rsidRPr="002D5EA7">
        <w:rPr>
          <w:rFonts w:eastAsiaTheme="minorHAnsi"/>
          <w:sz w:val="24"/>
          <w:szCs w:val="24"/>
          <w:lang w:val="es-MX" w:eastAsia="en-US"/>
        </w:rPr>
        <w:t xml:space="preserve">La figura delictiva denominada Feminicidio, surge como una demanda y una necesidad de reconocer, tipificar </w:t>
      </w:r>
      <w:r w:rsidR="006C4F29">
        <w:rPr>
          <w:rFonts w:eastAsiaTheme="minorHAnsi"/>
          <w:sz w:val="24"/>
          <w:szCs w:val="24"/>
          <w:lang w:val="es-MX" w:eastAsia="en-US"/>
        </w:rPr>
        <w:t xml:space="preserve">y sancionar </w:t>
      </w:r>
      <w:r w:rsidRPr="002D5EA7">
        <w:rPr>
          <w:rFonts w:eastAsiaTheme="minorHAnsi"/>
          <w:sz w:val="24"/>
          <w:szCs w:val="24"/>
          <w:lang w:val="es-MX" w:eastAsia="en-US"/>
        </w:rPr>
        <w:t>en su justa dimensión la violencia homicida contra las mujeres, en especial, como lo señala el tipo penal, cuando se ejerce por motivos relacionados con el género, con especial brutalidad, ánimo de degradar a la víctima y</w:t>
      </w:r>
      <w:r w:rsidR="004C10F2" w:rsidRPr="002D5EA7">
        <w:rPr>
          <w:rFonts w:eastAsiaTheme="minorHAnsi"/>
          <w:sz w:val="24"/>
          <w:szCs w:val="24"/>
          <w:lang w:val="es-MX" w:eastAsia="en-US"/>
        </w:rPr>
        <w:t xml:space="preserve"> con evidentes</w:t>
      </w:r>
      <w:r w:rsidRPr="002D5EA7">
        <w:rPr>
          <w:rFonts w:eastAsiaTheme="minorHAnsi"/>
          <w:sz w:val="24"/>
          <w:szCs w:val="24"/>
          <w:lang w:val="es-MX" w:eastAsia="en-US"/>
        </w:rPr>
        <w:t xml:space="preserve"> connotaciones sexuales. </w:t>
      </w:r>
    </w:p>
    <w:p w14:paraId="07CC7762" w14:textId="77777777" w:rsidR="004C10F2" w:rsidRPr="002D5EA7" w:rsidRDefault="004C10F2" w:rsidP="00916543">
      <w:pPr>
        <w:spacing w:line="360" w:lineRule="auto"/>
        <w:rPr>
          <w:rFonts w:eastAsiaTheme="minorHAnsi"/>
          <w:sz w:val="24"/>
          <w:szCs w:val="24"/>
          <w:lang w:val="es-MX" w:eastAsia="en-US"/>
        </w:rPr>
      </w:pPr>
    </w:p>
    <w:p w14:paraId="4A0C9FF3" w14:textId="77777777" w:rsidR="004C10F2" w:rsidRPr="002D5EA7" w:rsidRDefault="004C10F2" w:rsidP="004C10F2">
      <w:pPr>
        <w:spacing w:line="360" w:lineRule="auto"/>
        <w:rPr>
          <w:rFonts w:eastAsiaTheme="minorHAnsi"/>
          <w:sz w:val="24"/>
          <w:szCs w:val="24"/>
          <w:lang w:val="es-MX" w:eastAsia="en-US"/>
        </w:rPr>
      </w:pPr>
      <w:r w:rsidRPr="002D5EA7">
        <w:rPr>
          <w:rFonts w:eastAsiaTheme="minorHAnsi"/>
          <w:sz w:val="24"/>
          <w:szCs w:val="24"/>
          <w:lang w:val="es-MX" w:eastAsia="en-US"/>
        </w:rPr>
        <w:t>De acuerdo con datos del Secretariado Ejecutivo del Sistema Nacional de Seguridad Pública (SESNSP), De enero a junio de 2020 se registraron 489 feminicidios en el país, que representa un aumento de 9.2% a los feminicidios registrados en los primeros seis meses de 2019. La cifra de feminicidios en lo que va del 2020, también es más elevada que la que se registró de enero a junio de 2018 cuando se registraron 432, que significa un aumento de 13.2% en 2020 comparado con 2018.</w:t>
      </w:r>
    </w:p>
    <w:p w14:paraId="616113B4" w14:textId="77777777" w:rsidR="004C10F2" w:rsidRPr="002D5EA7" w:rsidRDefault="004C10F2" w:rsidP="004C10F2">
      <w:pPr>
        <w:spacing w:line="360" w:lineRule="auto"/>
        <w:rPr>
          <w:rFonts w:eastAsiaTheme="minorHAnsi"/>
          <w:sz w:val="24"/>
          <w:szCs w:val="24"/>
          <w:lang w:val="es-MX" w:eastAsia="en-US"/>
        </w:rPr>
      </w:pPr>
    </w:p>
    <w:p w14:paraId="643DC5D7" w14:textId="158F40B9" w:rsidR="004C10F2" w:rsidRPr="002D5EA7" w:rsidRDefault="004C10F2" w:rsidP="004C10F2">
      <w:pPr>
        <w:spacing w:line="360" w:lineRule="auto"/>
        <w:rPr>
          <w:sz w:val="24"/>
          <w:szCs w:val="24"/>
        </w:rPr>
      </w:pPr>
      <w:r w:rsidRPr="002D5EA7">
        <w:rPr>
          <w:sz w:val="24"/>
          <w:szCs w:val="24"/>
        </w:rPr>
        <w:t xml:space="preserve">El “Modelo de </w:t>
      </w:r>
      <w:r w:rsidR="006C4F29">
        <w:rPr>
          <w:sz w:val="24"/>
          <w:szCs w:val="24"/>
        </w:rPr>
        <w:t>P</w:t>
      </w:r>
      <w:r w:rsidRPr="002D5EA7">
        <w:rPr>
          <w:sz w:val="24"/>
          <w:szCs w:val="24"/>
        </w:rPr>
        <w:t xml:space="preserve">rotocolo </w:t>
      </w:r>
      <w:r w:rsidR="006C4F29">
        <w:rPr>
          <w:sz w:val="24"/>
          <w:szCs w:val="24"/>
        </w:rPr>
        <w:t>L</w:t>
      </w:r>
      <w:r w:rsidRPr="002D5EA7">
        <w:rPr>
          <w:sz w:val="24"/>
          <w:szCs w:val="24"/>
        </w:rPr>
        <w:t xml:space="preserve">atinoamericano de </w:t>
      </w:r>
      <w:r w:rsidR="006C4F29">
        <w:rPr>
          <w:sz w:val="24"/>
          <w:szCs w:val="24"/>
        </w:rPr>
        <w:t>I</w:t>
      </w:r>
      <w:r w:rsidRPr="002D5EA7">
        <w:rPr>
          <w:sz w:val="24"/>
          <w:szCs w:val="24"/>
        </w:rPr>
        <w:t xml:space="preserve">nvestigación de las </w:t>
      </w:r>
      <w:r w:rsidR="006C4F29">
        <w:rPr>
          <w:sz w:val="24"/>
          <w:szCs w:val="24"/>
        </w:rPr>
        <w:t>M</w:t>
      </w:r>
      <w:r w:rsidRPr="002D5EA7">
        <w:rPr>
          <w:sz w:val="24"/>
          <w:szCs w:val="24"/>
        </w:rPr>
        <w:t xml:space="preserve">uertes </w:t>
      </w:r>
      <w:r w:rsidR="006C4F29">
        <w:rPr>
          <w:sz w:val="24"/>
          <w:szCs w:val="24"/>
        </w:rPr>
        <w:t>V</w:t>
      </w:r>
      <w:r w:rsidRPr="002D5EA7">
        <w:rPr>
          <w:sz w:val="24"/>
          <w:szCs w:val="24"/>
        </w:rPr>
        <w:t xml:space="preserve">iolentas de </w:t>
      </w:r>
      <w:r w:rsidR="006C4F29">
        <w:rPr>
          <w:sz w:val="24"/>
          <w:szCs w:val="24"/>
        </w:rPr>
        <w:t>M</w:t>
      </w:r>
      <w:r w:rsidRPr="002D5EA7">
        <w:rPr>
          <w:sz w:val="24"/>
          <w:szCs w:val="24"/>
        </w:rPr>
        <w:t xml:space="preserve">ujeres por </w:t>
      </w:r>
      <w:r w:rsidR="006C4F29">
        <w:rPr>
          <w:sz w:val="24"/>
          <w:szCs w:val="24"/>
        </w:rPr>
        <w:t>R</w:t>
      </w:r>
      <w:r w:rsidRPr="002D5EA7">
        <w:rPr>
          <w:sz w:val="24"/>
          <w:szCs w:val="24"/>
        </w:rPr>
        <w:t xml:space="preserve">azones de </w:t>
      </w:r>
      <w:r w:rsidR="006C4F29">
        <w:rPr>
          <w:sz w:val="24"/>
          <w:szCs w:val="24"/>
        </w:rPr>
        <w:t>G</w:t>
      </w:r>
      <w:r w:rsidRPr="002D5EA7">
        <w:rPr>
          <w:sz w:val="24"/>
          <w:szCs w:val="24"/>
        </w:rPr>
        <w:t>énero”, define la naturaleza del feminicidio y su estructura de la siguiente manera:</w:t>
      </w:r>
    </w:p>
    <w:p w14:paraId="30DBC710" w14:textId="77777777" w:rsidR="004C10F2" w:rsidRPr="002D5EA7" w:rsidRDefault="004C10F2" w:rsidP="004C10F2">
      <w:pPr>
        <w:spacing w:line="360" w:lineRule="auto"/>
        <w:rPr>
          <w:rFonts w:eastAsiaTheme="minorHAnsi"/>
          <w:sz w:val="24"/>
          <w:szCs w:val="24"/>
          <w:lang w:val="es-MX" w:eastAsia="en-US"/>
        </w:rPr>
      </w:pPr>
    </w:p>
    <w:p w14:paraId="7A70713F" w14:textId="54F4A7DC" w:rsidR="009F3A87" w:rsidRPr="002D5EA7" w:rsidRDefault="009F3A87" w:rsidP="004C10F2">
      <w:pPr>
        <w:spacing w:line="360" w:lineRule="auto"/>
        <w:rPr>
          <w:sz w:val="24"/>
          <w:szCs w:val="24"/>
        </w:rPr>
      </w:pPr>
      <w:r w:rsidRPr="002D5EA7">
        <w:rPr>
          <w:sz w:val="24"/>
          <w:szCs w:val="24"/>
        </w:rPr>
        <w:lastRenderedPageBreak/>
        <w:t xml:space="preserve">El feminicidio. En desarrollo del concepto anterior, la investigadora mexicana Marcela Lagarde acuñó el término “feminicidio”. Lo definió como el acto de matar a una mujer sólo por el hecho de su pertenencia al sexo </w:t>
      </w:r>
      <w:r w:rsidR="006C4F29" w:rsidRPr="002D5EA7">
        <w:rPr>
          <w:sz w:val="24"/>
          <w:szCs w:val="24"/>
        </w:rPr>
        <w:t>femenino,</w:t>
      </w:r>
      <w:r w:rsidRPr="002D5EA7">
        <w:rPr>
          <w:sz w:val="24"/>
          <w:szCs w:val="24"/>
        </w:rPr>
        <w:t xml:space="preserve"> pero confirió a ese concepto un significado político con el propósito de denunciar la falta de respuesta del Estado en esos casos y el incumplimiento de sus obligaciones internacionales de garantía, incluso el deber de investigar y de sancionar. Por esta razón, Lagarde considera que el feminicidio es un crimen de Estado. Se trata de “una fractura del Estado de derecho que favorece la impunidad”. El concepto abarca el conjunto de hechos que caracterizan los crímenes y las desapariciones de niñas y mujeres en casos en que la respuesta de las autoridades sea la omisión, la inercia, el silencio o la inactivad para prevenir y erradicar esos delitos. </w:t>
      </w:r>
    </w:p>
    <w:p w14:paraId="46B5862E" w14:textId="77777777" w:rsidR="009F3A87" w:rsidRPr="002D5EA7" w:rsidRDefault="009F3A87" w:rsidP="004C10F2">
      <w:pPr>
        <w:spacing w:line="360" w:lineRule="auto"/>
        <w:rPr>
          <w:sz w:val="24"/>
          <w:szCs w:val="24"/>
        </w:rPr>
      </w:pPr>
    </w:p>
    <w:p w14:paraId="3CE97C23" w14:textId="28B92D29" w:rsidR="00916543" w:rsidRPr="002D5EA7" w:rsidRDefault="009F3A87" w:rsidP="009F3A87">
      <w:pPr>
        <w:spacing w:line="360" w:lineRule="auto"/>
        <w:rPr>
          <w:sz w:val="24"/>
          <w:szCs w:val="24"/>
        </w:rPr>
      </w:pPr>
      <w:r w:rsidRPr="002D5EA7">
        <w:rPr>
          <w:sz w:val="24"/>
          <w:szCs w:val="24"/>
        </w:rPr>
        <w:t xml:space="preserve">Por su parte, Julia Monárrez considera que </w:t>
      </w:r>
      <w:r w:rsidR="006C4F29">
        <w:rPr>
          <w:sz w:val="24"/>
          <w:szCs w:val="24"/>
        </w:rPr>
        <w:t>el</w:t>
      </w:r>
      <w:r w:rsidRPr="002D5EA7">
        <w:rPr>
          <w:sz w:val="24"/>
          <w:szCs w:val="24"/>
        </w:rPr>
        <w:t xml:space="preserve"> feminicidio comprende toda una progresión de actos violentos que van desde el maltrato emocional, psicológico, los golpes, los insultos, la tortura, la violación, la prostitución, el acoso sexual, el abuso infantil, el infanticidio de niñas, las mutilaciones genitales, la violencia doméstica, y toda política que derive en la muerte de las mujeres, tolerada por el Estado.</w:t>
      </w:r>
    </w:p>
    <w:p w14:paraId="644C13FE" w14:textId="77777777" w:rsidR="009F3A87" w:rsidRPr="002D5EA7" w:rsidRDefault="009F3A87" w:rsidP="009F3A87">
      <w:pPr>
        <w:spacing w:line="360" w:lineRule="auto"/>
        <w:rPr>
          <w:sz w:val="24"/>
          <w:szCs w:val="24"/>
        </w:rPr>
      </w:pPr>
    </w:p>
    <w:p w14:paraId="55A7E9D6" w14:textId="77777777" w:rsidR="009F3A87" w:rsidRPr="002D5EA7" w:rsidRDefault="009F3A87" w:rsidP="009F3A87">
      <w:pPr>
        <w:spacing w:line="360" w:lineRule="auto"/>
        <w:rPr>
          <w:sz w:val="24"/>
          <w:szCs w:val="24"/>
        </w:rPr>
      </w:pPr>
      <w:r w:rsidRPr="002D5EA7">
        <w:rPr>
          <w:sz w:val="24"/>
          <w:szCs w:val="24"/>
        </w:rPr>
        <w:t>Las condiciones estructurales de los femicidios/ feminicidios</w:t>
      </w:r>
    </w:p>
    <w:p w14:paraId="25C2AC88" w14:textId="77777777" w:rsidR="009F3A87" w:rsidRPr="002D5EA7" w:rsidRDefault="009F3A87" w:rsidP="009F3A87">
      <w:pPr>
        <w:spacing w:line="360" w:lineRule="auto"/>
        <w:rPr>
          <w:sz w:val="24"/>
          <w:szCs w:val="24"/>
        </w:rPr>
      </w:pPr>
    </w:p>
    <w:p w14:paraId="3861A590" w14:textId="77777777" w:rsidR="009F3A87" w:rsidRPr="002D5EA7" w:rsidRDefault="009F3A87" w:rsidP="009F3A87">
      <w:pPr>
        <w:spacing w:line="360" w:lineRule="auto"/>
        <w:rPr>
          <w:sz w:val="24"/>
          <w:szCs w:val="24"/>
        </w:rPr>
      </w:pPr>
      <w:r w:rsidRPr="002D5EA7">
        <w:rPr>
          <w:sz w:val="24"/>
          <w:szCs w:val="24"/>
        </w:rPr>
        <w:t xml:space="preserve">Independientemente de la terminología que se adopte, estas situaciones de VCM presentan características comunes: están fundadas “en una cultura de violencia y discriminación basada en el género”, que “tiene sus raíces en conceptos referentes a la inferioridad y subordinación de las mujeres”. No se trata de “casos aislados, esporádicos o episódicos de violencia, sino de una situación estructural y de un fenómeno social y cultural enraizado en las costumbres y mentalidades”. </w:t>
      </w:r>
    </w:p>
    <w:p w14:paraId="15195C15" w14:textId="77777777" w:rsidR="009F3A87" w:rsidRPr="002D5EA7" w:rsidRDefault="009F3A87" w:rsidP="009F3A87">
      <w:pPr>
        <w:spacing w:line="360" w:lineRule="auto"/>
        <w:rPr>
          <w:sz w:val="24"/>
          <w:szCs w:val="24"/>
        </w:rPr>
      </w:pPr>
    </w:p>
    <w:p w14:paraId="08EE5225" w14:textId="77777777" w:rsidR="009F3A87" w:rsidRPr="006C4F29" w:rsidRDefault="009F3A87" w:rsidP="009F3A87">
      <w:pPr>
        <w:spacing w:line="360" w:lineRule="auto"/>
        <w:rPr>
          <w:b/>
          <w:sz w:val="24"/>
          <w:szCs w:val="24"/>
        </w:rPr>
      </w:pPr>
      <w:r w:rsidRPr="002D5EA7">
        <w:rPr>
          <w:sz w:val="24"/>
          <w:szCs w:val="24"/>
        </w:rPr>
        <w:t xml:space="preserve">El uso del concepto de femicidio/feminicidio y su diferencia con el homicidio permite visibilizar la expresión extrema de violencia resultante de la posición de subordinación, marginalidad y riesgo en el cual se encuentran las mujeres. De acuerdo con la Relatora Especial de las Naciones Unidas sobre la Violencia contra la Mujer, sus causas y </w:t>
      </w:r>
      <w:r w:rsidRPr="002D5EA7">
        <w:rPr>
          <w:sz w:val="24"/>
          <w:szCs w:val="24"/>
        </w:rPr>
        <w:lastRenderedPageBreak/>
        <w:t>consecuencias (en adelante, la Relatora Especial), la situación socioeconómica de los países donde se manifiestan con mayor intensidad los femicidios muestra la “persistente penetración de una cultura machista por la cual la desigualdad institucionalizada de género sirve de base a la discriminación de género y ayuda a legitimar la subordinación de las mujeres y el trato diferencial en el acceso a la justicia”. En suma, los feminicidios son el reflejo de una cultura de odio y discriminación hacía las mujeres y un índice del fracaso del sistema de justicia penal para sancionar a los perpetradores de estos crímenes</w:t>
      </w:r>
      <w:r w:rsidR="00922818" w:rsidRPr="002D5EA7">
        <w:rPr>
          <w:sz w:val="24"/>
          <w:szCs w:val="24"/>
        </w:rPr>
        <w:t xml:space="preserve">…” </w:t>
      </w:r>
      <w:r w:rsidR="00922818" w:rsidRPr="006C4F29">
        <w:rPr>
          <w:b/>
          <w:sz w:val="24"/>
          <w:szCs w:val="24"/>
        </w:rPr>
        <w:t>Fin de la cita textual.</w:t>
      </w:r>
    </w:p>
    <w:p w14:paraId="39D217FA" w14:textId="77777777" w:rsidR="00922818" w:rsidRPr="002D5EA7" w:rsidRDefault="00922818" w:rsidP="009F3A87">
      <w:pPr>
        <w:spacing w:line="360" w:lineRule="auto"/>
        <w:rPr>
          <w:sz w:val="24"/>
          <w:szCs w:val="24"/>
        </w:rPr>
      </w:pPr>
    </w:p>
    <w:p w14:paraId="4BEEB70C" w14:textId="77777777" w:rsidR="00922818" w:rsidRPr="002D5EA7" w:rsidRDefault="00922818" w:rsidP="009F3A87">
      <w:pPr>
        <w:spacing w:line="360" w:lineRule="auto"/>
        <w:rPr>
          <w:sz w:val="24"/>
          <w:szCs w:val="24"/>
        </w:rPr>
      </w:pPr>
      <w:r w:rsidRPr="002D5EA7">
        <w:rPr>
          <w:sz w:val="24"/>
          <w:szCs w:val="24"/>
        </w:rPr>
        <w:t>En este orden de ideas, la constante evolución del delito de feminicidio es la respuesta a la realidad que se vive día a día de parte de las víctimas de este delito, así como a los debates, análisis y controversias que se suscitan entre legisladores, juzgadores, litigantes, organizaciones pro defensa de los derechos humanos, y, desde luego, los casos concretos que develan las fallas o los problemas con los elementos constitutivos del delito.</w:t>
      </w:r>
    </w:p>
    <w:p w14:paraId="1FF13069" w14:textId="77777777" w:rsidR="00922818" w:rsidRPr="002D5EA7" w:rsidRDefault="00922818" w:rsidP="009F3A87">
      <w:pPr>
        <w:spacing w:line="360" w:lineRule="auto"/>
        <w:rPr>
          <w:sz w:val="24"/>
          <w:szCs w:val="24"/>
        </w:rPr>
      </w:pPr>
    </w:p>
    <w:p w14:paraId="02DAF8F3" w14:textId="56C4682A" w:rsidR="009F3A87" w:rsidRPr="002D5EA7" w:rsidRDefault="00922818" w:rsidP="009F3A87">
      <w:pPr>
        <w:spacing w:line="360" w:lineRule="auto"/>
        <w:rPr>
          <w:sz w:val="24"/>
          <w:szCs w:val="24"/>
        </w:rPr>
      </w:pPr>
      <w:r w:rsidRPr="002D5EA7">
        <w:rPr>
          <w:sz w:val="24"/>
          <w:szCs w:val="24"/>
        </w:rPr>
        <w:t xml:space="preserve">Para abreviar, </w:t>
      </w:r>
      <w:r w:rsidR="006C4F29">
        <w:rPr>
          <w:sz w:val="24"/>
          <w:szCs w:val="24"/>
        </w:rPr>
        <w:t>desde</w:t>
      </w:r>
      <w:r w:rsidR="006F77CF" w:rsidRPr="002D5EA7">
        <w:rPr>
          <w:sz w:val="24"/>
          <w:szCs w:val="24"/>
        </w:rPr>
        <w:t xml:space="preserve"> agosto de 2020, la Cámara de Diputados ha promovido ante los Congresos locales la PROPUESTA DE TIPO PENAL HOMOLOGADO DEL DELITO DE FEMINICIDIO. Documento que plasma el resultado de opiniones, estudios y análisis de diversos grupos de trabajo, para modernizar el delito de feminicidio previsto en el Código Penal Federal, y de paso, </w:t>
      </w:r>
      <w:r w:rsidR="00384085" w:rsidRPr="002D5EA7">
        <w:rPr>
          <w:sz w:val="24"/>
          <w:szCs w:val="24"/>
        </w:rPr>
        <w:t>promover su homologación ante los congresos locales. Las consideraciones de este documento son las siguientes:</w:t>
      </w:r>
    </w:p>
    <w:p w14:paraId="258D3CB9" w14:textId="77777777" w:rsidR="00384085" w:rsidRPr="002D5EA7" w:rsidRDefault="00384085" w:rsidP="009F3A87">
      <w:pPr>
        <w:spacing w:line="360" w:lineRule="auto"/>
        <w:rPr>
          <w:sz w:val="24"/>
          <w:szCs w:val="24"/>
        </w:rPr>
      </w:pPr>
    </w:p>
    <w:p w14:paraId="365F52C3" w14:textId="77777777" w:rsidR="00384085" w:rsidRPr="002D5EA7" w:rsidRDefault="00384085" w:rsidP="00384085">
      <w:pPr>
        <w:spacing w:line="360" w:lineRule="auto"/>
        <w:rPr>
          <w:sz w:val="24"/>
          <w:szCs w:val="24"/>
        </w:rPr>
      </w:pPr>
      <w:r w:rsidRPr="002D5EA7">
        <w:rPr>
          <w:sz w:val="24"/>
          <w:szCs w:val="24"/>
        </w:rPr>
        <w:t xml:space="preserve">Se retoma como base el tipo penal contenido en el artículo 325 del Código Penal Federal. </w:t>
      </w:r>
    </w:p>
    <w:p w14:paraId="01F6CD3F" w14:textId="77777777" w:rsidR="00384085" w:rsidRPr="002D5EA7" w:rsidRDefault="00384085" w:rsidP="009F3A87">
      <w:pPr>
        <w:spacing w:line="360" w:lineRule="auto"/>
        <w:rPr>
          <w:sz w:val="24"/>
          <w:szCs w:val="24"/>
        </w:rPr>
      </w:pPr>
      <w:r w:rsidRPr="002D5EA7">
        <w:rPr>
          <w:sz w:val="24"/>
          <w:szCs w:val="24"/>
        </w:rPr>
        <w:t xml:space="preserve">• Conducta principal: privación de la vida de una mujer por razones de género. </w:t>
      </w:r>
    </w:p>
    <w:p w14:paraId="742CAB85" w14:textId="77777777" w:rsidR="00384085" w:rsidRPr="002D5EA7" w:rsidRDefault="00384085" w:rsidP="009F3A87">
      <w:pPr>
        <w:spacing w:line="360" w:lineRule="auto"/>
        <w:rPr>
          <w:sz w:val="24"/>
          <w:szCs w:val="24"/>
        </w:rPr>
      </w:pPr>
      <w:r w:rsidRPr="002D5EA7">
        <w:rPr>
          <w:sz w:val="24"/>
          <w:szCs w:val="24"/>
        </w:rPr>
        <w:t xml:space="preserve">• Sanción: de 40 a 60 años de prisión y de quinientos a mil días multa. </w:t>
      </w:r>
    </w:p>
    <w:p w14:paraId="70BD1204" w14:textId="77777777" w:rsidR="00384085" w:rsidRPr="002D5EA7" w:rsidRDefault="00384085" w:rsidP="009F3A87">
      <w:pPr>
        <w:spacing w:line="360" w:lineRule="auto"/>
        <w:rPr>
          <w:sz w:val="24"/>
          <w:szCs w:val="24"/>
        </w:rPr>
      </w:pPr>
      <w:r w:rsidRPr="002D5EA7">
        <w:rPr>
          <w:sz w:val="24"/>
          <w:szCs w:val="24"/>
        </w:rPr>
        <w:t xml:space="preserve">• Pérdida de derechos en relación con la víctima, incluidos los de carácter sucesorio. </w:t>
      </w:r>
    </w:p>
    <w:p w14:paraId="2069083C" w14:textId="77777777" w:rsidR="00384085" w:rsidRPr="002D5EA7" w:rsidRDefault="00384085" w:rsidP="009F3A87">
      <w:pPr>
        <w:spacing w:line="360" w:lineRule="auto"/>
        <w:rPr>
          <w:sz w:val="24"/>
          <w:szCs w:val="24"/>
        </w:rPr>
      </w:pPr>
    </w:p>
    <w:p w14:paraId="786DA51C" w14:textId="77777777" w:rsidR="00384085" w:rsidRPr="002D5EA7" w:rsidRDefault="00384085" w:rsidP="009F3A87">
      <w:pPr>
        <w:spacing w:line="360" w:lineRule="auto"/>
        <w:rPr>
          <w:sz w:val="24"/>
          <w:szCs w:val="24"/>
        </w:rPr>
      </w:pPr>
      <w:r w:rsidRPr="002D5EA7">
        <w:rPr>
          <w:sz w:val="24"/>
          <w:szCs w:val="24"/>
        </w:rPr>
        <w:t>• Se contemplan circunstancias agravantes.</w:t>
      </w:r>
    </w:p>
    <w:p w14:paraId="21640FAC" w14:textId="77777777" w:rsidR="009F3A87" w:rsidRPr="002D5EA7" w:rsidRDefault="00922818" w:rsidP="009F3A87">
      <w:pPr>
        <w:spacing w:line="360" w:lineRule="auto"/>
        <w:rPr>
          <w:sz w:val="24"/>
          <w:szCs w:val="24"/>
        </w:rPr>
      </w:pPr>
      <w:r w:rsidRPr="002D5EA7">
        <w:rPr>
          <w:sz w:val="24"/>
          <w:szCs w:val="24"/>
        </w:rPr>
        <w:t xml:space="preserve"> </w:t>
      </w:r>
    </w:p>
    <w:p w14:paraId="16B9ED90" w14:textId="77777777" w:rsidR="00384085" w:rsidRPr="002D5EA7" w:rsidRDefault="00384085" w:rsidP="009F3A87">
      <w:pPr>
        <w:spacing w:line="360" w:lineRule="auto"/>
        <w:rPr>
          <w:sz w:val="24"/>
          <w:szCs w:val="24"/>
        </w:rPr>
      </w:pPr>
      <w:r w:rsidRPr="002D5EA7">
        <w:rPr>
          <w:sz w:val="24"/>
          <w:szCs w:val="24"/>
        </w:rPr>
        <w:lastRenderedPageBreak/>
        <w:t xml:space="preserve">A diferencia de la redacción actual del tipo penal federal, se plantea que el delito se actualice con la concurrencia de una sola razón de género. </w:t>
      </w:r>
    </w:p>
    <w:p w14:paraId="75DB6A00" w14:textId="77777777" w:rsidR="00384085" w:rsidRPr="002D5EA7" w:rsidRDefault="00384085" w:rsidP="009F3A87">
      <w:pPr>
        <w:spacing w:line="360" w:lineRule="auto"/>
        <w:rPr>
          <w:sz w:val="24"/>
          <w:szCs w:val="24"/>
        </w:rPr>
      </w:pPr>
    </w:p>
    <w:p w14:paraId="7D7E8725" w14:textId="77777777" w:rsidR="00384085" w:rsidRPr="002D5EA7" w:rsidRDefault="00384085" w:rsidP="009F3A87">
      <w:pPr>
        <w:spacing w:line="360" w:lineRule="auto"/>
        <w:rPr>
          <w:sz w:val="24"/>
          <w:szCs w:val="24"/>
        </w:rPr>
      </w:pPr>
      <w:r w:rsidRPr="002D5EA7">
        <w:rPr>
          <w:sz w:val="24"/>
          <w:szCs w:val="24"/>
        </w:rPr>
        <w:t xml:space="preserve">• La redacción actual planteaba la posible interpretación de requerirse la actualización de más de una razón de género. </w:t>
      </w:r>
    </w:p>
    <w:p w14:paraId="7A138E19" w14:textId="77777777" w:rsidR="00384085" w:rsidRPr="002D5EA7" w:rsidRDefault="00384085" w:rsidP="009F3A87">
      <w:pPr>
        <w:spacing w:line="360" w:lineRule="auto"/>
        <w:rPr>
          <w:sz w:val="24"/>
          <w:szCs w:val="24"/>
        </w:rPr>
      </w:pPr>
    </w:p>
    <w:p w14:paraId="5B3F586E" w14:textId="77777777" w:rsidR="009F3A87" w:rsidRPr="002D5EA7" w:rsidRDefault="00384085" w:rsidP="009F3A87">
      <w:pPr>
        <w:spacing w:line="360" w:lineRule="auto"/>
        <w:rPr>
          <w:sz w:val="24"/>
          <w:szCs w:val="24"/>
        </w:rPr>
      </w:pPr>
      <w:r w:rsidRPr="002D5EA7">
        <w:rPr>
          <w:sz w:val="24"/>
          <w:szCs w:val="24"/>
        </w:rPr>
        <w:t>• Redacción propuesta:</w:t>
      </w:r>
    </w:p>
    <w:p w14:paraId="28305DD6" w14:textId="77777777" w:rsidR="00384085" w:rsidRPr="002D5EA7" w:rsidRDefault="00384085" w:rsidP="009F3A87">
      <w:pPr>
        <w:spacing w:line="360" w:lineRule="auto"/>
        <w:rPr>
          <w:sz w:val="24"/>
          <w:szCs w:val="24"/>
        </w:rPr>
      </w:pPr>
    </w:p>
    <w:p w14:paraId="628CA778" w14:textId="77777777" w:rsidR="00384085" w:rsidRPr="002D5EA7" w:rsidRDefault="00384085" w:rsidP="00384085">
      <w:pPr>
        <w:spacing w:line="360" w:lineRule="auto"/>
        <w:rPr>
          <w:sz w:val="24"/>
          <w:szCs w:val="24"/>
        </w:rPr>
      </w:pPr>
      <w:r w:rsidRPr="002D5EA7">
        <w:rPr>
          <w:sz w:val="24"/>
          <w:szCs w:val="24"/>
        </w:rPr>
        <w:t>“Comete el delito de feminicidio quien prive de la vida a una mujer por una razón de género.</w:t>
      </w:r>
    </w:p>
    <w:p w14:paraId="4901806F" w14:textId="77777777" w:rsidR="00384085" w:rsidRPr="002D5EA7" w:rsidRDefault="00384085" w:rsidP="00384085">
      <w:pPr>
        <w:spacing w:line="360" w:lineRule="auto"/>
        <w:rPr>
          <w:sz w:val="24"/>
          <w:szCs w:val="24"/>
        </w:rPr>
      </w:pPr>
    </w:p>
    <w:p w14:paraId="59A8F3FF" w14:textId="77777777" w:rsidR="00384085" w:rsidRPr="002D5EA7" w:rsidRDefault="00384085" w:rsidP="00384085">
      <w:pPr>
        <w:spacing w:line="360" w:lineRule="auto"/>
        <w:rPr>
          <w:sz w:val="24"/>
          <w:szCs w:val="24"/>
        </w:rPr>
      </w:pPr>
      <w:r w:rsidRPr="002D5EA7">
        <w:rPr>
          <w:sz w:val="24"/>
          <w:szCs w:val="24"/>
        </w:rPr>
        <w:t>Se considera que existe una razón de género cuando concurra cualquiera de las siguientes circunstancias:”</w:t>
      </w:r>
    </w:p>
    <w:p w14:paraId="41A55707" w14:textId="77777777" w:rsidR="00384085" w:rsidRPr="002D5EA7" w:rsidRDefault="00384085" w:rsidP="00384085">
      <w:pPr>
        <w:spacing w:line="360" w:lineRule="auto"/>
        <w:rPr>
          <w:sz w:val="24"/>
          <w:szCs w:val="24"/>
        </w:rPr>
      </w:pPr>
    </w:p>
    <w:p w14:paraId="7F0875C4" w14:textId="77777777" w:rsidR="00384085" w:rsidRPr="002D5EA7" w:rsidRDefault="00384085" w:rsidP="00384085">
      <w:pPr>
        <w:spacing w:line="360" w:lineRule="auto"/>
        <w:rPr>
          <w:sz w:val="24"/>
          <w:szCs w:val="24"/>
        </w:rPr>
      </w:pPr>
      <w:r w:rsidRPr="002D5EA7">
        <w:rPr>
          <w:sz w:val="24"/>
          <w:szCs w:val="24"/>
        </w:rPr>
        <w:t xml:space="preserve">Se considera indispensable recuperar los ámbitos político y comunitario como contextos de violencia previa en contra de la víctima. </w:t>
      </w:r>
    </w:p>
    <w:p w14:paraId="029AD253" w14:textId="77777777" w:rsidR="00384085" w:rsidRPr="002D5EA7" w:rsidRDefault="00384085" w:rsidP="00384085">
      <w:pPr>
        <w:spacing w:line="360" w:lineRule="auto"/>
        <w:rPr>
          <w:sz w:val="24"/>
          <w:szCs w:val="24"/>
        </w:rPr>
      </w:pPr>
    </w:p>
    <w:p w14:paraId="08835FD8" w14:textId="77777777" w:rsidR="00384085" w:rsidRPr="002D5EA7" w:rsidRDefault="00384085" w:rsidP="00384085">
      <w:pPr>
        <w:spacing w:line="360" w:lineRule="auto"/>
        <w:rPr>
          <w:sz w:val="24"/>
          <w:szCs w:val="24"/>
        </w:rPr>
      </w:pPr>
      <w:r w:rsidRPr="002D5EA7">
        <w:rPr>
          <w:sz w:val="24"/>
          <w:szCs w:val="24"/>
        </w:rPr>
        <w:t xml:space="preserve">• En municipios regidos por sistemas normativos internos o de “usos y costumbres” se registran numerosos antecedentes de violencia de género. </w:t>
      </w:r>
    </w:p>
    <w:p w14:paraId="3300A2F6" w14:textId="77777777" w:rsidR="00384085" w:rsidRPr="002D5EA7" w:rsidRDefault="00384085" w:rsidP="00384085">
      <w:pPr>
        <w:spacing w:line="360" w:lineRule="auto"/>
        <w:rPr>
          <w:sz w:val="24"/>
          <w:szCs w:val="24"/>
        </w:rPr>
      </w:pPr>
    </w:p>
    <w:p w14:paraId="3A787865" w14:textId="77777777" w:rsidR="00384085" w:rsidRPr="002D5EA7" w:rsidRDefault="00384085" w:rsidP="00384085">
      <w:pPr>
        <w:spacing w:line="360" w:lineRule="auto"/>
        <w:rPr>
          <w:sz w:val="24"/>
          <w:szCs w:val="24"/>
        </w:rPr>
      </w:pPr>
      <w:r w:rsidRPr="002D5EA7">
        <w:rPr>
          <w:sz w:val="24"/>
          <w:szCs w:val="24"/>
        </w:rPr>
        <w:t>• En el ámbito político, también se han registrado diversos antecedentes de violencia en contra de las mujeres.</w:t>
      </w:r>
    </w:p>
    <w:p w14:paraId="3AAF9EC2" w14:textId="77777777" w:rsidR="00384085" w:rsidRPr="002D5EA7" w:rsidRDefault="00384085" w:rsidP="00384085">
      <w:pPr>
        <w:spacing w:line="360" w:lineRule="auto"/>
        <w:rPr>
          <w:sz w:val="24"/>
          <w:szCs w:val="24"/>
        </w:rPr>
      </w:pPr>
    </w:p>
    <w:p w14:paraId="7E6A5562" w14:textId="77777777" w:rsidR="00384085" w:rsidRPr="002D5EA7" w:rsidRDefault="00384085" w:rsidP="00384085">
      <w:pPr>
        <w:spacing w:line="360" w:lineRule="auto"/>
        <w:rPr>
          <w:sz w:val="24"/>
          <w:szCs w:val="24"/>
        </w:rPr>
      </w:pPr>
      <w:r w:rsidRPr="002D5EA7">
        <w:rPr>
          <w:sz w:val="24"/>
          <w:szCs w:val="24"/>
        </w:rPr>
        <w:t>Redacción propuesta:</w:t>
      </w:r>
    </w:p>
    <w:p w14:paraId="505A99CB" w14:textId="77777777" w:rsidR="00384085" w:rsidRPr="002D5EA7" w:rsidRDefault="00384085" w:rsidP="00384085">
      <w:pPr>
        <w:spacing w:line="360" w:lineRule="auto"/>
        <w:rPr>
          <w:sz w:val="24"/>
          <w:szCs w:val="24"/>
        </w:rPr>
      </w:pPr>
    </w:p>
    <w:p w14:paraId="3ECAF110" w14:textId="77777777" w:rsidR="00384085" w:rsidRPr="002D5EA7" w:rsidRDefault="00384085" w:rsidP="00384085">
      <w:pPr>
        <w:spacing w:line="360" w:lineRule="auto"/>
        <w:rPr>
          <w:sz w:val="24"/>
          <w:szCs w:val="24"/>
        </w:rPr>
      </w:pPr>
      <w:r w:rsidRPr="002D5EA7">
        <w:rPr>
          <w:sz w:val="24"/>
          <w:szCs w:val="24"/>
        </w:rPr>
        <w:t>“Existan antecedentes o datos de cualquier tipo de violencia en el ámbito familiar, laboral, comunitario, político o escolar, del sujeto activo en contra de la víctima;</w:t>
      </w:r>
    </w:p>
    <w:p w14:paraId="0A8ED75F" w14:textId="77777777" w:rsidR="00384085" w:rsidRPr="002D5EA7" w:rsidRDefault="00384085" w:rsidP="00384085">
      <w:pPr>
        <w:spacing w:line="360" w:lineRule="auto"/>
        <w:rPr>
          <w:sz w:val="24"/>
          <w:szCs w:val="24"/>
        </w:rPr>
      </w:pPr>
    </w:p>
    <w:p w14:paraId="24E901D9" w14:textId="77777777" w:rsidR="00384085" w:rsidRPr="002D5EA7" w:rsidRDefault="00384085" w:rsidP="00384085">
      <w:pPr>
        <w:spacing w:line="360" w:lineRule="auto"/>
        <w:rPr>
          <w:sz w:val="24"/>
          <w:szCs w:val="24"/>
        </w:rPr>
      </w:pPr>
      <w:r w:rsidRPr="002D5EA7">
        <w:rPr>
          <w:sz w:val="24"/>
          <w:szCs w:val="24"/>
        </w:rPr>
        <w:t xml:space="preserve">La propuesta recupera y visibiliza las relaciones asimétricas de superioridad o subordinación que existen entre el sujeto activo y la víctima. </w:t>
      </w:r>
    </w:p>
    <w:p w14:paraId="19F8AD5D" w14:textId="77777777" w:rsidR="00384085" w:rsidRPr="002D5EA7" w:rsidRDefault="00384085" w:rsidP="00384085">
      <w:pPr>
        <w:spacing w:line="360" w:lineRule="auto"/>
        <w:rPr>
          <w:sz w:val="24"/>
          <w:szCs w:val="24"/>
        </w:rPr>
      </w:pPr>
    </w:p>
    <w:p w14:paraId="741F7FDB" w14:textId="77777777" w:rsidR="00384085" w:rsidRPr="002D5EA7" w:rsidRDefault="00384085" w:rsidP="00384085">
      <w:pPr>
        <w:spacing w:line="360" w:lineRule="auto"/>
        <w:rPr>
          <w:sz w:val="24"/>
          <w:szCs w:val="24"/>
        </w:rPr>
      </w:pPr>
      <w:r w:rsidRPr="002D5EA7">
        <w:rPr>
          <w:sz w:val="24"/>
          <w:szCs w:val="24"/>
        </w:rPr>
        <w:t>• Se recuperan particularmente las relaciones laborales y docentes, que en muchas ocasiones son determinantes para la resolución de los casos y de las cuales sólo se tiene conocimiento hasta que se ha cometido el delito.</w:t>
      </w:r>
    </w:p>
    <w:p w14:paraId="7778E1CD" w14:textId="77777777" w:rsidR="00384085" w:rsidRPr="002D5EA7" w:rsidRDefault="00384085" w:rsidP="00384085">
      <w:pPr>
        <w:spacing w:line="360" w:lineRule="auto"/>
        <w:rPr>
          <w:sz w:val="24"/>
          <w:szCs w:val="24"/>
        </w:rPr>
      </w:pPr>
    </w:p>
    <w:p w14:paraId="737B6F61" w14:textId="77777777" w:rsidR="00384085" w:rsidRPr="002D5EA7" w:rsidRDefault="00384085" w:rsidP="00384085">
      <w:pPr>
        <w:spacing w:line="360" w:lineRule="auto"/>
        <w:rPr>
          <w:sz w:val="24"/>
          <w:szCs w:val="24"/>
        </w:rPr>
      </w:pPr>
      <w:r w:rsidRPr="002D5EA7">
        <w:rPr>
          <w:sz w:val="24"/>
          <w:szCs w:val="24"/>
        </w:rPr>
        <w:t>Redacción propuesta:</w:t>
      </w:r>
    </w:p>
    <w:p w14:paraId="616CCA75" w14:textId="77777777" w:rsidR="00384085" w:rsidRPr="002D5EA7" w:rsidRDefault="00384085" w:rsidP="00384085">
      <w:pPr>
        <w:spacing w:line="360" w:lineRule="auto"/>
        <w:rPr>
          <w:sz w:val="24"/>
          <w:szCs w:val="24"/>
        </w:rPr>
      </w:pPr>
    </w:p>
    <w:p w14:paraId="259FCBD6" w14:textId="77777777" w:rsidR="00384085" w:rsidRPr="002D5EA7" w:rsidRDefault="00384085" w:rsidP="00384085">
      <w:pPr>
        <w:spacing w:line="360" w:lineRule="auto"/>
        <w:rPr>
          <w:sz w:val="24"/>
          <w:szCs w:val="24"/>
        </w:rPr>
      </w:pPr>
      <w:r w:rsidRPr="002D5EA7">
        <w:rPr>
          <w:sz w:val="24"/>
          <w:szCs w:val="24"/>
        </w:rPr>
        <w:t>“Haya existido entre el sujeto activo y la víctima parentesco por consanguinidad o afinidad o una relación sentimental, afectiva, laboral, docente, de confianza o alguna otra que evidencia desigualdad o abuso de poder entre el agresor y la víctima;</w:t>
      </w:r>
    </w:p>
    <w:p w14:paraId="7E5BA8B4" w14:textId="77777777" w:rsidR="00384085" w:rsidRPr="002D5EA7" w:rsidRDefault="00384085" w:rsidP="00384085">
      <w:pPr>
        <w:spacing w:line="360" w:lineRule="auto"/>
        <w:rPr>
          <w:sz w:val="24"/>
          <w:szCs w:val="24"/>
        </w:rPr>
      </w:pPr>
    </w:p>
    <w:p w14:paraId="1D640B09" w14:textId="77777777" w:rsidR="00384085" w:rsidRPr="002D5EA7" w:rsidRDefault="00384085" w:rsidP="00384085">
      <w:pPr>
        <w:spacing w:line="360" w:lineRule="auto"/>
        <w:rPr>
          <w:sz w:val="24"/>
          <w:szCs w:val="24"/>
        </w:rPr>
      </w:pPr>
      <w:r w:rsidRPr="002D5EA7">
        <w:rPr>
          <w:sz w:val="24"/>
          <w:szCs w:val="24"/>
        </w:rPr>
        <w:t>Diversos casos visibilizaron la existencia de violencia infantil feminicida. Entre 2013 y 2018 se registraron al menos 89 feminicidios de menores en México.</w:t>
      </w:r>
    </w:p>
    <w:p w14:paraId="220825AC" w14:textId="77777777" w:rsidR="00384085" w:rsidRPr="002D5EA7" w:rsidRDefault="00384085" w:rsidP="00384085">
      <w:pPr>
        <w:spacing w:line="360" w:lineRule="auto"/>
        <w:rPr>
          <w:sz w:val="24"/>
          <w:szCs w:val="24"/>
        </w:rPr>
      </w:pPr>
    </w:p>
    <w:p w14:paraId="2D9A0350" w14:textId="77777777" w:rsidR="00384085" w:rsidRPr="002D5EA7" w:rsidRDefault="00384085" w:rsidP="00384085">
      <w:pPr>
        <w:spacing w:line="360" w:lineRule="auto"/>
        <w:rPr>
          <w:sz w:val="24"/>
          <w:szCs w:val="24"/>
        </w:rPr>
      </w:pPr>
      <w:r w:rsidRPr="002D5EA7">
        <w:rPr>
          <w:sz w:val="24"/>
          <w:szCs w:val="24"/>
        </w:rPr>
        <w:t>• Se considera indispensable incorporar la circunstancia en el tipo penal de feminicidio, dado que a nivel local la mayoría de estos casos se imputa como homicidio en razón de parentesco.</w:t>
      </w:r>
    </w:p>
    <w:p w14:paraId="087DE703" w14:textId="77777777" w:rsidR="00384085" w:rsidRPr="002D5EA7" w:rsidRDefault="00384085" w:rsidP="00384085">
      <w:pPr>
        <w:spacing w:line="360" w:lineRule="auto"/>
        <w:rPr>
          <w:sz w:val="24"/>
          <w:szCs w:val="24"/>
        </w:rPr>
      </w:pPr>
    </w:p>
    <w:p w14:paraId="6114147C" w14:textId="77777777" w:rsidR="00384085" w:rsidRPr="002D5EA7" w:rsidRDefault="00384085" w:rsidP="00384085">
      <w:pPr>
        <w:spacing w:line="360" w:lineRule="auto"/>
        <w:rPr>
          <w:sz w:val="24"/>
          <w:szCs w:val="24"/>
        </w:rPr>
      </w:pPr>
      <w:r w:rsidRPr="002D5EA7">
        <w:rPr>
          <w:sz w:val="24"/>
          <w:szCs w:val="24"/>
        </w:rPr>
        <w:t>Redacción propuesta:</w:t>
      </w:r>
    </w:p>
    <w:p w14:paraId="5A62D44D" w14:textId="77777777" w:rsidR="00384085" w:rsidRPr="002D5EA7" w:rsidRDefault="00384085" w:rsidP="00384085">
      <w:pPr>
        <w:spacing w:line="360" w:lineRule="auto"/>
        <w:rPr>
          <w:sz w:val="24"/>
          <w:szCs w:val="24"/>
        </w:rPr>
      </w:pPr>
    </w:p>
    <w:p w14:paraId="1C778676" w14:textId="77777777" w:rsidR="00384085" w:rsidRPr="002D5EA7" w:rsidRDefault="00384085" w:rsidP="00384085">
      <w:pPr>
        <w:spacing w:line="360" w:lineRule="auto"/>
        <w:rPr>
          <w:sz w:val="24"/>
          <w:szCs w:val="24"/>
        </w:rPr>
      </w:pPr>
      <w:r w:rsidRPr="002D5EA7">
        <w:rPr>
          <w:sz w:val="24"/>
          <w:szCs w:val="24"/>
        </w:rPr>
        <w:t>“Haya existido entre el sujeto activo y la víctima parentesco por consanguinidad o afinidad o una relación sentimental, afectiva, laboral, docente, de confianza o alguna otra que evidencia desigualdad o abuso de poder entre el agresor y la víctima;”</w:t>
      </w:r>
    </w:p>
    <w:p w14:paraId="306E1357" w14:textId="77777777" w:rsidR="00384085" w:rsidRPr="002D5EA7" w:rsidRDefault="00384085" w:rsidP="00384085">
      <w:pPr>
        <w:spacing w:line="360" w:lineRule="auto"/>
        <w:rPr>
          <w:sz w:val="24"/>
          <w:szCs w:val="24"/>
        </w:rPr>
      </w:pPr>
    </w:p>
    <w:p w14:paraId="09E8CC79" w14:textId="77777777" w:rsidR="00384085" w:rsidRPr="002D5EA7" w:rsidRDefault="00384085" w:rsidP="00384085">
      <w:pPr>
        <w:spacing w:line="360" w:lineRule="auto"/>
        <w:rPr>
          <w:rFonts w:eastAsiaTheme="minorHAnsi"/>
          <w:sz w:val="24"/>
          <w:szCs w:val="24"/>
          <w:lang w:val="es-MX" w:eastAsia="en-US"/>
        </w:rPr>
      </w:pPr>
      <w:r w:rsidRPr="002D5EA7">
        <w:rPr>
          <w:rFonts w:eastAsiaTheme="minorHAnsi"/>
          <w:sz w:val="24"/>
          <w:szCs w:val="24"/>
          <w:lang w:val="es-MX" w:eastAsia="en-US"/>
        </w:rPr>
        <w:t>En diversos casos se ha constatado que se verifican amenazas, aunque no directamente hacia la víctima, sino utilizando como intermediarias a personas de su entorno cercano.</w:t>
      </w:r>
    </w:p>
    <w:p w14:paraId="42F8E598" w14:textId="77777777" w:rsidR="00384085" w:rsidRPr="002D5EA7" w:rsidRDefault="00384085" w:rsidP="00384085">
      <w:pPr>
        <w:spacing w:line="360" w:lineRule="auto"/>
        <w:rPr>
          <w:rFonts w:eastAsiaTheme="minorHAnsi"/>
          <w:sz w:val="24"/>
          <w:szCs w:val="24"/>
          <w:lang w:val="es-MX" w:eastAsia="en-US"/>
        </w:rPr>
      </w:pPr>
    </w:p>
    <w:p w14:paraId="618CD56E" w14:textId="77777777" w:rsidR="001D4E27" w:rsidRPr="002D5EA7" w:rsidRDefault="00384085" w:rsidP="00384085">
      <w:pPr>
        <w:spacing w:line="360" w:lineRule="auto"/>
        <w:rPr>
          <w:rFonts w:eastAsiaTheme="minorHAnsi"/>
          <w:sz w:val="24"/>
          <w:szCs w:val="24"/>
          <w:lang w:val="es-MX" w:eastAsia="en-US"/>
        </w:rPr>
      </w:pPr>
      <w:r w:rsidRPr="002D5EA7">
        <w:rPr>
          <w:rFonts w:eastAsiaTheme="minorHAnsi"/>
          <w:sz w:val="24"/>
          <w:szCs w:val="24"/>
          <w:lang w:val="es-MX" w:eastAsia="en-US"/>
        </w:rPr>
        <w:t xml:space="preserve">• El reconocimiento de este tipo de amenazas permite que el Ministerio Público pueda sustentar como datos de prueba las declaraciones de las personas del entorno inmediato </w:t>
      </w:r>
      <w:r w:rsidRPr="002D5EA7">
        <w:rPr>
          <w:rFonts w:eastAsiaTheme="minorHAnsi"/>
          <w:sz w:val="24"/>
          <w:szCs w:val="24"/>
          <w:lang w:val="es-MX" w:eastAsia="en-US"/>
        </w:rPr>
        <w:lastRenderedPageBreak/>
        <w:t>de la víctima.</w:t>
      </w:r>
      <w:r w:rsidRPr="002D5EA7">
        <w:rPr>
          <w:rFonts w:eastAsiaTheme="minorHAnsi"/>
          <w:sz w:val="24"/>
          <w:szCs w:val="24"/>
          <w:lang w:val="es-MX" w:eastAsia="en-US"/>
        </w:rPr>
        <w:cr/>
      </w:r>
    </w:p>
    <w:p w14:paraId="72E4B54C" w14:textId="47DCF3EA" w:rsidR="00384085" w:rsidRDefault="00384085" w:rsidP="00384085">
      <w:pPr>
        <w:spacing w:line="360" w:lineRule="auto"/>
        <w:rPr>
          <w:rFonts w:eastAsiaTheme="minorHAnsi"/>
          <w:sz w:val="24"/>
          <w:szCs w:val="24"/>
          <w:lang w:val="es-MX" w:eastAsia="en-US"/>
        </w:rPr>
      </w:pPr>
      <w:r w:rsidRPr="002D5EA7">
        <w:rPr>
          <w:rFonts w:eastAsiaTheme="minorHAnsi"/>
          <w:sz w:val="24"/>
          <w:szCs w:val="24"/>
          <w:lang w:val="es-MX" w:eastAsia="en-US"/>
        </w:rPr>
        <w:t>Redacción propuesta:</w:t>
      </w:r>
    </w:p>
    <w:p w14:paraId="02863DFD" w14:textId="77777777" w:rsidR="006C4F29" w:rsidRPr="002D5EA7" w:rsidRDefault="006C4F29" w:rsidP="00384085">
      <w:pPr>
        <w:spacing w:line="360" w:lineRule="auto"/>
        <w:rPr>
          <w:rFonts w:eastAsiaTheme="minorHAnsi"/>
          <w:sz w:val="24"/>
          <w:szCs w:val="24"/>
          <w:lang w:val="es-MX" w:eastAsia="en-US"/>
        </w:rPr>
      </w:pPr>
    </w:p>
    <w:p w14:paraId="4B0C2ABB" w14:textId="77777777" w:rsidR="00384085" w:rsidRPr="002D5EA7" w:rsidRDefault="00384085" w:rsidP="00384085">
      <w:pPr>
        <w:spacing w:line="360" w:lineRule="auto"/>
        <w:rPr>
          <w:rFonts w:eastAsiaTheme="minorHAnsi"/>
          <w:sz w:val="24"/>
          <w:szCs w:val="24"/>
          <w:lang w:val="es-MX" w:eastAsia="en-US"/>
        </w:rPr>
      </w:pPr>
      <w:r w:rsidRPr="002D5EA7">
        <w:rPr>
          <w:rFonts w:eastAsiaTheme="minorHAnsi"/>
          <w:sz w:val="24"/>
          <w:szCs w:val="24"/>
          <w:lang w:val="es-MX" w:eastAsia="en-US"/>
        </w:rPr>
        <w:t>“Existan datos que establezcan que hubo amenazas directas o indirectas relacionadas con el hecho delictuoso, acoso o lesiones del sujeto activo en contra de la víctima;”</w:t>
      </w:r>
    </w:p>
    <w:p w14:paraId="2CD0272B" w14:textId="77777777" w:rsidR="00384085" w:rsidRPr="002D5EA7" w:rsidRDefault="00384085" w:rsidP="00384085">
      <w:pPr>
        <w:spacing w:line="360" w:lineRule="auto"/>
        <w:rPr>
          <w:rFonts w:eastAsiaTheme="minorHAnsi"/>
          <w:sz w:val="24"/>
          <w:szCs w:val="24"/>
          <w:lang w:val="es-MX" w:eastAsia="en-US"/>
        </w:rPr>
      </w:pPr>
    </w:p>
    <w:p w14:paraId="487B714A" w14:textId="77777777" w:rsidR="00384085" w:rsidRPr="002D5EA7" w:rsidRDefault="00384085" w:rsidP="00384085">
      <w:pPr>
        <w:spacing w:line="360" w:lineRule="auto"/>
        <w:rPr>
          <w:rFonts w:eastAsiaTheme="minorHAnsi"/>
          <w:sz w:val="24"/>
          <w:szCs w:val="24"/>
          <w:lang w:val="es-MX" w:eastAsia="en-US"/>
        </w:rPr>
      </w:pPr>
      <w:r w:rsidRPr="002D5EA7">
        <w:rPr>
          <w:rFonts w:eastAsiaTheme="minorHAnsi"/>
          <w:sz w:val="24"/>
          <w:szCs w:val="24"/>
          <w:lang w:val="es-MX" w:eastAsia="en-US"/>
        </w:rPr>
        <w:t>Se establece que las conductas en relación con el cadáver deben ser consideradas en tanto impliquen la instrumentalización de la mujer, o una intención de degradación o menosprecio de la persona.</w:t>
      </w:r>
    </w:p>
    <w:p w14:paraId="42B60776" w14:textId="77777777" w:rsidR="00384085" w:rsidRPr="002D5EA7" w:rsidRDefault="00384085" w:rsidP="00384085">
      <w:pPr>
        <w:spacing w:line="360" w:lineRule="auto"/>
        <w:rPr>
          <w:rFonts w:eastAsiaTheme="minorHAnsi"/>
          <w:sz w:val="24"/>
          <w:szCs w:val="24"/>
          <w:lang w:val="es-MX" w:eastAsia="en-US"/>
        </w:rPr>
      </w:pPr>
    </w:p>
    <w:p w14:paraId="5C492311" w14:textId="77777777" w:rsidR="00384085" w:rsidRPr="002D5EA7" w:rsidRDefault="00384085" w:rsidP="00384085">
      <w:pPr>
        <w:spacing w:line="360" w:lineRule="auto"/>
        <w:rPr>
          <w:rFonts w:eastAsiaTheme="minorHAnsi"/>
          <w:sz w:val="24"/>
          <w:szCs w:val="24"/>
          <w:lang w:val="es-MX" w:eastAsia="en-US"/>
        </w:rPr>
      </w:pPr>
      <w:r w:rsidRPr="002D5EA7">
        <w:rPr>
          <w:rFonts w:eastAsiaTheme="minorHAnsi"/>
          <w:sz w:val="24"/>
          <w:szCs w:val="24"/>
          <w:lang w:val="es-MX" w:eastAsia="en-US"/>
        </w:rPr>
        <w:t>• Entre estas conductas se adicionan “arrojar” y “depositar”, ambas relacionadas con la intención de desaparecer el cadáver de la víctima, o bien, de colocarlo en lugares denigrantes o degradantes.</w:t>
      </w:r>
    </w:p>
    <w:p w14:paraId="7CD31DE9" w14:textId="77777777" w:rsidR="00384085" w:rsidRPr="002D5EA7" w:rsidRDefault="00384085" w:rsidP="00384085">
      <w:pPr>
        <w:spacing w:line="360" w:lineRule="auto"/>
        <w:rPr>
          <w:rFonts w:eastAsiaTheme="minorHAnsi"/>
          <w:sz w:val="24"/>
          <w:szCs w:val="24"/>
          <w:lang w:val="es-MX" w:eastAsia="en-US"/>
        </w:rPr>
      </w:pPr>
    </w:p>
    <w:p w14:paraId="4A2F7293" w14:textId="77777777" w:rsidR="00384085" w:rsidRPr="002D5EA7" w:rsidRDefault="00384085" w:rsidP="00384085">
      <w:pPr>
        <w:spacing w:line="360" w:lineRule="auto"/>
        <w:rPr>
          <w:rFonts w:eastAsiaTheme="minorHAnsi"/>
          <w:sz w:val="24"/>
          <w:szCs w:val="24"/>
          <w:lang w:val="es-MX" w:eastAsia="en-US"/>
        </w:rPr>
      </w:pPr>
      <w:r w:rsidRPr="002D5EA7">
        <w:rPr>
          <w:rFonts w:eastAsiaTheme="minorHAnsi"/>
          <w:sz w:val="24"/>
          <w:szCs w:val="24"/>
          <w:lang w:val="es-MX" w:eastAsia="en-US"/>
        </w:rPr>
        <w:t>Redacción propuesta:</w:t>
      </w:r>
    </w:p>
    <w:p w14:paraId="194B3FDB" w14:textId="77777777" w:rsidR="00E312DD" w:rsidRPr="002D5EA7" w:rsidRDefault="00E312DD" w:rsidP="00384085">
      <w:pPr>
        <w:spacing w:line="360" w:lineRule="auto"/>
        <w:rPr>
          <w:rFonts w:eastAsiaTheme="minorHAnsi"/>
          <w:sz w:val="24"/>
          <w:szCs w:val="24"/>
          <w:lang w:val="es-MX" w:eastAsia="en-US"/>
        </w:rPr>
      </w:pPr>
    </w:p>
    <w:p w14:paraId="76DD6EDA" w14:textId="77777777" w:rsidR="00384085" w:rsidRPr="002D5EA7" w:rsidRDefault="00384085" w:rsidP="00384085">
      <w:pPr>
        <w:spacing w:line="360" w:lineRule="auto"/>
        <w:rPr>
          <w:rFonts w:eastAsiaTheme="minorHAnsi"/>
          <w:sz w:val="24"/>
          <w:szCs w:val="24"/>
          <w:lang w:val="es-MX" w:eastAsia="en-US"/>
        </w:rPr>
      </w:pPr>
      <w:r w:rsidRPr="002D5EA7">
        <w:rPr>
          <w:rFonts w:eastAsiaTheme="minorHAnsi"/>
          <w:sz w:val="24"/>
          <w:szCs w:val="24"/>
          <w:lang w:val="es-MX" w:eastAsia="en-US"/>
        </w:rPr>
        <w:t>“El cuerpo de la víctima sea expuesto, arrojado,</w:t>
      </w:r>
      <w:r w:rsidR="00E312DD" w:rsidRPr="002D5EA7">
        <w:rPr>
          <w:rFonts w:eastAsiaTheme="minorHAnsi"/>
          <w:sz w:val="24"/>
          <w:szCs w:val="24"/>
          <w:lang w:val="es-MX" w:eastAsia="en-US"/>
        </w:rPr>
        <w:t xml:space="preserve"> </w:t>
      </w:r>
      <w:r w:rsidRPr="002D5EA7">
        <w:rPr>
          <w:rFonts w:eastAsiaTheme="minorHAnsi"/>
          <w:sz w:val="24"/>
          <w:szCs w:val="24"/>
          <w:lang w:val="es-MX" w:eastAsia="en-US"/>
        </w:rPr>
        <w:t>depositado o exhibido en un lugar público;</w:t>
      </w:r>
      <w:r w:rsidR="00E312DD" w:rsidRPr="002D5EA7">
        <w:rPr>
          <w:rFonts w:eastAsiaTheme="minorHAnsi"/>
          <w:sz w:val="24"/>
          <w:szCs w:val="24"/>
          <w:lang w:val="es-MX" w:eastAsia="en-US"/>
        </w:rPr>
        <w:t>”</w:t>
      </w:r>
    </w:p>
    <w:p w14:paraId="27F2872D" w14:textId="77777777" w:rsidR="00E312DD" w:rsidRPr="002D5EA7" w:rsidRDefault="00E312DD" w:rsidP="00384085">
      <w:pPr>
        <w:spacing w:line="360" w:lineRule="auto"/>
        <w:rPr>
          <w:rFonts w:eastAsiaTheme="minorHAnsi"/>
          <w:sz w:val="24"/>
          <w:szCs w:val="24"/>
          <w:lang w:val="es-MX" w:eastAsia="en-US"/>
        </w:rPr>
      </w:pPr>
    </w:p>
    <w:p w14:paraId="1E388511" w14:textId="7304CE8D" w:rsidR="00E312DD" w:rsidRDefault="00E312DD" w:rsidP="00E312DD">
      <w:pPr>
        <w:spacing w:line="360" w:lineRule="auto"/>
        <w:rPr>
          <w:rFonts w:eastAsiaTheme="minorHAnsi"/>
          <w:sz w:val="24"/>
          <w:szCs w:val="24"/>
          <w:lang w:val="es-MX" w:eastAsia="en-US"/>
        </w:rPr>
      </w:pPr>
      <w:r w:rsidRPr="002D5EA7">
        <w:rPr>
          <w:rFonts w:eastAsiaTheme="minorHAnsi"/>
          <w:sz w:val="24"/>
          <w:szCs w:val="24"/>
          <w:lang w:val="es-MX" w:eastAsia="en-US"/>
        </w:rPr>
        <w:t>La CNDH identificó a 5,245 víctimas de alguna forma de explotación o trata de personas entre 2012 y 2017, de las cuales entre el 80 y el 84% de las víctimas fueron niñas y mujeres.</w:t>
      </w:r>
    </w:p>
    <w:p w14:paraId="1A74E78C" w14:textId="77777777" w:rsidR="006C4F29" w:rsidRPr="002D5EA7" w:rsidRDefault="006C4F29" w:rsidP="00E312DD">
      <w:pPr>
        <w:spacing w:line="360" w:lineRule="auto"/>
        <w:rPr>
          <w:rFonts w:eastAsiaTheme="minorHAnsi"/>
          <w:sz w:val="24"/>
          <w:szCs w:val="24"/>
          <w:lang w:val="es-MX" w:eastAsia="en-US"/>
        </w:rPr>
      </w:pPr>
    </w:p>
    <w:p w14:paraId="7955AE18" w14:textId="11E394B1" w:rsidR="00E312DD" w:rsidRDefault="00E312DD" w:rsidP="00E312DD">
      <w:pPr>
        <w:spacing w:line="360" w:lineRule="auto"/>
        <w:rPr>
          <w:rFonts w:eastAsiaTheme="minorHAnsi"/>
          <w:sz w:val="24"/>
          <w:szCs w:val="24"/>
          <w:lang w:val="es-MX" w:eastAsia="en-US"/>
        </w:rPr>
      </w:pPr>
      <w:r w:rsidRPr="002D5EA7">
        <w:rPr>
          <w:rFonts w:eastAsiaTheme="minorHAnsi"/>
          <w:sz w:val="24"/>
          <w:szCs w:val="24"/>
          <w:lang w:val="es-MX" w:eastAsia="en-US"/>
        </w:rPr>
        <w:t>• Se considera que estos entornos son especialmente desfavorables para las mujeres, pues las colocan en una situación de vulnerabilidad y mayor incidencia de violencia.</w:t>
      </w:r>
    </w:p>
    <w:p w14:paraId="62CC11EE" w14:textId="77777777" w:rsidR="006C4F29" w:rsidRPr="002D5EA7" w:rsidRDefault="006C4F29" w:rsidP="00E312DD">
      <w:pPr>
        <w:spacing w:line="360" w:lineRule="auto"/>
        <w:rPr>
          <w:rFonts w:eastAsiaTheme="minorHAnsi"/>
          <w:sz w:val="24"/>
          <w:szCs w:val="24"/>
          <w:lang w:val="es-MX" w:eastAsia="en-US"/>
        </w:rPr>
      </w:pPr>
    </w:p>
    <w:p w14:paraId="6704D583" w14:textId="77777777" w:rsidR="00E312DD" w:rsidRPr="002D5EA7" w:rsidRDefault="00E312DD" w:rsidP="00E312DD">
      <w:pPr>
        <w:spacing w:line="360" w:lineRule="auto"/>
        <w:rPr>
          <w:rFonts w:eastAsiaTheme="minorHAnsi"/>
          <w:sz w:val="24"/>
          <w:szCs w:val="24"/>
          <w:lang w:val="es-MX" w:eastAsia="en-US"/>
        </w:rPr>
      </w:pPr>
      <w:r w:rsidRPr="002D5EA7">
        <w:rPr>
          <w:rFonts w:eastAsiaTheme="minorHAnsi"/>
          <w:sz w:val="24"/>
          <w:szCs w:val="24"/>
          <w:lang w:val="es-MX" w:eastAsia="en-US"/>
        </w:rPr>
        <w:t>• Por ello, se estima indispensable reconocer esta circunstancia, para facilitar la imputación de los feminicidios cometidos en estos entornos.</w:t>
      </w:r>
      <w:r w:rsidRPr="002D5EA7">
        <w:rPr>
          <w:rFonts w:eastAsiaTheme="minorHAnsi"/>
          <w:sz w:val="24"/>
          <w:szCs w:val="24"/>
          <w:lang w:val="es-MX" w:eastAsia="en-US"/>
        </w:rPr>
        <w:cr/>
      </w:r>
    </w:p>
    <w:p w14:paraId="3F7FFA1A" w14:textId="77777777" w:rsidR="00E312DD" w:rsidRPr="002D5EA7" w:rsidRDefault="00E312DD" w:rsidP="00E312DD">
      <w:pPr>
        <w:spacing w:line="360" w:lineRule="auto"/>
        <w:rPr>
          <w:rFonts w:eastAsiaTheme="minorHAnsi"/>
          <w:sz w:val="24"/>
          <w:szCs w:val="24"/>
          <w:lang w:val="es-MX" w:eastAsia="en-US"/>
        </w:rPr>
      </w:pPr>
      <w:r w:rsidRPr="002D5EA7">
        <w:rPr>
          <w:rFonts w:eastAsiaTheme="minorHAnsi"/>
          <w:sz w:val="24"/>
          <w:szCs w:val="24"/>
          <w:lang w:val="es-MX" w:eastAsia="en-US"/>
        </w:rPr>
        <w:lastRenderedPageBreak/>
        <w:t>Redacción propuesta:</w:t>
      </w:r>
    </w:p>
    <w:p w14:paraId="2BAA866C" w14:textId="77777777" w:rsidR="00E312DD" w:rsidRPr="002D5EA7" w:rsidRDefault="00E312DD" w:rsidP="00E312DD">
      <w:pPr>
        <w:spacing w:line="360" w:lineRule="auto"/>
        <w:rPr>
          <w:rFonts w:eastAsiaTheme="minorHAnsi"/>
          <w:sz w:val="24"/>
          <w:szCs w:val="24"/>
          <w:lang w:val="es-MX" w:eastAsia="en-US"/>
        </w:rPr>
      </w:pPr>
    </w:p>
    <w:p w14:paraId="47F3A1F2" w14:textId="77777777" w:rsidR="00E312DD" w:rsidRPr="002D5EA7" w:rsidRDefault="00E312DD" w:rsidP="00E312DD">
      <w:pPr>
        <w:spacing w:line="360" w:lineRule="auto"/>
        <w:rPr>
          <w:rFonts w:eastAsiaTheme="minorHAnsi"/>
          <w:sz w:val="24"/>
          <w:szCs w:val="24"/>
          <w:lang w:val="es-MX" w:eastAsia="en-US"/>
        </w:rPr>
      </w:pPr>
      <w:r w:rsidRPr="002D5EA7">
        <w:rPr>
          <w:rFonts w:eastAsiaTheme="minorHAnsi"/>
          <w:sz w:val="24"/>
          <w:szCs w:val="24"/>
          <w:lang w:val="es-MX" w:eastAsia="en-US"/>
        </w:rPr>
        <w:t>“El sujeto activo haya obligado a la víctima a realizar una actividad o trabajo o haya ejercido sobre ella cualquier forma de explotación;”</w:t>
      </w:r>
    </w:p>
    <w:p w14:paraId="68988A0B" w14:textId="77777777" w:rsidR="00E312DD" w:rsidRPr="002D5EA7" w:rsidRDefault="00E312DD" w:rsidP="00E312DD">
      <w:pPr>
        <w:spacing w:line="360" w:lineRule="auto"/>
        <w:rPr>
          <w:rFonts w:eastAsiaTheme="minorHAnsi"/>
          <w:sz w:val="24"/>
          <w:szCs w:val="24"/>
          <w:lang w:val="es-MX" w:eastAsia="en-US"/>
        </w:rPr>
      </w:pPr>
    </w:p>
    <w:p w14:paraId="3EF4ACA0" w14:textId="77777777" w:rsidR="00E312DD" w:rsidRPr="002D5EA7" w:rsidRDefault="00E312DD" w:rsidP="00E312DD">
      <w:pPr>
        <w:spacing w:line="360" w:lineRule="auto"/>
        <w:rPr>
          <w:rFonts w:eastAsiaTheme="minorHAnsi"/>
          <w:sz w:val="24"/>
          <w:szCs w:val="24"/>
          <w:lang w:val="es-MX" w:eastAsia="en-US"/>
        </w:rPr>
      </w:pPr>
      <w:r w:rsidRPr="002D5EA7">
        <w:rPr>
          <w:rFonts w:eastAsiaTheme="minorHAnsi"/>
          <w:sz w:val="24"/>
          <w:szCs w:val="24"/>
          <w:lang w:val="es-MX" w:eastAsia="en-US"/>
        </w:rPr>
        <w:t>El uso de enervantes y sustancias psicotrópicas para vencer la voluntad de la víctima es también un ejemplo de instrumentalización de la mujer.</w:t>
      </w:r>
    </w:p>
    <w:p w14:paraId="4B8F4DCA" w14:textId="77777777" w:rsidR="00E312DD" w:rsidRPr="002D5EA7" w:rsidRDefault="00E312DD" w:rsidP="00E312DD">
      <w:pPr>
        <w:spacing w:line="360" w:lineRule="auto"/>
        <w:rPr>
          <w:rFonts w:eastAsiaTheme="minorHAnsi"/>
          <w:sz w:val="24"/>
          <w:szCs w:val="24"/>
          <w:lang w:val="es-MX" w:eastAsia="en-US"/>
        </w:rPr>
      </w:pPr>
    </w:p>
    <w:p w14:paraId="53A82C27" w14:textId="77777777" w:rsidR="00E312DD" w:rsidRPr="002D5EA7" w:rsidRDefault="00E312DD" w:rsidP="00E312DD">
      <w:pPr>
        <w:spacing w:line="360" w:lineRule="auto"/>
        <w:rPr>
          <w:rFonts w:eastAsiaTheme="minorHAnsi"/>
          <w:sz w:val="24"/>
          <w:szCs w:val="24"/>
          <w:lang w:val="es-MX" w:eastAsia="en-US"/>
        </w:rPr>
      </w:pPr>
      <w:r w:rsidRPr="002D5EA7">
        <w:rPr>
          <w:rFonts w:eastAsiaTheme="minorHAnsi"/>
          <w:sz w:val="24"/>
          <w:szCs w:val="24"/>
          <w:lang w:val="es-MX" w:eastAsia="en-US"/>
        </w:rPr>
        <w:t>• Se trata de una circunstancia que coloca a la mujer en una especial situación de vulnerabilidad, pues le imposibilita la solicitud de auxilio. Se distingue de la incomunicación, porque implica inducir a la víctima a un estado de inconsciencia.</w:t>
      </w:r>
    </w:p>
    <w:p w14:paraId="75B2B1FA" w14:textId="77777777" w:rsidR="00E312DD" w:rsidRPr="002D5EA7" w:rsidRDefault="00E312DD" w:rsidP="00E312DD">
      <w:pPr>
        <w:spacing w:line="360" w:lineRule="auto"/>
        <w:rPr>
          <w:rFonts w:eastAsiaTheme="minorHAnsi"/>
          <w:sz w:val="24"/>
          <w:szCs w:val="24"/>
          <w:lang w:val="es-MX" w:eastAsia="en-US"/>
        </w:rPr>
      </w:pPr>
    </w:p>
    <w:p w14:paraId="6362AD8B" w14:textId="77777777" w:rsidR="00E312DD" w:rsidRPr="002D5EA7" w:rsidRDefault="00E312DD" w:rsidP="00E312DD">
      <w:pPr>
        <w:spacing w:line="360" w:lineRule="auto"/>
        <w:rPr>
          <w:rFonts w:eastAsiaTheme="minorHAnsi"/>
          <w:sz w:val="24"/>
          <w:szCs w:val="24"/>
          <w:lang w:val="es-MX" w:eastAsia="en-US"/>
        </w:rPr>
      </w:pPr>
      <w:r w:rsidRPr="002D5EA7">
        <w:rPr>
          <w:rFonts w:eastAsiaTheme="minorHAnsi"/>
          <w:sz w:val="24"/>
          <w:szCs w:val="24"/>
          <w:lang w:val="es-MX" w:eastAsia="en-US"/>
        </w:rPr>
        <w:t>Redacción propuesta:</w:t>
      </w:r>
    </w:p>
    <w:p w14:paraId="5BA892B9" w14:textId="77777777" w:rsidR="00E312DD" w:rsidRPr="002D5EA7" w:rsidRDefault="00E312DD" w:rsidP="00E312DD">
      <w:pPr>
        <w:spacing w:line="360" w:lineRule="auto"/>
        <w:rPr>
          <w:rFonts w:eastAsiaTheme="minorHAnsi"/>
          <w:sz w:val="24"/>
          <w:szCs w:val="24"/>
          <w:lang w:val="es-MX" w:eastAsia="en-US"/>
        </w:rPr>
      </w:pPr>
    </w:p>
    <w:p w14:paraId="6D11AC41" w14:textId="77777777" w:rsidR="00E312DD" w:rsidRPr="002D5EA7" w:rsidRDefault="00E312DD" w:rsidP="00E312DD">
      <w:pPr>
        <w:spacing w:line="360" w:lineRule="auto"/>
        <w:rPr>
          <w:rFonts w:eastAsiaTheme="minorHAnsi"/>
          <w:sz w:val="24"/>
          <w:szCs w:val="24"/>
          <w:lang w:val="es-MX" w:eastAsia="en-US"/>
        </w:rPr>
      </w:pPr>
      <w:r w:rsidRPr="002D5EA7">
        <w:rPr>
          <w:rFonts w:eastAsiaTheme="minorHAnsi"/>
          <w:sz w:val="24"/>
          <w:szCs w:val="24"/>
          <w:lang w:val="es-MX" w:eastAsia="en-US"/>
        </w:rPr>
        <w:t>“Las penas previstas se incrementarán hasta en una tercera parte en su mínimo y máximo si el delito fuere cometido previa suministración de estupefacientes o psicotrópicos para causar la inconsciencia de la víctima;”</w:t>
      </w:r>
    </w:p>
    <w:p w14:paraId="5A0A2CC7" w14:textId="77777777" w:rsidR="00E312DD" w:rsidRPr="002D5EA7" w:rsidRDefault="00E312DD" w:rsidP="00E312DD">
      <w:pPr>
        <w:spacing w:line="360" w:lineRule="auto"/>
        <w:rPr>
          <w:rFonts w:eastAsiaTheme="minorHAnsi"/>
          <w:sz w:val="24"/>
          <w:szCs w:val="24"/>
          <w:lang w:val="es-MX" w:eastAsia="en-US"/>
        </w:rPr>
      </w:pPr>
    </w:p>
    <w:p w14:paraId="5364AF2D" w14:textId="49D8CA2D" w:rsidR="00E312DD" w:rsidRDefault="00E312DD" w:rsidP="00E312DD">
      <w:pPr>
        <w:spacing w:line="360" w:lineRule="auto"/>
        <w:rPr>
          <w:rFonts w:eastAsiaTheme="minorHAnsi"/>
          <w:sz w:val="24"/>
          <w:szCs w:val="24"/>
          <w:lang w:val="es-MX" w:eastAsia="en-US"/>
        </w:rPr>
      </w:pPr>
      <w:r w:rsidRPr="002D5EA7">
        <w:rPr>
          <w:rFonts w:eastAsiaTheme="minorHAnsi"/>
          <w:sz w:val="24"/>
          <w:szCs w:val="24"/>
          <w:lang w:val="es-MX" w:eastAsia="en-US"/>
        </w:rPr>
        <w:t>A partir del paradigmático Caso Mariana Lima Buendía, quedaron de manifiesto los casos en los cuales el sujeto activo pertenece a una corporación de seguridad.</w:t>
      </w:r>
    </w:p>
    <w:p w14:paraId="1CD0FDB6" w14:textId="77777777" w:rsidR="006C4F29" w:rsidRPr="002D5EA7" w:rsidRDefault="006C4F29" w:rsidP="00E312DD">
      <w:pPr>
        <w:spacing w:line="360" w:lineRule="auto"/>
        <w:rPr>
          <w:rFonts w:eastAsiaTheme="minorHAnsi"/>
          <w:sz w:val="24"/>
          <w:szCs w:val="24"/>
          <w:lang w:val="es-MX" w:eastAsia="en-US"/>
        </w:rPr>
      </w:pPr>
    </w:p>
    <w:p w14:paraId="58A125DE" w14:textId="77777777" w:rsidR="00E312DD" w:rsidRPr="002D5EA7" w:rsidRDefault="00E312DD" w:rsidP="00E312DD">
      <w:pPr>
        <w:spacing w:line="360" w:lineRule="auto"/>
        <w:rPr>
          <w:rFonts w:eastAsiaTheme="minorHAnsi"/>
          <w:sz w:val="24"/>
          <w:szCs w:val="24"/>
          <w:lang w:val="es-MX" w:eastAsia="en-US"/>
        </w:rPr>
      </w:pPr>
      <w:r w:rsidRPr="002D5EA7">
        <w:rPr>
          <w:rFonts w:eastAsiaTheme="minorHAnsi"/>
          <w:sz w:val="24"/>
          <w:szCs w:val="24"/>
          <w:lang w:val="es-MX" w:eastAsia="en-US"/>
        </w:rPr>
        <w:t>• Se parte de la noción que quien desempeña tales labores tiene como objetivo principal la salvaguarda y protección de la integridad y vida de la población en general y de las mujeres en particular, por lo cual la reprochabilidad de la conducta es más elevada.</w:t>
      </w:r>
      <w:r w:rsidRPr="002D5EA7">
        <w:rPr>
          <w:rFonts w:eastAsiaTheme="minorHAnsi"/>
          <w:sz w:val="24"/>
          <w:szCs w:val="24"/>
          <w:lang w:val="es-MX" w:eastAsia="en-US"/>
        </w:rPr>
        <w:cr/>
      </w:r>
    </w:p>
    <w:p w14:paraId="39368B4B" w14:textId="77777777" w:rsidR="00E312DD" w:rsidRPr="002D5EA7" w:rsidRDefault="00E312DD" w:rsidP="00E312DD">
      <w:pPr>
        <w:spacing w:line="360" w:lineRule="auto"/>
        <w:rPr>
          <w:rFonts w:eastAsiaTheme="minorHAnsi"/>
          <w:sz w:val="24"/>
          <w:szCs w:val="24"/>
          <w:lang w:val="es-MX" w:eastAsia="en-US"/>
        </w:rPr>
      </w:pPr>
      <w:r w:rsidRPr="002D5EA7">
        <w:rPr>
          <w:rFonts w:eastAsiaTheme="minorHAnsi"/>
          <w:sz w:val="24"/>
          <w:szCs w:val="24"/>
          <w:lang w:val="es-MX" w:eastAsia="en-US"/>
        </w:rPr>
        <w:t>Redacción propuesta:</w:t>
      </w:r>
    </w:p>
    <w:p w14:paraId="7C8A8752" w14:textId="77777777" w:rsidR="00727470" w:rsidRPr="002D5EA7" w:rsidRDefault="00727470" w:rsidP="00E312DD">
      <w:pPr>
        <w:spacing w:line="360" w:lineRule="auto"/>
        <w:rPr>
          <w:rFonts w:eastAsiaTheme="minorHAnsi"/>
          <w:sz w:val="24"/>
          <w:szCs w:val="24"/>
          <w:lang w:val="es-MX" w:eastAsia="en-US"/>
        </w:rPr>
      </w:pPr>
    </w:p>
    <w:p w14:paraId="69765524" w14:textId="77777777" w:rsidR="00E312DD" w:rsidRPr="002D5EA7" w:rsidRDefault="00E312DD" w:rsidP="00E312DD">
      <w:pPr>
        <w:spacing w:line="360" w:lineRule="auto"/>
        <w:rPr>
          <w:rFonts w:eastAsiaTheme="minorHAnsi"/>
          <w:sz w:val="24"/>
          <w:szCs w:val="24"/>
          <w:lang w:val="es-MX" w:eastAsia="en-US"/>
        </w:rPr>
      </w:pPr>
      <w:r w:rsidRPr="002D5EA7">
        <w:rPr>
          <w:rFonts w:eastAsiaTheme="minorHAnsi"/>
          <w:sz w:val="24"/>
          <w:szCs w:val="24"/>
          <w:lang w:val="es-MX" w:eastAsia="en-US"/>
        </w:rPr>
        <w:t xml:space="preserve">“La pena de prisión se aumentará hasta en una mitad si el delito es cometido por algún servidor público que tenga a su cargo funciones de prevención, persecución o sanción </w:t>
      </w:r>
      <w:r w:rsidRPr="002D5EA7">
        <w:rPr>
          <w:rFonts w:eastAsiaTheme="minorHAnsi"/>
          <w:sz w:val="24"/>
          <w:szCs w:val="24"/>
          <w:lang w:val="es-MX" w:eastAsia="en-US"/>
        </w:rPr>
        <w:lastRenderedPageBreak/>
        <w:t>del delito o de ejecución de penas, o por algún prestador de servicios de seguridad privada;”</w:t>
      </w:r>
    </w:p>
    <w:p w14:paraId="7BAD25C2" w14:textId="77777777" w:rsidR="00727470" w:rsidRPr="002D5EA7" w:rsidRDefault="00727470" w:rsidP="00E312DD">
      <w:pPr>
        <w:spacing w:line="360" w:lineRule="auto"/>
        <w:rPr>
          <w:rFonts w:eastAsiaTheme="minorHAnsi"/>
          <w:sz w:val="24"/>
          <w:szCs w:val="24"/>
          <w:lang w:val="es-MX" w:eastAsia="en-US"/>
        </w:rPr>
      </w:pPr>
    </w:p>
    <w:p w14:paraId="3C8E81F5" w14:textId="77777777" w:rsidR="00727470" w:rsidRPr="002D5EA7" w:rsidRDefault="00727470" w:rsidP="00727470">
      <w:pPr>
        <w:spacing w:line="360" w:lineRule="auto"/>
        <w:rPr>
          <w:rFonts w:eastAsiaTheme="minorHAnsi"/>
          <w:sz w:val="24"/>
          <w:szCs w:val="24"/>
          <w:lang w:val="es-MX" w:eastAsia="en-US"/>
        </w:rPr>
      </w:pPr>
      <w:r w:rsidRPr="002D5EA7">
        <w:rPr>
          <w:rFonts w:eastAsiaTheme="minorHAnsi"/>
          <w:sz w:val="24"/>
          <w:szCs w:val="24"/>
          <w:lang w:val="es-MX" w:eastAsia="en-US"/>
        </w:rPr>
        <w:t>Se considera que la disposición relativa a la aplicación de las reglas del homicidio en caso de no acreditarse el feminicidio ha quedado obsoleta.</w:t>
      </w:r>
    </w:p>
    <w:p w14:paraId="421C5EDC" w14:textId="77777777" w:rsidR="00727470" w:rsidRPr="002D5EA7" w:rsidRDefault="00727470" w:rsidP="00727470">
      <w:pPr>
        <w:spacing w:line="360" w:lineRule="auto"/>
        <w:rPr>
          <w:rFonts w:eastAsiaTheme="minorHAnsi"/>
          <w:sz w:val="24"/>
          <w:szCs w:val="24"/>
          <w:lang w:val="es-MX" w:eastAsia="en-US"/>
        </w:rPr>
      </w:pPr>
    </w:p>
    <w:p w14:paraId="556FE301" w14:textId="77777777" w:rsidR="00727470" w:rsidRPr="002D5EA7" w:rsidRDefault="00727470" w:rsidP="00727470">
      <w:pPr>
        <w:spacing w:line="360" w:lineRule="auto"/>
        <w:rPr>
          <w:rFonts w:eastAsiaTheme="minorHAnsi"/>
          <w:sz w:val="24"/>
          <w:szCs w:val="24"/>
          <w:lang w:val="es-MX" w:eastAsia="en-US"/>
        </w:rPr>
      </w:pPr>
      <w:r w:rsidRPr="002D5EA7">
        <w:rPr>
          <w:rFonts w:eastAsiaTheme="minorHAnsi"/>
          <w:sz w:val="24"/>
          <w:szCs w:val="24"/>
          <w:lang w:val="es-MX" w:eastAsia="en-US"/>
        </w:rPr>
        <w:t>• El artículo 398 del CNPP permite que el Ministerio Público pueda replantear tanto en la apertura como en la clausura del juicio oral el delito invocado en el escrito de la acusación. Por ello, la reclasificación del delito ahora está en manos del Ministerio Público.</w:t>
      </w:r>
    </w:p>
    <w:p w14:paraId="40648956" w14:textId="77777777" w:rsidR="00727470" w:rsidRPr="002D5EA7" w:rsidRDefault="00727470" w:rsidP="00727470">
      <w:pPr>
        <w:spacing w:line="360" w:lineRule="auto"/>
        <w:rPr>
          <w:rFonts w:eastAsiaTheme="minorHAnsi"/>
          <w:sz w:val="24"/>
          <w:szCs w:val="24"/>
          <w:lang w:val="es-MX" w:eastAsia="en-US"/>
        </w:rPr>
      </w:pPr>
    </w:p>
    <w:p w14:paraId="6BF57843" w14:textId="77777777" w:rsidR="00727470" w:rsidRPr="002D5EA7" w:rsidRDefault="00727470" w:rsidP="00727470">
      <w:pPr>
        <w:spacing w:line="360" w:lineRule="auto"/>
        <w:rPr>
          <w:rFonts w:eastAsiaTheme="minorHAnsi"/>
          <w:sz w:val="24"/>
          <w:szCs w:val="24"/>
          <w:lang w:val="es-MX" w:eastAsia="en-US"/>
        </w:rPr>
      </w:pPr>
      <w:r w:rsidRPr="002D5EA7">
        <w:rPr>
          <w:rFonts w:eastAsiaTheme="minorHAnsi"/>
          <w:sz w:val="24"/>
          <w:szCs w:val="24"/>
          <w:lang w:val="es-MX" w:eastAsia="en-US"/>
        </w:rPr>
        <w:t>Se propone derogar la redacción:</w:t>
      </w:r>
    </w:p>
    <w:p w14:paraId="4313A23E" w14:textId="77777777" w:rsidR="00727470" w:rsidRPr="002D5EA7" w:rsidRDefault="00727470" w:rsidP="00727470">
      <w:pPr>
        <w:spacing w:line="360" w:lineRule="auto"/>
        <w:rPr>
          <w:rFonts w:eastAsiaTheme="minorHAnsi"/>
          <w:sz w:val="24"/>
          <w:szCs w:val="24"/>
          <w:lang w:val="es-MX" w:eastAsia="en-US"/>
        </w:rPr>
      </w:pPr>
    </w:p>
    <w:p w14:paraId="634400C2" w14:textId="77777777" w:rsidR="00727470" w:rsidRPr="002D5EA7" w:rsidRDefault="00727470" w:rsidP="00727470">
      <w:pPr>
        <w:spacing w:line="360" w:lineRule="auto"/>
        <w:rPr>
          <w:rFonts w:eastAsiaTheme="minorHAnsi"/>
          <w:b/>
          <w:sz w:val="24"/>
          <w:szCs w:val="24"/>
          <w:lang w:val="es-MX" w:eastAsia="en-US"/>
        </w:rPr>
      </w:pPr>
      <w:r w:rsidRPr="002D5EA7">
        <w:rPr>
          <w:rFonts w:eastAsiaTheme="minorHAnsi"/>
          <w:sz w:val="24"/>
          <w:szCs w:val="24"/>
          <w:lang w:val="es-MX" w:eastAsia="en-US"/>
        </w:rPr>
        <w:t xml:space="preserve">“En caso de que no se acredite el feminicidio, se aplicarán las reglas del homicidio”.” </w:t>
      </w:r>
      <w:r w:rsidRPr="002D5EA7">
        <w:rPr>
          <w:rFonts w:eastAsiaTheme="minorHAnsi"/>
          <w:b/>
          <w:sz w:val="24"/>
          <w:szCs w:val="24"/>
          <w:lang w:val="es-MX" w:eastAsia="en-US"/>
        </w:rPr>
        <w:t>Conclusión de los argumentos y razones del documento a que hacemos referencia.</w:t>
      </w:r>
    </w:p>
    <w:p w14:paraId="42DE0352" w14:textId="77777777" w:rsidR="00727470" w:rsidRPr="002D5EA7" w:rsidRDefault="00727470" w:rsidP="00727470">
      <w:pPr>
        <w:spacing w:line="360" w:lineRule="auto"/>
        <w:rPr>
          <w:rFonts w:eastAsiaTheme="minorHAnsi"/>
          <w:b/>
          <w:sz w:val="24"/>
          <w:szCs w:val="24"/>
          <w:lang w:val="es-MX" w:eastAsia="en-US"/>
        </w:rPr>
      </w:pPr>
    </w:p>
    <w:p w14:paraId="5A322965" w14:textId="77777777" w:rsidR="00E312DD" w:rsidRPr="002D5EA7" w:rsidRDefault="00727470" w:rsidP="00E312DD">
      <w:pPr>
        <w:spacing w:line="360" w:lineRule="auto"/>
        <w:rPr>
          <w:rFonts w:eastAsiaTheme="minorHAnsi"/>
          <w:sz w:val="24"/>
          <w:szCs w:val="24"/>
          <w:lang w:val="es-MX" w:eastAsia="en-US"/>
        </w:rPr>
      </w:pPr>
      <w:r w:rsidRPr="002D5EA7">
        <w:rPr>
          <w:rFonts w:eastAsiaTheme="minorHAnsi"/>
          <w:sz w:val="24"/>
          <w:szCs w:val="24"/>
          <w:lang w:val="es-MX" w:eastAsia="en-US"/>
        </w:rPr>
        <w:t>Finalmente, la propuesta que la Cámara de Diputados ha promovido ante diversos Congresos Estatales con fines de que el delito se homologue en todos sus códigos penales, es la siguiente:</w:t>
      </w:r>
    </w:p>
    <w:p w14:paraId="516AE1E8" w14:textId="77777777" w:rsidR="00727470" w:rsidRPr="002D5EA7" w:rsidRDefault="00727470" w:rsidP="00E312DD">
      <w:pPr>
        <w:spacing w:line="360" w:lineRule="auto"/>
        <w:rPr>
          <w:rFonts w:eastAsiaTheme="minorHAnsi"/>
          <w:sz w:val="24"/>
          <w:szCs w:val="24"/>
          <w:lang w:val="es-MX" w:eastAsia="en-US"/>
        </w:rPr>
      </w:pPr>
    </w:p>
    <w:p w14:paraId="0C694F6F" w14:textId="77777777" w:rsidR="00BE123E" w:rsidRPr="002D5EA7" w:rsidRDefault="00BE123E" w:rsidP="00BE123E">
      <w:pPr>
        <w:spacing w:line="360" w:lineRule="auto"/>
        <w:rPr>
          <w:rFonts w:eastAsiaTheme="minorHAnsi"/>
          <w:sz w:val="24"/>
          <w:szCs w:val="24"/>
          <w:lang w:val="es-MX" w:eastAsia="en-US"/>
        </w:rPr>
      </w:pPr>
      <w:r w:rsidRPr="002D5EA7">
        <w:rPr>
          <w:rFonts w:eastAsiaTheme="minorHAnsi"/>
          <w:sz w:val="24"/>
          <w:szCs w:val="24"/>
          <w:lang w:val="es-MX" w:eastAsia="en-US"/>
        </w:rPr>
        <w:t>PROPUESTA DE TIPO PENAL HOMOLOGADO PARA EL DELITO DE FEMINICIDIO</w:t>
      </w:r>
    </w:p>
    <w:p w14:paraId="3F191A1C" w14:textId="77777777" w:rsidR="00BE123E" w:rsidRPr="002D5EA7" w:rsidRDefault="00BE123E" w:rsidP="00BE123E">
      <w:pPr>
        <w:spacing w:line="360" w:lineRule="auto"/>
        <w:rPr>
          <w:rFonts w:eastAsiaTheme="minorHAnsi"/>
          <w:sz w:val="24"/>
          <w:szCs w:val="24"/>
          <w:lang w:val="es-MX" w:eastAsia="en-US"/>
        </w:rPr>
      </w:pPr>
    </w:p>
    <w:p w14:paraId="410B7445" w14:textId="77777777" w:rsidR="00BE123E" w:rsidRPr="002D5EA7" w:rsidRDefault="00BE123E" w:rsidP="00BE123E">
      <w:pPr>
        <w:spacing w:line="360" w:lineRule="auto"/>
        <w:rPr>
          <w:rFonts w:eastAsiaTheme="minorHAnsi"/>
          <w:i/>
          <w:sz w:val="24"/>
          <w:szCs w:val="24"/>
          <w:lang w:val="es-MX" w:eastAsia="en-US"/>
        </w:rPr>
      </w:pPr>
      <w:r w:rsidRPr="002D5EA7">
        <w:rPr>
          <w:rFonts w:eastAsiaTheme="minorHAnsi"/>
          <w:i/>
          <w:sz w:val="24"/>
          <w:szCs w:val="24"/>
          <w:lang w:val="es-MX" w:eastAsia="en-US"/>
        </w:rPr>
        <w:t>Artículo…. Comete el delito de feminicidio quien prive de la vida a una mujer por una razón de género.</w:t>
      </w:r>
    </w:p>
    <w:p w14:paraId="6F785B92" w14:textId="77777777" w:rsidR="00BE123E" w:rsidRPr="002D5EA7" w:rsidRDefault="00BE123E" w:rsidP="00BE123E">
      <w:pPr>
        <w:spacing w:line="360" w:lineRule="auto"/>
        <w:rPr>
          <w:rFonts w:eastAsiaTheme="minorHAnsi"/>
          <w:i/>
          <w:sz w:val="24"/>
          <w:szCs w:val="24"/>
          <w:lang w:val="es-MX" w:eastAsia="en-US"/>
        </w:rPr>
      </w:pPr>
    </w:p>
    <w:p w14:paraId="775DEE71" w14:textId="77777777" w:rsidR="00BE123E" w:rsidRPr="002D5EA7" w:rsidRDefault="00BE123E" w:rsidP="00BE123E">
      <w:pPr>
        <w:spacing w:line="360" w:lineRule="auto"/>
        <w:rPr>
          <w:rFonts w:eastAsiaTheme="minorHAnsi"/>
          <w:i/>
          <w:sz w:val="24"/>
          <w:szCs w:val="24"/>
          <w:lang w:val="es-MX" w:eastAsia="en-US"/>
        </w:rPr>
      </w:pPr>
      <w:r w:rsidRPr="002D5EA7">
        <w:rPr>
          <w:rFonts w:eastAsiaTheme="minorHAnsi"/>
          <w:i/>
          <w:sz w:val="24"/>
          <w:szCs w:val="24"/>
          <w:lang w:val="es-MX" w:eastAsia="en-US"/>
        </w:rPr>
        <w:t>Se considera que existe una razón de género cuando concurra cualquiera de las siguientes circunstancias:</w:t>
      </w:r>
    </w:p>
    <w:p w14:paraId="69914F5F" w14:textId="77777777" w:rsidR="00BE123E" w:rsidRPr="002D5EA7" w:rsidRDefault="00BE123E" w:rsidP="00BE123E">
      <w:pPr>
        <w:spacing w:line="360" w:lineRule="auto"/>
        <w:rPr>
          <w:rFonts w:eastAsiaTheme="minorHAnsi"/>
          <w:i/>
          <w:sz w:val="24"/>
          <w:szCs w:val="24"/>
          <w:lang w:val="es-MX" w:eastAsia="en-US"/>
        </w:rPr>
      </w:pPr>
    </w:p>
    <w:p w14:paraId="069EE621" w14:textId="77777777" w:rsidR="00BE123E" w:rsidRPr="002D5EA7" w:rsidRDefault="00BE123E" w:rsidP="00BE123E">
      <w:pPr>
        <w:spacing w:line="360" w:lineRule="auto"/>
        <w:rPr>
          <w:rFonts w:eastAsiaTheme="minorHAnsi"/>
          <w:i/>
          <w:sz w:val="24"/>
          <w:szCs w:val="24"/>
          <w:lang w:val="es-MX" w:eastAsia="en-US"/>
        </w:rPr>
      </w:pPr>
      <w:r w:rsidRPr="002D5EA7">
        <w:rPr>
          <w:rFonts w:eastAsiaTheme="minorHAnsi"/>
          <w:i/>
          <w:sz w:val="24"/>
          <w:szCs w:val="24"/>
          <w:lang w:val="es-MX" w:eastAsia="en-US"/>
        </w:rPr>
        <w:t>I. La víctima presente signos de violencia sexual de cualquier tipo;</w:t>
      </w:r>
    </w:p>
    <w:p w14:paraId="18EF21B5" w14:textId="77777777" w:rsidR="00BE123E" w:rsidRPr="002D5EA7" w:rsidRDefault="00BE123E" w:rsidP="00BE123E">
      <w:pPr>
        <w:spacing w:line="360" w:lineRule="auto"/>
        <w:rPr>
          <w:rFonts w:eastAsiaTheme="minorHAnsi"/>
          <w:i/>
          <w:sz w:val="24"/>
          <w:szCs w:val="24"/>
          <w:lang w:val="es-MX" w:eastAsia="en-US"/>
        </w:rPr>
      </w:pPr>
    </w:p>
    <w:p w14:paraId="28ECEC8E" w14:textId="77777777" w:rsidR="00BE123E" w:rsidRPr="002D5EA7" w:rsidRDefault="00BE123E" w:rsidP="00BE123E">
      <w:pPr>
        <w:spacing w:line="360" w:lineRule="auto"/>
        <w:rPr>
          <w:rFonts w:eastAsiaTheme="minorHAnsi"/>
          <w:i/>
          <w:sz w:val="24"/>
          <w:szCs w:val="24"/>
          <w:lang w:val="es-MX" w:eastAsia="en-US"/>
        </w:rPr>
      </w:pPr>
      <w:r w:rsidRPr="002D5EA7">
        <w:rPr>
          <w:rFonts w:eastAsiaTheme="minorHAnsi"/>
          <w:i/>
          <w:sz w:val="24"/>
          <w:szCs w:val="24"/>
          <w:lang w:val="es-MX" w:eastAsia="en-US"/>
        </w:rPr>
        <w:lastRenderedPageBreak/>
        <w:t>II. A la víctima se le hayan infligido lesiones o mutilaciones infamantes o degradantes, previas o posteriores a la privación de la vida o actos de necrofilia;</w:t>
      </w:r>
    </w:p>
    <w:p w14:paraId="243BC839" w14:textId="77777777" w:rsidR="00BE123E" w:rsidRPr="002D5EA7" w:rsidRDefault="00BE123E" w:rsidP="00BE123E">
      <w:pPr>
        <w:spacing w:line="360" w:lineRule="auto"/>
        <w:rPr>
          <w:rFonts w:eastAsiaTheme="minorHAnsi"/>
          <w:i/>
          <w:sz w:val="24"/>
          <w:szCs w:val="24"/>
          <w:lang w:val="es-MX" w:eastAsia="en-US"/>
        </w:rPr>
      </w:pPr>
    </w:p>
    <w:p w14:paraId="247CF4DF" w14:textId="77777777" w:rsidR="00BE123E" w:rsidRPr="002D5EA7" w:rsidRDefault="00BE123E" w:rsidP="00BE123E">
      <w:pPr>
        <w:spacing w:line="360" w:lineRule="auto"/>
        <w:rPr>
          <w:rFonts w:eastAsiaTheme="minorHAnsi"/>
          <w:i/>
          <w:sz w:val="24"/>
          <w:szCs w:val="24"/>
          <w:lang w:val="es-MX" w:eastAsia="en-US"/>
        </w:rPr>
      </w:pPr>
      <w:r w:rsidRPr="002D5EA7">
        <w:rPr>
          <w:rFonts w:eastAsiaTheme="minorHAnsi"/>
          <w:i/>
          <w:sz w:val="24"/>
          <w:szCs w:val="24"/>
          <w:lang w:val="es-MX" w:eastAsia="en-US"/>
        </w:rPr>
        <w:t>III. Existan antecedentes o datos de cualquier tipo de violencia en el ámbito</w:t>
      </w:r>
    </w:p>
    <w:p w14:paraId="68CAD165" w14:textId="77777777" w:rsidR="00BE123E" w:rsidRPr="002D5EA7" w:rsidRDefault="00BE123E" w:rsidP="00BE123E">
      <w:pPr>
        <w:spacing w:line="360" w:lineRule="auto"/>
        <w:rPr>
          <w:rFonts w:eastAsiaTheme="minorHAnsi"/>
          <w:i/>
          <w:sz w:val="24"/>
          <w:szCs w:val="24"/>
          <w:lang w:val="es-MX" w:eastAsia="en-US"/>
        </w:rPr>
      </w:pPr>
      <w:r w:rsidRPr="002D5EA7">
        <w:rPr>
          <w:rFonts w:eastAsiaTheme="minorHAnsi"/>
          <w:i/>
          <w:sz w:val="24"/>
          <w:szCs w:val="24"/>
          <w:lang w:val="es-MX" w:eastAsia="en-US"/>
        </w:rPr>
        <w:t>familiar, laboral, comunitario, político o escolar, del sujeto activo en contra de la víctima;</w:t>
      </w:r>
    </w:p>
    <w:p w14:paraId="47D00D59" w14:textId="77777777" w:rsidR="00BE123E" w:rsidRPr="002D5EA7" w:rsidRDefault="00BE123E" w:rsidP="00BE123E">
      <w:pPr>
        <w:spacing w:line="360" w:lineRule="auto"/>
        <w:rPr>
          <w:rFonts w:eastAsiaTheme="minorHAnsi"/>
          <w:i/>
          <w:sz w:val="24"/>
          <w:szCs w:val="24"/>
          <w:lang w:val="es-MX" w:eastAsia="en-US"/>
        </w:rPr>
      </w:pPr>
    </w:p>
    <w:p w14:paraId="139CDA43" w14:textId="77777777" w:rsidR="00BE123E" w:rsidRPr="002D5EA7" w:rsidRDefault="00BE123E" w:rsidP="00BE123E">
      <w:pPr>
        <w:spacing w:line="360" w:lineRule="auto"/>
        <w:rPr>
          <w:rFonts w:eastAsiaTheme="minorHAnsi"/>
          <w:i/>
          <w:sz w:val="24"/>
          <w:szCs w:val="24"/>
          <w:lang w:val="es-MX" w:eastAsia="en-US"/>
        </w:rPr>
      </w:pPr>
      <w:r w:rsidRPr="002D5EA7">
        <w:rPr>
          <w:rFonts w:eastAsiaTheme="minorHAnsi"/>
          <w:i/>
          <w:sz w:val="24"/>
          <w:szCs w:val="24"/>
          <w:lang w:val="es-MX" w:eastAsia="en-US"/>
        </w:rPr>
        <w:t>IV. Haya existido entre el sujeto activo y la víctima parentesco por</w:t>
      </w:r>
    </w:p>
    <w:p w14:paraId="036E0865" w14:textId="77777777" w:rsidR="00BE123E" w:rsidRPr="002D5EA7" w:rsidRDefault="00BE123E" w:rsidP="00BE123E">
      <w:pPr>
        <w:spacing w:line="360" w:lineRule="auto"/>
        <w:rPr>
          <w:rFonts w:eastAsiaTheme="minorHAnsi"/>
          <w:i/>
          <w:sz w:val="24"/>
          <w:szCs w:val="24"/>
          <w:lang w:val="es-MX" w:eastAsia="en-US"/>
        </w:rPr>
      </w:pPr>
      <w:r w:rsidRPr="002D5EA7">
        <w:rPr>
          <w:rFonts w:eastAsiaTheme="minorHAnsi"/>
          <w:i/>
          <w:sz w:val="24"/>
          <w:szCs w:val="24"/>
          <w:lang w:val="es-MX" w:eastAsia="en-US"/>
        </w:rPr>
        <w:t>consanguinidad o afinidad o una relación sentimental, afectiva, laboral,</w:t>
      </w:r>
    </w:p>
    <w:p w14:paraId="2F44CC2E" w14:textId="77777777" w:rsidR="00BE123E" w:rsidRPr="002D5EA7" w:rsidRDefault="00BE123E" w:rsidP="00BE123E">
      <w:pPr>
        <w:spacing w:line="360" w:lineRule="auto"/>
        <w:rPr>
          <w:rFonts w:eastAsiaTheme="minorHAnsi"/>
          <w:i/>
          <w:sz w:val="24"/>
          <w:szCs w:val="24"/>
          <w:lang w:val="es-MX" w:eastAsia="en-US"/>
        </w:rPr>
      </w:pPr>
      <w:r w:rsidRPr="002D5EA7">
        <w:rPr>
          <w:rFonts w:eastAsiaTheme="minorHAnsi"/>
          <w:i/>
          <w:sz w:val="24"/>
          <w:szCs w:val="24"/>
          <w:lang w:val="es-MX" w:eastAsia="en-US"/>
        </w:rPr>
        <w:t>docente, de confianza o alguna otra que evidencia desigualdad o abuso de</w:t>
      </w:r>
    </w:p>
    <w:p w14:paraId="7D59D11B" w14:textId="77777777" w:rsidR="00BE123E" w:rsidRPr="002D5EA7" w:rsidRDefault="00BE123E" w:rsidP="00BE123E">
      <w:pPr>
        <w:spacing w:line="360" w:lineRule="auto"/>
        <w:rPr>
          <w:rFonts w:eastAsiaTheme="minorHAnsi"/>
          <w:i/>
          <w:sz w:val="24"/>
          <w:szCs w:val="24"/>
          <w:lang w:val="es-MX" w:eastAsia="en-US"/>
        </w:rPr>
      </w:pPr>
      <w:r w:rsidRPr="002D5EA7">
        <w:rPr>
          <w:rFonts w:eastAsiaTheme="minorHAnsi"/>
          <w:i/>
          <w:sz w:val="24"/>
          <w:szCs w:val="24"/>
          <w:lang w:val="es-MX" w:eastAsia="en-US"/>
        </w:rPr>
        <w:t>poder entre el agresor y la víctima;</w:t>
      </w:r>
    </w:p>
    <w:p w14:paraId="79B7F530" w14:textId="77777777" w:rsidR="00BE123E" w:rsidRPr="002D5EA7" w:rsidRDefault="00BE123E" w:rsidP="00BE123E">
      <w:pPr>
        <w:spacing w:line="360" w:lineRule="auto"/>
        <w:rPr>
          <w:rFonts w:eastAsiaTheme="minorHAnsi"/>
          <w:i/>
          <w:sz w:val="24"/>
          <w:szCs w:val="24"/>
          <w:lang w:val="es-MX" w:eastAsia="en-US"/>
        </w:rPr>
      </w:pPr>
    </w:p>
    <w:p w14:paraId="2146205C" w14:textId="77777777" w:rsidR="00BE123E" w:rsidRPr="002D5EA7" w:rsidRDefault="00BE123E" w:rsidP="00BE123E">
      <w:pPr>
        <w:spacing w:line="360" w:lineRule="auto"/>
        <w:rPr>
          <w:rFonts w:eastAsiaTheme="minorHAnsi"/>
          <w:i/>
          <w:sz w:val="24"/>
          <w:szCs w:val="24"/>
          <w:lang w:val="es-MX" w:eastAsia="en-US"/>
        </w:rPr>
      </w:pPr>
      <w:r w:rsidRPr="002D5EA7">
        <w:rPr>
          <w:rFonts w:eastAsiaTheme="minorHAnsi"/>
          <w:i/>
          <w:sz w:val="24"/>
          <w:szCs w:val="24"/>
          <w:lang w:val="es-MX" w:eastAsia="en-US"/>
        </w:rPr>
        <w:t>V. Existan datos que establezcan que hubo amenazas directas o indirectas</w:t>
      </w:r>
    </w:p>
    <w:p w14:paraId="1A542EE2" w14:textId="77777777" w:rsidR="00BE123E" w:rsidRPr="002D5EA7" w:rsidRDefault="00BE123E" w:rsidP="00BE123E">
      <w:pPr>
        <w:spacing w:line="360" w:lineRule="auto"/>
        <w:rPr>
          <w:rFonts w:eastAsiaTheme="minorHAnsi"/>
          <w:i/>
          <w:sz w:val="24"/>
          <w:szCs w:val="24"/>
          <w:lang w:val="es-MX" w:eastAsia="en-US"/>
        </w:rPr>
      </w:pPr>
      <w:r w:rsidRPr="002D5EA7">
        <w:rPr>
          <w:rFonts w:eastAsiaTheme="minorHAnsi"/>
          <w:i/>
          <w:sz w:val="24"/>
          <w:szCs w:val="24"/>
          <w:lang w:val="es-MX" w:eastAsia="en-US"/>
        </w:rPr>
        <w:t>relacionadas con el hecho delictuoso, acoso o lesiones del sujeto activo en</w:t>
      </w:r>
    </w:p>
    <w:p w14:paraId="2A975631" w14:textId="77777777" w:rsidR="00BE123E" w:rsidRPr="002D5EA7" w:rsidRDefault="00BE123E" w:rsidP="00BE123E">
      <w:pPr>
        <w:spacing w:line="360" w:lineRule="auto"/>
        <w:rPr>
          <w:rFonts w:eastAsiaTheme="minorHAnsi"/>
          <w:i/>
          <w:sz w:val="24"/>
          <w:szCs w:val="24"/>
          <w:lang w:val="es-MX" w:eastAsia="en-US"/>
        </w:rPr>
      </w:pPr>
      <w:r w:rsidRPr="002D5EA7">
        <w:rPr>
          <w:rFonts w:eastAsiaTheme="minorHAnsi"/>
          <w:i/>
          <w:sz w:val="24"/>
          <w:szCs w:val="24"/>
          <w:lang w:val="es-MX" w:eastAsia="en-US"/>
        </w:rPr>
        <w:t>contra de la víctima;</w:t>
      </w:r>
    </w:p>
    <w:p w14:paraId="0AD25139" w14:textId="77777777" w:rsidR="00BE123E" w:rsidRPr="002D5EA7" w:rsidRDefault="00BE123E" w:rsidP="00BE123E">
      <w:pPr>
        <w:spacing w:line="360" w:lineRule="auto"/>
        <w:rPr>
          <w:rFonts w:eastAsiaTheme="minorHAnsi"/>
          <w:i/>
          <w:sz w:val="24"/>
          <w:szCs w:val="24"/>
          <w:lang w:val="es-MX" w:eastAsia="en-US"/>
        </w:rPr>
      </w:pPr>
    </w:p>
    <w:p w14:paraId="4182ACC2" w14:textId="77777777" w:rsidR="00BE123E" w:rsidRPr="002D5EA7" w:rsidRDefault="00BE123E" w:rsidP="00BE123E">
      <w:pPr>
        <w:spacing w:line="360" w:lineRule="auto"/>
        <w:rPr>
          <w:rFonts w:eastAsiaTheme="minorHAnsi"/>
          <w:i/>
          <w:sz w:val="24"/>
          <w:szCs w:val="24"/>
          <w:lang w:val="es-MX" w:eastAsia="en-US"/>
        </w:rPr>
      </w:pPr>
      <w:r w:rsidRPr="002D5EA7">
        <w:rPr>
          <w:rFonts w:eastAsiaTheme="minorHAnsi"/>
          <w:i/>
          <w:sz w:val="24"/>
          <w:szCs w:val="24"/>
          <w:lang w:val="es-MX" w:eastAsia="en-US"/>
        </w:rPr>
        <w:t>VI. La víctima haya sido incomunicada, cualquiera que sea el tiempo previo a la privación de la vida;</w:t>
      </w:r>
    </w:p>
    <w:p w14:paraId="4D2A5908" w14:textId="77777777" w:rsidR="00BE123E" w:rsidRPr="002D5EA7" w:rsidRDefault="00BE123E" w:rsidP="00BE123E">
      <w:pPr>
        <w:spacing w:line="360" w:lineRule="auto"/>
        <w:rPr>
          <w:rFonts w:eastAsiaTheme="minorHAnsi"/>
          <w:i/>
          <w:sz w:val="24"/>
          <w:szCs w:val="24"/>
          <w:lang w:val="es-MX" w:eastAsia="en-US"/>
        </w:rPr>
      </w:pPr>
    </w:p>
    <w:p w14:paraId="6CA6577A" w14:textId="77777777" w:rsidR="00BE123E" w:rsidRPr="002D5EA7" w:rsidRDefault="00BE123E" w:rsidP="00BE123E">
      <w:pPr>
        <w:spacing w:line="360" w:lineRule="auto"/>
        <w:rPr>
          <w:rFonts w:eastAsiaTheme="minorHAnsi"/>
          <w:i/>
          <w:sz w:val="24"/>
          <w:szCs w:val="24"/>
          <w:lang w:val="es-MX" w:eastAsia="en-US"/>
        </w:rPr>
      </w:pPr>
      <w:r w:rsidRPr="002D5EA7">
        <w:rPr>
          <w:rFonts w:eastAsiaTheme="minorHAnsi"/>
          <w:i/>
          <w:sz w:val="24"/>
          <w:szCs w:val="24"/>
          <w:lang w:val="es-MX" w:eastAsia="en-US"/>
        </w:rPr>
        <w:t>VII. El cuerpo de la víctima sea expuesto, arrojado, depositado o exhibido en un lugar público; o</w:t>
      </w:r>
    </w:p>
    <w:p w14:paraId="4476DFC7" w14:textId="77777777" w:rsidR="00BE123E" w:rsidRPr="002D5EA7" w:rsidRDefault="00BE123E" w:rsidP="00BE123E">
      <w:pPr>
        <w:spacing w:line="360" w:lineRule="auto"/>
        <w:rPr>
          <w:rFonts w:eastAsiaTheme="minorHAnsi"/>
          <w:i/>
          <w:sz w:val="24"/>
          <w:szCs w:val="24"/>
          <w:lang w:val="es-MX" w:eastAsia="en-US"/>
        </w:rPr>
      </w:pPr>
    </w:p>
    <w:p w14:paraId="1F73A3E5" w14:textId="77777777" w:rsidR="00BE123E" w:rsidRPr="002D5EA7" w:rsidRDefault="00BE123E" w:rsidP="00BE123E">
      <w:pPr>
        <w:spacing w:line="360" w:lineRule="auto"/>
        <w:rPr>
          <w:rFonts w:eastAsiaTheme="minorHAnsi"/>
          <w:i/>
          <w:sz w:val="24"/>
          <w:szCs w:val="24"/>
          <w:lang w:val="es-MX" w:eastAsia="en-US"/>
        </w:rPr>
      </w:pPr>
      <w:r w:rsidRPr="002D5EA7">
        <w:rPr>
          <w:rFonts w:eastAsiaTheme="minorHAnsi"/>
          <w:i/>
          <w:sz w:val="24"/>
          <w:szCs w:val="24"/>
          <w:lang w:val="es-MX" w:eastAsia="en-US"/>
        </w:rPr>
        <w:t>VIII. El sujeto activo haya obligado a la víctima a realizar una actividad o trabajo o haya ejercido sobre ella cualquier forma de explotación.</w:t>
      </w:r>
    </w:p>
    <w:p w14:paraId="3263506C" w14:textId="77777777" w:rsidR="00BE123E" w:rsidRPr="002D5EA7" w:rsidRDefault="00BE123E" w:rsidP="00BE123E">
      <w:pPr>
        <w:spacing w:line="360" w:lineRule="auto"/>
        <w:rPr>
          <w:rFonts w:eastAsiaTheme="minorHAnsi"/>
          <w:i/>
          <w:sz w:val="24"/>
          <w:szCs w:val="24"/>
          <w:lang w:val="es-MX" w:eastAsia="en-US"/>
        </w:rPr>
      </w:pPr>
    </w:p>
    <w:p w14:paraId="27111CF9" w14:textId="77777777" w:rsidR="00BE123E" w:rsidRPr="002D5EA7" w:rsidRDefault="00BE123E" w:rsidP="00BE123E">
      <w:pPr>
        <w:spacing w:line="360" w:lineRule="auto"/>
        <w:rPr>
          <w:rFonts w:eastAsiaTheme="minorHAnsi"/>
          <w:i/>
          <w:sz w:val="24"/>
          <w:szCs w:val="24"/>
          <w:lang w:val="es-MX" w:eastAsia="en-US"/>
        </w:rPr>
      </w:pPr>
      <w:r w:rsidRPr="002D5EA7">
        <w:rPr>
          <w:rFonts w:eastAsiaTheme="minorHAnsi"/>
          <w:i/>
          <w:sz w:val="24"/>
          <w:szCs w:val="24"/>
          <w:lang w:val="es-MX" w:eastAsia="en-US"/>
        </w:rPr>
        <w:t>A quien cometa el delito de feminicidio se le impondrán de cuarenta a sesenta años de prisión y de quinientos a mil días multa.</w:t>
      </w:r>
    </w:p>
    <w:p w14:paraId="569138D9" w14:textId="77777777" w:rsidR="00BE123E" w:rsidRPr="002D5EA7" w:rsidRDefault="00BE123E" w:rsidP="00BE123E">
      <w:pPr>
        <w:spacing w:line="360" w:lineRule="auto"/>
        <w:rPr>
          <w:rFonts w:eastAsiaTheme="minorHAnsi"/>
          <w:i/>
          <w:sz w:val="24"/>
          <w:szCs w:val="24"/>
          <w:lang w:val="es-MX" w:eastAsia="en-US"/>
        </w:rPr>
      </w:pPr>
    </w:p>
    <w:p w14:paraId="1C3EC61C" w14:textId="77777777" w:rsidR="00BE123E" w:rsidRPr="002D5EA7" w:rsidRDefault="00BE123E" w:rsidP="00BE123E">
      <w:pPr>
        <w:spacing w:line="360" w:lineRule="auto"/>
        <w:rPr>
          <w:rFonts w:eastAsiaTheme="minorHAnsi"/>
          <w:i/>
          <w:sz w:val="24"/>
          <w:szCs w:val="24"/>
          <w:lang w:val="es-MX" w:eastAsia="en-US"/>
        </w:rPr>
      </w:pPr>
      <w:r w:rsidRPr="002D5EA7">
        <w:rPr>
          <w:rFonts w:eastAsiaTheme="minorHAnsi"/>
          <w:i/>
          <w:sz w:val="24"/>
          <w:szCs w:val="24"/>
          <w:lang w:val="es-MX" w:eastAsia="en-US"/>
        </w:rPr>
        <w:t>Además de las sanciones descritas en el presente artículo, el sujeto activo perderá todos los derechos con relación a la víctima, incluidos los de carácter sucesorio.</w:t>
      </w:r>
    </w:p>
    <w:p w14:paraId="2F42DB84" w14:textId="77777777" w:rsidR="00BE123E" w:rsidRPr="002D5EA7" w:rsidRDefault="00BE123E" w:rsidP="00BE123E">
      <w:pPr>
        <w:spacing w:line="360" w:lineRule="auto"/>
        <w:rPr>
          <w:rFonts w:eastAsiaTheme="minorHAnsi"/>
          <w:i/>
          <w:sz w:val="24"/>
          <w:szCs w:val="24"/>
          <w:lang w:val="es-MX" w:eastAsia="en-US"/>
        </w:rPr>
      </w:pPr>
    </w:p>
    <w:p w14:paraId="32EC2B66" w14:textId="77777777" w:rsidR="00BE123E" w:rsidRPr="002D5EA7" w:rsidRDefault="00BE123E" w:rsidP="00BE123E">
      <w:pPr>
        <w:spacing w:line="360" w:lineRule="auto"/>
        <w:rPr>
          <w:rFonts w:eastAsiaTheme="minorHAnsi"/>
          <w:i/>
          <w:sz w:val="24"/>
          <w:szCs w:val="24"/>
          <w:lang w:val="es-MX" w:eastAsia="en-US"/>
        </w:rPr>
      </w:pPr>
      <w:r w:rsidRPr="002D5EA7">
        <w:rPr>
          <w:rFonts w:eastAsiaTheme="minorHAnsi"/>
          <w:i/>
          <w:sz w:val="24"/>
          <w:szCs w:val="24"/>
          <w:lang w:val="es-MX" w:eastAsia="en-US"/>
        </w:rPr>
        <w:lastRenderedPageBreak/>
        <w:t>Las penas previstas se incrementarán hasta en una tercera parte en su mínimo y máximo si el delito fuere cometido previa suministración de estupefacientes o psicotrópicos para causar la inconsciencia de la víctima.</w:t>
      </w:r>
    </w:p>
    <w:p w14:paraId="2949B6BB" w14:textId="77777777" w:rsidR="00BE123E" w:rsidRPr="002D5EA7" w:rsidRDefault="00BE123E" w:rsidP="00BE123E">
      <w:pPr>
        <w:spacing w:line="360" w:lineRule="auto"/>
        <w:rPr>
          <w:rFonts w:eastAsiaTheme="minorHAnsi"/>
          <w:i/>
          <w:sz w:val="24"/>
          <w:szCs w:val="24"/>
          <w:lang w:val="es-MX" w:eastAsia="en-US"/>
        </w:rPr>
      </w:pPr>
    </w:p>
    <w:p w14:paraId="0BF3F323" w14:textId="77777777" w:rsidR="00BE123E" w:rsidRPr="002D5EA7" w:rsidRDefault="00BE123E" w:rsidP="00BE123E">
      <w:pPr>
        <w:spacing w:line="360" w:lineRule="auto"/>
        <w:rPr>
          <w:rFonts w:eastAsiaTheme="minorHAnsi"/>
          <w:i/>
          <w:sz w:val="24"/>
          <w:szCs w:val="24"/>
          <w:lang w:val="es-MX" w:eastAsia="en-US"/>
        </w:rPr>
      </w:pPr>
      <w:r w:rsidRPr="002D5EA7">
        <w:rPr>
          <w:rFonts w:eastAsiaTheme="minorHAnsi"/>
          <w:i/>
          <w:sz w:val="24"/>
          <w:szCs w:val="24"/>
          <w:lang w:val="es-MX" w:eastAsia="en-US"/>
        </w:rPr>
        <w:t>La pena de prisión se aumentará hasta en una mitad si el delito es cometido por algún servidor público que tenga a su cargo funciones de prevención, persecución o sanción del delito o de ejecución de penas, o por algún prestador de servicios de seguridad privada.</w:t>
      </w:r>
    </w:p>
    <w:p w14:paraId="28C338F8" w14:textId="77777777" w:rsidR="00BE123E" w:rsidRPr="002D5EA7" w:rsidRDefault="00BE123E" w:rsidP="00BE123E">
      <w:pPr>
        <w:spacing w:line="360" w:lineRule="auto"/>
        <w:rPr>
          <w:rFonts w:eastAsiaTheme="minorHAnsi"/>
          <w:i/>
          <w:sz w:val="24"/>
          <w:szCs w:val="24"/>
          <w:lang w:val="es-MX" w:eastAsia="en-US"/>
        </w:rPr>
      </w:pPr>
    </w:p>
    <w:p w14:paraId="646D3EDC" w14:textId="77777777" w:rsidR="00727470" w:rsidRPr="002D5EA7" w:rsidRDefault="00BE123E" w:rsidP="00BE123E">
      <w:pPr>
        <w:spacing w:line="360" w:lineRule="auto"/>
        <w:rPr>
          <w:rFonts w:eastAsiaTheme="minorHAnsi"/>
          <w:i/>
          <w:sz w:val="24"/>
          <w:szCs w:val="24"/>
          <w:lang w:val="es-MX" w:eastAsia="en-US"/>
        </w:rPr>
      </w:pPr>
      <w:r w:rsidRPr="002D5EA7">
        <w:rPr>
          <w:rFonts w:eastAsiaTheme="minorHAnsi"/>
          <w:i/>
          <w:sz w:val="24"/>
          <w:szCs w:val="24"/>
          <w:lang w:val="es-MX" w:eastAsia="en-US"/>
        </w:rPr>
        <w:t>Al servidor público que retarde o entorpezca maliciosamente o por negligencia la procuración o administración de justicia se le impondrá pena de prisión de tres a ocho años y de quinientos a mil quinientos días multa, además será destituido e inhabilitado de tres a diez años para desempeñar otro empleo, cargo o comisión públicos.</w:t>
      </w:r>
    </w:p>
    <w:p w14:paraId="4E1163AD" w14:textId="77777777" w:rsidR="00BE123E" w:rsidRPr="002D5EA7" w:rsidRDefault="00BE123E" w:rsidP="00BE123E">
      <w:pPr>
        <w:spacing w:line="360" w:lineRule="auto"/>
        <w:rPr>
          <w:rFonts w:eastAsiaTheme="minorHAnsi"/>
          <w:i/>
          <w:sz w:val="24"/>
          <w:szCs w:val="24"/>
          <w:lang w:val="es-MX" w:eastAsia="en-US"/>
        </w:rPr>
      </w:pPr>
    </w:p>
    <w:p w14:paraId="0C29B0F4" w14:textId="57CF42BF" w:rsidR="00BE123E" w:rsidRPr="002D5EA7" w:rsidRDefault="00BE123E" w:rsidP="00BE123E">
      <w:pPr>
        <w:spacing w:line="360" w:lineRule="auto"/>
        <w:rPr>
          <w:rFonts w:eastAsiaTheme="minorHAnsi"/>
          <w:sz w:val="24"/>
          <w:szCs w:val="24"/>
          <w:lang w:val="es-MX" w:eastAsia="en-US"/>
        </w:rPr>
      </w:pPr>
      <w:r w:rsidRPr="002D5EA7">
        <w:rPr>
          <w:rFonts w:eastAsiaTheme="minorHAnsi"/>
          <w:sz w:val="24"/>
          <w:szCs w:val="24"/>
          <w:lang w:val="es-MX" w:eastAsia="en-US"/>
        </w:rPr>
        <w:t>En este orden de ideas, consideramos que los argumentos de la Cámara de Diputados, producto de un gran esfuerzo y consenso originado en grupos de trabajo y con la opinión de especialistas en la materia, aporta una visión muy valiosa para actualizar dicho delito en nuestro Código Penal, y esperar que todas las legislaturas locales hagan lo mismo, para que exista un solo tipo en todo el país; que además atienda a elementos y circunstancias que hasta ahora no se habían tomado en cuenta.</w:t>
      </w:r>
    </w:p>
    <w:p w14:paraId="36763098" w14:textId="77777777" w:rsidR="00727470" w:rsidRPr="002D5EA7" w:rsidRDefault="00727470" w:rsidP="00E312DD">
      <w:pPr>
        <w:spacing w:line="360" w:lineRule="auto"/>
        <w:rPr>
          <w:rFonts w:eastAsiaTheme="minorHAnsi"/>
          <w:sz w:val="24"/>
          <w:szCs w:val="24"/>
          <w:lang w:val="es-MX" w:eastAsia="en-US"/>
        </w:rPr>
      </w:pPr>
    </w:p>
    <w:p w14:paraId="6F331AA5" w14:textId="77777777" w:rsidR="00FC1CBE" w:rsidRPr="002D5EA7" w:rsidRDefault="00FC1CBE" w:rsidP="00FC1CBE">
      <w:pPr>
        <w:spacing w:line="276" w:lineRule="auto"/>
        <w:rPr>
          <w:rFonts w:eastAsiaTheme="minorHAnsi"/>
          <w:sz w:val="24"/>
          <w:szCs w:val="24"/>
          <w:lang w:val="es-MX" w:eastAsia="en-US"/>
        </w:rPr>
      </w:pPr>
      <w:r w:rsidRPr="002D5EA7">
        <w:rPr>
          <w:rFonts w:eastAsiaTheme="minorHAnsi"/>
          <w:sz w:val="24"/>
          <w:szCs w:val="24"/>
          <w:lang w:val="es-MX" w:eastAsia="en-US"/>
        </w:rPr>
        <w:t>Por todo lo expuesto, tenem</w:t>
      </w:r>
      <w:r w:rsidR="00BE123E" w:rsidRPr="002D5EA7">
        <w:rPr>
          <w:rFonts w:eastAsiaTheme="minorHAnsi"/>
          <w:sz w:val="24"/>
          <w:szCs w:val="24"/>
          <w:lang w:val="es-MX" w:eastAsia="en-US"/>
        </w:rPr>
        <w:t>o</w:t>
      </w:r>
      <w:r w:rsidRPr="002D5EA7">
        <w:rPr>
          <w:rFonts w:eastAsiaTheme="minorHAnsi"/>
          <w:sz w:val="24"/>
          <w:szCs w:val="24"/>
          <w:lang w:val="es-MX" w:eastAsia="en-US"/>
        </w:rPr>
        <w:t>s a bien presentar la presente iniciativa con proyecto de:</w:t>
      </w:r>
    </w:p>
    <w:p w14:paraId="16922D92" w14:textId="77777777" w:rsidR="00FC1CBE" w:rsidRPr="002D5EA7" w:rsidRDefault="00FC1CBE" w:rsidP="00FC1CBE">
      <w:pPr>
        <w:spacing w:line="276" w:lineRule="auto"/>
        <w:rPr>
          <w:rFonts w:eastAsiaTheme="minorHAnsi"/>
          <w:sz w:val="24"/>
          <w:szCs w:val="24"/>
          <w:lang w:val="es-MX" w:eastAsia="en-US"/>
        </w:rPr>
      </w:pPr>
    </w:p>
    <w:p w14:paraId="00EAF6CF" w14:textId="77777777" w:rsidR="00FC1CBE" w:rsidRPr="002D5EA7" w:rsidRDefault="00FC1CBE" w:rsidP="00FC1CBE">
      <w:pPr>
        <w:spacing w:line="276" w:lineRule="auto"/>
        <w:jc w:val="center"/>
        <w:rPr>
          <w:rFonts w:eastAsiaTheme="minorHAnsi"/>
          <w:b/>
          <w:sz w:val="24"/>
          <w:szCs w:val="24"/>
          <w:lang w:val="es-MX" w:eastAsia="en-US"/>
        </w:rPr>
      </w:pPr>
      <w:r w:rsidRPr="002D5EA7">
        <w:rPr>
          <w:rFonts w:eastAsiaTheme="minorHAnsi"/>
          <w:b/>
          <w:sz w:val="24"/>
          <w:szCs w:val="24"/>
          <w:lang w:val="es-MX" w:eastAsia="en-US"/>
        </w:rPr>
        <w:t>DECRETO</w:t>
      </w:r>
    </w:p>
    <w:p w14:paraId="510B2296" w14:textId="77777777" w:rsidR="00FC1CBE" w:rsidRPr="002D5EA7" w:rsidRDefault="00FC1CBE" w:rsidP="00FC1CBE">
      <w:pPr>
        <w:spacing w:line="276" w:lineRule="auto"/>
        <w:rPr>
          <w:rFonts w:eastAsiaTheme="minorHAnsi"/>
          <w:sz w:val="24"/>
          <w:szCs w:val="24"/>
          <w:lang w:val="es-MX" w:eastAsia="en-US"/>
        </w:rPr>
      </w:pPr>
    </w:p>
    <w:p w14:paraId="333AC7F5" w14:textId="5C1E8783" w:rsidR="00FC1CBE" w:rsidRPr="002D5EA7" w:rsidRDefault="00FC1CBE" w:rsidP="00FC1CBE">
      <w:pPr>
        <w:spacing w:line="276" w:lineRule="auto"/>
        <w:rPr>
          <w:rFonts w:eastAsiaTheme="minorHAnsi"/>
          <w:sz w:val="24"/>
          <w:szCs w:val="24"/>
          <w:lang w:val="es-MX" w:eastAsia="en-US"/>
        </w:rPr>
      </w:pPr>
      <w:r w:rsidRPr="002D5EA7">
        <w:rPr>
          <w:rFonts w:eastAsiaTheme="minorHAnsi"/>
          <w:b/>
          <w:sz w:val="24"/>
          <w:szCs w:val="24"/>
          <w:lang w:val="es-MX" w:eastAsia="en-US"/>
        </w:rPr>
        <w:t xml:space="preserve">ARTÍCULO </w:t>
      </w:r>
      <w:r w:rsidR="002C4E2E" w:rsidRPr="002D5EA7">
        <w:rPr>
          <w:rFonts w:eastAsiaTheme="minorHAnsi"/>
          <w:b/>
          <w:sz w:val="24"/>
          <w:szCs w:val="24"/>
          <w:lang w:val="es-MX" w:eastAsia="en-US"/>
        </w:rPr>
        <w:t>ÚNICO. -</w:t>
      </w:r>
      <w:r w:rsidRPr="002D5EA7">
        <w:rPr>
          <w:rFonts w:eastAsiaTheme="minorHAnsi"/>
          <w:sz w:val="24"/>
          <w:szCs w:val="24"/>
          <w:lang w:val="es-MX" w:eastAsia="en-US"/>
        </w:rPr>
        <w:t xml:space="preserve"> </w:t>
      </w:r>
      <w:r w:rsidR="002655EF">
        <w:rPr>
          <w:rFonts w:eastAsiaTheme="minorHAnsi"/>
          <w:sz w:val="24"/>
          <w:szCs w:val="24"/>
          <w:lang w:val="es-MX" w:eastAsia="en-US"/>
        </w:rPr>
        <w:t>S</w:t>
      </w:r>
      <w:r w:rsidR="002C4E2E" w:rsidRPr="002D5EA7">
        <w:rPr>
          <w:rFonts w:eastAsiaTheme="minorHAnsi"/>
          <w:sz w:val="24"/>
          <w:szCs w:val="24"/>
          <w:lang w:val="es-MX" w:eastAsia="en-US"/>
        </w:rPr>
        <w:t xml:space="preserve">e </w:t>
      </w:r>
      <w:r w:rsidR="00D5211C" w:rsidRPr="002D5EA7">
        <w:rPr>
          <w:rFonts w:eastAsiaTheme="minorHAnsi"/>
          <w:sz w:val="24"/>
          <w:szCs w:val="24"/>
          <w:lang w:val="es-MX" w:eastAsia="en-US"/>
        </w:rPr>
        <w:t>modifica</w:t>
      </w:r>
      <w:r w:rsidR="00916543" w:rsidRPr="002D5EA7">
        <w:rPr>
          <w:rFonts w:eastAsiaTheme="minorHAnsi"/>
          <w:sz w:val="24"/>
          <w:szCs w:val="24"/>
          <w:lang w:val="es-MX" w:eastAsia="en-US"/>
        </w:rPr>
        <w:t xml:space="preserve"> </w:t>
      </w:r>
      <w:r w:rsidR="00BE123E" w:rsidRPr="002D5EA7">
        <w:rPr>
          <w:rFonts w:eastAsiaTheme="minorHAnsi"/>
          <w:sz w:val="24"/>
          <w:szCs w:val="24"/>
          <w:lang w:val="es-MX" w:eastAsia="en-US"/>
        </w:rPr>
        <w:t>el contenido del artículo 188 del Código Penal de Coahuila</w:t>
      </w:r>
      <w:r w:rsidRPr="002D5EA7">
        <w:rPr>
          <w:rFonts w:eastAsiaTheme="minorHAnsi"/>
          <w:sz w:val="24"/>
          <w:szCs w:val="24"/>
          <w:lang w:val="es-MX" w:eastAsia="en-US"/>
        </w:rPr>
        <w:t>, para quedar como sigue:</w:t>
      </w:r>
    </w:p>
    <w:p w14:paraId="7115E3C8" w14:textId="77777777" w:rsidR="00FC1CBE" w:rsidRPr="002D5EA7" w:rsidRDefault="00FC1CBE" w:rsidP="00FC1CBE">
      <w:pPr>
        <w:spacing w:line="276" w:lineRule="auto"/>
        <w:rPr>
          <w:rFonts w:eastAsiaTheme="minorHAnsi"/>
          <w:sz w:val="24"/>
          <w:szCs w:val="24"/>
          <w:lang w:val="es-MX" w:eastAsia="en-US"/>
        </w:rPr>
      </w:pPr>
    </w:p>
    <w:p w14:paraId="6FD0716E" w14:textId="77777777" w:rsidR="00280894" w:rsidRPr="002D5EA7" w:rsidRDefault="00280894" w:rsidP="00280894">
      <w:pPr>
        <w:spacing w:line="276" w:lineRule="auto"/>
        <w:rPr>
          <w:rFonts w:eastAsiaTheme="minorHAnsi"/>
          <w:sz w:val="24"/>
          <w:szCs w:val="24"/>
          <w:lang w:val="es-MX" w:eastAsia="en-US"/>
        </w:rPr>
      </w:pPr>
      <w:r w:rsidRPr="002D5EA7">
        <w:rPr>
          <w:rFonts w:eastAsiaTheme="minorHAnsi"/>
          <w:sz w:val="24"/>
          <w:szCs w:val="24"/>
          <w:lang w:val="es-MX" w:eastAsia="en-US"/>
        </w:rPr>
        <w:t>Artículo 188 …</w:t>
      </w:r>
    </w:p>
    <w:p w14:paraId="2A9C79E1" w14:textId="77777777" w:rsidR="00280894" w:rsidRPr="002D5EA7" w:rsidRDefault="00280894" w:rsidP="00280894">
      <w:pPr>
        <w:spacing w:line="276" w:lineRule="auto"/>
        <w:rPr>
          <w:rFonts w:eastAsiaTheme="minorHAnsi"/>
          <w:sz w:val="24"/>
          <w:szCs w:val="24"/>
          <w:lang w:val="es-MX" w:eastAsia="en-US"/>
        </w:rPr>
      </w:pPr>
    </w:p>
    <w:p w14:paraId="4FFC7C63" w14:textId="77777777" w:rsidR="00280894" w:rsidRPr="002D5EA7" w:rsidRDefault="00280894" w:rsidP="00280894">
      <w:pPr>
        <w:spacing w:line="276" w:lineRule="auto"/>
        <w:rPr>
          <w:rFonts w:eastAsiaTheme="minorHAnsi"/>
          <w:sz w:val="24"/>
          <w:szCs w:val="24"/>
          <w:lang w:val="es-MX" w:eastAsia="en-US"/>
        </w:rPr>
      </w:pPr>
      <w:r w:rsidRPr="002D5EA7">
        <w:rPr>
          <w:rFonts w:eastAsiaTheme="minorHAnsi"/>
          <w:sz w:val="24"/>
          <w:szCs w:val="24"/>
          <w:lang w:val="es-MX" w:eastAsia="en-US"/>
        </w:rPr>
        <w:t>Comete el delito de feminicidio quien prive de la vida a una mujer por una razón de género.</w:t>
      </w:r>
    </w:p>
    <w:p w14:paraId="243CBF07" w14:textId="77777777" w:rsidR="00280894" w:rsidRPr="002D5EA7" w:rsidRDefault="00280894" w:rsidP="00280894">
      <w:pPr>
        <w:spacing w:line="276" w:lineRule="auto"/>
        <w:rPr>
          <w:rFonts w:eastAsiaTheme="minorHAnsi"/>
          <w:sz w:val="24"/>
          <w:szCs w:val="24"/>
          <w:lang w:val="es-MX" w:eastAsia="en-US"/>
        </w:rPr>
      </w:pPr>
    </w:p>
    <w:p w14:paraId="497939F2" w14:textId="77777777" w:rsidR="00280894" w:rsidRPr="002D5EA7" w:rsidRDefault="00280894" w:rsidP="00280894">
      <w:pPr>
        <w:spacing w:line="276" w:lineRule="auto"/>
        <w:rPr>
          <w:rFonts w:eastAsiaTheme="minorHAnsi"/>
          <w:sz w:val="24"/>
          <w:szCs w:val="24"/>
          <w:lang w:val="es-MX" w:eastAsia="en-US"/>
        </w:rPr>
      </w:pPr>
      <w:r w:rsidRPr="002D5EA7">
        <w:rPr>
          <w:rFonts w:eastAsiaTheme="minorHAnsi"/>
          <w:sz w:val="24"/>
          <w:szCs w:val="24"/>
          <w:lang w:val="es-MX" w:eastAsia="en-US"/>
        </w:rPr>
        <w:t>Se considera que existe una razón de género cuando concurra cualquiera de las siguientes circunstancias:</w:t>
      </w:r>
    </w:p>
    <w:p w14:paraId="4AB0E0EA" w14:textId="77777777" w:rsidR="00280894" w:rsidRPr="002D5EA7" w:rsidRDefault="00280894" w:rsidP="00280894">
      <w:pPr>
        <w:spacing w:line="276" w:lineRule="auto"/>
        <w:rPr>
          <w:rFonts w:eastAsiaTheme="minorHAnsi"/>
          <w:sz w:val="24"/>
          <w:szCs w:val="24"/>
          <w:lang w:val="es-MX" w:eastAsia="en-US"/>
        </w:rPr>
      </w:pPr>
    </w:p>
    <w:p w14:paraId="7EB14F57" w14:textId="77777777" w:rsidR="00280894" w:rsidRPr="002D5EA7" w:rsidRDefault="00280894" w:rsidP="006C4F29">
      <w:pPr>
        <w:spacing w:line="276" w:lineRule="auto"/>
        <w:rPr>
          <w:rFonts w:eastAsiaTheme="minorHAnsi"/>
          <w:sz w:val="24"/>
          <w:szCs w:val="24"/>
          <w:lang w:val="es-MX" w:eastAsia="en-US"/>
        </w:rPr>
      </w:pPr>
      <w:r w:rsidRPr="002D5EA7">
        <w:rPr>
          <w:rFonts w:eastAsiaTheme="minorHAnsi"/>
          <w:sz w:val="24"/>
          <w:szCs w:val="24"/>
          <w:lang w:val="es-MX" w:eastAsia="en-US"/>
        </w:rPr>
        <w:t>I. La víctima presente signos de violencia sexual de cualquier tipo;</w:t>
      </w:r>
    </w:p>
    <w:p w14:paraId="733DB0BE" w14:textId="77777777" w:rsidR="00280894" w:rsidRPr="002D5EA7" w:rsidRDefault="00280894" w:rsidP="006C4F29">
      <w:pPr>
        <w:spacing w:line="276" w:lineRule="auto"/>
        <w:rPr>
          <w:rFonts w:eastAsiaTheme="minorHAnsi"/>
          <w:sz w:val="24"/>
          <w:szCs w:val="24"/>
          <w:lang w:val="es-MX" w:eastAsia="en-US"/>
        </w:rPr>
      </w:pPr>
    </w:p>
    <w:p w14:paraId="20B257D8" w14:textId="2AC5CD23" w:rsidR="00280894" w:rsidRPr="002D5EA7" w:rsidRDefault="00280894" w:rsidP="006C4F29">
      <w:pPr>
        <w:spacing w:line="276" w:lineRule="auto"/>
        <w:rPr>
          <w:rFonts w:eastAsiaTheme="minorHAnsi"/>
          <w:sz w:val="24"/>
          <w:szCs w:val="24"/>
          <w:lang w:val="es-MX" w:eastAsia="en-US"/>
        </w:rPr>
      </w:pPr>
      <w:r w:rsidRPr="002D5EA7">
        <w:rPr>
          <w:rFonts w:eastAsiaTheme="minorHAnsi"/>
          <w:sz w:val="24"/>
          <w:szCs w:val="24"/>
          <w:lang w:val="es-MX" w:eastAsia="en-US"/>
        </w:rPr>
        <w:t>II. A la víctima se le hayan infligido lesiones o mutilaciones infamantes o degradantes,</w:t>
      </w:r>
      <w:r w:rsidR="00A13542">
        <w:rPr>
          <w:rFonts w:eastAsiaTheme="minorHAnsi"/>
          <w:sz w:val="24"/>
          <w:szCs w:val="24"/>
          <w:lang w:val="es-MX" w:eastAsia="en-US"/>
        </w:rPr>
        <w:t xml:space="preserve"> </w:t>
      </w:r>
      <w:r w:rsidRPr="002D5EA7">
        <w:rPr>
          <w:rFonts w:eastAsiaTheme="minorHAnsi"/>
          <w:sz w:val="24"/>
          <w:szCs w:val="24"/>
          <w:lang w:val="es-MX" w:eastAsia="en-US"/>
        </w:rPr>
        <w:t>previas o posteriores a la privación de la vida o actos de necrofilia;</w:t>
      </w:r>
    </w:p>
    <w:p w14:paraId="74E0C5D1" w14:textId="77777777" w:rsidR="00280894" w:rsidRPr="002D5EA7" w:rsidRDefault="00280894" w:rsidP="006C4F29">
      <w:pPr>
        <w:spacing w:line="276" w:lineRule="auto"/>
        <w:rPr>
          <w:rFonts w:eastAsiaTheme="minorHAnsi"/>
          <w:sz w:val="24"/>
          <w:szCs w:val="24"/>
          <w:lang w:val="es-MX" w:eastAsia="en-US"/>
        </w:rPr>
      </w:pPr>
    </w:p>
    <w:p w14:paraId="3FCA54BB" w14:textId="3021008E" w:rsidR="00280894" w:rsidRPr="002D5EA7" w:rsidRDefault="00280894" w:rsidP="006C4F29">
      <w:pPr>
        <w:spacing w:line="276" w:lineRule="auto"/>
        <w:rPr>
          <w:rFonts w:eastAsiaTheme="minorHAnsi"/>
          <w:sz w:val="24"/>
          <w:szCs w:val="24"/>
          <w:lang w:val="es-MX" w:eastAsia="en-US"/>
        </w:rPr>
      </w:pPr>
      <w:r w:rsidRPr="002D5EA7">
        <w:rPr>
          <w:rFonts w:eastAsiaTheme="minorHAnsi"/>
          <w:sz w:val="24"/>
          <w:szCs w:val="24"/>
          <w:lang w:val="es-MX" w:eastAsia="en-US"/>
        </w:rPr>
        <w:t>III. Existan antecedentes o datos de cualquier tipo de violencia en el ámbito</w:t>
      </w:r>
      <w:r w:rsidR="00A13542">
        <w:rPr>
          <w:rFonts w:eastAsiaTheme="minorHAnsi"/>
          <w:sz w:val="24"/>
          <w:szCs w:val="24"/>
          <w:lang w:val="es-MX" w:eastAsia="en-US"/>
        </w:rPr>
        <w:t xml:space="preserve"> </w:t>
      </w:r>
      <w:r w:rsidRPr="002D5EA7">
        <w:rPr>
          <w:rFonts w:eastAsiaTheme="minorHAnsi"/>
          <w:sz w:val="24"/>
          <w:szCs w:val="24"/>
          <w:lang w:val="es-MX" w:eastAsia="en-US"/>
        </w:rPr>
        <w:t>familiar, laboral, comunitario, político o escolar, del sujeto activo en contra de la víctima;</w:t>
      </w:r>
    </w:p>
    <w:p w14:paraId="50216F76" w14:textId="77777777" w:rsidR="00280894" w:rsidRPr="002D5EA7" w:rsidRDefault="00280894" w:rsidP="006C4F29">
      <w:pPr>
        <w:spacing w:line="276" w:lineRule="auto"/>
        <w:rPr>
          <w:rFonts w:eastAsiaTheme="minorHAnsi"/>
          <w:sz w:val="24"/>
          <w:szCs w:val="24"/>
          <w:lang w:val="es-MX" w:eastAsia="en-US"/>
        </w:rPr>
      </w:pPr>
    </w:p>
    <w:p w14:paraId="68579847" w14:textId="53D71DE2" w:rsidR="00280894" w:rsidRPr="002D5EA7" w:rsidRDefault="00280894" w:rsidP="006C4F29">
      <w:pPr>
        <w:spacing w:line="276" w:lineRule="auto"/>
        <w:rPr>
          <w:rFonts w:eastAsiaTheme="minorHAnsi"/>
          <w:sz w:val="24"/>
          <w:szCs w:val="24"/>
          <w:lang w:val="es-MX" w:eastAsia="en-US"/>
        </w:rPr>
      </w:pPr>
      <w:r w:rsidRPr="002D5EA7">
        <w:rPr>
          <w:rFonts w:eastAsiaTheme="minorHAnsi"/>
          <w:sz w:val="24"/>
          <w:szCs w:val="24"/>
          <w:lang w:val="es-MX" w:eastAsia="en-US"/>
        </w:rPr>
        <w:t>IV. Haya existido entre el sujeto activo y la víctima parentesco por consanguinidad o afinidad o una relación sentimental, afectiva, laboral, docente, de confianza o alguna otra que evidencia desigualdad o abuso de</w:t>
      </w:r>
      <w:r w:rsidR="00A13542">
        <w:rPr>
          <w:rFonts w:eastAsiaTheme="minorHAnsi"/>
          <w:sz w:val="24"/>
          <w:szCs w:val="24"/>
          <w:lang w:val="es-MX" w:eastAsia="en-US"/>
        </w:rPr>
        <w:t xml:space="preserve"> </w:t>
      </w:r>
      <w:r w:rsidRPr="002D5EA7">
        <w:rPr>
          <w:rFonts w:eastAsiaTheme="minorHAnsi"/>
          <w:sz w:val="24"/>
          <w:szCs w:val="24"/>
          <w:lang w:val="es-MX" w:eastAsia="en-US"/>
        </w:rPr>
        <w:t>poder entre el agresor y la víctima;</w:t>
      </w:r>
    </w:p>
    <w:p w14:paraId="0379BE1A" w14:textId="77777777" w:rsidR="00280894" w:rsidRPr="002D5EA7" w:rsidRDefault="00280894" w:rsidP="006C4F29">
      <w:pPr>
        <w:spacing w:line="276" w:lineRule="auto"/>
        <w:rPr>
          <w:rFonts w:eastAsiaTheme="minorHAnsi"/>
          <w:sz w:val="24"/>
          <w:szCs w:val="24"/>
          <w:lang w:val="es-MX" w:eastAsia="en-US"/>
        </w:rPr>
      </w:pPr>
    </w:p>
    <w:p w14:paraId="3EA9BED4" w14:textId="1D2E0864" w:rsidR="00280894" w:rsidRPr="002D5EA7" w:rsidRDefault="00280894" w:rsidP="006C4F29">
      <w:pPr>
        <w:spacing w:line="276" w:lineRule="auto"/>
        <w:rPr>
          <w:rFonts w:eastAsiaTheme="minorHAnsi"/>
          <w:sz w:val="24"/>
          <w:szCs w:val="24"/>
          <w:lang w:val="es-MX" w:eastAsia="en-US"/>
        </w:rPr>
      </w:pPr>
      <w:r w:rsidRPr="002D5EA7">
        <w:rPr>
          <w:rFonts w:eastAsiaTheme="minorHAnsi"/>
          <w:sz w:val="24"/>
          <w:szCs w:val="24"/>
          <w:lang w:val="es-MX" w:eastAsia="en-US"/>
        </w:rPr>
        <w:t>V. Existan datos que establezcan que hubo amenazas directas o indirectas</w:t>
      </w:r>
      <w:r w:rsidR="00A13542">
        <w:rPr>
          <w:rFonts w:eastAsiaTheme="minorHAnsi"/>
          <w:sz w:val="24"/>
          <w:szCs w:val="24"/>
          <w:lang w:val="es-MX" w:eastAsia="en-US"/>
        </w:rPr>
        <w:t xml:space="preserve"> </w:t>
      </w:r>
      <w:r w:rsidRPr="002D5EA7">
        <w:rPr>
          <w:rFonts w:eastAsiaTheme="minorHAnsi"/>
          <w:sz w:val="24"/>
          <w:szCs w:val="24"/>
          <w:lang w:val="es-MX" w:eastAsia="en-US"/>
        </w:rPr>
        <w:t>relacionadas con el hecho delictuoso, acoso o lesiones del sujeto activo en</w:t>
      </w:r>
      <w:r w:rsidR="00A13542">
        <w:rPr>
          <w:rFonts w:eastAsiaTheme="minorHAnsi"/>
          <w:sz w:val="24"/>
          <w:szCs w:val="24"/>
          <w:lang w:val="es-MX" w:eastAsia="en-US"/>
        </w:rPr>
        <w:t xml:space="preserve"> </w:t>
      </w:r>
      <w:r w:rsidRPr="002D5EA7">
        <w:rPr>
          <w:rFonts w:eastAsiaTheme="minorHAnsi"/>
          <w:sz w:val="24"/>
          <w:szCs w:val="24"/>
          <w:lang w:val="es-MX" w:eastAsia="en-US"/>
        </w:rPr>
        <w:t>contra de la víctima;</w:t>
      </w:r>
    </w:p>
    <w:p w14:paraId="110A9666" w14:textId="77777777" w:rsidR="00280894" w:rsidRPr="002D5EA7" w:rsidRDefault="00280894" w:rsidP="006C4F29">
      <w:pPr>
        <w:spacing w:line="276" w:lineRule="auto"/>
        <w:rPr>
          <w:rFonts w:eastAsiaTheme="minorHAnsi"/>
          <w:sz w:val="24"/>
          <w:szCs w:val="24"/>
          <w:lang w:val="es-MX" w:eastAsia="en-US"/>
        </w:rPr>
      </w:pPr>
    </w:p>
    <w:p w14:paraId="5E387030" w14:textId="6CFA1EAD" w:rsidR="00280894" w:rsidRPr="002D5EA7" w:rsidRDefault="00280894" w:rsidP="00280894">
      <w:pPr>
        <w:spacing w:line="276" w:lineRule="auto"/>
        <w:rPr>
          <w:rFonts w:eastAsiaTheme="minorHAnsi"/>
          <w:sz w:val="24"/>
          <w:szCs w:val="24"/>
          <w:lang w:val="es-MX" w:eastAsia="en-US"/>
        </w:rPr>
      </w:pPr>
      <w:r w:rsidRPr="002D5EA7">
        <w:rPr>
          <w:rFonts w:eastAsiaTheme="minorHAnsi"/>
          <w:sz w:val="24"/>
          <w:szCs w:val="24"/>
          <w:lang w:val="es-MX" w:eastAsia="en-US"/>
        </w:rPr>
        <w:t>VI. La víctima haya sido incomunicada, cualquiera que sea el tiempo previo a la privación</w:t>
      </w:r>
      <w:r w:rsidR="00A13542">
        <w:rPr>
          <w:rFonts w:eastAsiaTheme="minorHAnsi"/>
          <w:sz w:val="24"/>
          <w:szCs w:val="24"/>
          <w:lang w:val="es-MX" w:eastAsia="en-US"/>
        </w:rPr>
        <w:t xml:space="preserve"> </w:t>
      </w:r>
      <w:r w:rsidRPr="002D5EA7">
        <w:rPr>
          <w:rFonts w:eastAsiaTheme="minorHAnsi"/>
          <w:sz w:val="24"/>
          <w:szCs w:val="24"/>
          <w:lang w:val="es-MX" w:eastAsia="en-US"/>
        </w:rPr>
        <w:t>de la vida;</w:t>
      </w:r>
    </w:p>
    <w:p w14:paraId="3634D6ED" w14:textId="77777777" w:rsidR="00280894" w:rsidRPr="002D5EA7" w:rsidRDefault="00280894" w:rsidP="00280894">
      <w:pPr>
        <w:spacing w:line="276" w:lineRule="auto"/>
        <w:rPr>
          <w:rFonts w:eastAsiaTheme="minorHAnsi"/>
          <w:sz w:val="24"/>
          <w:szCs w:val="24"/>
          <w:lang w:val="es-MX" w:eastAsia="en-US"/>
        </w:rPr>
      </w:pPr>
    </w:p>
    <w:p w14:paraId="242614BF" w14:textId="54D975C4" w:rsidR="00280894" w:rsidRPr="002D5EA7" w:rsidRDefault="00280894" w:rsidP="00280894">
      <w:pPr>
        <w:spacing w:line="276" w:lineRule="auto"/>
        <w:rPr>
          <w:rFonts w:eastAsiaTheme="minorHAnsi"/>
          <w:sz w:val="24"/>
          <w:szCs w:val="24"/>
          <w:lang w:val="es-MX" w:eastAsia="en-US"/>
        </w:rPr>
      </w:pPr>
      <w:r w:rsidRPr="002D5EA7">
        <w:rPr>
          <w:rFonts w:eastAsiaTheme="minorHAnsi"/>
          <w:sz w:val="24"/>
          <w:szCs w:val="24"/>
          <w:lang w:val="es-MX" w:eastAsia="en-US"/>
        </w:rPr>
        <w:t>VII. El cuerpo de la víctima sea expuesto, arrojado, depositado o exhibido en un lugar</w:t>
      </w:r>
      <w:r w:rsidR="00A13542">
        <w:rPr>
          <w:rFonts w:eastAsiaTheme="minorHAnsi"/>
          <w:sz w:val="24"/>
          <w:szCs w:val="24"/>
          <w:lang w:val="es-MX" w:eastAsia="en-US"/>
        </w:rPr>
        <w:t xml:space="preserve"> </w:t>
      </w:r>
      <w:r w:rsidRPr="002D5EA7">
        <w:rPr>
          <w:rFonts w:eastAsiaTheme="minorHAnsi"/>
          <w:sz w:val="24"/>
          <w:szCs w:val="24"/>
          <w:lang w:val="es-MX" w:eastAsia="en-US"/>
        </w:rPr>
        <w:t>público; o</w:t>
      </w:r>
    </w:p>
    <w:p w14:paraId="63F6A446" w14:textId="77777777" w:rsidR="00280894" w:rsidRPr="002D5EA7" w:rsidRDefault="00280894" w:rsidP="00280894">
      <w:pPr>
        <w:spacing w:line="276" w:lineRule="auto"/>
        <w:rPr>
          <w:rFonts w:eastAsiaTheme="minorHAnsi"/>
          <w:sz w:val="24"/>
          <w:szCs w:val="24"/>
          <w:lang w:val="es-MX" w:eastAsia="en-US"/>
        </w:rPr>
      </w:pPr>
    </w:p>
    <w:p w14:paraId="0808F6D0" w14:textId="77777777" w:rsidR="00280894" w:rsidRPr="002D5EA7" w:rsidRDefault="00280894" w:rsidP="00280894">
      <w:pPr>
        <w:spacing w:line="276" w:lineRule="auto"/>
        <w:rPr>
          <w:rFonts w:eastAsiaTheme="minorHAnsi"/>
          <w:sz w:val="24"/>
          <w:szCs w:val="24"/>
          <w:lang w:val="es-MX" w:eastAsia="en-US"/>
        </w:rPr>
      </w:pPr>
      <w:r w:rsidRPr="002D5EA7">
        <w:rPr>
          <w:rFonts w:eastAsiaTheme="minorHAnsi"/>
          <w:sz w:val="24"/>
          <w:szCs w:val="24"/>
          <w:lang w:val="es-MX" w:eastAsia="en-US"/>
        </w:rPr>
        <w:t>VIII. El sujeto activo haya obligado a la víctima a realizar una actividad o trabajo o haya ejercido sobre ella cualquier forma de explotación.</w:t>
      </w:r>
    </w:p>
    <w:p w14:paraId="5AF133D2" w14:textId="77777777" w:rsidR="00280894" w:rsidRPr="002D5EA7" w:rsidRDefault="00280894" w:rsidP="00280894">
      <w:pPr>
        <w:spacing w:line="276" w:lineRule="auto"/>
        <w:rPr>
          <w:rFonts w:eastAsiaTheme="minorHAnsi"/>
          <w:sz w:val="24"/>
          <w:szCs w:val="24"/>
          <w:lang w:val="es-MX" w:eastAsia="en-US"/>
        </w:rPr>
      </w:pPr>
    </w:p>
    <w:p w14:paraId="725DEA36" w14:textId="77777777" w:rsidR="00280894" w:rsidRPr="002D5EA7" w:rsidRDefault="00280894" w:rsidP="00280894">
      <w:pPr>
        <w:spacing w:line="276" w:lineRule="auto"/>
        <w:rPr>
          <w:rFonts w:eastAsiaTheme="minorHAnsi"/>
          <w:sz w:val="24"/>
          <w:szCs w:val="24"/>
          <w:lang w:val="es-MX" w:eastAsia="en-US"/>
        </w:rPr>
      </w:pPr>
      <w:r w:rsidRPr="002D5EA7">
        <w:rPr>
          <w:rFonts w:eastAsiaTheme="minorHAnsi"/>
          <w:sz w:val="24"/>
          <w:szCs w:val="24"/>
          <w:lang w:val="es-MX" w:eastAsia="en-US"/>
        </w:rPr>
        <w:t>A quien cometa el delito de feminicidio se le impondrán de cuarenta a sesenta años de prisión y de quinientos a mil días multa.</w:t>
      </w:r>
    </w:p>
    <w:p w14:paraId="17EEFB2D" w14:textId="77777777" w:rsidR="00280894" w:rsidRPr="002D5EA7" w:rsidRDefault="00280894" w:rsidP="00280894">
      <w:pPr>
        <w:spacing w:line="276" w:lineRule="auto"/>
        <w:rPr>
          <w:rFonts w:eastAsiaTheme="minorHAnsi"/>
          <w:sz w:val="24"/>
          <w:szCs w:val="24"/>
          <w:lang w:val="es-MX" w:eastAsia="en-US"/>
        </w:rPr>
      </w:pPr>
    </w:p>
    <w:p w14:paraId="4626B401" w14:textId="77777777" w:rsidR="00280894" w:rsidRPr="002D5EA7" w:rsidRDefault="00280894" w:rsidP="00280894">
      <w:pPr>
        <w:spacing w:line="276" w:lineRule="auto"/>
        <w:rPr>
          <w:rFonts w:eastAsiaTheme="minorHAnsi"/>
          <w:sz w:val="24"/>
          <w:szCs w:val="24"/>
          <w:lang w:val="es-MX" w:eastAsia="en-US"/>
        </w:rPr>
      </w:pPr>
      <w:r w:rsidRPr="002D5EA7">
        <w:rPr>
          <w:rFonts w:eastAsiaTheme="minorHAnsi"/>
          <w:sz w:val="24"/>
          <w:szCs w:val="24"/>
          <w:lang w:val="es-MX" w:eastAsia="en-US"/>
        </w:rPr>
        <w:t>Además de las sanciones descritas en el presente artículo, el sujeto activo perderá todos los derechos con relación a la víctima, incluidos los de carácter sucesorio.</w:t>
      </w:r>
    </w:p>
    <w:p w14:paraId="55D46F37" w14:textId="77777777" w:rsidR="00280894" w:rsidRPr="002D5EA7" w:rsidRDefault="00280894" w:rsidP="00280894">
      <w:pPr>
        <w:spacing w:line="276" w:lineRule="auto"/>
        <w:rPr>
          <w:rFonts w:eastAsiaTheme="minorHAnsi"/>
          <w:sz w:val="24"/>
          <w:szCs w:val="24"/>
          <w:lang w:val="es-MX" w:eastAsia="en-US"/>
        </w:rPr>
      </w:pPr>
    </w:p>
    <w:p w14:paraId="51BB7D8D" w14:textId="77777777" w:rsidR="00280894" w:rsidRPr="002D5EA7" w:rsidRDefault="00280894" w:rsidP="00280894">
      <w:pPr>
        <w:spacing w:line="276" w:lineRule="auto"/>
        <w:rPr>
          <w:rFonts w:eastAsiaTheme="minorHAnsi"/>
          <w:sz w:val="24"/>
          <w:szCs w:val="24"/>
          <w:lang w:val="es-MX" w:eastAsia="en-US"/>
        </w:rPr>
      </w:pPr>
      <w:r w:rsidRPr="002D5EA7">
        <w:rPr>
          <w:rFonts w:eastAsiaTheme="minorHAnsi"/>
          <w:sz w:val="24"/>
          <w:szCs w:val="24"/>
          <w:lang w:val="es-MX" w:eastAsia="en-US"/>
        </w:rPr>
        <w:t>Las penas previstas se incrementarán hasta en una tercera parte en su mínimo y máximo si el delito fuere cometido previa suministración de estupefacientes o psicotrópicos para causar la inconsciencia de la víctima.</w:t>
      </w:r>
    </w:p>
    <w:p w14:paraId="20CC6BA2" w14:textId="77777777" w:rsidR="00280894" w:rsidRPr="002D5EA7" w:rsidRDefault="00280894" w:rsidP="00280894">
      <w:pPr>
        <w:spacing w:line="276" w:lineRule="auto"/>
        <w:rPr>
          <w:rFonts w:eastAsiaTheme="minorHAnsi"/>
          <w:sz w:val="24"/>
          <w:szCs w:val="24"/>
          <w:lang w:val="es-MX" w:eastAsia="en-US"/>
        </w:rPr>
      </w:pPr>
    </w:p>
    <w:p w14:paraId="5D49DE6C" w14:textId="77777777" w:rsidR="00280894" w:rsidRPr="002D5EA7" w:rsidRDefault="00280894" w:rsidP="00280894">
      <w:pPr>
        <w:spacing w:line="276" w:lineRule="auto"/>
        <w:rPr>
          <w:rFonts w:eastAsiaTheme="minorHAnsi"/>
          <w:sz w:val="24"/>
          <w:szCs w:val="24"/>
          <w:lang w:val="es-MX" w:eastAsia="en-US"/>
        </w:rPr>
      </w:pPr>
      <w:r w:rsidRPr="002D5EA7">
        <w:rPr>
          <w:rFonts w:eastAsiaTheme="minorHAnsi"/>
          <w:sz w:val="24"/>
          <w:szCs w:val="24"/>
          <w:lang w:val="es-MX" w:eastAsia="en-US"/>
        </w:rPr>
        <w:lastRenderedPageBreak/>
        <w:t>La pena de prisión se aumentará hasta en una mitad si el delito es cometido por algún servidor público que tenga a su cargo funciones de prevención, persecución o sanción del delito o de ejecución de penas, o por algún prestador de servicios de seguridad privada.</w:t>
      </w:r>
    </w:p>
    <w:p w14:paraId="75E6B464" w14:textId="77777777" w:rsidR="00280894" w:rsidRPr="002D5EA7" w:rsidRDefault="00280894" w:rsidP="00280894">
      <w:pPr>
        <w:spacing w:line="276" w:lineRule="auto"/>
        <w:rPr>
          <w:rFonts w:eastAsiaTheme="minorHAnsi"/>
          <w:sz w:val="24"/>
          <w:szCs w:val="24"/>
          <w:lang w:val="es-MX" w:eastAsia="en-US"/>
        </w:rPr>
      </w:pPr>
    </w:p>
    <w:p w14:paraId="2EA35465" w14:textId="77777777" w:rsidR="00280894" w:rsidRPr="002D5EA7" w:rsidRDefault="00280894" w:rsidP="00280894">
      <w:pPr>
        <w:spacing w:line="276" w:lineRule="auto"/>
        <w:rPr>
          <w:rFonts w:eastAsiaTheme="minorHAnsi"/>
          <w:sz w:val="24"/>
          <w:szCs w:val="24"/>
          <w:lang w:val="es-MX" w:eastAsia="en-US"/>
        </w:rPr>
      </w:pPr>
      <w:r w:rsidRPr="002D5EA7">
        <w:rPr>
          <w:rFonts w:eastAsiaTheme="minorHAnsi"/>
          <w:sz w:val="24"/>
          <w:szCs w:val="24"/>
          <w:lang w:val="es-MX" w:eastAsia="en-US"/>
        </w:rPr>
        <w:t>Al servidor público que retarde o entorpezca maliciosamente o por negligencia la procuración o administración de justicia se le impondrá pena de prisión de tres a ocho años y de quinientos a mil quinientos días multa, además será destituido e inhabilitado de tres a diez años para desempeñar otro empleo, cargo o comisión públicos.</w:t>
      </w:r>
    </w:p>
    <w:p w14:paraId="4AE9681A" w14:textId="77777777" w:rsidR="00280894" w:rsidRPr="002D5EA7" w:rsidRDefault="00280894" w:rsidP="00280894">
      <w:pPr>
        <w:spacing w:line="276" w:lineRule="auto"/>
        <w:rPr>
          <w:rFonts w:eastAsiaTheme="minorHAnsi"/>
          <w:sz w:val="24"/>
          <w:szCs w:val="24"/>
          <w:lang w:val="es-MX" w:eastAsia="en-US"/>
        </w:rPr>
      </w:pPr>
    </w:p>
    <w:p w14:paraId="774B9D3C" w14:textId="77777777" w:rsidR="00BE123E" w:rsidRPr="002D5EA7" w:rsidRDefault="00280894" w:rsidP="00FC1CBE">
      <w:pPr>
        <w:spacing w:line="276" w:lineRule="auto"/>
        <w:rPr>
          <w:rFonts w:eastAsiaTheme="minorHAnsi"/>
          <w:sz w:val="24"/>
          <w:szCs w:val="24"/>
          <w:lang w:val="es-MX" w:eastAsia="en-US"/>
        </w:rPr>
      </w:pPr>
      <w:r w:rsidRPr="002D5EA7">
        <w:rPr>
          <w:rFonts w:eastAsiaTheme="minorHAnsi"/>
          <w:sz w:val="24"/>
          <w:szCs w:val="24"/>
          <w:lang w:val="es-MX" w:eastAsia="en-US"/>
        </w:rPr>
        <w:t>….</w:t>
      </w:r>
    </w:p>
    <w:p w14:paraId="2ADC074D" w14:textId="77777777" w:rsidR="00FC1CBE" w:rsidRPr="002D5EA7" w:rsidRDefault="00FC1CBE" w:rsidP="00FC1CBE">
      <w:pPr>
        <w:spacing w:line="276" w:lineRule="auto"/>
        <w:rPr>
          <w:rFonts w:eastAsiaTheme="minorHAnsi"/>
          <w:sz w:val="24"/>
          <w:szCs w:val="24"/>
          <w:lang w:val="es-MX" w:eastAsia="en-US"/>
        </w:rPr>
      </w:pPr>
    </w:p>
    <w:p w14:paraId="5610DC3A" w14:textId="77777777" w:rsidR="00FC1CBE" w:rsidRPr="002D5EA7" w:rsidRDefault="00FC1CBE" w:rsidP="00FC1CBE">
      <w:pPr>
        <w:spacing w:line="276" w:lineRule="auto"/>
        <w:jc w:val="center"/>
        <w:rPr>
          <w:rFonts w:eastAsiaTheme="minorHAnsi"/>
          <w:b/>
          <w:sz w:val="24"/>
          <w:szCs w:val="24"/>
          <w:lang w:val="es-MX" w:eastAsia="en-US"/>
        </w:rPr>
      </w:pPr>
      <w:r w:rsidRPr="002D5EA7">
        <w:rPr>
          <w:rFonts w:eastAsiaTheme="minorHAnsi"/>
          <w:b/>
          <w:sz w:val="24"/>
          <w:szCs w:val="24"/>
          <w:lang w:val="es-MX" w:eastAsia="en-US"/>
        </w:rPr>
        <w:t>TRANSITORIO</w:t>
      </w:r>
    </w:p>
    <w:p w14:paraId="5FDD934E" w14:textId="77777777" w:rsidR="00FC1CBE" w:rsidRPr="002D5EA7" w:rsidRDefault="00FC1CBE" w:rsidP="00FC1CBE">
      <w:pPr>
        <w:spacing w:line="276" w:lineRule="auto"/>
        <w:jc w:val="center"/>
        <w:rPr>
          <w:rFonts w:eastAsiaTheme="minorHAnsi"/>
          <w:b/>
          <w:sz w:val="24"/>
          <w:szCs w:val="24"/>
          <w:lang w:val="es-MX" w:eastAsia="en-US"/>
        </w:rPr>
      </w:pPr>
    </w:p>
    <w:p w14:paraId="78B8FAC4" w14:textId="1DDB5778" w:rsidR="00FC1CBE" w:rsidRPr="002D5EA7" w:rsidRDefault="00FC1CBE" w:rsidP="00FC1CBE">
      <w:pPr>
        <w:spacing w:line="276" w:lineRule="auto"/>
        <w:rPr>
          <w:rFonts w:eastAsiaTheme="minorHAnsi"/>
          <w:sz w:val="24"/>
          <w:szCs w:val="24"/>
          <w:lang w:val="es-MX" w:eastAsia="en-US"/>
        </w:rPr>
      </w:pPr>
      <w:r w:rsidRPr="002D5EA7">
        <w:rPr>
          <w:rFonts w:eastAsiaTheme="minorHAnsi"/>
          <w:b/>
          <w:sz w:val="24"/>
          <w:szCs w:val="24"/>
          <w:lang w:val="es-MX" w:eastAsia="en-US"/>
        </w:rPr>
        <w:t xml:space="preserve">Único. </w:t>
      </w:r>
      <w:r w:rsidRPr="002D5EA7">
        <w:rPr>
          <w:rFonts w:eastAsiaTheme="minorHAnsi"/>
          <w:sz w:val="24"/>
          <w:szCs w:val="24"/>
          <w:lang w:val="es-MX" w:eastAsia="en-US"/>
        </w:rPr>
        <w:t>-  El presente Decreto entrará en vigor al día siguiente de su publicación en el Periódico Oficial del Estado.</w:t>
      </w:r>
    </w:p>
    <w:p w14:paraId="02B74B33" w14:textId="4CCC8445" w:rsidR="002D5EA7" w:rsidRPr="002D5EA7" w:rsidRDefault="002D5EA7" w:rsidP="00FC1CBE">
      <w:pPr>
        <w:spacing w:line="276" w:lineRule="auto"/>
        <w:rPr>
          <w:rFonts w:eastAsiaTheme="minorHAnsi"/>
          <w:sz w:val="24"/>
          <w:szCs w:val="24"/>
          <w:lang w:val="es-MX" w:eastAsia="en-US"/>
        </w:rPr>
      </w:pPr>
    </w:p>
    <w:p w14:paraId="0553B172" w14:textId="1783711B" w:rsidR="002D5EA7" w:rsidRDefault="002D5EA7" w:rsidP="002D5EA7">
      <w:pPr>
        <w:spacing w:line="276" w:lineRule="auto"/>
        <w:jc w:val="center"/>
        <w:rPr>
          <w:rFonts w:eastAsiaTheme="minorHAnsi"/>
          <w:sz w:val="24"/>
          <w:szCs w:val="24"/>
          <w:lang w:val="es-ES_tradnl" w:eastAsia="en-US"/>
        </w:rPr>
      </w:pPr>
      <w:r w:rsidRPr="002D5EA7">
        <w:rPr>
          <w:rFonts w:eastAsiaTheme="minorHAnsi"/>
          <w:sz w:val="24"/>
          <w:szCs w:val="24"/>
          <w:lang w:val="es-ES_tradnl" w:eastAsia="en-US"/>
        </w:rPr>
        <w:t>ATENTAMENTE</w:t>
      </w:r>
    </w:p>
    <w:p w14:paraId="2896E9E2" w14:textId="77777777" w:rsidR="002D5EA7" w:rsidRPr="002D5EA7" w:rsidRDefault="002D5EA7" w:rsidP="002D5EA7">
      <w:pPr>
        <w:spacing w:line="276" w:lineRule="auto"/>
        <w:jc w:val="center"/>
        <w:rPr>
          <w:rFonts w:eastAsiaTheme="minorHAnsi"/>
          <w:sz w:val="24"/>
          <w:szCs w:val="24"/>
          <w:lang w:val="es-ES_tradnl" w:eastAsia="en-US"/>
        </w:rPr>
      </w:pPr>
    </w:p>
    <w:p w14:paraId="76CB210D" w14:textId="40974B1C" w:rsidR="002D5EA7" w:rsidRDefault="002D5EA7" w:rsidP="002D5EA7">
      <w:pPr>
        <w:spacing w:line="276" w:lineRule="auto"/>
        <w:jc w:val="center"/>
        <w:rPr>
          <w:rFonts w:eastAsiaTheme="minorHAnsi"/>
          <w:sz w:val="24"/>
          <w:szCs w:val="24"/>
          <w:lang w:eastAsia="en-US"/>
        </w:rPr>
      </w:pPr>
      <w:r w:rsidRPr="002D5EA7">
        <w:rPr>
          <w:rFonts w:eastAsiaTheme="minorHAnsi"/>
          <w:sz w:val="24"/>
          <w:szCs w:val="24"/>
          <w:lang w:eastAsia="en-US"/>
        </w:rPr>
        <w:t>“POR UNA PATRIA ORDENADA Y GENEROSA Y UNA VIDA MEJOR Y MÁS DIGNA PARA TODOS”</w:t>
      </w:r>
    </w:p>
    <w:p w14:paraId="07293A02" w14:textId="77777777" w:rsidR="002D5EA7" w:rsidRPr="002D5EA7" w:rsidRDefault="002D5EA7" w:rsidP="002D5EA7">
      <w:pPr>
        <w:spacing w:line="276" w:lineRule="auto"/>
        <w:jc w:val="center"/>
        <w:rPr>
          <w:rFonts w:eastAsiaTheme="minorHAnsi"/>
          <w:sz w:val="24"/>
          <w:szCs w:val="24"/>
          <w:lang w:eastAsia="en-US"/>
        </w:rPr>
      </w:pPr>
    </w:p>
    <w:p w14:paraId="69BFEA3A" w14:textId="53A3011E" w:rsidR="002D5EA7" w:rsidRDefault="002D5EA7" w:rsidP="002D5EA7">
      <w:pPr>
        <w:spacing w:line="276" w:lineRule="auto"/>
        <w:jc w:val="center"/>
        <w:rPr>
          <w:rFonts w:eastAsiaTheme="minorHAnsi"/>
          <w:b/>
          <w:bCs/>
          <w:sz w:val="24"/>
          <w:szCs w:val="24"/>
          <w:lang w:eastAsia="en-US"/>
        </w:rPr>
      </w:pPr>
      <w:r w:rsidRPr="002D5EA7">
        <w:rPr>
          <w:rFonts w:eastAsiaTheme="minorHAnsi"/>
          <w:b/>
          <w:bCs/>
          <w:sz w:val="24"/>
          <w:szCs w:val="24"/>
          <w:lang w:eastAsia="en-US"/>
        </w:rPr>
        <w:t>GRUPO PARLAMENTARIO “DEL PARTIDO ACCION NACIONAL”</w:t>
      </w:r>
    </w:p>
    <w:p w14:paraId="2F6EC40D" w14:textId="3C875688" w:rsidR="002D5EA7" w:rsidRPr="002D5EA7" w:rsidRDefault="002D5EA7" w:rsidP="002D5EA7">
      <w:pPr>
        <w:spacing w:line="276" w:lineRule="auto"/>
        <w:jc w:val="center"/>
        <w:rPr>
          <w:rFonts w:eastAsiaTheme="minorHAnsi"/>
          <w:b/>
          <w:bCs/>
          <w:sz w:val="24"/>
          <w:szCs w:val="24"/>
          <w:lang w:eastAsia="en-US"/>
        </w:rPr>
      </w:pPr>
    </w:p>
    <w:p w14:paraId="0289B2AD" w14:textId="19617311" w:rsidR="002D5EA7" w:rsidRPr="002D5EA7" w:rsidRDefault="002D5EA7" w:rsidP="002D5EA7">
      <w:pPr>
        <w:spacing w:line="276" w:lineRule="auto"/>
        <w:jc w:val="center"/>
        <w:rPr>
          <w:rFonts w:eastAsiaTheme="minorHAnsi"/>
          <w:b/>
          <w:bCs/>
          <w:iCs/>
          <w:sz w:val="24"/>
          <w:szCs w:val="24"/>
          <w:lang w:eastAsia="en-US"/>
        </w:rPr>
      </w:pPr>
      <w:r w:rsidRPr="002D5EA7">
        <w:rPr>
          <w:rFonts w:eastAsiaTheme="minorHAnsi"/>
          <w:b/>
          <w:bCs/>
          <w:iCs/>
          <w:sz w:val="24"/>
          <w:szCs w:val="24"/>
          <w:lang w:eastAsia="en-US"/>
        </w:rPr>
        <w:t xml:space="preserve">Saltillo, Coahuila de Zaragoza, a </w:t>
      </w:r>
      <w:r>
        <w:rPr>
          <w:rFonts w:eastAsiaTheme="minorHAnsi"/>
          <w:b/>
          <w:bCs/>
          <w:iCs/>
          <w:sz w:val="24"/>
          <w:szCs w:val="24"/>
          <w:lang w:eastAsia="en-US"/>
        </w:rPr>
        <w:t>21</w:t>
      </w:r>
      <w:r w:rsidRPr="002D5EA7">
        <w:rPr>
          <w:rFonts w:eastAsiaTheme="minorHAnsi"/>
          <w:b/>
          <w:bCs/>
          <w:iCs/>
          <w:sz w:val="24"/>
          <w:szCs w:val="24"/>
          <w:lang w:eastAsia="en-US"/>
        </w:rPr>
        <w:t xml:space="preserve"> de octubre de 2020</w:t>
      </w:r>
    </w:p>
    <w:p w14:paraId="41F0FB8C" w14:textId="736D84AA" w:rsidR="00FC1CBE" w:rsidRPr="002D5EA7" w:rsidRDefault="00FC1CBE" w:rsidP="00FC1CBE">
      <w:pPr>
        <w:spacing w:line="276" w:lineRule="auto"/>
        <w:jc w:val="left"/>
        <w:rPr>
          <w:rFonts w:eastAsiaTheme="minorHAnsi"/>
          <w:sz w:val="24"/>
          <w:szCs w:val="24"/>
          <w:lang w:eastAsia="en-US"/>
        </w:rPr>
      </w:pPr>
    </w:p>
    <w:p w14:paraId="59FD5491" w14:textId="52386262" w:rsidR="002D5EA7" w:rsidRDefault="002D5EA7" w:rsidP="00FC1CBE">
      <w:pPr>
        <w:spacing w:line="276" w:lineRule="auto"/>
        <w:jc w:val="left"/>
        <w:rPr>
          <w:rFonts w:eastAsiaTheme="minorHAnsi"/>
          <w:sz w:val="24"/>
          <w:szCs w:val="24"/>
          <w:lang w:val="es-MX" w:eastAsia="en-US"/>
        </w:rPr>
      </w:pPr>
    </w:p>
    <w:p w14:paraId="33B9F621" w14:textId="3DA1D705" w:rsidR="002D5EA7" w:rsidRDefault="002D5EA7" w:rsidP="002D5EA7">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04C29FAE" w14:textId="77777777" w:rsidR="002D5EA7" w:rsidRPr="002D5EA7" w:rsidRDefault="002D5EA7" w:rsidP="002D5EA7">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00242C01" w14:textId="4B8753BC" w:rsidR="002D5EA7" w:rsidRDefault="002D5EA7" w:rsidP="002D5EA7">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r w:rsidRPr="002D5EA7">
        <w:rPr>
          <w:rFonts w:ascii="Calibri" w:eastAsia="Calibri" w:hAnsi="Calibri" w:cs="Calibri"/>
          <w:color w:val="000000"/>
          <w:sz w:val="24"/>
          <w:szCs w:val="24"/>
          <w:u w:color="000000"/>
          <w:bdr w:val="nil"/>
          <w:lang w:val="es-MX"/>
        </w:rPr>
        <w:t>DIP. BLANCA EPPEN CANALES</w:t>
      </w:r>
    </w:p>
    <w:p w14:paraId="21A43561" w14:textId="0448EB98" w:rsidR="00D10451" w:rsidRDefault="00D10451" w:rsidP="002D5EA7">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p>
    <w:p w14:paraId="7C82C7DC" w14:textId="403A321E" w:rsidR="00D10451" w:rsidRDefault="00D10451" w:rsidP="002D5EA7">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p>
    <w:p w14:paraId="13A171A8" w14:textId="77777777" w:rsidR="00D10451" w:rsidRPr="002D5EA7" w:rsidRDefault="00D10451" w:rsidP="002D5EA7">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bookmarkStart w:id="0" w:name="_GoBack"/>
      <w:bookmarkEnd w:id="0"/>
    </w:p>
    <w:p w14:paraId="06B8D7F1" w14:textId="658581E2" w:rsidR="002D5EA7" w:rsidRPr="002D5EA7" w:rsidRDefault="002D5EA7" w:rsidP="002D5EA7">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val="es-MX"/>
        </w:rPr>
      </w:pPr>
    </w:p>
    <w:tbl>
      <w:tblPr>
        <w:tblStyle w:val="Tablaconcuadrcula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2D5EA7" w:rsidRPr="002D5EA7" w14:paraId="712A77AF" w14:textId="77777777" w:rsidTr="006C1A29">
        <w:trPr>
          <w:trHeight w:val="1570"/>
        </w:trPr>
        <w:tc>
          <w:tcPr>
            <w:tcW w:w="5471" w:type="dxa"/>
          </w:tcPr>
          <w:p w14:paraId="7C40E727"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r w:rsidRPr="002D5EA7">
              <w:rPr>
                <w:rFonts w:ascii="Calibri" w:hAnsi="Calibri" w:cs="Calibri"/>
                <w:sz w:val="20"/>
                <w:szCs w:val="20"/>
                <w:lang w:eastAsia="en-US"/>
              </w:rPr>
              <w:tab/>
            </w:r>
            <w:r w:rsidRPr="002D5EA7">
              <w:rPr>
                <w:rFonts w:ascii="Calibri" w:hAnsi="Calibri" w:cs="Calibri"/>
                <w:sz w:val="20"/>
                <w:szCs w:val="20"/>
                <w:lang w:eastAsia="en-US"/>
              </w:rPr>
              <w:tab/>
            </w:r>
          </w:p>
          <w:p w14:paraId="60F0D0FF"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118EB1B6"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2A445C40" w14:textId="77777777" w:rsidR="002D5EA7" w:rsidRPr="002D5EA7" w:rsidRDefault="002D5EA7" w:rsidP="002D5EA7">
            <w:pPr>
              <w:tabs>
                <w:tab w:val="left" w:pos="885"/>
                <w:tab w:val="center" w:pos="4987"/>
                <w:tab w:val="left" w:pos="5056"/>
              </w:tabs>
              <w:spacing w:line="360" w:lineRule="auto"/>
              <w:jc w:val="center"/>
              <w:rPr>
                <w:rFonts w:ascii="Calibri" w:hAnsi="Calibri" w:cs="Calibri"/>
                <w:sz w:val="20"/>
                <w:szCs w:val="20"/>
                <w:lang w:eastAsia="en-US"/>
              </w:rPr>
            </w:pPr>
            <w:r w:rsidRPr="002D5EA7">
              <w:rPr>
                <w:rFonts w:ascii="Calibri" w:hAnsi="Calibri" w:cs="Calibri"/>
                <w:sz w:val="24"/>
                <w:szCs w:val="20"/>
                <w:lang w:eastAsia="en-US"/>
              </w:rPr>
              <w:t>DIP. MARCELO DE JESÚS TORRES COFIÑO</w:t>
            </w:r>
          </w:p>
        </w:tc>
        <w:tc>
          <w:tcPr>
            <w:tcW w:w="4594" w:type="dxa"/>
          </w:tcPr>
          <w:p w14:paraId="1B93C185"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0E73BC9F"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0917E72C"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750C3A6E" w14:textId="77777777" w:rsidR="002D5EA7" w:rsidRPr="002D5EA7" w:rsidRDefault="002D5EA7" w:rsidP="002D5EA7">
            <w:pPr>
              <w:tabs>
                <w:tab w:val="left" w:pos="885"/>
                <w:tab w:val="center" w:pos="4987"/>
                <w:tab w:val="left" w:pos="5056"/>
              </w:tabs>
              <w:spacing w:line="360" w:lineRule="auto"/>
              <w:jc w:val="center"/>
              <w:rPr>
                <w:rFonts w:ascii="Calibri" w:hAnsi="Calibri" w:cs="Calibri"/>
                <w:sz w:val="24"/>
                <w:szCs w:val="24"/>
                <w:lang w:eastAsia="en-US"/>
              </w:rPr>
            </w:pPr>
            <w:r w:rsidRPr="002D5EA7">
              <w:rPr>
                <w:rFonts w:ascii="Calibri" w:hAnsi="Calibri" w:cs="Calibri"/>
                <w:sz w:val="24"/>
                <w:szCs w:val="24"/>
                <w:lang w:eastAsia="en-US"/>
              </w:rPr>
              <w:t>DIP. MARÍA EUGENIA CÁZARES MARTÍNEZ</w:t>
            </w:r>
          </w:p>
        </w:tc>
      </w:tr>
      <w:tr w:rsidR="002D5EA7" w:rsidRPr="002D5EA7" w14:paraId="538A418B" w14:textId="77777777" w:rsidTr="006C1A29">
        <w:trPr>
          <w:trHeight w:val="398"/>
        </w:trPr>
        <w:tc>
          <w:tcPr>
            <w:tcW w:w="5471" w:type="dxa"/>
          </w:tcPr>
          <w:p w14:paraId="053E59CE"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4407F699" w14:textId="0C040CEB"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008C1F5B"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1A9B9C62" w14:textId="0E51050D"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5697B438" w14:textId="0CFB3ACE" w:rsidR="002D5EA7" w:rsidRDefault="002D5EA7" w:rsidP="002D5EA7">
            <w:pPr>
              <w:tabs>
                <w:tab w:val="left" w:pos="885"/>
                <w:tab w:val="center" w:pos="4987"/>
                <w:tab w:val="left" w:pos="5056"/>
              </w:tabs>
              <w:spacing w:line="360" w:lineRule="auto"/>
              <w:jc w:val="center"/>
              <w:rPr>
                <w:rFonts w:ascii="Calibri" w:hAnsi="Calibri" w:cs="Calibri"/>
                <w:sz w:val="24"/>
                <w:szCs w:val="24"/>
                <w:lang w:eastAsia="en-US"/>
              </w:rPr>
            </w:pPr>
          </w:p>
          <w:p w14:paraId="65A30CD8" w14:textId="77777777" w:rsidR="002D5EA7" w:rsidRDefault="002D5EA7" w:rsidP="002D5EA7">
            <w:pPr>
              <w:tabs>
                <w:tab w:val="left" w:pos="885"/>
                <w:tab w:val="center" w:pos="4987"/>
                <w:tab w:val="left" w:pos="5056"/>
              </w:tabs>
              <w:spacing w:line="360" w:lineRule="auto"/>
              <w:jc w:val="center"/>
              <w:rPr>
                <w:rFonts w:ascii="Calibri" w:hAnsi="Calibri" w:cs="Calibri"/>
                <w:sz w:val="24"/>
                <w:szCs w:val="24"/>
                <w:lang w:eastAsia="en-US"/>
              </w:rPr>
            </w:pPr>
          </w:p>
          <w:p w14:paraId="5ECB2987" w14:textId="2985CC4C" w:rsidR="002D5EA7" w:rsidRPr="002D5EA7" w:rsidRDefault="002D5EA7" w:rsidP="002D5EA7">
            <w:pPr>
              <w:tabs>
                <w:tab w:val="left" w:pos="885"/>
                <w:tab w:val="center" w:pos="4987"/>
                <w:tab w:val="left" w:pos="5056"/>
              </w:tabs>
              <w:spacing w:line="360" w:lineRule="auto"/>
              <w:jc w:val="center"/>
              <w:rPr>
                <w:rFonts w:ascii="Calibri" w:hAnsi="Calibri" w:cs="Calibri"/>
                <w:sz w:val="24"/>
                <w:szCs w:val="24"/>
                <w:lang w:eastAsia="en-US"/>
              </w:rPr>
            </w:pPr>
            <w:r w:rsidRPr="002D5EA7">
              <w:rPr>
                <w:rFonts w:ascii="Calibri" w:hAnsi="Calibri" w:cs="Calibri"/>
                <w:sz w:val="24"/>
                <w:szCs w:val="24"/>
                <w:lang w:eastAsia="en-US"/>
              </w:rPr>
              <w:t>DIP. ROSA NILDA GONZÁLEZ NORIEGA</w:t>
            </w:r>
          </w:p>
        </w:tc>
        <w:tc>
          <w:tcPr>
            <w:tcW w:w="4594" w:type="dxa"/>
          </w:tcPr>
          <w:p w14:paraId="330501CA" w14:textId="5FCFF248"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6222672A"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5CDCACB8"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18DAEF5B" w14:textId="328814C2"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52C4A037" w14:textId="1D0BB759" w:rsidR="002D5EA7" w:rsidRDefault="002D5EA7" w:rsidP="002D5EA7">
            <w:pPr>
              <w:tabs>
                <w:tab w:val="left" w:pos="885"/>
                <w:tab w:val="center" w:pos="4987"/>
                <w:tab w:val="left" w:pos="5056"/>
              </w:tabs>
              <w:spacing w:line="360" w:lineRule="auto"/>
              <w:jc w:val="center"/>
              <w:rPr>
                <w:rFonts w:ascii="Calibri" w:hAnsi="Calibri" w:cs="Calibri"/>
                <w:sz w:val="24"/>
                <w:szCs w:val="24"/>
                <w:lang w:eastAsia="en-US"/>
              </w:rPr>
            </w:pPr>
          </w:p>
          <w:p w14:paraId="19204C35" w14:textId="77777777" w:rsidR="002D5EA7" w:rsidRDefault="002D5EA7" w:rsidP="002D5EA7">
            <w:pPr>
              <w:tabs>
                <w:tab w:val="left" w:pos="885"/>
                <w:tab w:val="center" w:pos="4987"/>
                <w:tab w:val="left" w:pos="5056"/>
              </w:tabs>
              <w:spacing w:line="360" w:lineRule="auto"/>
              <w:jc w:val="center"/>
              <w:rPr>
                <w:rFonts w:ascii="Calibri" w:hAnsi="Calibri" w:cs="Calibri"/>
                <w:sz w:val="24"/>
                <w:szCs w:val="24"/>
                <w:lang w:eastAsia="en-US"/>
              </w:rPr>
            </w:pPr>
          </w:p>
          <w:p w14:paraId="221D27BD" w14:textId="5C43339F" w:rsidR="002D5EA7" w:rsidRPr="002D5EA7" w:rsidRDefault="002D5EA7" w:rsidP="002D5EA7">
            <w:pPr>
              <w:tabs>
                <w:tab w:val="left" w:pos="885"/>
                <w:tab w:val="center" w:pos="4987"/>
                <w:tab w:val="left" w:pos="5056"/>
              </w:tabs>
              <w:spacing w:line="360" w:lineRule="auto"/>
              <w:jc w:val="center"/>
              <w:rPr>
                <w:rFonts w:ascii="Calibri" w:hAnsi="Calibri" w:cs="Calibri"/>
                <w:sz w:val="24"/>
                <w:szCs w:val="24"/>
                <w:lang w:val="pt-BR" w:eastAsia="en-US"/>
              </w:rPr>
            </w:pPr>
            <w:r w:rsidRPr="002D5EA7">
              <w:rPr>
                <w:rFonts w:ascii="Calibri" w:hAnsi="Calibri" w:cs="Calibri"/>
                <w:sz w:val="24"/>
                <w:szCs w:val="24"/>
                <w:lang w:eastAsia="en-US"/>
              </w:rPr>
              <w:t>DIP. FERNANDO IZAGUIRRE VALDES</w:t>
            </w:r>
          </w:p>
        </w:tc>
      </w:tr>
      <w:tr w:rsidR="002D5EA7" w:rsidRPr="002D5EA7" w14:paraId="3EE8A6E4" w14:textId="77777777" w:rsidTr="006C1A29">
        <w:trPr>
          <w:trHeight w:val="398"/>
        </w:trPr>
        <w:tc>
          <w:tcPr>
            <w:tcW w:w="5471" w:type="dxa"/>
          </w:tcPr>
          <w:p w14:paraId="7A016110"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21F58E69"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646525B0"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1763BF16"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68A662EA" w14:textId="77777777" w:rsidR="002D5EA7" w:rsidRPr="002D5EA7" w:rsidRDefault="002D5EA7" w:rsidP="002D5EA7">
            <w:pPr>
              <w:tabs>
                <w:tab w:val="left" w:pos="885"/>
                <w:tab w:val="center" w:pos="4987"/>
                <w:tab w:val="left" w:pos="5056"/>
              </w:tabs>
              <w:spacing w:line="360" w:lineRule="auto"/>
              <w:jc w:val="center"/>
              <w:rPr>
                <w:rFonts w:ascii="Calibri" w:hAnsi="Calibri" w:cs="Calibri"/>
                <w:sz w:val="24"/>
                <w:szCs w:val="24"/>
                <w:lang w:eastAsia="en-US"/>
              </w:rPr>
            </w:pPr>
            <w:r w:rsidRPr="002D5EA7">
              <w:rPr>
                <w:rFonts w:ascii="Calibri" w:hAnsi="Calibri" w:cs="Calibri"/>
                <w:sz w:val="24"/>
                <w:szCs w:val="24"/>
                <w:lang w:eastAsia="en-US"/>
              </w:rPr>
              <w:t>DIP. GABRIELA ZAPOPAN GARZA GALVÁN</w:t>
            </w:r>
          </w:p>
        </w:tc>
        <w:tc>
          <w:tcPr>
            <w:tcW w:w="4594" w:type="dxa"/>
          </w:tcPr>
          <w:p w14:paraId="522DA67D" w14:textId="15BDB2EC"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3C58F070"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3B0CC929"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748E06E1"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07AACF8A" w14:textId="27702EBC" w:rsidR="002D5EA7" w:rsidRPr="002D5EA7" w:rsidRDefault="002D5EA7" w:rsidP="002D5EA7">
            <w:pPr>
              <w:tabs>
                <w:tab w:val="left" w:pos="885"/>
                <w:tab w:val="center" w:pos="4987"/>
                <w:tab w:val="left" w:pos="5056"/>
              </w:tabs>
              <w:spacing w:line="360" w:lineRule="auto"/>
              <w:jc w:val="center"/>
              <w:rPr>
                <w:rFonts w:ascii="Calibri" w:hAnsi="Calibri" w:cs="Calibri"/>
                <w:sz w:val="24"/>
                <w:szCs w:val="24"/>
                <w:lang w:val="pt-BR" w:eastAsia="en-US"/>
              </w:rPr>
            </w:pPr>
            <w:r w:rsidRPr="002D5EA7">
              <w:rPr>
                <w:rFonts w:ascii="Calibri" w:hAnsi="Calibri" w:cs="Calibri"/>
                <w:sz w:val="24"/>
                <w:szCs w:val="24"/>
                <w:lang w:val="pt-BR" w:eastAsia="en-US"/>
              </w:rPr>
              <w:t>DIP. GERARDO ABRAHAM AGUADO GÓMEZ</w:t>
            </w:r>
          </w:p>
        </w:tc>
      </w:tr>
      <w:tr w:rsidR="002D5EA7" w:rsidRPr="002D5EA7" w14:paraId="3A8A0D67" w14:textId="77777777" w:rsidTr="006C1A29">
        <w:trPr>
          <w:trHeight w:val="398"/>
        </w:trPr>
        <w:tc>
          <w:tcPr>
            <w:tcW w:w="5471" w:type="dxa"/>
          </w:tcPr>
          <w:p w14:paraId="7E5756C9"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val="pt-BR" w:eastAsia="en-US"/>
              </w:rPr>
            </w:pPr>
          </w:p>
          <w:p w14:paraId="77A954AD" w14:textId="0B53C318"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val="pt-BR" w:eastAsia="en-US"/>
              </w:rPr>
            </w:pPr>
          </w:p>
          <w:p w14:paraId="36227433"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val="pt-BR" w:eastAsia="en-US"/>
              </w:rPr>
            </w:pPr>
          </w:p>
          <w:p w14:paraId="62D08C09"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val="pt-BR" w:eastAsia="en-US"/>
              </w:rPr>
            </w:pPr>
          </w:p>
          <w:p w14:paraId="7599285B" w14:textId="77777777" w:rsidR="002D5EA7" w:rsidRPr="002D5EA7" w:rsidRDefault="002D5EA7" w:rsidP="002D5EA7">
            <w:pPr>
              <w:tabs>
                <w:tab w:val="left" w:pos="885"/>
                <w:tab w:val="center" w:pos="4987"/>
                <w:tab w:val="left" w:pos="5056"/>
              </w:tabs>
              <w:spacing w:line="360" w:lineRule="auto"/>
              <w:jc w:val="center"/>
              <w:rPr>
                <w:rFonts w:ascii="Calibri" w:hAnsi="Calibri" w:cs="Calibri"/>
                <w:sz w:val="24"/>
                <w:szCs w:val="24"/>
                <w:lang w:eastAsia="en-US"/>
              </w:rPr>
            </w:pPr>
            <w:r w:rsidRPr="002D5EA7">
              <w:rPr>
                <w:rFonts w:ascii="Calibri" w:hAnsi="Calibri" w:cs="Calibri"/>
                <w:sz w:val="24"/>
                <w:szCs w:val="24"/>
                <w:lang w:eastAsia="en-US"/>
              </w:rPr>
              <w:t>DIP. JUAN ANTONIO GARCÍA VILLA</w:t>
            </w:r>
          </w:p>
        </w:tc>
        <w:tc>
          <w:tcPr>
            <w:tcW w:w="4594" w:type="dxa"/>
          </w:tcPr>
          <w:p w14:paraId="0FAE2B44"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27BE7B17"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5184DB59"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70DFD5CC"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5619E599" w14:textId="77777777" w:rsidR="002D5EA7" w:rsidRPr="002D5EA7" w:rsidRDefault="002D5EA7" w:rsidP="002D5EA7">
            <w:pPr>
              <w:tabs>
                <w:tab w:val="left" w:pos="885"/>
                <w:tab w:val="center" w:pos="4987"/>
                <w:tab w:val="left" w:pos="5056"/>
              </w:tabs>
              <w:spacing w:line="360" w:lineRule="auto"/>
              <w:jc w:val="center"/>
              <w:rPr>
                <w:rFonts w:ascii="Calibri" w:hAnsi="Calibri" w:cs="Calibri"/>
                <w:sz w:val="24"/>
                <w:szCs w:val="24"/>
                <w:lang w:eastAsia="en-US"/>
              </w:rPr>
            </w:pPr>
            <w:r w:rsidRPr="002D5EA7">
              <w:rPr>
                <w:rFonts w:ascii="Calibri" w:hAnsi="Calibri" w:cs="Calibri"/>
                <w:sz w:val="24"/>
                <w:szCs w:val="24"/>
                <w:lang w:eastAsia="en-US"/>
              </w:rPr>
              <w:t>DIP. JUAN CARLOS GUERRA LÓPEZ NEGRETE</w:t>
            </w:r>
          </w:p>
        </w:tc>
      </w:tr>
    </w:tbl>
    <w:p w14:paraId="5D30F4B2" w14:textId="700DC185" w:rsidR="002D5EA7" w:rsidRPr="002D5EA7" w:rsidRDefault="002D5EA7" w:rsidP="002D5EA7">
      <w:pPr>
        <w:tabs>
          <w:tab w:val="left" w:pos="885"/>
          <w:tab w:val="center" w:pos="4987"/>
          <w:tab w:val="left" w:pos="5056"/>
        </w:tabs>
        <w:spacing w:after="200" w:line="360" w:lineRule="auto"/>
        <w:jc w:val="left"/>
        <w:rPr>
          <w:rFonts w:ascii="Calibri" w:eastAsia="Calibri" w:hAnsi="Calibri" w:cs="Calibri"/>
          <w:b/>
          <w:sz w:val="20"/>
          <w:szCs w:val="20"/>
          <w:lang w:val="es-MX" w:eastAsia="en-US"/>
        </w:rPr>
      </w:pPr>
    </w:p>
    <w:p w14:paraId="3A28270F" w14:textId="77777777" w:rsidR="002D5EA7" w:rsidRPr="002D5EA7" w:rsidRDefault="002D5EA7" w:rsidP="002D5EA7">
      <w:pPr>
        <w:tabs>
          <w:tab w:val="left" w:pos="5056"/>
        </w:tabs>
        <w:spacing w:after="200" w:line="360" w:lineRule="auto"/>
        <w:jc w:val="left"/>
        <w:rPr>
          <w:rFonts w:ascii="Calibri" w:eastAsia="Calibri" w:hAnsi="Calibri" w:cs="Calibri"/>
          <w:b/>
          <w:sz w:val="20"/>
          <w:szCs w:val="20"/>
          <w:lang w:val="es-MX" w:eastAsia="en-US"/>
        </w:rPr>
      </w:pPr>
    </w:p>
    <w:p w14:paraId="316F2E7C" w14:textId="77777777" w:rsidR="002D5EA7" w:rsidRPr="002D5EA7" w:rsidRDefault="002D5EA7" w:rsidP="002D5EA7">
      <w:pPr>
        <w:tabs>
          <w:tab w:val="left" w:pos="5056"/>
        </w:tabs>
        <w:spacing w:after="200" w:line="360" w:lineRule="auto"/>
        <w:ind w:right="-660"/>
        <w:jc w:val="left"/>
        <w:rPr>
          <w:rFonts w:ascii="Calibri" w:eastAsia="Calibri" w:hAnsi="Calibri" w:cs="Times New Roman"/>
          <w:sz w:val="22"/>
          <w:szCs w:val="22"/>
          <w:lang w:val="es-MX" w:eastAsia="en-US"/>
        </w:rPr>
      </w:pPr>
      <w:r w:rsidRPr="002D5EA7">
        <w:rPr>
          <w:rFonts w:ascii="Calibri" w:eastAsia="Calibri" w:hAnsi="Calibri" w:cs="Calibri"/>
          <w:b/>
          <w:sz w:val="20"/>
          <w:szCs w:val="20"/>
          <w:lang w:val="es-MX" w:eastAsia="en-US"/>
        </w:rPr>
        <w:tab/>
      </w:r>
    </w:p>
    <w:p w14:paraId="11572231" w14:textId="77777777" w:rsidR="002D5EA7" w:rsidRPr="002D5EA7" w:rsidRDefault="002D5EA7" w:rsidP="002D5EA7">
      <w:pPr>
        <w:spacing w:after="200" w:line="276" w:lineRule="auto"/>
        <w:jc w:val="left"/>
        <w:rPr>
          <w:rFonts w:ascii="Calibri" w:eastAsia="Calibri" w:hAnsi="Calibri" w:cs="Times New Roman"/>
          <w:sz w:val="22"/>
          <w:szCs w:val="22"/>
          <w:lang w:val="es-MX" w:eastAsia="en-US"/>
        </w:rPr>
      </w:pPr>
    </w:p>
    <w:p w14:paraId="78253CFC" w14:textId="77777777" w:rsidR="002D5EA7" w:rsidRPr="00FC1CBE" w:rsidRDefault="002D5EA7" w:rsidP="00FC1CBE">
      <w:pPr>
        <w:spacing w:line="276" w:lineRule="auto"/>
        <w:jc w:val="left"/>
        <w:rPr>
          <w:rFonts w:eastAsiaTheme="minorHAnsi"/>
          <w:sz w:val="24"/>
          <w:szCs w:val="24"/>
          <w:lang w:val="es-MX" w:eastAsia="en-US"/>
        </w:rPr>
      </w:pPr>
    </w:p>
    <w:p w14:paraId="54EF0113" w14:textId="77777777" w:rsidR="002D6858" w:rsidRDefault="002D6858" w:rsidP="002D6858"/>
    <w:p w14:paraId="70092039" w14:textId="2CF91E4F" w:rsidR="00252F59" w:rsidRPr="002D5EA7" w:rsidRDefault="002D5EA7" w:rsidP="002D5EA7">
      <w:pPr>
        <w:rPr>
          <w:rFonts w:asciiTheme="minorHAnsi" w:hAnsiTheme="minorHAnsi" w:cstheme="minorHAnsi"/>
          <w:b/>
          <w:sz w:val="16"/>
          <w:szCs w:val="16"/>
          <w:lang w:val="es-MX"/>
        </w:rPr>
      </w:pPr>
      <w:r w:rsidRPr="002D5EA7">
        <w:rPr>
          <w:rFonts w:asciiTheme="minorHAnsi" w:hAnsiTheme="minorHAnsi" w:cstheme="minorHAnsi"/>
          <w:b/>
          <w:sz w:val="16"/>
          <w:szCs w:val="16"/>
          <w:lang w:val="es-MX"/>
        </w:rPr>
        <w:t xml:space="preserve">HOJA DE FIRMAS QUE ACOMPAÑAN A LA </w:t>
      </w:r>
      <w:r w:rsidRPr="002D5EA7">
        <w:rPr>
          <w:rFonts w:asciiTheme="minorHAnsi" w:eastAsiaTheme="minorHAnsi" w:hAnsiTheme="minorHAnsi" w:cstheme="minorHAnsi"/>
          <w:b/>
          <w:sz w:val="16"/>
          <w:szCs w:val="16"/>
          <w:lang w:val="es-MX" w:eastAsia="en-US"/>
        </w:rPr>
        <w:t xml:space="preserve">INICIATIVA CON PROYECTO DE DECRETO POR LA QUE SE MODIFICA EL CONTENIDO </w:t>
      </w:r>
      <w:proofErr w:type="gramStart"/>
      <w:r w:rsidRPr="002D5EA7">
        <w:rPr>
          <w:rFonts w:asciiTheme="minorHAnsi" w:eastAsiaTheme="minorHAnsi" w:hAnsiTheme="minorHAnsi" w:cstheme="minorHAnsi"/>
          <w:b/>
          <w:sz w:val="16"/>
          <w:szCs w:val="16"/>
          <w:lang w:val="es-MX" w:eastAsia="en-US"/>
        </w:rPr>
        <w:t>DEL  ARTÍCULO</w:t>
      </w:r>
      <w:proofErr w:type="gramEnd"/>
      <w:r w:rsidRPr="002D5EA7">
        <w:rPr>
          <w:rFonts w:asciiTheme="minorHAnsi" w:eastAsiaTheme="minorHAnsi" w:hAnsiTheme="minorHAnsi" w:cstheme="minorHAnsi"/>
          <w:b/>
          <w:sz w:val="16"/>
          <w:szCs w:val="16"/>
          <w:lang w:val="es-MX" w:eastAsia="en-US"/>
        </w:rPr>
        <w:t xml:space="preserve"> 188 DEL CÓDIGO PENAL DE COAHUILA DE ZARAGOZA</w:t>
      </w:r>
      <w:r>
        <w:rPr>
          <w:rFonts w:asciiTheme="minorHAnsi" w:eastAsiaTheme="minorHAnsi" w:hAnsiTheme="minorHAnsi" w:cstheme="minorHAnsi"/>
          <w:b/>
          <w:sz w:val="16"/>
          <w:szCs w:val="16"/>
          <w:lang w:val="es-MX" w:eastAsia="en-US"/>
        </w:rPr>
        <w:t>.</w:t>
      </w:r>
    </w:p>
    <w:sectPr w:rsidR="00252F59" w:rsidRPr="002D5EA7" w:rsidSect="00D65CA9">
      <w:headerReference w:type="default" r:id="rId8"/>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1F2BF" w14:textId="77777777" w:rsidR="00473DFA" w:rsidRDefault="00473DFA" w:rsidP="00B17064">
      <w:r>
        <w:separator/>
      </w:r>
    </w:p>
  </w:endnote>
  <w:endnote w:type="continuationSeparator" w:id="0">
    <w:p w14:paraId="663F75A9" w14:textId="77777777" w:rsidR="00473DFA" w:rsidRDefault="00473DFA"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333E0" w14:textId="77777777" w:rsidR="00473DFA" w:rsidRDefault="00473DFA" w:rsidP="00B17064">
      <w:r>
        <w:separator/>
      </w:r>
    </w:p>
  </w:footnote>
  <w:footnote w:type="continuationSeparator" w:id="0">
    <w:p w14:paraId="6D9A8CD9" w14:textId="77777777" w:rsidR="00473DFA" w:rsidRDefault="00473DFA"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750C6" w14:textId="77777777" w:rsidR="00DF1F0F" w:rsidRPr="002C04BD" w:rsidRDefault="008B19DE"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14:anchorId="1F564790" wp14:editId="1A80792E">
          <wp:simplePos x="0" y="0"/>
          <wp:positionH relativeFrom="column">
            <wp:posOffset>-386080</wp:posOffset>
          </wp:positionH>
          <wp:positionV relativeFrom="paragraph">
            <wp:posOffset>140335</wp:posOffset>
          </wp:positionV>
          <wp:extent cx="791210" cy="831215"/>
          <wp:effectExtent l="0" t="0" r="8890" b="6985"/>
          <wp:wrapNone/>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14:anchorId="54D88F77" wp14:editId="1304B09C">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00DF1F0F" w:rsidRPr="002C04BD">
      <w:rPr>
        <w:rFonts w:cs="Arial"/>
        <w:bCs/>
        <w:smallCaps/>
        <w:spacing w:val="20"/>
        <w:sz w:val="30"/>
        <w:szCs w:val="30"/>
      </w:rPr>
      <w:t xml:space="preserve">Congreso del Estado Independiente, </w:t>
    </w:r>
  </w:p>
  <w:p w14:paraId="7942B2EA" w14:textId="77777777"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14:paraId="0ED6A5EF" w14:textId="77777777" w:rsidR="00725E2C" w:rsidRDefault="00725E2C" w:rsidP="00DF1F0F">
    <w:pPr>
      <w:pStyle w:val="Encabezado"/>
      <w:tabs>
        <w:tab w:val="left" w:pos="5040"/>
      </w:tabs>
      <w:ind w:right="-93"/>
      <w:jc w:val="center"/>
      <w:rPr>
        <w:smallCaps/>
        <w:sz w:val="22"/>
        <w:szCs w:val="22"/>
      </w:rPr>
    </w:pPr>
  </w:p>
  <w:p w14:paraId="5BA87D17" w14:textId="2DCFEAF1" w:rsidR="00DF1F0F" w:rsidRDefault="00725E2C" w:rsidP="00DF1F0F">
    <w:pPr>
      <w:pStyle w:val="Encabezado"/>
      <w:ind w:right="49"/>
      <w:jc w:val="center"/>
      <w:rPr>
        <w:sz w:val="20"/>
        <w:szCs w:val="20"/>
      </w:rPr>
    </w:pPr>
    <w:r w:rsidRPr="008B19DE">
      <w:rPr>
        <w:sz w:val="20"/>
        <w:szCs w:val="20"/>
      </w:rPr>
      <w:t xml:space="preserve">”2020, Año del Centenario </w:t>
    </w:r>
    <w:r w:rsidR="008B19DE" w:rsidRPr="008B19DE">
      <w:rPr>
        <w:sz w:val="20"/>
        <w:szCs w:val="20"/>
      </w:rPr>
      <w:t>Luctuoso de Venustiano Carranza, el Varón de Cuatro Ciénegas”</w:t>
    </w:r>
  </w:p>
  <w:p w14:paraId="1C74DF64" w14:textId="77777777" w:rsidR="002D5EA7" w:rsidRPr="008B19DE" w:rsidRDefault="002D5EA7" w:rsidP="00DF1F0F">
    <w:pPr>
      <w:pStyle w:val="Encabezado"/>
      <w:ind w:right="49"/>
      <w:jc w:val="center"/>
      <w:rPr>
        <w:sz w:val="20"/>
        <w:szCs w:val="20"/>
      </w:rPr>
    </w:pPr>
  </w:p>
  <w:p w14:paraId="69D3CF31" w14:textId="77777777" w:rsidR="00DF1F0F" w:rsidRPr="008B19DE" w:rsidRDefault="00DF1F0F" w:rsidP="00DF1F0F">
    <w:pPr>
      <w:pStyle w:val="Encabezado"/>
      <w:rPr>
        <w:sz w:val="20"/>
        <w:szCs w:val="20"/>
      </w:rPr>
    </w:pPr>
  </w:p>
  <w:p w14:paraId="7DC083F5" w14:textId="77777777" w:rsidR="00DF1F0F" w:rsidRDefault="00DF1F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54E3D3C"/>
    <w:multiLevelType w:val="hybridMultilevel"/>
    <w:tmpl w:val="C9545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7733EC"/>
    <w:multiLevelType w:val="hybridMultilevel"/>
    <w:tmpl w:val="4F8C3E12"/>
    <w:lvl w:ilvl="0" w:tplc="D2E42D3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9"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5D5E4C"/>
    <w:multiLevelType w:val="hybridMultilevel"/>
    <w:tmpl w:val="8234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7"/>
  </w:num>
  <w:num w:numId="4">
    <w:abstractNumId w:val="14"/>
  </w:num>
  <w:num w:numId="5">
    <w:abstractNumId w:val="8"/>
  </w:num>
  <w:num w:numId="6">
    <w:abstractNumId w:val="11"/>
  </w:num>
  <w:num w:numId="7">
    <w:abstractNumId w:val="9"/>
  </w:num>
  <w:num w:numId="8">
    <w:abstractNumId w:val="1"/>
  </w:num>
  <w:num w:numId="9">
    <w:abstractNumId w:val="0"/>
  </w:num>
  <w:num w:numId="10">
    <w:abstractNumId w:val="15"/>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num>
  <w:num w:numId="15">
    <w:abstractNumId w:val="4"/>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7394"/>
    <w:rsid w:val="00051FCE"/>
    <w:rsid w:val="0005204D"/>
    <w:rsid w:val="00052065"/>
    <w:rsid w:val="0005461C"/>
    <w:rsid w:val="0005588D"/>
    <w:rsid w:val="00055C70"/>
    <w:rsid w:val="000561EF"/>
    <w:rsid w:val="00056A25"/>
    <w:rsid w:val="00060BA1"/>
    <w:rsid w:val="00060CA2"/>
    <w:rsid w:val="00061419"/>
    <w:rsid w:val="000619A9"/>
    <w:rsid w:val="00061AD8"/>
    <w:rsid w:val="00062146"/>
    <w:rsid w:val="00064520"/>
    <w:rsid w:val="00064E4B"/>
    <w:rsid w:val="000655D8"/>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001"/>
    <w:rsid w:val="000C5F8D"/>
    <w:rsid w:val="000C66FA"/>
    <w:rsid w:val="000C7AFF"/>
    <w:rsid w:val="000C7DAA"/>
    <w:rsid w:val="000C7EB9"/>
    <w:rsid w:val="000D223A"/>
    <w:rsid w:val="000D3AF4"/>
    <w:rsid w:val="000D4001"/>
    <w:rsid w:val="000D4E5C"/>
    <w:rsid w:val="000D5566"/>
    <w:rsid w:val="000D6560"/>
    <w:rsid w:val="000D6993"/>
    <w:rsid w:val="000D763A"/>
    <w:rsid w:val="000E0B71"/>
    <w:rsid w:val="000E0D19"/>
    <w:rsid w:val="000E0F72"/>
    <w:rsid w:val="000E1071"/>
    <w:rsid w:val="000E1522"/>
    <w:rsid w:val="000E1615"/>
    <w:rsid w:val="000E172A"/>
    <w:rsid w:val="000E1756"/>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2E9B"/>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1F19"/>
    <w:rsid w:val="001626C4"/>
    <w:rsid w:val="00162A61"/>
    <w:rsid w:val="00164573"/>
    <w:rsid w:val="0016539B"/>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521"/>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4E27"/>
    <w:rsid w:val="001D51EE"/>
    <w:rsid w:val="001D5D83"/>
    <w:rsid w:val="001D617D"/>
    <w:rsid w:val="001D6227"/>
    <w:rsid w:val="001D68FD"/>
    <w:rsid w:val="001D6CB6"/>
    <w:rsid w:val="001D6E6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25C"/>
    <w:rsid w:val="001F0935"/>
    <w:rsid w:val="001F26F7"/>
    <w:rsid w:val="001F2C0C"/>
    <w:rsid w:val="001F38F5"/>
    <w:rsid w:val="001F402E"/>
    <w:rsid w:val="001F4897"/>
    <w:rsid w:val="001F498A"/>
    <w:rsid w:val="001F537F"/>
    <w:rsid w:val="001F5531"/>
    <w:rsid w:val="001F5726"/>
    <w:rsid w:val="001F6DF1"/>
    <w:rsid w:val="001F762F"/>
    <w:rsid w:val="002007DD"/>
    <w:rsid w:val="002011AA"/>
    <w:rsid w:val="00202CF9"/>
    <w:rsid w:val="00203293"/>
    <w:rsid w:val="00205352"/>
    <w:rsid w:val="00207D3F"/>
    <w:rsid w:val="0021062C"/>
    <w:rsid w:val="00210D7E"/>
    <w:rsid w:val="00211A4F"/>
    <w:rsid w:val="00215D09"/>
    <w:rsid w:val="00216011"/>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655EF"/>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0894"/>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4E2E"/>
    <w:rsid w:val="002C57E5"/>
    <w:rsid w:val="002D038D"/>
    <w:rsid w:val="002D077B"/>
    <w:rsid w:val="002D12BB"/>
    <w:rsid w:val="002D1BE5"/>
    <w:rsid w:val="002D40B7"/>
    <w:rsid w:val="002D5681"/>
    <w:rsid w:val="002D58A8"/>
    <w:rsid w:val="002D5EA7"/>
    <w:rsid w:val="002D5F70"/>
    <w:rsid w:val="002D6858"/>
    <w:rsid w:val="002D706B"/>
    <w:rsid w:val="002D721A"/>
    <w:rsid w:val="002D7534"/>
    <w:rsid w:val="002E046A"/>
    <w:rsid w:val="002E0559"/>
    <w:rsid w:val="002E1047"/>
    <w:rsid w:val="002E123E"/>
    <w:rsid w:val="002E1438"/>
    <w:rsid w:val="002E253D"/>
    <w:rsid w:val="002E32E2"/>
    <w:rsid w:val="002E4DE3"/>
    <w:rsid w:val="002E50F5"/>
    <w:rsid w:val="002E7183"/>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44F9"/>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975"/>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409B"/>
    <w:rsid w:val="00344C29"/>
    <w:rsid w:val="00345F5A"/>
    <w:rsid w:val="00346193"/>
    <w:rsid w:val="003479CA"/>
    <w:rsid w:val="00347BCE"/>
    <w:rsid w:val="00350E01"/>
    <w:rsid w:val="00352A71"/>
    <w:rsid w:val="00353A23"/>
    <w:rsid w:val="0035515F"/>
    <w:rsid w:val="003574FB"/>
    <w:rsid w:val="00357669"/>
    <w:rsid w:val="003579A6"/>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351"/>
    <w:rsid w:val="00377DA8"/>
    <w:rsid w:val="00380535"/>
    <w:rsid w:val="00380EE2"/>
    <w:rsid w:val="00381292"/>
    <w:rsid w:val="0038245D"/>
    <w:rsid w:val="00382D0B"/>
    <w:rsid w:val="00382D2C"/>
    <w:rsid w:val="00382D64"/>
    <w:rsid w:val="00384085"/>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3E85"/>
    <w:rsid w:val="003C43C6"/>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3DFA"/>
    <w:rsid w:val="004742D5"/>
    <w:rsid w:val="0047672F"/>
    <w:rsid w:val="00480163"/>
    <w:rsid w:val="00480236"/>
    <w:rsid w:val="00480CB9"/>
    <w:rsid w:val="00481365"/>
    <w:rsid w:val="0048254E"/>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10F2"/>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4629"/>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14EE"/>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0EED"/>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183"/>
    <w:rsid w:val="006B2766"/>
    <w:rsid w:val="006B52C1"/>
    <w:rsid w:val="006B547D"/>
    <w:rsid w:val="006B56E7"/>
    <w:rsid w:val="006B7978"/>
    <w:rsid w:val="006C0343"/>
    <w:rsid w:val="006C0E82"/>
    <w:rsid w:val="006C0F1E"/>
    <w:rsid w:val="006C1C83"/>
    <w:rsid w:val="006C273F"/>
    <w:rsid w:val="006C40E0"/>
    <w:rsid w:val="006C4CAE"/>
    <w:rsid w:val="006C4F29"/>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68E6"/>
    <w:rsid w:val="006E6D18"/>
    <w:rsid w:val="006E717B"/>
    <w:rsid w:val="006E7483"/>
    <w:rsid w:val="006E7750"/>
    <w:rsid w:val="006F09D3"/>
    <w:rsid w:val="006F2BBC"/>
    <w:rsid w:val="006F356C"/>
    <w:rsid w:val="006F4100"/>
    <w:rsid w:val="006F46E7"/>
    <w:rsid w:val="006F50E7"/>
    <w:rsid w:val="006F6EE5"/>
    <w:rsid w:val="006F77CF"/>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2E87"/>
    <w:rsid w:val="00724167"/>
    <w:rsid w:val="00725AC8"/>
    <w:rsid w:val="00725E2C"/>
    <w:rsid w:val="007263DF"/>
    <w:rsid w:val="00726923"/>
    <w:rsid w:val="00726A79"/>
    <w:rsid w:val="00727470"/>
    <w:rsid w:val="00727BB0"/>
    <w:rsid w:val="00730A93"/>
    <w:rsid w:val="00731D0A"/>
    <w:rsid w:val="00732B2A"/>
    <w:rsid w:val="0073413D"/>
    <w:rsid w:val="0073443D"/>
    <w:rsid w:val="007376F5"/>
    <w:rsid w:val="00737C55"/>
    <w:rsid w:val="00740EA0"/>
    <w:rsid w:val="00741754"/>
    <w:rsid w:val="007419AE"/>
    <w:rsid w:val="00741D60"/>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67336"/>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22A"/>
    <w:rsid w:val="007A1B81"/>
    <w:rsid w:val="007A1BB1"/>
    <w:rsid w:val="007A2035"/>
    <w:rsid w:val="007A243D"/>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67E6"/>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187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7F636D"/>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896"/>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261C"/>
    <w:rsid w:val="008334AF"/>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68E"/>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4188"/>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082"/>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43"/>
    <w:rsid w:val="009165DF"/>
    <w:rsid w:val="00917090"/>
    <w:rsid w:val="0091727E"/>
    <w:rsid w:val="0091758E"/>
    <w:rsid w:val="009207D0"/>
    <w:rsid w:val="00921ECC"/>
    <w:rsid w:val="0092248C"/>
    <w:rsid w:val="00922818"/>
    <w:rsid w:val="00925E2A"/>
    <w:rsid w:val="0092672A"/>
    <w:rsid w:val="00926E8B"/>
    <w:rsid w:val="009274E0"/>
    <w:rsid w:val="00931731"/>
    <w:rsid w:val="00931910"/>
    <w:rsid w:val="00933933"/>
    <w:rsid w:val="00933B29"/>
    <w:rsid w:val="009349CD"/>
    <w:rsid w:val="009356D2"/>
    <w:rsid w:val="00935A7F"/>
    <w:rsid w:val="009366C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87"/>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54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1B"/>
    <w:rsid w:val="00A437E0"/>
    <w:rsid w:val="00A43ACA"/>
    <w:rsid w:val="00A45B00"/>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D09"/>
    <w:rsid w:val="00A95F63"/>
    <w:rsid w:val="00A96FE7"/>
    <w:rsid w:val="00A97E58"/>
    <w:rsid w:val="00AA084D"/>
    <w:rsid w:val="00AA0A77"/>
    <w:rsid w:val="00AA30BE"/>
    <w:rsid w:val="00AA52BA"/>
    <w:rsid w:val="00AA5A30"/>
    <w:rsid w:val="00AA5A4B"/>
    <w:rsid w:val="00AA5B52"/>
    <w:rsid w:val="00AA6941"/>
    <w:rsid w:val="00AA7784"/>
    <w:rsid w:val="00AB071C"/>
    <w:rsid w:val="00AB1D6F"/>
    <w:rsid w:val="00AB1DC7"/>
    <w:rsid w:val="00AB1F6E"/>
    <w:rsid w:val="00AB21FC"/>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40E6"/>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F79"/>
    <w:rsid w:val="00BB21D9"/>
    <w:rsid w:val="00BB2482"/>
    <w:rsid w:val="00BB24D0"/>
    <w:rsid w:val="00BB262E"/>
    <w:rsid w:val="00BB2D15"/>
    <w:rsid w:val="00BB7678"/>
    <w:rsid w:val="00BC120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23E"/>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477B"/>
    <w:rsid w:val="00C055E3"/>
    <w:rsid w:val="00C05AB5"/>
    <w:rsid w:val="00C07CEF"/>
    <w:rsid w:val="00C102F0"/>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5B57"/>
    <w:rsid w:val="00CB7023"/>
    <w:rsid w:val="00CB70DF"/>
    <w:rsid w:val="00CB77B2"/>
    <w:rsid w:val="00CB7AB8"/>
    <w:rsid w:val="00CB7B3D"/>
    <w:rsid w:val="00CB7FB8"/>
    <w:rsid w:val="00CC0534"/>
    <w:rsid w:val="00CC0FBB"/>
    <w:rsid w:val="00CC129D"/>
    <w:rsid w:val="00CC1ABD"/>
    <w:rsid w:val="00CC3AB5"/>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3F75"/>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64C"/>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0451"/>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46B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11C"/>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7337"/>
    <w:rsid w:val="00D775E0"/>
    <w:rsid w:val="00D80E3F"/>
    <w:rsid w:val="00D80FD4"/>
    <w:rsid w:val="00D81A0A"/>
    <w:rsid w:val="00D81AAF"/>
    <w:rsid w:val="00D82436"/>
    <w:rsid w:val="00D827D4"/>
    <w:rsid w:val="00D82DDD"/>
    <w:rsid w:val="00D82E24"/>
    <w:rsid w:val="00D834AE"/>
    <w:rsid w:val="00D836FC"/>
    <w:rsid w:val="00D83AA2"/>
    <w:rsid w:val="00D8459E"/>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320"/>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22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D89"/>
    <w:rsid w:val="00E312DD"/>
    <w:rsid w:val="00E31ABB"/>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3DBD"/>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63A"/>
    <w:rsid w:val="00EE794E"/>
    <w:rsid w:val="00EF08A0"/>
    <w:rsid w:val="00EF09B5"/>
    <w:rsid w:val="00EF184D"/>
    <w:rsid w:val="00EF1912"/>
    <w:rsid w:val="00EF22D7"/>
    <w:rsid w:val="00EF495C"/>
    <w:rsid w:val="00EF4F15"/>
    <w:rsid w:val="00EF5AA8"/>
    <w:rsid w:val="00EF789B"/>
    <w:rsid w:val="00F014F3"/>
    <w:rsid w:val="00F0152E"/>
    <w:rsid w:val="00F03B8B"/>
    <w:rsid w:val="00F04305"/>
    <w:rsid w:val="00F04F78"/>
    <w:rsid w:val="00F0531A"/>
    <w:rsid w:val="00F05467"/>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6CC"/>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3F3A"/>
    <w:rsid w:val="00F654C5"/>
    <w:rsid w:val="00F65787"/>
    <w:rsid w:val="00F66BB1"/>
    <w:rsid w:val="00F701E4"/>
    <w:rsid w:val="00F703E3"/>
    <w:rsid w:val="00F70517"/>
    <w:rsid w:val="00F70C9D"/>
    <w:rsid w:val="00F712F3"/>
    <w:rsid w:val="00F71B64"/>
    <w:rsid w:val="00F723D6"/>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962"/>
    <w:rsid w:val="00F87A01"/>
    <w:rsid w:val="00F87A91"/>
    <w:rsid w:val="00F90D0C"/>
    <w:rsid w:val="00F9210F"/>
    <w:rsid w:val="00F92770"/>
    <w:rsid w:val="00F932CE"/>
    <w:rsid w:val="00F935BF"/>
    <w:rsid w:val="00F93F61"/>
    <w:rsid w:val="00F93FB6"/>
    <w:rsid w:val="00F947E5"/>
    <w:rsid w:val="00F948B6"/>
    <w:rsid w:val="00FA0C27"/>
    <w:rsid w:val="00FA0FA9"/>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1CBE"/>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955CD"/>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aliases w:val="independiente,independiente Car Car Car"/>
    <w:basedOn w:val="Normal"/>
    <w:link w:val="TextoCar"/>
    <w:qFormat/>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paragraph" w:styleId="Textonotapie">
    <w:name w:val="footnote text"/>
    <w:basedOn w:val="Normal"/>
    <w:link w:val="TextonotapieCar"/>
    <w:uiPriority w:val="99"/>
    <w:semiHidden/>
    <w:unhideWhenUsed/>
    <w:rsid w:val="00FC1CBE"/>
    <w:pPr>
      <w:jc w:val="left"/>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FC1CBE"/>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FC1CBE"/>
    <w:rPr>
      <w:vertAlign w:val="superscript"/>
    </w:rPr>
  </w:style>
  <w:style w:type="character" w:styleId="Hipervnculovisitado">
    <w:name w:val="FollowedHyperlink"/>
    <w:basedOn w:val="Fuentedeprrafopredeter"/>
    <w:uiPriority w:val="99"/>
    <w:semiHidden/>
    <w:unhideWhenUsed/>
    <w:rsid w:val="00D346B5"/>
    <w:rPr>
      <w:color w:val="800080" w:themeColor="followedHyperlink"/>
      <w:u w:val="single"/>
    </w:rPr>
  </w:style>
  <w:style w:type="paragraph" w:styleId="Textosinformato">
    <w:name w:val="Plain Text"/>
    <w:basedOn w:val="Normal"/>
    <w:link w:val="TextosinformatoCar"/>
    <w:rsid w:val="00922818"/>
    <w:pPr>
      <w:jc w:val="left"/>
    </w:pPr>
    <w:rPr>
      <w:rFonts w:ascii="Courier New" w:hAnsi="Courier New" w:cs="Courier New"/>
      <w:sz w:val="20"/>
      <w:szCs w:val="20"/>
      <w:lang w:val="es-MX" w:eastAsia="es-ES"/>
    </w:rPr>
  </w:style>
  <w:style w:type="character" w:customStyle="1" w:styleId="TextosinformatoCar">
    <w:name w:val="Texto sin formato Car"/>
    <w:basedOn w:val="Fuentedeprrafopredeter"/>
    <w:link w:val="Textosinformato"/>
    <w:rsid w:val="00922818"/>
    <w:rPr>
      <w:rFonts w:ascii="Courier New" w:hAnsi="Courier New" w:cs="Courier New"/>
      <w:lang w:val="es-MX"/>
    </w:rPr>
  </w:style>
  <w:style w:type="table" w:customStyle="1" w:styleId="Tablaconcuadrcula1">
    <w:name w:val="Tabla con cuadrícula1"/>
    <w:basedOn w:val="Tablanormal"/>
    <w:next w:val="Tablaconcuadrcula"/>
    <w:uiPriority w:val="59"/>
    <w:rsid w:val="002D5EA7"/>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748161099">
      <w:bodyDiv w:val="1"/>
      <w:marLeft w:val="0"/>
      <w:marRight w:val="0"/>
      <w:marTop w:val="0"/>
      <w:marBottom w:val="0"/>
      <w:divBdr>
        <w:top w:val="none" w:sz="0" w:space="0" w:color="auto"/>
        <w:left w:val="none" w:sz="0" w:space="0" w:color="auto"/>
        <w:bottom w:val="none" w:sz="0" w:space="0" w:color="auto"/>
        <w:right w:val="none" w:sz="0" w:space="0" w:color="auto"/>
      </w:divBdr>
    </w:div>
    <w:div w:id="1459950587">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ADC85-6BDB-4285-9C19-F9F71AB9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2972</Words>
  <Characters>16348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3</cp:revision>
  <cp:lastPrinted>2020-03-02T22:54:00Z</cp:lastPrinted>
  <dcterms:created xsi:type="dcterms:W3CDTF">2020-10-22T16:14:00Z</dcterms:created>
  <dcterms:modified xsi:type="dcterms:W3CDTF">2020-10-22T16:14:00Z</dcterms:modified>
</cp:coreProperties>
</file>