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3BAB" w:rsidRDefault="00B13BAB" w:rsidP="00B13BAB">
      <w:pPr>
        <w:spacing w:after="0" w:line="240" w:lineRule="auto"/>
        <w:jc w:val="both"/>
        <w:rPr>
          <w:rFonts w:ascii="Arial Narrow" w:eastAsia="Times New Roman" w:hAnsi="Arial Narrow" w:cs="Times New Roman"/>
          <w:color w:val="000000"/>
          <w:sz w:val="26"/>
          <w:szCs w:val="26"/>
          <w:lang w:val="es-ES_tradnl" w:eastAsia="es-ES"/>
        </w:rPr>
      </w:pPr>
    </w:p>
    <w:p w:rsidR="00B13BAB" w:rsidRDefault="00B13BAB" w:rsidP="00B13BAB">
      <w:pPr>
        <w:spacing w:after="0" w:line="240" w:lineRule="auto"/>
        <w:jc w:val="both"/>
        <w:rPr>
          <w:rFonts w:ascii="Arial Narrow" w:eastAsia="Times New Roman" w:hAnsi="Arial Narrow" w:cs="Times New Roman"/>
          <w:color w:val="000000"/>
          <w:sz w:val="26"/>
          <w:szCs w:val="26"/>
          <w:lang w:val="es-ES_tradnl" w:eastAsia="es-ES"/>
        </w:rPr>
      </w:pPr>
    </w:p>
    <w:p w:rsidR="00B13BAB" w:rsidRDefault="00B13BAB" w:rsidP="00B13BAB">
      <w:pPr>
        <w:spacing w:after="0" w:line="240" w:lineRule="auto"/>
        <w:jc w:val="both"/>
        <w:rPr>
          <w:rFonts w:ascii="Arial Narrow" w:eastAsia="Times New Roman" w:hAnsi="Arial Narrow" w:cs="Times New Roman"/>
          <w:color w:val="000000"/>
          <w:sz w:val="26"/>
          <w:szCs w:val="26"/>
          <w:lang w:val="es-ES_tradnl" w:eastAsia="es-ES"/>
        </w:rPr>
      </w:pPr>
      <w:r w:rsidRPr="00B13BAB">
        <w:rPr>
          <w:rFonts w:ascii="Arial Narrow" w:eastAsia="Times New Roman" w:hAnsi="Arial Narrow" w:cs="Times New Roman"/>
          <w:color w:val="000000"/>
          <w:sz w:val="26"/>
          <w:szCs w:val="26"/>
          <w:lang w:val="es-ES_tradnl" w:eastAsia="es-ES"/>
        </w:rPr>
        <w:t>Iniciativa con Proyecto de Decreto por la que se reforma la fracción IV del artículo 47 así como la fracción VI del artículo 57 de la L</w:t>
      </w:r>
      <w:r w:rsidRPr="00B13BAB">
        <w:rPr>
          <w:rFonts w:ascii="Arial Narrow" w:eastAsia="Times New Roman" w:hAnsi="Arial Narrow" w:cs="Times New Roman"/>
          <w:b/>
          <w:color w:val="000000"/>
          <w:sz w:val="26"/>
          <w:szCs w:val="26"/>
          <w:lang w:val="es-ES_tradnl" w:eastAsia="es-ES"/>
        </w:rPr>
        <w:t>ey de Acceso a las Mujeres a una Vida Libre de Violencia para el Estado de Coahuila de Zaragoza.</w:t>
      </w:r>
    </w:p>
    <w:p w:rsidR="00B13BAB" w:rsidRDefault="00B13BAB" w:rsidP="00B13BAB">
      <w:pPr>
        <w:spacing w:after="0" w:line="240" w:lineRule="auto"/>
        <w:jc w:val="both"/>
        <w:rPr>
          <w:rFonts w:ascii="Arial Narrow" w:eastAsia="Times New Roman" w:hAnsi="Arial Narrow" w:cs="Times New Roman"/>
          <w:color w:val="000000"/>
          <w:sz w:val="26"/>
          <w:szCs w:val="26"/>
          <w:lang w:val="es-ES_tradnl" w:eastAsia="es-ES"/>
        </w:rPr>
      </w:pPr>
    </w:p>
    <w:p w:rsidR="00B13BAB" w:rsidRPr="00B13BAB" w:rsidRDefault="00B13BAB" w:rsidP="00B13BAB">
      <w:pPr>
        <w:pStyle w:val="Prrafodelista"/>
        <w:numPr>
          <w:ilvl w:val="0"/>
          <w:numId w:val="33"/>
        </w:numPr>
        <w:spacing w:after="0" w:line="240" w:lineRule="auto"/>
        <w:jc w:val="both"/>
        <w:rPr>
          <w:rFonts w:ascii="Arial Narrow" w:eastAsia="Times New Roman" w:hAnsi="Arial Narrow" w:cs="Times New Roman"/>
          <w:b/>
          <w:color w:val="000000"/>
          <w:sz w:val="26"/>
          <w:szCs w:val="26"/>
          <w:lang w:val="es-ES_tradnl" w:eastAsia="es-ES"/>
        </w:rPr>
      </w:pPr>
      <w:r w:rsidRPr="00B13BAB">
        <w:rPr>
          <w:rFonts w:ascii="Arial Narrow" w:eastAsia="Times New Roman" w:hAnsi="Arial Narrow" w:cs="Times New Roman"/>
          <w:b/>
          <w:color w:val="000000"/>
          <w:sz w:val="26"/>
          <w:szCs w:val="26"/>
          <w:lang w:val="es-ES_tradnl" w:eastAsia="es-ES"/>
        </w:rPr>
        <w:t>En materia de capacitación en masculinidades no violentas y responsables.</w:t>
      </w:r>
    </w:p>
    <w:p w:rsidR="00B13BAB" w:rsidRPr="00B13BAB" w:rsidRDefault="00B13BAB" w:rsidP="00B13BAB">
      <w:pPr>
        <w:spacing w:after="0" w:line="240" w:lineRule="auto"/>
        <w:jc w:val="both"/>
        <w:rPr>
          <w:rFonts w:ascii="Arial Narrow" w:eastAsia="Times New Roman" w:hAnsi="Arial Narrow" w:cs="Times New Roman"/>
          <w:color w:val="000000"/>
          <w:sz w:val="26"/>
          <w:szCs w:val="26"/>
          <w:lang w:val="es-ES_tradnl" w:eastAsia="es-ES"/>
        </w:rPr>
      </w:pPr>
    </w:p>
    <w:p w:rsidR="00B13BAB" w:rsidRPr="00475AF2" w:rsidRDefault="00B13BAB" w:rsidP="00B13BAB">
      <w:pPr>
        <w:spacing w:after="0" w:line="240" w:lineRule="auto"/>
        <w:jc w:val="both"/>
        <w:rPr>
          <w:rFonts w:ascii="Arial Narrow" w:eastAsia="Times New Roman" w:hAnsi="Arial Narrow" w:cs="Times New Roman"/>
          <w:color w:val="000000"/>
          <w:sz w:val="26"/>
          <w:szCs w:val="26"/>
          <w:lang w:val="es-ES_tradnl" w:eastAsia="es-ES"/>
        </w:rPr>
      </w:pPr>
      <w:bookmarkStart w:id="0" w:name="_i98gcsf8wljk" w:colFirst="0" w:colLast="0"/>
      <w:bookmarkEnd w:id="0"/>
      <w:r w:rsidRPr="00475AF2">
        <w:rPr>
          <w:rFonts w:ascii="Arial Narrow" w:eastAsia="Times New Roman" w:hAnsi="Arial Narrow" w:cs="Times New Roman"/>
          <w:color w:val="000000"/>
          <w:sz w:val="26"/>
          <w:szCs w:val="26"/>
          <w:lang w:val="es-ES_tradnl" w:eastAsia="es-ES"/>
        </w:rPr>
        <w:t xml:space="preserve">Planteada por </w:t>
      </w:r>
      <w:r w:rsidRPr="0023134C">
        <w:rPr>
          <w:rFonts w:ascii="Arial Narrow" w:eastAsia="Times New Roman" w:hAnsi="Arial Narrow" w:cs="Times New Roman"/>
          <w:color w:val="000000"/>
          <w:sz w:val="26"/>
          <w:szCs w:val="26"/>
          <w:lang w:val="es-ES_tradnl" w:eastAsia="es-ES"/>
        </w:rPr>
        <w:t xml:space="preserve">la </w:t>
      </w:r>
      <w:r w:rsidRPr="0023134C">
        <w:rPr>
          <w:rFonts w:ascii="Arial Narrow" w:eastAsia="Times New Roman" w:hAnsi="Arial Narrow" w:cs="Times New Roman"/>
          <w:b/>
          <w:color w:val="000000"/>
          <w:sz w:val="26"/>
          <w:szCs w:val="26"/>
          <w:lang w:val="es-ES_tradnl" w:eastAsia="es-ES"/>
        </w:rPr>
        <w:t>Diputada Claudia Isela Ramírez Pineda</w:t>
      </w:r>
      <w:r w:rsidRPr="00475AF2">
        <w:rPr>
          <w:rFonts w:ascii="Arial Narrow" w:eastAsia="Times New Roman" w:hAnsi="Arial Narrow" w:cs="Times New Roman"/>
          <w:b/>
          <w:color w:val="000000"/>
          <w:sz w:val="26"/>
          <w:szCs w:val="26"/>
          <w:lang w:val="es-ES_tradnl" w:eastAsia="es-ES"/>
        </w:rPr>
        <w:t>,</w:t>
      </w:r>
      <w:r w:rsidRPr="00475AF2">
        <w:rPr>
          <w:rFonts w:ascii="Arial Narrow" w:eastAsia="Times New Roman" w:hAnsi="Arial Narrow" w:cs="Times New Roman"/>
          <w:b/>
          <w:color w:val="000000"/>
          <w:sz w:val="26"/>
          <w:szCs w:val="26"/>
          <w:lang w:eastAsia="es-ES"/>
        </w:rPr>
        <w:t xml:space="preserve"> </w:t>
      </w:r>
      <w:r>
        <w:rPr>
          <w:rFonts w:ascii="Arial Narrow" w:eastAsia="Times New Roman" w:hAnsi="Arial Narrow" w:cs="Times New Roman"/>
          <w:color w:val="000000"/>
          <w:sz w:val="26"/>
          <w:szCs w:val="26"/>
          <w:lang w:eastAsia="es-ES"/>
        </w:rPr>
        <w:t xml:space="preserve">de </w:t>
      </w:r>
      <w:r w:rsidRPr="0023134C">
        <w:rPr>
          <w:rFonts w:ascii="Arial Narrow" w:eastAsia="Times New Roman" w:hAnsi="Arial Narrow" w:cs="Times New Roman"/>
          <w:color w:val="000000"/>
          <w:sz w:val="26"/>
          <w:szCs w:val="26"/>
          <w:lang w:val="es-ES_tradnl" w:eastAsia="es-ES"/>
        </w:rPr>
        <w:t>la Fracción Parlamentaria “Elvia Carrillo Puerto” del Partido de la Revolución Democrática</w:t>
      </w:r>
      <w:r>
        <w:rPr>
          <w:rFonts w:ascii="Arial Narrow" w:eastAsia="Times New Roman" w:hAnsi="Arial Narrow" w:cs="Times New Roman"/>
          <w:color w:val="000000"/>
          <w:sz w:val="26"/>
          <w:szCs w:val="26"/>
          <w:lang w:val="es-ES_tradnl" w:eastAsia="es-ES"/>
        </w:rPr>
        <w:t>.</w:t>
      </w:r>
    </w:p>
    <w:p w:rsidR="00B13BAB" w:rsidRDefault="00B13BAB" w:rsidP="00B13BAB">
      <w:pPr>
        <w:spacing w:after="0" w:line="240" w:lineRule="auto"/>
        <w:jc w:val="both"/>
        <w:rPr>
          <w:rFonts w:ascii="Arial Narrow" w:eastAsia="Times New Roman" w:hAnsi="Arial Narrow" w:cs="Times New Roman"/>
          <w:color w:val="000000"/>
          <w:sz w:val="26"/>
          <w:szCs w:val="26"/>
          <w:lang w:eastAsia="es-ES"/>
        </w:rPr>
      </w:pPr>
    </w:p>
    <w:p w:rsidR="00B13BAB" w:rsidRPr="00475AF2" w:rsidRDefault="00B13BAB" w:rsidP="00B13BAB">
      <w:pPr>
        <w:spacing w:after="0" w:line="240" w:lineRule="auto"/>
        <w:jc w:val="both"/>
        <w:rPr>
          <w:rFonts w:ascii="Arial Narrow" w:eastAsia="Times New Roman" w:hAnsi="Arial Narrow" w:cs="Times New Roman"/>
          <w:b/>
          <w:color w:val="000000"/>
          <w:sz w:val="26"/>
          <w:szCs w:val="26"/>
          <w:lang w:eastAsia="es-ES"/>
        </w:rPr>
      </w:pPr>
      <w:r w:rsidRPr="00475AF2">
        <w:rPr>
          <w:rFonts w:ascii="Arial Narrow" w:eastAsia="Times New Roman" w:hAnsi="Arial Narrow" w:cs="Times New Roman"/>
          <w:color w:val="000000"/>
          <w:sz w:val="26"/>
          <w:szCs w:val="26"/>
          <w:lang w:eastAsia="es-ES"/>
        </w:rPr>
        <w:t xml:space="preserve">Fecha de Lectura de la Iniciativa: </w:t>
      </w:r>
      <w:r>
        <w:rPr>
          <w:rFonts w:ascii="Arial Narrow" w:eastAsia="Times New Roman" w:hAnsi="Arial Narrow" w:cs="Times New Roman"/>
          <w:b/>
          <w:color w:val="000000"/>
          <w:sz w:val="26"/>
          <w:szCs w:val="26"/>
          <w:lang w:eastAsia="es-ES"/>
        </w:rPr>
        <w:t>28</w:t>
      </w:r>
      <w:r w:rsidRPr="00475AF2">
        <w:rPr>
          <w:rFonts w:ascii="Arial Narrow" w:eastAsia="Times New Roman" w:hAnsi="Arial Narrow" w:cs="Times New Roman"/>
          <w:b/>
          <w:color w:val="000000"/>
          <w:sz w:val="26"/>
          <w:szCs w:val="26"/>
          <w:lang w:eastAsia="es-ES"/>
        </w:rPr>
        <w:t xml:space="preserve"> de </w:t>
      </w:r>
      <w:r>
        <w:rPr>
          <w:rFonts w:ascii="Arial Narrow" w:eastAsia="Times New Roman" w:hAnsi="Arial Narrow" w:cs="Times New Roman"/>
          <w:b/>
          <w:color w:val="000000"/>
          <w:sz w:val="26"/>
          <w:szCs w:val="26"/>
          <w:lang w:eastAsia="es-ES"/>
        </w:rPr>
        <w:t>Octubre</w:t>
      </w:r>
      <w:r w:rsidRPr="00475AF2">
        <w:rPr>
          <w:rFonts w:ascii="Arial Narrow" w:eastAsia="Times New Roman" w:hAnsi="Arial Narrow" w:cs="Times New Roman"/>
          <w:b/>
          <w:color w:val="000000"/>
          <w:sz w:val="26"/>
          <w:szCs w:val="26"/>
          <w:lang w:eastAsia="es-ES"/>
        </w:rPr>
        <w:t xml:space="preserve"> de 2020.</w:t>
      </w:r>
    </w:p>
    <w:p w:rsidR="00B13BAB" w:rsidRPr="00475AF2" w:rsidRDefault="00B13BAB" w:rsidP="00B13BAB">
      <w:pPr>
        <w:spacing w:after="0" w:line="240" w:lineRule="auto"/>
        <w:jc w:val="both"/>
        <w:rPr>
          <w:rFonts w:ascii="Arial Narrow" w:eastAsia="Times New Roman" w:hAnsi="Arial Narrow" w:cs="Arial"/>
          <w:sz w:val="26"/>
          <w:szCs w:val="26"/>
          <w:lang w:eastAsia="es-ES"/>
        </w:rPr>
      </w:pPr>
    </w:p>
    <w:p w:rsidR="00B13BAB" w:rsidRDefault="00B13BAB" w:rsidP="00B13BAB">
      <w:pPr>
        <w:spacing w:after="0" w:line="240" w:lineRule="auto"/>
        <w:jc w:val="both"/>
        <w:rPr>
          <w:rFonts w:ascii="Arial Narrow" w:eastAsia="Times New Roman" w:hAnsi="Arial Narrow" w:cs="Times New Roman"/>
          <w:b/>
          <w:color w:val="000000"/>
          <w:sz w:val="26"/>
          <w:szCs w:val="26"/>
          <w:lang w:val="es-ES_tradnl" w:eastAsia="es-ES"/>
        </w:rPr>
      </w:pPr>
      <w:r w:rsidRPr="00475AF2">
        <w:rPr>
          <w:rFonts w:ascii="Arial Narrow" w:eastAsia="Times New Roman" w:hAnsi="Arial Narrow" w:cs="Times New Roman"/>
          <w:color w:val="000000"/>
          <w:sz w:val="26"/>
          <w:szCs w:val="26"/>
          <w:lang w:eastAsia="es-ES"/>
        </w:rPr>
        <w:t xml:space="preserve">Turnada a la </w:t>
      </w:r>
      <w:r w:rsidRPr="00B13BAB">
        <w:rPr>
          <w:rFonts w:ascii="Arial Narrow" w:eastAsia="Times New Roman" w:hAnsi="Arial Narrow" w:cs="Times New Roman"/>
          <w:b/>
          <w:color w:val="000000"/>
          <w:sz w:val="26"/>
          <w:szCs w:val="26"/>
          <w:lang w:val="es-ES_tradnl" w:eastAsia="es-ES"/>
        </w:rPr>
        <w:t>Comisión de Igualdad y No Discriminación</w:t>
      </w:r>
      <w:r>
        <w:rPr>
          <w:rFonts w:ascii="Arial Narrow" w:eastAsia="Times New Roman" w:hAnsi="Arial Narrow" w:cs="Times New Roman"/>
          <w:b/>
          <w:color w:val="000000"/>
          <w:sz w:val="26"/>
          <w:szCs w:val="26"/>
          <w:lang w:val="es-ES_tradnl" w:eastAsia="es-ES"/>
        </w:rPr>
        <w:t>.</w:t>
      </w:r>
    </w:p>
    <w:p w:rsidR="00B13BAB" w:rsidRPr="00475AF2" w:rsidRDefault="00B13BAB" w:rsidP="00B13BAB">
      <w:pPr>
        <w:spacing w:after="0" w:line="240" w:lineRule="auto"/>
        <w:jc w:val="both"/>
        <w:rPr>
          <w:rFonts w:ascii="Arial Narrow" w:eastAsia="Times New Roman" w:hAnsi="Arial Narrow" w:cs="Times New Roman"/>
          <w:color w:val="000000"/>
          <w:sz w:val="26"/>
          <w:szCs w:val="26"/>
          <w:lang w:val="es-ES_tradnl" w:eastAsia="es-ES"/>
        </w:rPr>
      </w:pPr>
    </w:p>
    <w:p w:rsidR="004E6893" w:rsidRPr="000D5D5D" w:rsidRDefault="004E6893" w:rsidP="004E6893">
      <w:pPr>
        <w:spacing w:after="0" w:line="240" w:lineRule="auto"/>
        <w:jc w:val="both"/>
        <w:rPr>
          <w:rFonts w:ascii="Arial Narrow" w:eastAsia="Arial" w:hAnsi="Arial Narrow" w:cs="Arial"/>
          <w:b/>
          <w:color w:val="000000"/>
          <w:sz w:val="26"/>
          <w:szCs w:val="26"/>
          <w:lang w:eastAsia="es-MX"/>
        </w:rPr>
      </w:pPr>
      <w:r w:rsidRPr="000D5D5D">
        <w:rPr>
          <w:rFonts w:ascii="Arial Narrow" w:eastAsia="Arial" w:hAnsi="Arial Narrow" w:cs="Arial"/>
          <w:b/>
          <w:color w:val="000000"/>
          <w:sz w:val="26"/>
          <w:szCs w:val="26"/>
          <w:lang w:eastAsia="es-MX"/>
        </w:rPr>
        <w:t>Lectura del Dictamen: 16 de Diciembre de 2020.</w:t>
      </w:r>
    </w:p>
    <w:p w:rsidR="004E6893" w:rsidRPr="000D5D5D" w:rsidRDefault="004E6893" w:rsidP="004E6893">
      <w:pPr>
        <w:spacing w:after="0" w:line="240" w:lineRule="auto"/>
        <w:jc w:val="both"/>
        <w:rPr>
          <w:rFonts w:ascii="Arial Narrow" w:eastAsia="Arial" w:hAnsi="Arial Narrow" w:cs="Arial"/>
          <w:b/>
          <w:color w:val="000000"/>
          <w:sz w:val="26"/>
          <w:szCs w:val="26"/>
          <w:lang w:eastAsia="es-MX"/>
        </w:rPr>
      </w:pPr>
    </w:p>
    <w:p w:rsidR="004E6893" w:rsidRPr="000D5D5D" w:rsidRDefault="004E6893" w:rsidP="004E6893">
      <w:pPr>
        <w:spacing w:after="0" w:line="240" w:lineRule="auto"/>
        <w:jc w:val="both"/>
        <w:rPr>
          <w:rFonts w:ascii="Arial Narrow" w:eastAsia="Arial" w:hAnsi="Arial Narrow" w:cs="Arial"/>
          <w:b/>
          <w:color w:val="000000"/>
          <w:sz w:val="26"/>
          <w:szCs w:val="26"/>
          <w:lang w:eastAsia="es-MX"/>
        </w:rPr>
      </w:pPr>
      <w:r w:rsidRPr="000D5D5D">
        <w:rPr>
          <w:rFonts w:ascii="Arial Narrow" w:eastAsia="Arial" w:hAnsi="Arial Narrow" w:cs="Arial"/>
          <w:b/>
          <w:color w:val="000000"/>
          <w:sz w:val="26"/>
          <w:szCs w:val="26"/>
          <w:lang w:eastAsia="es-MX"/>
        </w:rPr>
        <w:t>Decreto No. 89</w:t>
      </w:r>
      <w:r>
        <w:rPr>
          <w:rFonts w:ascii="Arial Narrow" w:eastAsia="Arial" w:hAnsi="Arial Narrow" w:cs="Arial"/>
          <w:b/>
          <w:color w:val="000000"/>
          <w:sz w:val="26"/>
          <w:szCs w:val="26"/>
          <w:lang w:eastAsia="es-MX"/>
        </w:rPr>
        <w:t>5</w:t>
      </w:r>
    </w:p>
    <w:p w:rsidR="004E6893" w:rsidRPr="000D5D5D" w:rsidRDefault="004E6893" w:rsidP="004E6893">
      <w:pPr>
        <w:spacing w:after="0" w:line="240" w:lineRule="auto"/>
        <w:jc w:val="both"/>
        <w:rPr>
          <w:rFonts w:ascii="Arial Narrow" w:eastAsia="Arial" w:hAnsi="Arial Narrow" w:cs="Arial"/>
          <w:b/>
          <w:color w:val="000000"/>
          <w:sz w:val="26"/>
          <w:szCs w:val="26"/>
          <w:lang w:eastAsia="es-MX"/>
        </w:rPr>
      </w:pPr>
    </w:p>
    <w:p w:rsidR="00625DE4" w:rsidRPr="009419E0" w:rsidRDefault="00625DE4" w:rsidP="00625DE4">
      <w:pPr>
        <w:rPr>
          <w:rFonts w:ascii="Arial Narrow" w:hAnsi="Arial Narrow" w:cs="Arial"/>
          <w:b/>
          <w:color w:val="000000"/>
          <w:sz w:val="26"/>
          <w:szCs w:val="26"/>
        </w:rPr>
      </w:pPr>
      <w:r w:rsidRPr="009419E0">
        <w:rPr>
          <w:rFonts w:ascii="Arial Narrow" w:hAnsi="Arial Narrow"/>
          <w:color w:val="000000"/>
          <w:sz w:val="26"/>
          <w:szCs w:val="26"/>
        </w:rPr>
        <w:t>Publicación en el Periódico Oficial del Gobierno del Estado:</w:t>
      </w:r>
      <w:r w:rsidRPr="00F0604E">
        <w:rPr>
          <w:rFonts w:ascii="Arial Narrow" w:hAnsi="Arial Narrow"/>
          <w:b/>
          <w:color w:val="000000"/>
          <w:sz w:val="26"/>
          <w:szCs w:val="26"/>
        </w:rPr>
        <w:t xml:space="preserve"> </w:t>
      </w:r>
      <w:r w:rsidRPr="009419E0">
        <w:rPr>
          <w:rFonts w:ascii="Arial Narrow" w:hAnsi="Arial Narrow" w:cs="Arial"/>
          <w:b/>
          <w:color w:val="000000"/>
          <w:sz w:val="26"/>
          <w:szCs w:val="26"/>
        </w:rPr>
        <w:t>P.O. 09 - 29 de Enero de 2021</w:t>
      </w:r>
      <w:r>
        <w:rPr>
          <w:rFonts w:ascii="Arial Narrow" w:hAnsi="Arial Narrow"/>
          <w:b/>
          <w:color w:val="000000"/>
          <w:sz w:val="26"/>
          <w:szCs w:val="26"/>
        </w:rPr>
        <w:t>.</w:t>
      </w:r>
    </w:p>
    <w:p w:rsidR="004E6893" w:rsidRPr="000D5D5D" w:rsidRDefault="004E6893" w:rsidP="004E6893">
      <w:pPr>
        <w:spacing w:after="0" w:line="240" w:lineRule="auto"/>
        <w:jc w:val="both"/>
        <w:rPr>
          <w:rFonts w:ascii="Arial" w:eastAsia="Arial" w:hAnsi="Arial" w:cs="Arial"/>
          <w:b/>
          <w:bCs/>
          <w:sz w:val="24"/>
          <w:szCs w:val="24"/>
          <w:lang w:eastAsia="es-MX"/>
        </w:rPr>
      </w:pPr>
      <w:bookmarkStart w:id="1" w:name="_GoBack"/>
      <w:bookmarkEnd w:id="1"/>
    </w:p>
    <w:p w:rsidR="00B13BAB" w:rsidRPr="00475AF2" w:rsidRDefault="00B13BAB" w:rsidP="00B13BAB">
      <w:pPr>
        <w:spacing w:after="0" w:line="240" w:lineRule="auto"/>
        <w:jc w:val="both"/>
        <w:rPr>
          <w:rFonts w:ascii="Arial Narrow" w:eastAsia="Times New Roman" w:hAnsi="Arial Narrow" w:cs="Times New Roman"/>
          <w:b/>
          <w:color w:val="000000"/>
          <w:sz w:val="26"/>
          <w:szCs w:val="26"/>
          <w:lang w:eastAsia="es-ES"/>
        </w:rPr>
      </w:pPr>
    </w:p>
    <w:p w:rsidR="00B13BAB" w:rsidRDefault="00B13BAB" w:rsidP="00AA2371">
      <w:pPr>
        <w:spacing w:after="240" w:line="360" w:lineRule="auto"/>
        <w:jc w:val="both"/>
        <w:rPr>
          <w:rFonts w:ascii="Arial" w:eastAsia="Calibri" w:hAnsi="Arial" w:cs="Arial"/>
          <w:b/>
          <w:sz w:val="26"/>
          <w:szCs w:val="26"/>
        </w:rPr>
      </w:pPr>
    </w:p>
    <w:p w:rsidR="00B13BAB" w:rsidRDefault="00B13BAB" w:rsidP="00AA2371">
      <w:pPr>
        <w:spacing w:after="240" w:line="360" w:lineRule="auto"/>
        <w:jc w:val="both"/>
        <w:rPr>
          <w:rFonts w:ascii="Arial" w:eastAsia="Calibri" w:hAnsi="Arial" w:cs="Arial"/>
          <w:b/>
          <w:sz w:val="26"/>
          <w:szCs w:val="26"/>
        </w:rPr>
      </w:pPr>
    </w:p>
    <w:p w:rsidR="00B13BAB" w:rsidRDefault="00B13BAB" w:rsidP="00AA2371">
      <w:pPr>
        <w:spacing w:after="240" w:line="360" w:lineRule="auto"/>
        <w:jc w:val="both"/>
        <w:rPr>
          <w:rFonts w:ascii="Arial" w:eastAsia="Calibri" w:hAnsi="Arial" w:cs="Arial"/>
          <w:b/>
          <w:sz w:val="26"/>
          <w:szCs w:val="26"/>
        </w:rPr>
      </w:pPr>
    </w:p>
    <w:p w:rsidR="00B13BAB" w:rsidRDefault="00B13BAB">
      <w:pPr>
        <w:rPr>
          <w:rFonts w:ascii="Arial" w:eastAsia="Calibri" w:hAnsi="Arial" w:cs="Arial"/>
          <w:b/>
          <w:sz w:val="26"/>
          <w:szCs w:val="26"/>
        </w:rPr>
      </w:pPr>
      <w:r>
        <w:rPr>
          <w:rFonts w:ascii="Arial" w:eastAsia="Calibri" w:hAnsi="Arial" w:cs="Arial"/>
          <w:b/>
          <w:sz w:val="26"/>
          <w:szCs w:val="26"/>
        </w:rPr>
        <w:br w:type="page"/>
      </w:r>
    </w:p>
    <w:p w:rsidR="00F97D17" w:rsidRPr="00F37630" w:rsidRDefault="00D66061" w:rsidP="00AA2371">
      <w:pPr>
        <w:spacing w:after="240" w:line="360" w:lineRule="auto"/>
        <w:jc w:val="both"/>
        <w:rPr>
          <w:rFonts w:ascii="Arial" w:eastAsia="Calibri" w:hAnsi="Arial" w:cs="Arial"/>
          <w:b/>
          <w:sz w:val="26"/>
          <w:szCs w:val="26"/>
        </w:rPr>
      </w:pPr>
      <w:r w:rsidRPr="00F37630">
        <w:rPr>
          <w:rFonts w:ascii="Arial" w:eastAsia="Calibri" w:hAnsi="Arial" w:cs="Arial"/>
          <w:b/>
          <w:sz w:val="26"/>
          <w:szCs w:val="26"/>
        </w:rPr>
        <w:lastRenderedPageBreak/>
        <w:t xml:space="preserve">INICIATIVA CON PROYECTO DE DECRETO POR LA QUE </w:t>
      </w:r>
      <w:r w:rsidR="00F835E0" w:rsidRPr="00F37630">
        <w:rPr>
          <w:rFonts w:ascii="Arial" w:eastAsia="Calibri" w:hAnsi="Arial" w:cs="Arial"/>
          <w:b/>
          <w:sz w:val="26"/>
          <w:szCs w:val="26"/>
        </w:rPr>
        <w:t xml:space="preserve">SE </w:t>
      </w:r>
      <w:r w:rsidR="00A27A4D" w:rsidRPr="00F37630">
        <w:rPr>
          <w:rFonts w:ascii="Arial" w:eastAsia="Calibri" w:hAnsi="Arial" w:cs="Arial"/>
          <w:b/>
          <w:sz w:val="26"/>
          <w:szCs w:val="26"/>
        </w:rPr>
        <w:t>REFORMA LA FRACCIÓN IV DEL ARTÍCULO 47 ASÍ COMO LA FRACCIÓN VI DEL ARTÍCULO 57 DE LA LEY DE ACCESO A LAS MUJERES A UNA VIDA LIBRE DE VIOLENCIA PARA EL ESTADO DE COAHUILA DE ZARAGOZA</w:t>
      </w:r>
      <w:r w:rsidR="00845260" w:rsidRPr="00F37630">
        <w:rPr>
          <w:rFonts w:ascii="Arial" w:eastAsia="Calibri" w:hAnsi="Arial" w:cs="Arial"/>
          <w:b/>
          <w:sz w:val="26"/>
          <w:szCs w:val="26"/>
        </w:rPr>
        <w:t xml:space="preserve">, </w:t>
      </w:r>
      <w:r w:rsidRPr="00F37630">
        <w:rPr>
          <w:rFonts w:ascii="Arial" w:eastAsia="Calibri" w:hAnsi="Arial" w:cs="Arial"/>
          <w:b/>
          <w:sz w:val="26"/>
          <w:szCs w:val="26"/>
        </w:rPr>
        <w:t>QUE PRESENTA LA DIPUTADA CLAUDIA ISELA RAMÍREZ PINEDA DE LA FRACCIÓN PARLAMENTARIA “ELVIA CARRILLO PUERTO” DEL PARTI</w:t>
      </w:r>
      <w:r w:rsidR="00582B6E" w:rsidRPr="00F37630">
        <w:rPr>
          <w:rFonts w:ascii="Arial" w:eastAsia="Calibri" w:hAnsi="Arial" w:cs="Arial"/>
          <w:b/>
          <w:sz w:val="26"/>
          <w:szCs w:val="26"/>
        </w:rPr>
        <w:t>DO DE LA REVOLUCIÓN DEMOCRÁTICA EN MATERIA DE</w:t>
      </w:r>
      <w:r w:rsidR="00F44EEC" w:rsidRPr="00F37630">
        <w:rPr>
          <w:rFonts w:ascii="Arial" w:eastAsia="Calibri" w:hAnsi="Arial" w:cs="Arial"/>
          <w:b/>
          <w:sz w:val="26"/>
          <w:szCs w:val="26"/>
        </w:rPr>
        <w:t xml:space="preserve"> CAPACITACIÓN EN</w:t>
      </w:r>
      <w:r w:rsidR="00582B6E" w:rsidRPr="00F37630">
        <w:rPr>
          <w:rFonts w:ascii="Arial" w:eastAsia="Calibri" w:hAnsi="Arial" w:cs="Arial"/>
          <w:b/>
          <w:sz w:val="26"/>
          <w:szCs w:val="26"/>
        </w:rPr>
        <w:t xml:space="preserve"> </w:t>
      </w:r>
      <w:r w:rsidR="00F44EEC" w:rsidRPr="00F37630">
        <w:rPr>
          <w:rFonts w:ascii="Arial" w:eastAsia="Calibri" w:hAnsi="Arial" w:cs="Arial"/>
          <w:b/>
          <w:sz w:val="26"/>
          <w:szCs w:val="26"/>
        </w:rPr>
        <w:t>MASCULINIDADES NO VIOLENTAS Y RESPONSABLES.</w:t>
      </w:r>
    </w:p>
    <w:p w:rsidR="00F97D17" w:rsidRPr="00F37630" w:rsidRDefault="00F97D17" w:rsidP="00F97D17">
      <w:pPr>
        <w:spacing w:after="240" w:line="360" w:lineRule="auto"/>
        <w:rPr>
          <w:rFonts w:ascii="Arial" w:eastAsia="Calibri" w:hAnsi="Arial" w:cs="Arial"/>
          <w:b/>
          <w:sz w:val="26"/>
          <w:szCs w:val="26"/>
        </w:rPr>
      </w:pPr>
      <w:r w:rsidRPr="00F37630">
        <w:rPr>
          <w:rFonts w:ascii="Arial" w:eastAsia="Calibri" w:hAnsi="Arial" w:cs="Arial"/>
          <w:b/>
          <w:sz w:val="26"/>
          <w:szCs w:val="26"/>
        </w:rPr>
        <w:t>H. PLENO DEL CONGRESO DEL ESTADO</w:t>
      </w:r>
      <w:r w:rsidR="008331E8" w:rsidRPr="00F37630">
        <w:rPr>
          <w:rFonts w:ascii="Arial" w:eastAsia="Calibri" w:hAnsi="Arial" w:cs="Arial"/>
          <w:b/>
          <w:sz w:val="26"/>
          <w:szCs w:val="26"/>
        </w:rPr>
        <w:t>.</w:t>
      </w:r>
    </w:p>
    <w:p w:rsidR="00F97D17" w:rsidRPr="00F37630" w:rsidRDefault="00F97D17" w:rsidP="00F97D17">
      <w:pPr>
        <w:spacing w:after="240" w:line="360" w:lineRule="auto"/>
        <w:rPr>
          <w:rFonts w:ascii="Arial" w:eastAsia="Calibri" w:hAnsi="Arial" w:cs="Arial"/>
          <w:b/>
          <w:sz w:val="26"/>
          <w:szCs w:val="26"/>
        </w:rPr>
      </w:pPr>
      <w:r w:rsidRPr="00F37630">
        <w:rPr>
          <w:rFonts w:ascii="Arial" w:eastAsia="Calibri" w:hAnsi="Arial" w:cs="Arial"/>
          <w:b/>
          <w:sz w:val="26"/>
          <w:szCs w:val="26"/>
        </w:rPr>
        <w:t>PRESENTE.</w:t>
      </w:r>
    </w:p>
    <w:p w:rsidR="00F97D17" w:rsidRPr="00F37630" w:rsidRDefault="00F97D17" w:rsidP="00F97D17">
      <w:pPr>
        <w:spacing w:after="240" w:line="360" w:lineRule="auto"/>
        <w:jc w:val="both"/>
        <w:rPr>
          <w:rFonts w:ascii="Arial" w:eastAsia="Calibri" w:hAnsi="Arial" w:cs="Arial"/>
          <w:bCs/>
          <w:sz w:val="26"/>
          <w:szCs w:val="26"/>
        </w:rPr>
      </w:pPr>
      <w:r w:rsidRPr="00F37630">
        <w:rPr>
          <w:rFonts w:ascii="Arial" w:eastAsia="Calibri" w:hAnsi="Arial" w:cs="Arial"/>
          <w:sz w:val="26"/>
          <w:szCs w:val="26"/>
        </w:rPr>
        <w:t xml:space="preserve">La suscrita Diputada Claudia Isela Ramírez Pineda, de la Fracción Parlamentaria “Elvia Carrillo Puerto” del Partido de la Revolución Democrática, con apoyo en lo dispuesto por los artículos 59 fracción I, 60 y 67 fracción I de la </w:t>
      </w:r>
      <w:r w:rsidRPr="00F37630">
        <w:rPr>
          <w:rFonts w:ascii="Arial" w:eastAsia="Calibri" w:hAnsi="Arial" w:cs="Arial"/>
          <w:i/>
          <w:sz w:val="26"/>
          <w:szCs w:val="26"/>
        </w:rPr>
        <w:t>Constitución Política del Estado de Coahuila</w:t>
      </w:r>
      <w:r w:rsidRPr="00F37630">
        <w:rPr>
          <w:rFonts w:ascii="Arial" w:eastAsia="Calibri" w:hAnsi="Arial" w:cs="Arial"/>
          <w:sz w:val="26"/>
          <w:szCs w:val="26"/>
        </w:rPr>
        <w:t xml:space="preserve">, así como 21 fracción IV, 152 fracción I y demás relativos de la </w:t>
      </w:r>
      <w:r w:rsidRPr="00F37630">
        <w:rPr>
          <w:rFonts w:ascii="Arial" w:eastAsia="Calibri" w:hAnsi="Arial" w:cs="Arial"/>
          <w:i/>
          <w:sz w:val="26"/>
          <w:szCs w:val="26"/>
        </w:rPr>
        <w:t>Ley Orgánica del Congreso del Estado Independiente, Libre y Soberano de Coahuila de Zaragoza</w:t>
      </w:r>
      <w:r w:rsidRPr="00F37630">
        <w:rPr>
          <w:rFonts w:ascii="Arial" w:eastAsia="Calibri" w:hAnsi="Arial" w:cs="Arial"/>
          <w:sz w:val="26"/>
          <w:szCs w:val="26"/>
        </w:rPr>
        <w:t xml:space="preserve">, me permito presentar a esta soberanía la </w:t>
      </w:r>
      <w:r w:rsidR="00FB07E2" w:rsidRPr="00F37630">
        <w:rPr>
          <w:rFonts w:ascii="Arial" w:eastAsia="Calibri" w:hAnsi="Arial" w:cs="Arial"/>
          <w:sz w:val="26"/>
          <w:szCs w:val="26"/>
        </w:rPr>
        <w:t xml:space="preserve">siguiente </w:t>
      </w:r>
      <w:r w:rsidR="00D64A83" w:rsidRPr="00F37630">
        <w:rPr>
          <w:rFonts w:ascii="Arial" w:eastAsia="Calibri" w:hAnsi="Arial" w:cs="Arial"/>
          <w:sz w:val="26"/>
          <w:szCs w:val="26"/>
        </w:rPr>
        <w:t xml:space="preserve">Iniciativa con Proyecto de </w:t>
      </w:r>
      <w:r w:rsidR="00AE74D0" w:rsidRPr="00F37630">
        <w:rPr>
          <w:rFonts w:ascii="Arial" w:eastAsia="Calibri" w:hAnsi="Arial" w:cs="Arial"/>
          <w:sz w:val="26"/>
          <w:szCs w:val="26"/>
        </w:rPr>
        <w:t xml:space="preserve">Decreto por la que </w:t>
      </w:r>
      <w:r w:rsidR="00F835E0" w:rsidRPr="00F37630">
        <w:rPr>
          <w:rFonts w:ascii="Arial" w:hAnsi="Arial" w:cs="Arial"/>
          <w:sz w:val="26"/>
          <w:szCs w:val="26"/>
        </w:rPr>
        <w:t>s</w:t>
      </w:r>
      <w:r w:rsidR="00F835E0" w:rsidRPr="00F37630">
        <w:rPr>
          <w:rFonts w:ascii="Arial" w:eastAsia="Calibri" w:hAnsi="Arial" w:cs="Arial"/>
          <w:sz w:val="26"/>
          <w:szCs w:val="26"/>
        </w:rPr>
        <w:t>e</w:t>
      </w:r>
      <w:r w:rsidR="00F835E0" w:rsidRPr="00F37630">
        <w:rPr>
          <w:sz w:val="26"/>
          <w:szCs w:val="26"/>
        </w:rPr>
        <w:t xml:space="preserve"> </w:t>
      </w:r>
      <w:r w:rsidR="00A27A4D" w:rsidRPr="00F37630">
        <w:rPr>
          <w:rFonts w:ascii="Arial" w:eastAsia="Calibri" w:hAnsi="Arial" w:cs="Arial"/>
          <w:sz w:val="26"/>
          <w:szCs w:val="26"/>
        </w:rPr>
        <w:t xml:space="preserve">reforma la fracción IV del artículo 47 así como la fracción VI del artículo 57 de la Ley de Acceso a las Mujeres a una Vida Libre de Violencia </w:t>
      </w:r>
      <w:r w:rsidR="00F835E0" w:rsidRPr="00F37630">
        <w:rPr>
          <w:rFonts w:ascii="Arial" w:eastAsia="Calibri" w:hAnsi="Arial" w:cs="Arial"/>
          <w:sz w:val="26"/>
          <w:szCs w:val="26"/>
        </w:rPr>
        <w:t xml:space="preserve">para el Estado de Coahuila de Zaragoza, </w:t>
      </w:r>
      <w:r w:rsidRPr="00F37630">
        <w:rPr>
          <w:rFonts w:ascii="Arial" w:eastAsia="Calibri" w:hAnsi="Arial" w:cs="Arial"/>
          <w:sz w:val="26"/>
          <w:szCs w:val="26"/>
        </w:rPr>
        <w:t>conforme a la siguiente:</w:t>
      </w:r>
    </w:p>
    <w:p w:rsidR="008D231E" w:rsidRPr="00F37630" w:rsidRDefault="00F97D17" w:rsidP="008D231E">
      <w:pPr>
        <w:spacing w:after="240" w:line="360" w:lineRule="auto"/>
        <w:jc w:val="center"/>
        <w:rPr>
          <w:rFonts w:ascii="Arial" w:eastAsia="Calibri" w:hAnsi="Arial" w:cs="Arial"/>
          <w:b/>
          <w:bCs/>
          <w:sz w:val="26"/>
          <w:szCs w:val="26"/>
        </w:rPr>
      </w:pPr>
      <w:r w:rsidRPr="00F37630">
        <w:rPr>
          <w:rFonts w:ascii="Arial" w:eastAsia="Calibri" w:hAnsi="Arial" w:cs="Arial"/>
          <w:b/>
          <w:bCs/>
          <w:sz w:val="26"/>
          <w:szCs w:val="26"/>
        </w:rPr>
        <w:t>EXPOSICIÓN DE MOTIVOS</w:t>
      </w:r>
      <w:r w:rsidR="005B5C77" w:rsidRPr="00F37630">
        <w:rPr>
          <w:rFonts w:ascii="Arial" w:eastAsia="Calibri" w:hAnsi="Arial" w:cs="Arial"/>
          <w:b/>
          <w:bCs/>
          <w:sz w:val="26"/>
          <w:szCs w:val="26"/>
        </w:rPr>
        <w:t xml:space="preserve">   </w:t>
      </w:r>
    </w:p>
    <w:p w:rsidR="00A27A4D" w:rsidRPr="00F37630" w:rsidRDefault="00A27A4D" w:rsidP="00A27A4D">
      <w:pPr>
        <w:spacing w:after="240" w:line="360" w:lineRule="auto"/>
        <w:jc w:val="both"/>
        <w:rPr>
          <w:rFonts w:ascii="Arial" w:hAnsi="Arial" w:cs="Arial"/>
          <w:sz w:val="26"/>
          <w:szCs w:val="26"/>
        </w:rPr>
      </w:pPr>
      <w:r w:rsidRPr="00F37630">
        <w:rPr>
          <w:rFonts w:ascii="Arial" w:hAnsi="Arial" w:cs="Arial"/>
          <w:sz w:val="26"/>
          <w:szCs w:val="26"/>
        </w:rPr>
        <w:t xml:space="preserve">La violencia contra la mujer es un problema que ha afectado históricamente a todas las sociedades </w:t>
      </w:r>
      <w:r w:rsidR="00FF772A" w:rsidRPr="00F37630">
        <w:rPr>
          <w:rFonts w:ascii="Arial" w:hAnsi="Arial" w:cs="Arial"/>
          <w:sz w:val="26"/>
          <w:szCs w:val="26"/>
        </w:rPr>
        <w:t xml:space="preserve">del mundo </w:t>
      </w:r>
      <w:r w:rsidRPr="00F37630">
        <w:rPr>
          <w:rFonts w:ascii="Arial" w:hAnsi="Arial" w:cs="Arial"/>
          <w:sz w:val="26"/>
          <w:szCs w:val="26"/>
        </w:rPr>
        <w:t xml:space="preserve">en mayor o </w:t>
      </w:r>
      <w:r w:rsidR="00FF772A" w:rsidRPr="00F37630">
        <w:rPr>
          <w:rFonts w:ascii="Arial" w:hAnsi="Arial" w:cs="Arial"/>
          <w:sz w:val="26"/>
          <w:szCs w:val="26"/>
        </w:rPr>
        <w:t>menor medida, en casi todas ha sido</w:t>
      </w:r>
      <w:r w:rsidRPr="00F37630">
        <w:rPr>
          <w:rFonts w:ascii="Arial" w:hAnsi="Arial" w:cs="Arial"/>
          <w:sz w:val="26"/>
          <w:szCs w:val="26"/>
        </w:rPr>
        <w:t xml:space="preserve"> </w:t>
      </w:r>
      <w:r w:rsidRPr="00F37630">
        <w:rPr>
          <w:rFonts w:ascii="Arial" w:hAnsi="Arial" w:cs="Arial"/>
          <w:sz w:val="26"/>
          <w:szCs w:val="26"/>
        </w:rPr>
        <w:lastRenderedPageBreak/>
        <w:t xml:space="preserve">normalizada y en </w:t>
      </w:r>
      <w:r w:rsidR="00B50593" w:rsidRPr="00F37630">
        <w:rPr>
          <w:rFonts w:ascii="Arial" w:hAnsi="Arial" w:cs="Arial"/>
          <w:sz w:val="26"/>
          <w:szCs w:val="26"/>
        </w:rPr>
        <w:t xml:space="preserve">algunos  países, </w:t>
      </w:r>
      <w:r w:rsidRPr="00F37630">
        <w:rPr>
          <w:rFonts w:ascii="Arial" w:hAnsi="Arial" w:cs="Arial"/>
          <w:sz w:val="26"/>
          <w:szCs w:val="26"/>
        </w:rPr>
        <w:t xml:space="preserve"> incluso es </w:t>
      </w:r>
      <w:r w:rsidR="00FF772A" w:rsidRPr="00F37630">
        <w:rPr>
          <w:rFonts w:ascii="Arial" w:hAnsi="Arial" w:cs="Arial"/>
          <w:sz w:val="26"/>
          <w:szCs w:val="26"/>
        </w:rPr>
        <w:t>legal o está institucionalizada</w:t>
      </w:r>
      <w:r w:rsidR="00FF772A" w:rsidRPr="00F37630">
        <w:rPr>
          <w:rStyle w:val="Refdenotaalpie"/>
          <w:rFonts w:ascii="Arial" w:hAnsi="Arial" w:cs="Arial"/>
          <w:sz w:val="26"/>
          <w:szCs w:val="26"/>
        </w:rPr>
        <w:footnoteReference w:id="1"/>
      </w:r>
      <w:r w:rsidRPr="00F37630">
        <w:rPr>
          <w:rFonts w:ascii="Arial" w:hAnsi="Arial" w:cs="Arial"/>
          <w:sz w:val="26"/>
          <w:szCs w:val="26"/>
        </w:rPr>
        <w:t xml:space="preserve">. </w:t>
      </w:r>
      <w:r w:rsidR="00FF772A" w:rsidRPr="00F37630">
        <w:rPr>
          <w:rFonts w:ascii="Arial" w:hAnsi="Arial" w:cs="Arial"/>
          <w:sz w:val="26"/>
          <w:szCs w:val="26"/>
        </w:rPr>
        <w:t>En el caso de México</w:t>
      </w:r>
      <w:r w:rsidRPr="00F37630">
        <w:rPr>
          <w:rFonts w:ascii="Arial" w:hAnsi="Arial" w:cs="Arial"/>
          <w:sz w:val="26"/>
          <w:szCs w:val="26"/>
        </w:rPr>
        <w:t>, el tema de la violencia contra la mujer se ha ido visibilizando gracias a la participación y denuncia constante de los colectivos de muj</w:t>
      </w:r>
      <w:r w:rsidR="00B50593" w:rsidRPr="00F37630">
        <w:rPr>
          <w:rFonts w:ascii="Arial" w:hAnsi="Arial" w:cs="Arial"/>
          <w:sz w:val="26"/>
          <w:szCs w:val="26"/>
        </w:rPr>
        <w:t xml:space="preserve">eres, lo anterior, </w:t>
      </w:r>
      <w:r w:rsidR="00FF772A" w:rsidRPr="00F37630">
        <w:rPr>
          <w:rFonts w:ascii="Arial" w:hAnsi="Arial" w:cs="Arial"/>
          <w:sz w:val="26"/>
          <w:szCs w:val="26"/>
        </w:rPr>
        <w:t xml:space="preserve"> ha permitido conocer</w:t>
      </w:r>
      <w:r w:rsidRPr="00F37630">
        <w:rPr>
          <w:rFonts w:ascii="Arial" w:hAnsi="Arial" w:cs="Arial"/>
          <w:sz w:val="26"/>
          <w:szCs w:val="26"/>
        </w:rPr>
        <w:t xml:space="preserve"> la profunda crisis humanitaria en materia de no discriminación y equidad de género</w:t>
      </w:r>
      <w:r w:rsidR="00FF772A" w:rsidRPr="00F37630">
        <w:rPr>
          <w:rFonts w:ascii="Arial" w:hAnsi="Arial" w:cs="Arial"/>
          <w:sz w:val="26"/>
          <w:szCs w:val="26"/>
        </w:rPr>
        <w:t>, que se vive en nuestro país</w:t>
      </w:r>
      <w:r w:rsidRPr="00F37630">
        <w:rPr>
          <w:rFonts w:ascii="Arial" w:hAnsi="Arial" w:cs="Arial"/>
          <w:sz w:val="26"/>
          <w:szCs w:val="26"/>
        </w:rPr>
        <w:t xml:space="preserve">. </w:t>
      </w:r>
    </w:p>
    <w:p w:rsidR="00A27A4D" w:rsidRPr="00F37630" w:rsidRDefault="00A27A4D" w:rsidP="00A27A4D">
      <w:pPr>
        <w:spacing w:after="240" w:line="360" w:lineRule="auto"/>
        <w:jc w:val="both"/>
        <w:rPr>
          <w:rFonts w:ascii="Arial" w:hAnsi="Arial" w:cs="Arial"/>
          <w:sz w:val="26"/>
          <w:szCs w:val="26"/>
        </w:rPr>
      </w:pPr>
      <w:r w:rsidRPr="00F37630">
        <w:rPr>
          <w:rFonts w:ascii="Arial" w:hAnsi="Arial" w:cs="Arial"/>
          <w:sz w:val="26"/>
          <w:szCs w:val="26"/>
        </w:rPr>
        <w:t>El feminicidio, el acoso, la violación y la discriminación son  situaciones que muchas mujeres viven a diario, las cuales incluso están  tan normalizadas, que cuando acontecen, la sociedad tiende a culpar a las víctimas,  casi siempre tratando de darle una explicación a tales actos atribuyéndole a las mujeres  los resultados  violentos. En ese sentido es frecuente escuchar frases, críticas y prejuicios  que culpan a las víctimas de sus propias agresiones antes que los victimarios.</w:t>
      </w:r>
    </w:p>
    <w:p w:rsidR="00A27A4D" w:rsidRPr="00F37630" w:rsidRDefault="00A27A4D" w:rsidP="00A27A4D">
      <w:pPr>
        <w:spacing w:after="240" w:line="360" w:lineRule="auto"/>
        <w:jc w:val="both"/>
        <w:rPr>
          <w:rFonts w:ascii="Arial" w:hAnsi="Arial" w:cs="Arial"/>
          <w:sz w:val="26"/>
          <w:szCs w:val="26"/>
        </w:rPr>
      </w:pPr>
      <w:r w:rsidRPr="00F37630">
        <w:rPr>
          <w:rFonts w:ascii="Arial" w:hAnsi="Arial" w:cs="Arial"/>
          <w:sz w:val="26"/>
          <w:szCs w:val="26"/>
        </w:rPr>
        <w:t>En ese sentido, no es de extrañar que nuestro país presente un alto nivel de tolerancia hacia la violencia contra las mujeres a pesar del aumento de la visibilización de esta problemática, como lo ha asegurado, la  representante de ONU Mujeres México, Belén Sanz, en diversas entrevistas. La misma funcionaria ha sostenido que: “aunque México sea uno de los países que más empeño ha puesto en solucionar esta lacra, según ONU Mujeres, los datos que proporciona el Instituto Nacional de Estadísticas y Geografía de México (INEGI) indican que hay situaciones que merecen preocupació</w:t>
      </w:r>
      <w:r w:rsidR="00370BF8" w:rsidRPr="00F37630">
        <w:rPr>
          <w:rFonts w:ascii="Arial" w:hAnsi="Arial" w:cs="Arial"/>
          <w:sz w:val="26"/>
          <w:szCs w:val="26"/>
        </w:rPr>
        <w:t>n y sobre todo acción"</w:t>
      </w:r>
      <w:r w:rsidR="00370BF8" w:rsidRPr="00F37630">
        <w:rPr>
          <w:rStyle w:val="Refdenotaalpie"/>
          <w:rFonts w:ascii="Arial" w:hAnsi="Arial" w:cs="Arial"/>
          <w:sz w:val="26"/>
          <w:szCs w:val="26"/>
        </w:rPr>
        <w:footnoteReference w:id="2"/>
      </w:r>
      <w:r w:rsidR="00370BF8" w:rsidRPr="00F37630">
        <w:rPr>
          <w:rFonts w:ascii="Arial" w:hAnsi="Arial" w:cs="Arial"/>
          <w:sz w:val="26"/>
          <w:szCs w:val="26"/>
        </w:rPr>
        <w:t xml:space="preserve">. </w:t>
      </w:r>
      <w:r w:rsidRPr="00F37630">
        <w:rPr>
          <w:rFonts w:ascii="Arial" w:hAnsi="Arial" w:cs="Arial"/>
          <w:sz w:val="26"/>
          <w:szCs w:val="26"/>
        </w:rPr>
        <w:t>Según estadísticas oficiales, el 66 % de las mujeres mexicanas han sido víctimas de alguna forma de violencia, de las cuales el 44 % a manos de su pareja o ex pareja.</w:t>
      </w:r>
    </w:p>
    <w:p w:rsidR="00A27A4D" w:rsidRPr="00F37630" w:rsidRDefault="00A27A4D" w:rsidP="00A27A4D">
      <w:pPr>
        <w:spacing w:after="240" w:line="360" w:lineRule="auto"/>
        <w:jc w:val="both"/>
        <w:rPr>
          <w:rFonts w:ascii="Arial" w:hAnsi="Arial" w:cs="Arial"/>
          <w:sz w:val="26"/>
          <w:szCs w:val="26"/>
        </w:rPr>
      </w:pPr>
      <w:r w:rsidRPr="00F37630">
        <w:rPr>
          <w:rFonts w:ascii="Arial" w:hAnsi="Arial" w:cs="Arial"/>
          <w:sz w:val="26"/>
          <w:szCs w:val="26"/>
        </w:rPr>
        <w:lastRenderedPageBreak/>
        <w:t xml:space="preserve">Ante esta situación han surgido diversas maneras de contrarrestar la violencia con enfoques no sólo centrados en la atención integral a la víctimas, lo cual desde luego es fundamental como política pública, sino también a través de mecanismos de educación y reeducación de los hombres a través de la creación de nuevos conceptos de masculinidad transformando  la masculinidad tradicional machista y misógina hacia una más flexible, que le permita colaborar en conjunto con la mujer. </w:t>
      </w:r>
    </w:p>
    <w:p w:rsidR="00A27A4D" w:rsidRPr="00F37630" w:rsidRDefault="00A27A4D" w:rsidP="00A27A4D">
      <w:pPr>
        <w:spacing w:after="240" w:line="360" w:lineRule="auto"/>
        <w:jc w:val="both"/>
        <w:rPr>
          <w:rFonts w:ascii="Arial" w:hAnsi="Arial" w:cs="Arial"/>
          <w:sz w:val="26"/>
          <w:szCs w:val="26"/>
        </w:rPr>
      </w:pPr>
      <w:r w:rsidRPr="00F37630">
        <w:rPr>
          <w:rFonts w:ascii="Arial" w:hAnsi="Arial" w:cs="Arial"/>
          <w:sz w:val="26"/>
          <w:szCs w:val="26"/>
        </w:rPr>
        <w:t>La masculinidad refiere a las atribuciones personales y sociales que dan significado y reafirman el sentido de ser hombre, éstas dependen del momento socio histórico en donde se construye cada hombre y da origen a una gran diversidad de modos de ser hombre, es decir, una pluralidad de masculinidades</w:t>
      </w:r>
      <w:r w:rsidR="00370BF8" w:rsidRPr="00F37630">
        <w:rPr>
          <w:rStyle w:val="Refdenotaalpie"/>
          <w:rFonts w:ascii="Arial" w:hAnsi="Arial" w:cs="Arial"/>
          <w:sz w:val="26"/>
          <w:szCs w:val="26"/>
        </w:rPr>
        <w:footnoteReference w:id="3"/>
      </w:r>
      <w:r w:rsidRPr="00F37630">
        <w:rPr>
          <w:rFonts w:ascii="Arial" w:hAnsi="Arial" w:cs="Arial"/>
          <w:sz w:val="26"/>
          <w:szCs w:val="26"/>
        </w:rPr>
        <w:t>. En ese sentido, es necesario que los hombres asuman un nuevo rol social, que vaya más allá de las identidades masculinas hegemónicas,  con el objetivo de maximizar la equidad entre mujeres y hombres.</w:t>
      </w:r>
    </w:p>
    <w:p w:rsidR="00A27A4D" w:rsidRPr="00F37630" w:rsidRDefault="00A27A4D" w:rsidP="00A27A4D">
      <w:pPr>
        <w:spacing w:after="240" w:line="360" w:lineRule="auto"/>
        <w:jc w:val="both"/>
        <w:rPr>
          <w:rFonts w:ascii="Arial" w:hAnsi="Arial" w:cs="Arial"/>
          <w:sz w:val="26"/>
          <w:szCs w:val="26"/>
        </w:rPr>
      </w:pPr>
      <w:r w:rsidRPr="00F37630">
        <w:rPr>
          <w:rFonts w:ascii="Arial" w:hAnsi="Arial" w:cs="Arial"/>
          <w:sz w:val="26"/>
          <w:szCs w:val="26"/>
        </w:rPr>
        <w:t xml:space="preserve">La violencia contra la mujer es un problema que debe combatirse de manera integral, tanto desde el perfil de las víctimas como el de los agresores, aunado a esto se deben establecer políticas públicas eficaces que ayuden a construir una sociedad menos misógina y más abierta a la pluralidad lejos de las visiones estereotipadas de los roles de género y más orientadas a la equidad. </w:t>
      </w:r>
    </w:p>
    <w:p w:rsidR="00A27A4D" w:rsidRPr="00F37630" w:rsidRDefault="00A27A4D" w:rsidP="00A27A4D">
      <w:pPr>
        <w:spacing w:after="240" w:line="360" w:lineRule="auto"/>
        <w:jc w:val="both"/>
        <w:rPr>
          <w:rFonts w:ascii="Arial" w:hAnsi="Arial" w:cs="Arial"/>
          <w:sz w:val="26"/>
          <w:szCs w:val="26"/>
        </w:rPr>
      </w:pPr>
      <w:r w:rsidRPr="00F37630">
        <w:rPr>
          <w:rFonts w:ascii="Arial" w:hAnsi="Arial" w:cs="Arial"/>
          <w:sz w:val="26"/>
          <w:szCs w:val="26"/>
        </w:rPr>
        <w:t xml:space="preserve">En esa tesitura, la iniciativa que hoy se pone a su consideración tiene como finalidad reformar los artículos 47 y 57 de la Ley de Acceso a las Mujeres a una Vida de Violencia para el Estado de Coahuila de Zaragoza, con el objeto de promover y garantizar la capacitación periódica y permanente a la ciudadanía en </w:t>
      </w:r>
      <w:r w:rsidRPr="00F37630">
        <w:rPr>
          <w:rFonts w:ascii="Arial" w:hAnsi="Arial" w:cs="Arial"/>
          <w:sz w:val="26"/>
          <w:szCs w:val="26"/>
        </w:rPr>
        <w:lastRenderedPageBreak/>
        <w:t xml:space="preserve">materia de erradicación de la violencia contra las mujeres y masculinidades responsables y no violentas, a través de todos los medios que el estado tenga disponibles. </w:t>
      </w:r>
    </w:p>
    <w:p w:rsidR="00A27A4D" w:rsidRPr="00F37630" w:rsidRDefault="00A27A4D" w:rsidP="00A27A4D">
      <w:pPr>
        <w:spacing w:after="240" w:line="360" w:lineRule="auto"/>
        <w:jc w:val="both"/>
        <w:rPr>
          <w:rFonts w:ascii="Arial" w:hAnsi="Arial" w:cs="Arial"/>
          <w:sz w:val="26"/>
          <w:szCs w:val="26"/>
        </w:rPr>
      </w:pPr>
      <w:r w:rsidRPr="00F37630">
        <w:rPr>
          <w:rFonts w:ascii="Arial" w:hAnsi="Arial" w:cs="Arial"/>
          <w:sz w:val="26"/>
          <w:szCs w:val="26"/>
        </w:rPr>
        <w:t>Con esta reforma, se busca que el Programa Estatal de Acceso de las Mujeres a una Vida Libre de Violencia, contenga estrategias y directrices de capacitación en materia  de masculinidades sanas, responsa</w:t>
      </w:r>
      <w:r w:rsidR="00FF772A" w:rsidRPr="00F37630">
        <w:rPr>
          <w:rFonts w:ascii="Arial" w:hAnsi="Arial" w:cs="Arial"/>
          <w:sz w:val="26"/>
          <w:szCs w:val="26"/>
        </w:rPr>
        <w:t>bles y no violentas, que sean</w:t>
      </w:r>
      <w:r w:rsidRPr="00F37630">
        <w:rPr>
          <w:rFonts w:ascii="Arial" w:hAnsi="Arial" w:cs="Arial"/>
          <w:sz w:val="26"/>
          <w:szCs w:val="26"/>
        </w:rPr>
        <w:t xml:space="preserve"> accesibles y permanentes para la ciudadanía; así como la promoción de esta materia en los planes educativos que se implementen en el Estado de Coahuila.</w:t>
      </w:r>
    </w:p>
    <w:p w:rsidR="00F97D17" w:rsidRPr="00F37630" w:rsidRDefault="00BC0309" w:rsidP="00F97D17">
      <w:pPr>
        <w:spacing w:after="240" w:line="360" w:lineRule="auto"/>
        <w:jc w:val="both"/>
        <w:rPr>
          <w:rFonts w:ascii="Arial" w:hAnsi="Arial" w:cs="Arial"/>
          <w:sz w:val="26"/>
          <w:szCs w:val="26"/>
        </w:rPr>
      </w:pPr>
      <w:r w:rsidRPr="00F37630">
        <w:rPr>
          <w:rFonts w:ascii="Arial" w:hAnsi="Arial" w:cs="Arial"/>
          <w:sz w:val="26"/>
          <w:szCs w:val="26"/>
        </w:rPr>
        <w:t>Por estas razones y con fundame</w:t>
      </w:r>
      <w:r w:rsidR="00F97D17" w:rsidRPr="00F37630">
        <w:rPr>
          <w:rFonts w:ascii="Arial" w:hAnsi="Arial" w:cs="Arial"/>
          <w:sz w:val="26"/>
          <w:szCs w:val="26"/>
        </w:rPr>
        <w:t>nto en lo dispuesto por los artículos 59 fracción I, 60 y 67 fracción I de la Constitución Política del Estado de Coahuila, así como 21 fracción IV, 152 fracción I y demás relativos de la Ley Orgánica del Congreso del Estado Independiente, Libre y Soberano de Coahuila de Zaragoza, se presenta ante este H. Congreso del Estado, la siguiente:</w:t>
      </w:r>
    </w:p>
    <w:p w:rsidR="00373D09" w:rsidRPr="00F37630" w:rsidRDefault="00373D09" w:rsidP="00BF7E4A">
      <w:pPr>
        <w:spacing w:after="240" w:line="360" w:lineRule="auto"/>
        <w:jc w:val="center"/>
        <w:rPr>
          <w:rFonts w:ascii="Arial" w:hAnsi="Arial" w:cs="Arial"/>
          <w:sz w:val="26"/>
          <w:szCs w:val="26"/>
        </w:rPr>
      </w:pPr>
      <w:r w:rsidRPr="00F37630">
        <w:rPr>
          <w:rFonts w:ascii="Arial" w:hAnsi="Arial" w:cs="Arial"/>
          <w:b/>
          <w:sz w:val="26"/>
          <w:szCs w:val="26"/>
        </w:rPr>
        <w:t>INICIATIVA CON PROYECTO DE DECRETO</w:t>
      </w:r>
    </w:p>
    <w:p w:rsidR="002863B5" w:rsidRPr="00F37630" w:rsidRDefault="00C9419D" w:rsidP="00BA06EF">
      <w:pPr>
        <w:spacing w:after="240" w:line="360" w:lineRule="auto"/>
        <w:jc w:val="both"/>
        <w:rPr>
          <w:rFonts w:ascii="Arial" w:hAnsi="Arial" w:cs="Arial"/>
          <w:b/>
          <w:sz w:val="26"/>
          <w:szCs w:val="26"/>
        </w:rPr>
      </w:pPr>
      <w:r w:rsidRPr="00F37630">
        <w:rPr>
          <w:rFonts w:ascii="Arial" w:hAnsi="Arial" w:cs="Arial"/>
          <w:b/>
          <w:sz w:val="26"/>
          <w:szCs w:val="26"/>
        </w:rPr>
        <w:t>ÚNICO</w:t>
      </w:r>
      <w:r w:rsidR="00F97D17" w:rsidRPr="00F37630">
        <w:rPr>
          <w:rFonts w:ascii="Arial" w:hAnsi="Arial" w:cs="Arial"/>
          <w:b/>
          <w:sz w:val="26"/>
          <w:szCs w:val="26"/>
        </w:rPr>
        <w:t>.-</w:t>
      </w:r>
      <w:r w:rsidR="00D10D78" w:rsidRPr="00F37630">
        <w:rPr>
          <w:rFonts w:ascii="Arial" w:hAnsi="Arial" w:cs="Arial"/>
          <w:sz w:val="26"/>
          <w:szCs w:val="26"/>
        </w:rPr>
        <w:t xml:space="preserve"> </w:t>
      </w:r>
      <w:r w:rsidR="00F64506" w:rsidRPr="00F37630">
        <w:rPr>
          <w:rFonts w:ascii="Arial" w:hAnsi="Arial" w:cs="Arial"/>
          <w:sz w:val="26"/>
          <w:szCs w:val="26"/>
        </w:rPr>
        <w:t xml:space="preserve"> S</w:t>
      </w:r>
      <w:r w:rsidR="00DC15EE" w:rsidRPr="00F37630">
        <w:rPr>
          <w:rFonts w:ascii="Arial" w:eastAsia="Calibri" w:hAnsi="Arial" w:cs="Arial"/>
          <w:sz w:val="26"/>
          <w:szCs w:val="26"/>
        </w:rPr>
        <w:t>e</w:t>
      </w:r>
      <w:r w:rsidR="00A27A4D" w:rsidRPr="00F37630">
        <w:rPr>
          <w:sz w:val="26"/>
          <w:szCs w:val="26"/>
        </w:rPr>
        <w:t xml:space="preserve">  </w:t>
      </w:r>
      <w:r w:rsidR="00A27A4D" w:rsidRPr="00F37630">
        <w:rPr>
          <w:rFonts w:ascii="Arial" w:eastAsia="Calibri" w:hAnsi="Arial" w:cs="Arial"/>
          <w:sz w:val="26"/>
          <w:szCs w:val="26"/>
        </w:rPr>
        <w:t>reforma la fracción IV del artículo 47 así como la fracción VI del artículo 57 ambos de la Ley de Acceso a las Mujeres a una Vida Libre de Violencia para el Estado de Coahuila de Zaragoza</w:t>
      </w:r>
      <w:r w:rsidR="00845260" w:rsidRPr="00F37630">
        <w:rPr>
          <w:rFonts w:ascii="Arial" w:eastAsia="Calibri" w:hAnsi="Arial" w:cs="Arial"/>
          <w:sz w:val="26"/>
          <w:szCs w:val="26"/>
        </w:rPr>
        <w:t xml:space="preserve">, </w:t>
      </w:r>
      <w:r w:rsidR="00D64A83" w:rsidRPr="00F37630">
        <w:rPr>
          <w:rFonts w:ascii="Arial" w:hAnsi="Arial" w:cs="Arial"/>
          <w:sz w:val="26"/>
          <w:szCs w:val="26"/>
        </w:rPr>
        <w:t>para quedar como sigue</w:t>
      </w:r>
      <w:r w:rsidR="00A27A4D" w:rsidRPr="00F37630">
        <w:rPr>
          <w:rFonts w:ascii="Arial" w:hAnsi="Arial" w:cs="Arial"/>
          <w:sz w:val="26"/>
          <w:szCs w:val="26"/>
        </w:rPr>
        <w:t>n</w:t>
      </w:r>
      <w:r w:rsidR="00836EC7" w:rsidRPr="00F37630">
        <w:rPr>
          <w:rFonts w:ascii="Arial" w:hAnsi="Arial" w:cs="Arial"/>
          <w:sz w:val="26"/>
          <w:szCs w:val="26"/>
        </w:rPr>
        <w:t>:</w:t>
      </w:r>
      <w:r w:rsidR="00836EC7" w:rsidRPr="00F37630">
        <w:rPr>
          <w:rFonts w:ascii="Arial" w:hAnsi="Arial" w:cs="Arial"/>
          <w:b/>
          <w:sz w:val="26"/>
          <w:szCs w:val="26"/>
        </w:rPr>
        <w:t xml:space="preserve"> </w:t>
      </w:r>
    </w:p>
    <w:p w:rsidR="00A27A4D" w:rsidRPr="00F37630" w:rsidRDefault="00A27A4D" w:rsidP="00BA06EF">
      <w:pPr>
        <w:spacing w:after="240" w:line="360" w:lineRule="auto"/>
        <w:jc w:val="both"/>
        <w:rPr>
          <w:rFonts w:ascii="Arial" w:hAnsi="Arial" w:cs="Arial"/>
          <w:b/>
          <w:sz w:val="26"/>
          <w:szCs w:val="26"/>
        </w:rPr>
      </w:pPr>
      <w:r w:rsidRPr="00F37630">
        <w:rPr>
          <w:rFonts w:ascii="Arial" w:hAnsi="Arial" w:cs="Arial"/>
          <w:b/>
          <w:sz w:val="26"/>
          <w:szCs w:val="26"/>
        </w:rPr>
        <w:t>Artículo 47…</w:t>
      </w:r>
    </w:p>
    <w:p w:rsidR="00A27A4D" w:rsidRPr="00F37630" w:rsidRDefault="00A27A4D" w:rsidP="00A27A4D">
      <w:pPr>
        <w:spacing w:after="240" w:line="360" w:lineRule="auto"/>
        <w:jc w:val="both"/>
        <w:rPr>
          <w:rFonts w:ascii="Arial" w:hAnsi="Arial" w:cs="Arial"/>
          <w:b/>
          <w:sz w:val="26"/>
          <w:szCs w:val="26"/>
        </w:rPr>
      </w:pPr>
      <w:r w:rsidRPr="00F37630">
        <w:rPr>
          <w:rFonts w:ascii="Arial" w:hAnsi="Arial" w:cs="Arial"/>
          <w:b/>
          <w:sz w:val="26"/>
          <w:szCs w:val="26"/>
        </w:rPr>
        <w:t>I. a la III…</w:t>
      </w:r>
    </w:p>
    <w:p w:rsidR="00A27A4D" w:rsidRPr="00F37630" w:rsidRDefault="00A27A4D" w:rsidP="00A27A4D">
      <w:pPr>
        <w:jc w:val="both"/>
        <w:rPr>
          <w:b/>
          <w:sz w:val="26"/>
          <w:szCs w:val="26"/>
        </w:rPr>
      </w:pPr>
      <w:r w:rsidRPr="00F37630">
        <w:rPr>
          <w:rFonts w:ascii="Arial" w:hAnsi="Arial" w:cs="Arial"/>
          <w:b/>
          <w:sz w:val="26"/>
          <w:szCs w:val="26"/>
        </w:rPr>
        <w:t>IV.</w:t>
      </w:r>
      <w:r w:rsidRPr="00F37630">
        <w:rPr>
          <w:sz w:val="26"/>
          <w:szCs w:val="26"/>
        </w:rPr>
        <w:t xml:space="preserve"> </w:t>
      </w:r>
      <w:r w:rsidRPr="00F37630">
        <w:rPr>
          <w:rFonts w:ascii="Arial" w:hAnsi="Arial" w:cs="Arial"/>
          <w:sz w:val="26"/>
          <w:szCs w:val="26"/>
        </w:rPr>
        <w:t xml:space="preserve">Impulsar la educación y capacitación con perspectiva de género a todas las instituciones que integran el Sistema Estatal; </w:t>
      </w:r>
      <w:r w:rsidRPr="00F37630">
        <w:rPr>
          <w:rFonts w:ascii="Arial" w:hAnsi="Arial" w:cs="Arial"/>
          <w:b/>
          <w:sz w:val="26"/>
          <w:szCs w:val="26"/>
        </w:rPr>
        <w:t>así como promover y garantizar la capacitación  accesible y permanente a la ciudadanía en materia de erradicación de la violencia contra las mujeres y masculinidades responsables y no violentas, a través de todos los medios disponibles.</w:t>
      </w:r>
      <w:r w:rsidRPr="00F37630">
        <w:rPr>
          <w:b/>
          <w:sz w:val="26"/>
          <w:szCs w:val="26"/>
        </w:rPr>
        <w:t xml:space="preserve"> </w:t>
      </w:r>
    </w:p>
    <w:p w:rsidR="00A27A4D" w:rsidRPr="00F37630" w:rsidRDefault="00A27A4D" w:rsidP="00A27A4D">
      <w:pPr>
        <w:spacing w:after="240" w:line="360" w:lineRule="auto"/>
        <w:jc w:val="both"/>
        <w:rPr>
          <w:rFonts w:ascii="Arial" w:hAnsi="Arial" w:cs="Arial"/>
          <w:b/>
          <w:sz w:val="26"/>
          <w:szCs w:val="26"/>
        </w:rPr>
      </w:pPr>
      <w:r w:rsidRPr="00F37630">
        <w:rPr>
          <w:rFonts w:ascii="Arial" w:hAnsi="Arial" w:cs="Arial"/>
          <w:b/>
          <w:sz w:val="26"/>
          <w:szCs w:val="26"/>
        </w:rPr>
        <w:lastRenderedPageBreak/>
        <w:t>V. a la X</w:t>
      </w:r>
      <w:r w:rsidR="00370BF8" w:rsidRPr="00F37630">
        <w:rPr>
          <w:rFonts w:ascii="Arial" w:hAnsi="Arial" w:cs="Arial"/>
          <w:b/>
          <w:sz w:val="26"/>
          <w:szCs w:val="26"/>
        </w:rPr>
        <w:t>.  …</w:t>
      </w:r>
    </w:p>
    <w:p w:rsidR="00A27A4D" w:rsidRPr="00F37630" w:rsidRDefault="00A27A4D" w:rsidP="00A27A4D">
      <w:pPr>
        <w:spacing w:after="240" w:line="360" w:lineRule="auto"/>
        <w:jc w:val="both"/>
        <w:rPr>
          <w:rFonts w:ascii="Arial" w:hAnsi="Arial" w:cs="Arial"/>
          <w:b/>
          <w:sz w:val="26"/>
          <w:szCs w:val="26"/>
        </w:rPr>
      </w:pPr>
      <w:r w:rsidRPr="00F37630">
        <w:rPr>
          <w:rFonts w:ascii="Arial" w:hAnsi="Arial" w:cs="Arial"/>
          <w:b/>
          <w:sz w:val="26"/>
          <w:szCs w:val="26"/>
        </w:rPr>
        <w:t xml:space="preserve">Artículo 57. </w:t>
      </w:r>
    </w:p>
    <w:p w:rsidR="00A27A4D" w:rsidRPr="00F37630" w:rsidRDefault="00A27A4D" w:rsidP="00A27A4D">
      <w:pPr>
        <w:spacing w:after="240" w:line="360" w:lineRule="auto"/>
        <w:jc w:val="both"/>
        <w:rPr>
          <w:rFonts w:ascii="Arial" w:hAnsi="Arial" w:cs="Arial"/>
          <w:b/>
          <w:sz w:val="26"/>
          <w:szCs w:val="26"/>
        </w:rPr>
      </w:pPr>
      <w:r w:rsidRPr="00F37630">
        <w:rPr>
          <w:rFonts w:ascii="Arial" w:hAnsi="Arial" w:cs="Arial"/>
          <w:b/>
          <w:sz w:val="26"/>
          <w:szCs w:val="26"/>
        </w:rPr>
        <w:t>I. a la V</w:t>
      </w:r>
      <w:r w:rsidR="00370BF8" w:rsidRPr="00F37630">
        <w:rPr>
          <w:rFonts w:ascii="Arial" w:hAnsi="Arial" w:cs="Arial"/>
          <w:b/>
          <w:sz w:val="26"/>
          <w:szCs w:val="26"/>
        </w:rPr>
        <w:t xml:space="preserve">.  </w:t>
      </w:r>
      <w:r w:rsidRPr="00F37630">
        <w:rPr>
          <w:rFonts w:ascii="Arial" w:hAnsi="Arial" w:cs="Arial"/>
          <w:b/>
          <w:sz w:val="26"/>
          <w:szCs w:val="26"/>
        </w:rPr>
        <w:t>…</w:t>
      </w:r>
    </w:p>
    <w:p w:rsidR="00370BF8" w:rsidRPr="00F37630" w:rsidRDefault="00370BF8" w:rsidP="00370BF8">
      <w:pPr>
        <w:jc w:val="both"/>
        <w:rPr>
          <w:rFonts w:ascii="Arial" w:hAnsi="Arial" w:cs="Arial"/>
          <w:sz w:val="26"/>
          <w:szCs w:val="26"/>
        </w:rPr>
      </w:pPr>
      <w:r w:rsidRPr="00F37630">
        <w:rPr>
          <w:rFonts w:ascii="Arial" w:hAnsi="Arial" w:cs="Arial"/>
          <w:sz w:val="26"/>
          <w:szCs w:val="26"/>
        </w:rPr>
        <w:t xml:space="preserve">VI. Promover programas educativos sobre la igualdad, </w:t>
      </w:r>
      <w:r w:rsidRPr="00F37630">
        <w:rPr>
          <w:rFonts w:ascii="Arial" w:hAnsi="Arial" w:cs="Arial"/>
          <w:b/>
          <w:sz w:val="26"/>
          <w:szCs w:val="26"/>
        </w:rPr>
        <w:t>no discriminación</w:t>
      </w:r>
      <w:r w:rsidRPr="00F37630">
        <w:rPr>
          <w:rFonts w:ascii="Arial" w:hAnsi="Arial" w:cs="Arial"/>
          <w:sz w:val="26"/>
          <w:szCs w:val="26"/>
        </w:rPr>
        <w:t xml:space="preserve">, la equidad entre los géneros y </w:t>
      </w:r>
      <w:r w:rsidRPr="00F37630">
        <w:rPr>
          <w:rFonts w:ascii="Arial" w:hAnsi="Arial" w:cs="Arial"/>
          <w:b/>
          <w:sz w:val="26"/>
          <w:szCs w:val="26"/>
        </w:rPr>
        <w:t>masculinidades responsables y no violentas</w:t>
      </w:r>
      <w:r w:rsidRPr="00F37630">
        <w:rPr>
          <w:rFonts w:ascii="Arial" w:hAnsi="Arial" w:cs="Arial"/>
          <w:sz w:val="26"/>
          <w:szCs w:val="26"/>
        </w:rPr>
        <w:t>,  para eliminar la violencia contra las mujeres;</w:t>
      </w:r>
    </w:p>
    <w:p w:rsidR="00370BF8" w:rsidRPr="00F37630" w:rsidRDefault="00370BF8" w:rsidP="00370BF8">
      <w:pPr>
        <w:jc w:val="both"/>
        <w:rPr>
          <w:rFonts w:ascii="Arial" w:hAnsi="Arial" w:cs="Arial"/>
          <w:b/>
          <w:sz w:val="26"/>
          <w:szCs w:val="26"/>
        </w:rPr>
      </w:pPr>
      <w:r w:rsidRPr="00F37630">
        <w:rPr>
          <w:rFonts w:ascii="Arial" w:hAnsi="Arial" w:cs="Arial"/>
          <w:b/>
          <w:sz w:val="26"/>
          <w:szCs w:val="26"/>
        </w:rPr>
        <w:t xml:space="preserve">VII. a la XI. … </w:t>
      </w:r>
    </w:p>
    <w:p w:rsidR="00A27A4D" w:rsidRPr="00F37630" w:rsidRDefault="00A27A4D" w:rsidP="00A27A4D">
      <w:pPr>
        <w:spacing w:after="240" w:line="360" w:lineRule="auto"/>
        <w:jc w:val="both"/>
        <w:rPr>
          <w:rFonts w:ascii="Arial" w:hAnsi="Arial" w:cs="Arial"/>
          <w:b/>
          <w:sz w:val="26"/>
          <w:szCs w:val="26"/>
        </w:rPr>
      </w:pPr>
    </w:p>
    <w:p w:rsidR="00F97D17" w:rsidRPr="00F37630" w:rsidRDefault="00F97D17" w:rsidP="00F97D17">
      <w:pPr>
        <w:spacing w:after="240" w:line="360" w:lineRule="auto"/>
        <w:jc w:val="center"/>
        <w:rPr>
          <w:rFonts w:ascii="Arial" w:hAnsi="Arial" w:cs="Arial"/>
          <w:b/>
          <w:sz w:val="26"/>
          <w:szCs w:val="26"/>
        </w:rPr>
      </w:pPr>
      <w:r w:rsidRPr="00F37630">
        <w:rPr>
          <w:rFonts w:ascii="Arial" w:hAnsi="Arial" w:cs="Arial"/>
          <w:b/>
          <w:sz w:val="26"/>
          <w:szCs w:val="26"/>
        </w:rPr>
        <w:t>ARTÍCULOS TRANSITORIOS.</w:t>
      </w:r>
    </w:p>
    <w:p w:rsidR="00F97D17" w:rsidRPr="00F37630" w:rsidRDefault="00F97D17" w:rsidP="00F97D17">
      <w:pPr>
        <w:spacing w:after="240" w:line="360" w:lineRule="auto"/>
        <w:jc w:val="both"/>
        <w:rPr>
          <w:rFonts w:ascii="Arial" w:hAnsi="Arial" w:cs="Arial"/>
          <w:sz w:val="26"/>
          <w:szCs w:val="26"/>
        </w:rPr>
      </w:pPr>
      <w:r w:rsidRPr="00F37630">
        <w:rPr>
          <w:rFonts w:ascii="Arial" w:hAnsi="Arial" w:cs="Arial"/>
          <w:b/>
          <w:sz w:val="26"/>
          <w:szCs w:val="26"/>
        </w:rPr>
        <w:t>PRIMERO.-</w:t>
      </w:r>
      <w:r w:rsidRPr="00F37630">
        <w:rPr>
          <w:rFonts w:ascii="Arial" w:hAnsi="Arial" w:cs="Arial"/>
          <w:sz w:val="26"/>
          <w:szCs w:val="26"/>
        </w:rPr>
        <w:t xml:space="preserve"> El presente decreto entrará en vigor al día siguiente de su publicación en el Periódico Oficial del Gobierno del Estado.</w:t>
      </w:r>
    </w:p>
    <w:p w:rsidR="008A7A8C" w:rsidRPr="00F37630" w:rsidRDefault="008A7A8C" w:rsidP="008A7A8C">
      <w:pPr>
        <w:spacing w:after="240" w:line="360" w:lineRule="auto"/>
        <w:jc w:val="both"/>
        <w:rPr>
          <w:rFonts w:ascii="Arial" w:hAnsi="Arial" w:cs="Arial"/>
          <w:sz w:val="26"/>
          <w:szCs w:val="26"/>
        </w:rPr>
      </w:pPr>
      <w:r w:rsidRPr="00F37630">
        <w:rPr>
          <w:rFonts w:ascii="Arial" w:hAnsi="Arial" w:cs="Arial"/>
          <w:b/>
          <w:sz w:val="26"/>
          <w:szCs w:val="26"/>
        </w:rPr>
        <w:t>SEGUNDO.-</w:t>
      </w:r>
      <w:r w:rsidRPr="00F37630">
        <w:rPr>
          <w:rFonts w:ascii="Arial" w:hAnsi="Arial" w:cs="Arial"/>
          <w:sz w:val="26"/>
          <w:szCs w:val="26"/>
        </w:rPr>
        <w:t>Se derogan las disposiciones que se opongan al presente decreto.</w:t>
      </w:r>
    </w:p>
    <w:p w:rsidR="000020D2" w:rsidRPr="00F37630" w:rsidRDefault="008A7A8C" w:rsidP="008A7A8C">
      <w:pPr>
        <w:spacing w:after="240" w:line="360" w:lineRule="auto"/>
        <w:jc w:val="both"/>
        <w:rPr>
          <w:rFonts w:ascii="Arial" w:hAnsi="Arial" w:cs="Arial"/>
          <w:sz w:val="26"/>
          <w:szCs w:val="26"/>
        </w:rPr>
      </w:pPr>
      <w:r w:rsidRPr="00F37630">
        <w:rPr>
          <w:rFonts w:ascii="Arial" w:hAnsi="Arial" w:cs="Arial"/>
          <w:sz w:val="26"/>
          <w:szCs w:val="26"/>
        </w:rPr>
        <w:t>Por lo expuesto y fundado, ante esta soberanía respetuosamente s</w:t>
      </w:r>
      <w:r w:rsidR="00654ABB" w:rsidRPr="00F37630">
        <w:rPr>
          <w:rFonts w:ascii="Arial" w:hAnsi="Arial" w:cs="Arial"/>
          <w:sz w:val="26"/>
          <w:szCs w:val="26"/>
        </w:rPr>
        <w:t>olicito</w:t>
      </w:r>
      <w:r w:rsidRPr="00F37630">
        <w:rPr>
          <w:rFonts w:ascii="Arial" w:hAnsi="Arial" w:cs="Arial"/>
          <w:sz w:val="26"/>
          <w:szCs w:val="26"/>
        </w:rPr>
        <w:t xml:space="preserve"> que las reformas presentadas sean votadas a favor.</w:t>
      </w:r>
    </w:p>
    <w:p w:rsidR="008A7A8C" w:rsidRPr="00F37630" w:rsidRDefault="008A7A8C" w:rsidP="008A7A8C">
      <w:pPr>
        <w:spacing w:after="240" w:line="360" w:lineRule="auto"/>
        <w:jc w:val="center"/>
        <w:rPr>
          <w:rFonts w:ascii="Arial" w:hAnsi="Arial" w:cs="Arial"/>
          <w:b/>
          <w:sz w:val="26"/>
          <w:szCs w:val="26"/>
        </w:rPr>
      </w:pPr>
      <w:r w:rsidRPr="00F37630">
        <w:rPr>
          <w:rFonts w:ascii="Arial" w:hAnsi="Arial" w:cs="Arial"/>
          <w:b/>
          <w:sz w:val="26"/>
          <w:szCs w:val="26"/>
        </w:rPr>
        <w:t>SALÓN DE SESIONES DEL H. CONGRESO DEL ESTADO</w:t>
      </w:r>
    </w:p>
    <w:p w:rsidR="008A7A8C" w:rsidRPr="00F37630" w:rsidRDefault="008A7A8C" w:rsidP="008A7A8C">
      <w:pPr>
        <w:spacing w:after="240" w:line="360" w:lineRule="auto"/>
        <w:jc w:val="center"/>
        <w:rPr>
          <w:rFonts w:ascii="Arial" w:hAnsi="Arial" w:cs="Arial"/>
          <w:b/>
          <w:sz w:val="26"/>
          <w:szCs w:val="26"/>
        </w:rPr>
      </w:pPr>
      <w:r w:rsidRPr="00F37630">
        <w:rPr>
          <w:rFonts w:ascii="Arial" w:hAnsi="Arial" w:cs="Arial"/>
          <w:b/>
          <w:sz w:val="26"/>
          <w:szCs w:val="26"/>
        </w:rPr>
        <w:t xml:space="preserve">Saltillo, Coahuila de Zaragoza a </w:t>
      </w:r>
      <w:r w:rsidR="00484F8A" w:rsidRPr="00F37630">
        <w:rPr>
          <w:rFonts w:ascii="Arial" w:hAnsi="Arial" w:cs="Arial"/>
          <w:b/>
          <w:sz w:val="26"/>
          <w:szCs w:val="26"/>
        </w:rPr>
        <w:t xml:space="preserve"> </w:t>
      </w:r>
      <w:r w:rsidR="00C91560" w:rsidRPr="00F37630">
        <w:rPr>
          <w:rFonts w:ascii="Arial" w:hAnsi="Arial" w:cs="Arial"/>
          <w:b/>
          <w:sz w:val="26"/>
          <w:szCs w:val="26"/>
        </w:rPr>
        <w:t>21</w:t>
      </w:r>
      <w:r w:rsidR="00FE3618" w:rsidRPr="00F37630">
        <w:rPr>
          <w:rFonts w:ascii="Arial" w:hAnsi="Arial" w:cs="Arial"/>
          <w:b/>
          <w:sz w:val="26"/>
          <w:szCs w:val="26"/>
        </w:rPr>
        <w:t xml:space="preserve"> </w:t>
      </w:r>
      <w:r w:rsidR="00AE74D0" w:rsidRPr="00F37630">
        <w:rPr>
          <w:rFonts w:ascii="Arial" w:hAnsi="Arial" w:cs="Arial"/>
          <w:b/>
          <w:sz w:val="26"/>
          <w:szCs w:val="26"/>
        </w:rPr>
        <w:t>de</w:t>
      </w:r>
      <w:r w:rsidR="00FE3618" w:rsidRPr="00F37630">
        <w:rPr>
          <w:rFonts w:ascii="Arial" w:hAnsi="Arial" w:cs="Arial"/>
          <w:b/>
          <w:sz w:val="26"/>
          <w:szCs w:val="26"/>
        </w:rPr>
        <w:t xml:space="preserve"> </w:t>
      </w:r>
      <w:r w:rsidR="00C91560" w:rsidRPr="00F37630">
        <w:rPr>
          <w:rFonts w:ascii="Arial" w:hAnsi="Arial" w:cs="Arial"/>
          <w:b/>
          <w:sz w:val="26"/>
          <w:szCs w:val="26"/>
        </w:rPr>
        <w:t>octubre</w:t>
      </w:r>
      <w:r w:rsidR="00FE3618" w:rsidRPr="00F37630">
        <w:rPr>
          <w:rFonts w:ascii="Arial" w:hAnsi="Arial" w:cs="Arial"/>
          <w:b/>
          <w:sz w:val="26"/>
          <w:szCs w:val="26"/>
        </w:rPr>
        <w:t xml:space="preserve"> </w:t>
      </w:r>
      <w:r w:rsidR="00484F8A" w:rsidRPr="00F37630">
        <w:rPr>
          <w:rFonts w:ascii="Arial" w:hAnsi="Arial" w:cs="Arial"/>
          <w:b/>
          <w:sz w:val="26"/>
          <w:szCs w:val="26"/>
        </w:rPr>
        <w:t xml:space="preserve"> del 2020</w:t>
      </w:r>
      <w:r w:rsidR="00AE74D0" w:rsidRPr="00F37630">
        <w:rPr>
          <w:rFonts w:ascii="Arial" w:hAnsi="Arial" w:cs="Arial"/>
          <w:b/>
          <w:sz w:val="26"/>
          <w:szCs w:val="26"/>
        </w:rPr>
        <w:t>.</w:t>
      </w:r>
    </w:p>
    <w:p w:rsidR="008A7A8C" w:rsidRPr="00F37630" w:rsidRDefault="008A7A8C" w:rsidP="00BF7E4A">
      <w:pPr>
        <w:spacing w:after="240" w:line="360" w:lineRule="auto"/>
        <w:jc w:val="center"/>
        <w:rPr>
          <w:rFonts w:ascii="Arial" w:hAnsi="Arial" w:cs="Arial"/>
          <w:b/>
          <w:sz w:val="26"/>
          <w:szCs w:val="26"/>
        </w:rPr>
      </w:pPr>
      <w:r w:rsidRPr="00F37630">
        <w:rPr>
          <w:rFonts w:ascii="Arial" w:hAnsi="Arial" w:cs="Arial"/>
          <w:b/>
          <w:sz w:val="26"/>
          <w:szCs w:val="26"/>
        </w:rPr>
        <w:t>DIPUTAD</w:t>
      </w:r>
      <w:r w:rsidR="00BF7E4A" w:rsidRPr="00F37630">
        <w:rPr>
          <w:rFonts w:ascii="Arial" w:hAnsi="Arial" w:cs="Arial"/>
          <w:b/>
          <w:sz w:val="26"/>
          <w:szCs w:val="26"/>
        </w:rPr>
        <w:t>A</w:t>
      </w:r>
    </w:p>
    <w:p w:rsidR="00F97D17" w:rsidRPr="00F37630" w:rsidRDefault="008A7A8C" w:rsidP="00D35655">
      <w:pPr>
        <w:spacing w:after="240" w:line="360" w:lineRule="auto"/>
        <w:jc w:val="center"/>
        <w:rPr>
          <w:rFonts w:ascii="Arial" w:hAnsi="Arial" w:cs="Arial"/>
          <w:b/>
          <w:sz w:val="26"/>
          <w:szCs w:val="26"/>
        </w:rPr>
      </w:pPr>
      <w:r w:rsidRPr="00F37630">
        <w:rPr>
          <w:rFonts w:ascii="Arial" w:hAnsi="Arial" w:cs="Arial"/>
          <w:b/>
          <w:sz w:val="26"/>
          <w:szCs w:val="26"/>
        </w:rPr>
        <w:t xml:space="preserve">CLAUDIA </w:t>
      </w:r>
      <w:r w:rsidR="00D35655" w:rsidRPr="00F37630">
        <w:rPr>
          <w:rFonts w:ascii="Arial" w:hAnsi="Arial" w:cs="Arial"/>
          <w:b/>
          <w:sz w:val="26"/>
          <w:szCs w:val="26"/>
        </w:rPr>
        <w:t>ISELA RAMIREZ PINEDA.</w:t>
      </w:r>
    </w:p>
    <w:sectPr w:rsidR="00F97D17" w:rsidRPr="00F37630" w:rsidSect="001F6298">
      <w:headerReference w:type="default" r:id="rId8"/>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1AB8" w:rsidRDefault="00881AB8" w:rsidP="00F97D17">
      <w:pPr>
        <w:spacing w:after="0" w:line="240" w:lineRule="auto"/>
      </w:pPr>
      <w:r>
        <w:separator/>
      </w:r>
    </w:p>
  </w:endnote>
  <w:endnote w:type="continuationSeparator" w:id="0">
    <w:p w:rsidR="00881AB8" w:rsidRDefault="00881AB8" w:rsidP="00F97D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9158600"/>
      <w:docPartObj>
        <w:docPartGallery w:val="Page Numbers (Bottom of Page)"/>
        <w:docPartUnique/>
      </w:docPartObj>
    </w:sdtPr>
    <w:sdtEndPr/>
    <w:sdtContent>
      <w:p w:rsidR="00AD43D3" w:rsidRDefault="00AD43D3">
        <w:pPr>
          <w:pStyle w:val="Piedepgina"/>
          <w:jc w:val="center"/>
        </w:pPr>
        <w:r>
          <w:fldChar w:fldCharType="begin"/>
        </w:r>
        <w:r>
          <w:instrText>PAGE   \* MERGEFORMAT</w:instrText>
        </w:r>
        <w:r>
          <w:fldChar w:fldCharType="separate"/>
        </w:r>
        <w:r w:rsidR="00625DE4" w:rsidRPr="00625DE4">
          <w:rPr>
            <w:noProof/>
            <w:lang w:val="es-ES"/>
          </w:rPr>
          <w:t>1</w:t>
        </w:r>
        <w:r>
          <w:fldChar w:fldCharType="end"/>
        </w:r>
      </w:p>
    </w:sdtContent>
  </w:sdt>
  <w:p w:rsidR="00AD43D3" w:rsidRDefault="00AD43D3">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1AB8" w:rsidRDefault="00881AB8" w:rsidP="00F97D17">
      <w:pPr>
        <w:spacing w:after="0" w:line="240" w:lineRule="auto"/>
      </w:pPr>
      <w:r>
        <w:separator/>
      </w:r>
    </w:p>
  </w:footnote>
  <w:footnote w:type="continuationSeparator" w:id="0">
    <w:p w:rsidR="00881AB8" w:rsidRDefault="00881AB8" w:rsidP="00F97D17">
      <w:pPr>
        <w:spacing w:after="0" w:line="240" w:lineRule="auto"/>
      </w:pPr>
      <w:r>
        <w:continuationSeparator/>
      </w:r>
    </w:p>
  </w:footnote>
  <w:footnote w:id="1">
    <w:p w:rsidR="00FF772A" w:rsidRDefault="00FF772A">
      <w:pPr>
        <w:pStyle w:val="Textonotapie"/>
      </w:pPr>
      <w:r>
        <w:rPr>
          <w:rStyle w:val="Refdenotaalpie"/>
        </w:rPr>
        <w:footnoteRef/>
      </w:r>
      <w:r>
        <w:t xml:space="preserve"> En algunos países musulmanes bajo la Ley Sharia, los castigos físicos y corporales en contra de la mujer siguen siendo legales.</w:t>
      </w:r>
    </w:p>
  </w:footnote>
  <w:footnote w:id="2">
    <w:p w:rsidR="00370BF8" w:rsidRDefault="00370BF8" w:rsidP="00370BF8">
      <w:pPr>
        <w:pStyle w:val="Textonotapie"/>
        <w:jc w:val="both"/>
      </w:pPr>
      <w:r>
        <w:rPr>
          <w:rStyle w:val="Refdenotaalpie"/>
        </w:rPr>
        <w:footnoteRef/>
      </w:r>
      <w:r>
        <w:t xml:space="preserve"> Saenz, Belen (2018). </w:t>
      </w:r>
      <w:r w:rsidRPr="00370BF8">
        <w:t>ONU Mujeres: México tiene alto nivel de tolerancia a la violencia machista</w:t>
      </w:r>
      <w:r>
        <w:t xml:space="preserve">. Disponible en: </w:t>
      </w:r>
      <w:r w:rsidRPr="00370BF8">
        <w:t>https://www.efe.com/efe/america/mexico/onu-mujeres-mexico-tiene-alto-nivel-de-tolerancia-a-la-violencia-machista/50000545-3825049</w:t>
      </w:r>
      <w:r>
        <w:t>.</w:t>
      </w:r>
    </w:p>
  </w:footnote>
  <w:footnote w:id="3">
    <w:p w:rsidR="00370BF8" w:rsidRDefault="00370BF8" w:rsidP="00370BF8">
      <w:pPr>
        <w:pStyle w:val="Textonotapie"/>
        <w:jc w:val="both"/>
      </w:pPr>
      <w:r>
        <w:rPr>
          <w:rStyle w:val="Refdenotaalpie"/>
        </w:rPr>
        <w:footnoteRef/>
      </w:r>
      <w:r>
        <w:t xml:space="preserve"> Gobierno del Estado de México (2020). MASCULINIDADES LIBRES Y RESPONSABLES. Disponible en: </w:t>
      </w:r>
      <w:hyperlink r:id="rId1" w:history="1">
        <w:r w:rsidRPr="007E7919">
          <w:rPr>
            <w:rStyle w:val="Hipervnculo"/>
          </w:rPr>
          <w:t>https://www.ipomex.org.mx/recursos/ipo/files_ipo/2016/20/7/c95e19fdb99ed23eb92b761a0ba8957a.pdf</w:t>
        </w:r>
      </w:hyperlink>
      <w:r>
        <w:t>.</w:t>
      </w:r>
    </w:p>
    <w:p w:rsidR="00370BF8" w:rsidRDefault="00370BF8" w:rsidP="00370BF8">
      <w:pPr>
        <w:pStyle w:val="Textonotapie"/>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43D3" w:rsidRDefault="00AD43D3" w:rsidP="0075256A">
    <w:pPr>
      <w:jc w:val="center"/>
      <w:rPr>
        <w:rFonts w:ascii="Century Schoolbook" w:hAnsi="Century Schoolbook"/>
        <w:b/>
        <w:bCs/>
        <w:sz w:val="6"/>
      </w:rPr>
    </w:pPr>
    <w:bookmarkStart w:id="2" w:name="_Hlk33698130"/>
    <w:r>
      <w:rPr>
        <w:noProof/>
        <w:lang w:eastAsia="es-MX"/>
      </w:rPr>
      <w:drawing>
        <wp:anchor distT="0" distB="0" distL="114300" distR="114300" simplePos="0" relativeHeight="251656704" behindDoc="0" locked="0" layoutInCell="1" allowOverlap="1" wp14:anchorId="28BAD5F0" wp14:editId="22AE2272">
          <wp:simplePos x="0" y="0"/>
          <wp:positionH relativeFrom="column">
            <wp:posOffset>-209550</wp:posOffset>
          </wp:positionH>
          <wp:positionV relativeFrom="paragraph">
            <wp:posOffset>-78105</wp:posOffset>
          </wp:positionV>
          <wp:extent cx="650240" cy="685800"/>
          <wp:effectExtent l="0" t="0" r="0" b="0"/>
          <wp:wrapSquare wrapText="bothSides"/>
          <wp:docPr id="11" name="Imagen 11" descr="Descripción: ESCUDO%20DEL%20ESTADO%20DE%20COAHUILA%20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Descripción: ESCUDO%20DEL%20ESTADO%20DE%20COAHUILA%20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0240" cy="68580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hAnsi="Tahoma" w:cs="Tahoma"/>
        <w:b/>
        <w:bCs/>
        <w:noProof/>
        <w:color w:val="000000"/>
        <w:lang w:eastAsia="es-MX"/>
      </w:rPr>
      <w:drawing>
        <wp:anchor distT="0" distB="0" distL="114300" distR="114300" simplePos="0" relativeHeight="251659776" behindDoc="0" locked="0" layoutInCell="1" allowOverlap="1" wp14:anchorId="0D6C231E" wp14:editId="088BF61E">
          <wp:simplePos x="0" y="0"/>
          <wp:positionH relativeFrom="column">
            <wp:posOffset>5460365</wp:posOffset>
          </wp:positionH>
          <wp:positionV relativeFrom="paragraph">
            <wp:posOffset>-280035</wp:posOffset>
          </wp:positionV>
          <wp:extent cx="351088" cy="882503"/>
          <wp:effectExtent l="0" t="0" r="0" b="0"/>
          <wp:wrapThrough wrapText="bothSides">
            <wp:wrapPolygon edited="0">
              <wp:start x="7043" y="0"/>
              <wp:lineTo x="2348" y="7464"/>
              <wp:lineTo x="0" y="8397"/>
              <wp:lineTo x="0" y="20994"/>
              <wp:lineTo x="18783" y="20994"/>
              <wp:lineTo x="19957" y="18194"/>
              <wp:lineTo x="19957" y="8864"/>
              <wp:lineTo x="17609" y="7464"/>
              <wp:lineTo x="12913" y="0"/>
              <wp:lineTo x="7043" y="0"/>
            </wp:wrapPolygon>
          </wp:wrapThrough>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51088" cy="882503"/>
                  </a:xfrm>
                  <a:prstGeom prst="rect">
                    <a:avLst/>
                  </a:prstGeom>
                  <a:noFill/>
                  <a:ln>
                    <a:noFill/>
                  </a:ln>
                </pic:spPr>
              </pic:pic>
            </a:graphicData>
          </a:graphic>
        </wp:anchor>
      </w:drawing>
    </w:r>
  </w:p>
  <w:p w:rsidR="00AD43D3" w:rsidRDefault="00AD43D3" w:rsidP="0075256A">
    <w:pPr>
      <w:tabs>
        <w:tab w:val="center" w:pos="4419"/>
        <w:tab w:val="left" w:pos="5040"/>
        <w:tab w:val="right" w:pos="8838"/>
      </w:tabs>
      <w:spacing w:after="0"/>
      <w:jc w:val="center"/>
      <w:rPr>
        <w:rFonts w:ascii="Times New Roman" w:eastAsia="Calibri" w:hAnsi="Times New Roman" w:cs="Arial"/>
        <w:bCs/>
        <w:smallCaps/>
        <w:spacing w:val="20"/>
        <w:sz w:val="32"/>
        <w:szCs w:val="32"/>
      </w:rPr>
    </w:pPr>
    <w:r>
      <w:rPr>
        <w:rFonts w:ascii="Times New Roman" w:eastAsia="Calibri" w:hAnsi="Times New Roman" w:cs="Arial"/>
        <w:bCs/>
        <w:smallCaps/>
        <w:spacing w:val="20"/>
        <w:sz w:val="32"/>
        <w:szCs w:val="32"/>
      </w:rPr>
      <w:t>Congreso del Estado Independiente,</w:t>
    </w:r>
  </w:p>
  <w:p w:rsidR="009765AD" w:rsidRDefault="00AD43D3" w:rsidP="009765AD">
    <w:pPr>
      <w:tabs>
        <w:tab w:val="center" w:pos="4419"/>
        <w:tab w:val="left" w:pos="5040"/>
        <w:tab w:val="right" w:pos="8838"/>
      </w:tabs>
      <w:spacing w:after="0"/>
      <w:ind w:right="-93"/>
      <w:jc w:val="center"/>
      <w:rPr>
        <w:rFonts w:ascii="Times New Roman" w:eastAsia="Calibri" w:hAnsi="Times New Roman" w:cs="Arial"/>
        <w:bCs/>
        <w:smallCaps/>
        <w:spacing w:val="20"/>
        <w:sz w:val="32"/>
        <w:szCs w:val="32"/>
      </w:rPr>
    </w:pPr>
    <w:r>
      <w:rPr>
        <w:rFonts w:ascii="Times New Roman" w:eastAsia="Calibri" w:hAnsi="Times New Roman" w:cs="Arial"/>
        <w:bCs/>
        <w:smallCaps/>
        <w:spacing w:val="20"/>
        <w:sz w:val="32"/>
        <w:szCs w:val="32"/>
      </w:rPr>
      <w:t>Libre y Soberano de Coahuila de Zaragoza</w:t>
    </w:r>
    <w:bookmarkEnd w:id="2"/>
  </w:p>
  <w:p w:rsidR="00AD43D3" w:rsidRPr="009765AD" w:rsidRDefault="009765AD" w:rsidP="009765AD">
    <w:pPr>
      <w:tabs>
        <w:tab w:val="center" w:pos="4419"/>
        <w:tab w:val="left" w:pos="5040"/>
        <w:tab w:val="right" w:pos="8838"/>
      </w:tabs>
      <w:ind w:right="-93"/>
      <w:jc w:val="center"/>
      <w:rPr>
        <w:rFonts w:ascii="Times New Roman" w:eastAsia="Calibri" w:hAnsi="Times New Roman" w:cs="Arial"/>
        <w:bCs/>
        <w:i/>
        <w:smallCaps/>
        <w:spacing w:val="20"/>
        <w:sz w:val="16"/>
        <w:szCs w:val="32"/>
      </w:rPr>
    </w:pPr>
    <w:r>
      <w:rPr>
        <w:rFonts w:ascii="Times New Roman" w:eastAsia="Calibri" w:hAnsi="Times New Roman" w:cs="Arial"/>
        <w:bCs/>
        <w:i/>
        <w:smallCaps/>
        <w:spacing w:val="20"/>
        <w:sz w:val="16"/>
        <w:szCs w:val="32"/>
      </w:rPr>
      <w:t>“2020, Año del Centenario Luctuoso de Venustiano Carranza, el Varón de Cuatro Ciénegas”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755EE"/>
    <w:multiLevelType w:val="hybridMultilevel"/>
    <w:tmpl w:val="D0ACEC26"/>
    <w:lvl w:ilvl="0" w:tplc="17009D1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0F839D1"/>
    <w:multiLevelType w:val="hybridMultilevel"/>
    <w:tmpl w:val="E6FAAFB6"/>
    <w:lvl w:ilvl="0" w:tplc="080A000F">
      <w:start w:val="2"/>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13E250C"/>
    <w:multiLevelType w:val="hybridMultilevel"/>
    <w:tmpl w:val="0C7C62B6"/>
    <w:lvl w:ilvl="0" w:tplc="080A000F">
      <w:start w:val="4"/>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56E4D43"/>
    <w:multiLevelType w:val="hybridMultilevel"/>
    <w:tmpl w:val="23F4996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6850FF2"/>
    <w:multiLevelType w:val="hybridMultilevel"/>
    <w:tmpl w:val="5F1E9F22"/>
    <w:lvl w:ilvl="0" w:tplc="080A000F">
      <w:start w:val="7"/>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BE4289A"/>
    <w:multiLevelType w:val="hybridMultilevel"/>
    <w:tmpl w:val="3E1C1876"/>
    <w:lvl w:ilvl="0" w:tplc="0902FF2E">
      <w:start w:val="1"/>
      <w:numFmt w:val="decimal"/>
      <w:lvlText w:val="%1."/>
      <w:lvlJc w:val="left"/>
      <w:pPr>
        <w:ind w:left="435" w:hanging="360"/>
      </w:pPr>
      <w:rPr>
        <w:rFonts w:hint="default"/>
      </w:rPr>
    </w:lvl>
    <w:lvl w:ilvl="1" w:tplc="080A0019" w:tentative="1">
      <w:start w:val="1"/>
      <w:numFmt w:val="lowerLetter"/>
      <w:lvlText w:val="%2."/>
      <w:lvlJc w:val="left"/>
      <w:pPr>
        <w:ind w:left="1155" w:hanging="360"/>
      </w:pPr>
    </w:lvl>
    <w:lvl w:ilvl="2" w:tplc="080A001B" w:tentative="1">
      <w:start w:val="1"/>
      <w:numFmt w:val="lowerRoman"/>
      <w:lvlText w:val="%3."/>
      <w:lvlJc w:val="right"/>
      <w:pPr>
        <w:ind w:left="1875" w:hanging="180"/>
      </w:pPr>
    </w:lvl>
    <w:lvl w:ilvl="3" w:tplc="080A000F" w:tentative="1">
      <w:start w:val="1"/>
      <w:numFmt w:val="decimal"/>
      <w:lvlText w:val="%4."/>
      <w:lvlJc w:val="left"/>
      <w:pPr>
        <w:ind w:left="2595" w:hanging="360"/>
      </w:pPr>
    </w:lvl>
    <w:lvl w:ilvl="4" w:tplc="080A0019" w:tentative="1">
      <w:start w:val="1"/>
      <w:numFmt w:val="lowerLetter"/>
      <w:lvlText w:val="%5."/>
      <w:lvlJc w:val="left"/>
      <w:pPr>
        <w:ind w:left="3315" w:hanging="360"/>
      </w:pPr>
    </w:lvl>
    <w:lvl w:ilvl="5" w:tplc="080A001B" w:tentative="1">
      <w:start w:val="1"/>
      <w:numFmt w:val="lowerRoman"/>
      <w:lvlText w:val="%6."/>
      <w:lvlJc w:val="right"/>
      <w:pPr>
        <w:ind w:left="4035" w:hanging="180"/>
      </w:pPr>
    </w:lvl>
    <w:lvl w:ilvl="6" w:tplc="080A000F" w:tentative="1">
      <w:start w:val="1"/>
      <w:numFmt w:val="decimal"/>
      <w:lvlText w:val="%7."/>
      <w:lvlJc w:val="left"/>
      <w:pPr>
        <w:ind w:left="4755" w:hanging="360"/>
      </w:pPr>
    </w:lvl>
    <w:lvl w:ilvl="7" w:tplc="080A0019" w:tentative="1">
      <w:start w:val="1"/>
      <w:numFmt w:val="lowerLetter"/>
      <w:lvlText w:val="%8."/>
      <w:lvlJc w:val="left"/>
      <w:pPr>
        <w:ind w:left="5475" w:hanging="360"/>
      </w:pPr>
    </w:lvl>
    <w:lvl w:ilvl="8" w:tplc="080A001B" w:tentative="1">
      <w:start w:val="1"/>
      <w:numFmt w:val="lowerRoman"/>
      <w:lvlText w:val="%9."/>
      <w:lvlJc w:val="right"/>
      <w:pPr>
        <w:ind w:left="6195" w:hanging="180"/>
      </w:pPr>
    </w:lvl>
  </w:abstractNum>
  <w:abstractNum w:abstractNumId="6" w15:restartNumberingAfterBreak="0">
    <w:nsid w:val="229865CF"/>
    <w:multiLevelType w:val="hybridMultilevel"/>
    <w:tmpl w:val="35B82712"/>
    <w:lvl w:ilvl="0" w:tplc="4EB862AE">
      <w:start w:val="3"/>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4370528"/>
    <w:multiLevelType w:val="hybridMultilevel"/>
    <w:tmpl w:val="06869392"/>
    <w:lvl w:ilvl="0" w:tplc="46C690E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4D65CCF"/>
    <w:multiLevelType w:val="hybridMultilevel"/>
    <w:tmpl w:val="FDBA5A8C"/>
    <w:lvl w:ilvl="0" w:tplc="62DAB472">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9" w15:restartNumberingAfterBreak="0">
    <w:nsid w:val="264A2DB4"/>
    <w:multiLevelType w:val="hybridMultilevel"/>
    <w:tmpl w:val="D9C87424"/>
    <w:lvl w:ilvl="0" w:tplc="080A000F">
      <w:start w:val="2"/>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8852620"/>
    <w:multiLevelType w:val="hybridMultilevel"/>
    <w:tmpl w:val="9872CF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EBC169C"/>
    <w:multiLevelType w:val="hybridMultilevel"/>
    <w:tmpl w:val="327AD460"/>
    <w:lvl w:ilvl="0" w:tplc="2B0CE67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0A85DE0"/>
    <w:multiLevelType w:val="hybridMultilevel"/>
    <w:tmpl w:val="5F76B4D8"/>
    <w:lvl w:ilvl="0" w:tplc="BC102AA4">
      <w:start w:val="1"/>
      <w:numFmt w:val="decimal"/>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6F10817"/>
    <w:multiLevelType w:val="hybridMultilevel"/>
    <w:tmpl w:val="2510304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81410F8"/>
    <w:multiLevelType w:val="hybridMultilevel"/>
    <w:tmpl w:val="FB3CDC28"/>
    <w:lvl w:ilvl="0" w:tplc="080A000F">
      <w:start w:val="3"/>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D48272C"/>
    <w:multiLevelType w:val="hybridMultilevel"/>
    <w:tmpl w:val="FD983B1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D7D1BC4"/>
    <w:multiLevelType w:val="hybridMultilevel"/>
    <w:tmpl w:val="2510304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1860236"/>
    <w:multiLevelType w:val="hybridMultilevel"/>
    <w:tmpl w:val="E4AC4DC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3A72767"/>
    <w:multiLevelType w:val="hybridMultilevel"/>
    <w:tmpl w:val="37DAF652"/>
    <w:lvl w:ilvl="0" w:tplc="BA3E792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8C904E0"/>
    <w:multiLevelType w:val="hybridMultilevel"/>
    <w:tmpl w:val="13B213B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AD1712D"/>
    <w:multiLevelType w:val="hybridMultilevel"/>
    <w:tmpl w:val="DE96D272"/>
    <w:lvl w:ilvl="0" w:tplc="DCDC7E18">
      <w:start w:val="1"/>
      <w:numFmt w:val="decimal"/>
      <w:lvlText w:val="%1."/>
      <w:lvlJc w:val="left"/>
      <w:pPr>
        <w:ind w:left="720" w:hanging="360"/>
      </w:pPr>
      <w:rPr>
        <w:rFonts w:ascii="Arial" w:eastAsiaTheme="minorHAnsi" w:hAnsi="Arial" w:cs="Aria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0ED62F6"/>
    <w:multiLevelType w:val="hybridMultilevel"/>
    <w:tmpl w:val="94A2AF60"/>
    <w:lvl w:ilvl="0" w:tplc="0870F6CC">
      <w:start w:val="1"/>
      <w:numFmt w:val="decimal"/>
      <w:lvlText w:val="%1."/>
      <w:lvlJc w:val="left"/>
      <w:pPr>
        <w:ind w:left="735" w:hanging="37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398394B"/>
    <w:multiLevelType w:val="hybridMultilevel"/>
    <w:tmpl w:val="C9287A1C"/>
    <w:lvl w:ilvl="0" w:tplc="169A904A">
      <w:start w:val="1"/>
      <w:numFmt w:val="decimal"/>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4E47679"/>
    <w:multiLevelType w:val="hybridMultilevel"/>
    <w:tmpl w:val="E460C6BE"/>
    <w:lvl w:ilvl="0" w:tplc="300CB52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8462BCD"/>
    <w:multiLevelType w:val="hybridMultilevel"/>
    <w:tmpl w:val="A062518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58A15847"/>
    <w:multiLevelType w:val="hybridMultilevel"/>
    <w:tmpl w:val="057E01E8"/>
    <w:lvl w:ilvl="0" w:tplc="D758E746">
      <w:start w:val="1"/>
      <w:numFmt w:val="upp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6" w15:restartNumberingAfterBreak="0">
    <w:nsid w:val="5B5464EA"/>
    <w:multiLevelType w:val="hybridMultilevel"/>
    <w:tmpl w:val="E1C026CE"/>
    <w:lvl w:ilvl="0" w:tplc="66FA00F4">
      <w:start w:val="12"/>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C9807F5"/>
    <w:multiLevelType w:val="hybridMultilevel"/>
    <w:tmpl w:val="57A2740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6326713F"/>
    <w:multiLevelType w:val="hybridMultilevel"/>
    <w:tmpl w:val="618A4D36"/>
    <w:lvl w:ilvl="0" w:tplc="63A04C2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D327744"/>
    <w:multiLevelType w:val="hybridMultilevel"/>
    <w:tmpl w:val="9760C4AE"/>
    <w:lvl w:ilvl="0" w:tplc="745448C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E9F1844"/>
    <w:multiLevelType w:val="hybridMultilevel"/>
    <w:tmpl w:val="13701F7A"/>
    <w:lvl w:ilvl="0" w:tplc="080A000F">
      <w:start w:val="1"/>
      <w:numFmt w:val="decimal"/>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6F126402"/>
    <w:multiLevelType w:val="hybridMultilevel"/>
    <w:tmpl w:val="192E66B6"/>
    <w:lvl w:ilvl="0" w:tplc="0A468E2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71A93288"/>
    <w:multiLevelType w:val="hybridMultilevel"/>
    <w:tmpl w:val="E5825880"/>
    <w:lvl w:ilvl="0" w:tplc="7F2EAD0A">
      <w:start w:val="12"/>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3"/>
  </w:num>
  <w:num w:numId="2">
    <w:abstractNumId w:val="0"/>
  </w:num>
  <w:num w:numId="3">
    <w:abstractNumId w:val="28"/>
  </w:num>
  <w:num w:numId="4">
    <w:abstractNumId w:val="16"/>
  </w:num>
  <w:num w:numId="5">
    <w:abstractNumId w:val="5"/>
  </w:num>
  <w:num w:numId="6">
    <w:abstractNumId w:val="19"/>
  </w:num>
  <w:num w:numId="7">
    <w:abstractNumId w:val="24"/>
  </w:num>
  <w:num w:numId="8">
    <w:abstractNumId w:val="12"/>
  </w:num>
  <w:num w:numId="9">
    <w:abstractNumId w:val="21"/>
  </w:num>
  <w:num w:numId="10">
    <w:abstractNumId w:val="15"/>
  </w:num>
  <w:num w:numId="11">
    <w:abstractNumId w:val="30"/>
  </w:num>
  <w:num w:numId="12">
    <w:abstractNumId w:val="22"/>
  </w:num>
  <w:num w:numId="13">
    <w:abstractNumId w:val="13"/>
  </w:num>
  <w:num w:numId="14">
    <w:abstractNumId w:val="27"/>
  </w:num>
  <w:num w:numId="15">
    <w:abstractNumId w:val="20"/>
  </w:num>
  <w:num w:numId="16">
    <w:abstractNumId w:val="3"/>
  </w:num>
  <w:num w:numId="17">
    <w:abstractNumId w:val="9"/>
  </w:num>
  <w:num w:numId="18">
    <w:abstractNumId w:val="1"/>
  </w:num>
  <w:num w:numId="19">
    <w:abstractNumId w:val="6"/>
  </w:num>
  <w:num w:numId="20">
    <w:abstractNumId w:val="14"/>
  </w:num>
  <w:num w:numId="21">
    <w:abstractNumId w:val="2"/>
  </w:num>
  <w:num w:numId="22">
    <w:abstractNumId w:val="4"/>
  </w:num>
  <w:num w:numId="23">
    <w:abstractNumId w:val="7"/>
  </w:num>
  <w:num w:numId="24">
    <w:abstractNumId w:val="17"/>
  </w:num>
  <w:num w:numId="25">
    <w:abstractNumId w:val="29"/>
  </w:num>
  <w:num w:numId="26">
    <w:abstractNumId w:val="25"/>
  </w:num>
  <w:num w:numId="27">
    <w:abstractNumId w:val="8"/>
  </w:num>
  <w:num w:numId="28">
    <w:abstractNumId w:val="32"/>
  </w:num>
  <w:num w:numId="29">
    <w:abstractNumId w:val="26"/>
  </w:num>
  <w:num w:numId="30">
    <w:abstractNumId w:val="31"/>
  </w:num>
  <w:num w:numId="31">
    <w:abstractNumId w:val="18"/>
  </w:num>
  <w:num w:numId="32">
    <w:abstractNumId w:val="11"/>
  </w:num>
  <w:num w:numId="3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D17"/>
    <w:rsid w:val="00001F1E"/>
    <w:rsid w:val="000020D2"/>
    <w:rsid w:val="00014748"/>
    <w:rsid w:val="00014A57"/>
    <w:rsid w:val="00016F9F"/>
    <w:rsid w:val="000232D7"/>
    <w:rsid w:val="000302FE"/>
    <w:rsid w:val="00042902"/>
    <w:rsid w:val="00060129"/>
    <w:rsid w:val="00067E06"/>
    <w:rsid w:val="000804CB"/>
    <w:rsid w:val="00082845"/>
    <w:rsid w:val="0009571E"/>
    <w:rsid w:val="000977AA"/>
    <w:rsid w:val="000B0244"/>
    <w:rsid w:val="000B1E21"/>
    <w:rsid w:val="000C59B9"/>
    <w:rsid w:val="000E3B9F"/>
    <w:rsid w:val="000E7908"/>
    <w:rsid w:val="001018D3"/>
    <w:rsid w:val="00102200"/>
    <w:rsid w:val="00104211"/>
    <w:rsid w:val="00137394"/>
    <w:rsid w:val="0014308F"/>
    <w:rsid w:val="001442CB"/>
    <w:rsid w:val="001560B6"/>
    <w:rsid w:val="00167FDB"/>
    <w:rsid w:val="00194954"/>
    <w:rsid w:val="001A1B82"/>
    <w:rsid w:val="001A35B9"/>
    <w:rsid w:val="001B1171"/>
    <w:rsid w:val="001B48C6"/>
    <w:rsid w:val="001C3B59"/>
    <w:rsid w:val="001D1214"/>
    <w:rsid w:val="001E4B17"/>
    <w:rsid w:val="001F4F59"/>
    <w:rsid w:val="001F6016"/>
    <w:rsid w:val="001F6298"/>
    <w:rsid w:val="0020034A"/>
    <w:rsid w:val="0020786A"/>
    <w:rsid w:val="00217432"/>
    <w:rsid w:val="002314A6"/>
    <w:rsid w:val="00231A62"/>
    <w:rsid w:val="00255CB6"/>
    <w:rsid w:val="002644B8"/>
    <w:rsid w:val="00266E22"/>
    <w:rsid w:val="002754A2"/>
    <w:rsid w:val="002800F4"/>
    <w:rsid w:val="0028535E"/>
    <w:rsid w:val="00286039"/>
    <w:rsid w:val="002863B5"/>
    <w:rsid w:val="00290676"/>
    <w:rsid w:val="002A1D5B"/>
    <w:rsid w:val="002A5F2B"/>
    <w:rsid w:val="002B3440"/>
    <w:rsid w:val="002B54B7"/>
    <w:rsid w:val="002C6B29"/>
    <w:rsid w:val="002C7A67"/>
    <w:rsid w:val="002E1C12"/>
    <w:rsid w:val="002F09B0"/>
    <w:rsid w:val="002F5352"/>
    <w:rsid w:val="00300113"/>
    <w:rsid w:val="0030515B"/>
    <w:rsid w:val="0030725F"/>
    <w:rsid w:val="003157BE"/>
    <w:rsid w:val="00323311"/>
    <w:rsid w:val="00333EDE"/>
    <w:rsid w:val="003608EF"/>
    <w:rsid w:val="00370BF8"/>
    <w:rsid w:val="00370CD2"/>
    <w:rsid w:val="00373D09"/>
    <w:rsid w:val="00383283"/>
    <w:rsid w:val="0039225A"/>
    <w:rsid w:val="003963CC"/>
    <w:rsid w:val="0039754D"/>
    <w:rsid w:val="00397E2A"/>
    <w:rsid w:val="003A3B34"/>
    <w:rsid w:val="003A4C22"/>
    <w:rsid w:val="003A7CB9"/>
    <w:rsid w:val="003B36BB"/>
    <w:rsid w:val="003B6908"/>
    <w:rsid w:val="003C1AEC"/>
    <w:rsid w:val="003C3CF5"/>
    <w:rsid w:val="003C670B"/>
    <w:rsid w:val="003D6AC0"/>
    <w:rsid w:val="003E1F31"/>
    <w:rsid w:val="003F0051"/>
    <w:rsid w:val="003F2846"/>
    <w:rsid w:val="003F51B7"/>
    <w:rsid w:val="00403584"/>
    <w:rsid w:val="0040531E"/>
    <w:rsid w:val="00425163"/>
    <w:rsid w:val="00437D96"/>
    <w:rsid w:val="0044503D"/>
    <w:rsid w:val="0045020B"/>
    <w:rsid w:val="00453E22"/>
    <w:rsid w:val="00454C83"/>
    <w:rsid w:val="00456EB7"/>
    <w:rsid w:val="004640C0"/>
    <w:rsid w:val="00464192"/>
    <w:rsid w:val="0046481D"/>
    <w:rsid w:val="0046620F"/>
    <w:rsid w:val="00470C67"/>
    <w:rsid w:val="00483355"/>
    <w:rsid w:val="00483D4B"/>
    <w:rsid w:val="00484F8A"/>
    <w:rsid w:val="004931FE"/>
    <w:rsid w:val="00497E91"/>
    <w:rsid w:val="004A1FB1"/>
    <w:rsid w:val="004B01A5"/>
    <w:rsid w:val="004B7110"/>
    <w:rsid w:val="004C4043"/>
    <w:rsid w:val="004E5B9B"/>
    <w:rsid w:val="004E6893"/>
    <w:rsid w:val="004F3AAA"/>
    <w:rsid w:val="005026AE"/>
    <w:rsid w:val="00516647"/>
    <w:rsid w:val="00516B13"/>
    <w:rsid w:val="005252DE"/>
    <w:rsid w:val="005303A7"/>
    <w:rsid w:val="0054225F"/>
    <w:rsid w:val="0054646D"/>
    <w:rsid w:val="00555A10"/>
    <w:rsid w:val="005603FA"/>
    <w:rsid w:val="00567B25"/>
    <w:rsid w:val="00570C66"/>
    <w:rsid w:val="00582B6E"/>
    <w:rsid w:val="00597B51"/>
    <w:rsid w:val="005A3F09"/>
    <w:rsid w:val="005B1BFF"/>
    <w:rsid w:val="005B5C77"/>
    <w:rsid w:val="005C64EC"/>
    <w:rsid w:val="005D1983"/>
    <w:rsid w:val="005D7470"/>
    <w:rsid w:val="005E50A6"/>
    <w:rsid w:val="005E5F54"/>
    <w:rsid w:val="005E6A70"/>
    <w:rsid w:val="005F4144"/>
    <w:rsid w:val="005F7EE5"/>
    <w:rsid w:val="00600D76"/>
    <w:rsid w:val="00616D96"/>
    <w:rsid w:val="00625DE4"/>
    <w:rsid w:val="00650997"/>
    <w:rsid w:val="006527E1"/>
    <w:rsid w:val="00654ABB"/>
    <w:rsid w:val="006627AD"/>
    <w:rsid w:val="00676AD6"/>
    <w:rsid w:val="00676E99"/>
    <w:rsid w:val="006801D1"/>
    <w:rsid w:val="006B09D1"/>
    <w:rsid w:val="006B1E51"/>
    <w:rsid w:val="006B35D3"/>
    <w:rsid w:val="006B5BD6"/>
    <w:rsid w:val="006F58A5"/>
    <w:rsid w:val="007020F3"/>
    <w:rsid w:val="007064FC"/>
    <w:rsid w:val="007172A2"/>
    <w:rsid w:val="00733786"/>
    <w:rsid w:val="00750EDA"/>
    <w:rsid w:val="0075256A"/>
    <w:rsid w:val="007B04F4"/>
    <w:rsid w:val="007B30EC"/>
    <w:rsid w:val="007B5D47"/>
    <w:rsid w:val="007B5FAF"/>
    <w:rsid w:val="007C07FA"/>
    <w:rsid w:val="007D4469"/>
    <w:rsid w:val="007E7A2D"/>
    <w:rsid w:val="007F043C"/>
    <w:rsid w:val="007F06F4"/>
    <w:rsid w:val="007F203C"/>
    <w:rsid w:val="007F628C"/>
    <w:rsid w:val="007F7766"/>
    <w:rsid w:val="00803E9E"/>
    <w:rsid w:val="00804B7C"/>
    <w:rsid w:val="00810339"/>
    <w:rsid w:val="008331E8"/>
    <w:rsid w:val="00836EC7"/>
    <w:rsid w:val="008375F0"/>
    <w:rsid w:val="00845260"/>
    <w:rsid w:val="008476D9"/>
    <w:rsid w:val="00854B18"/>
    <w:rsid w:val="00855641"/>
    <w:rsid w:val="00881AB8"/>
    <w:rsid w:val="0088562F"/>
    <w:rsid w:val="00887317"/>
    <w:rsid w:val="00895559"/>
    <w:rsid w:val="00897A28"/>
    <w:rsid w:val="008A3934"/>
    <w:rsid w:val="008A5C25"/>
    <w:rsid w:val="008A7A8C"/>
    <w:rsid w:val="008B7EC1"/>
    <w:rsid w:val="008D231E"/>
    <w:rsid w:val="008D6EA2"/>
    <w:rsid w:val="008D71EA"/>
    <w:rsid w:val="008D7251"/>
    <w:rsid w:val="008E009A"/>
    <w:rsid w:val="008F69E2"/>
    <w:rsid w:val="008F77A6"/>
    <w:rsid w:val="00901FF5"/>
    <w:rsid w:val="00905FD7"/>
    <w:rsid w:val="00911D0C"/>
    <w:rsid w:val="00925142"/>
    <w:rsid w:val="0093307A"/>
    <w:rsid w:val="009765AD"/>
    <w:rsid w:val="009802F3"/>
    <w:rsid w:val="00980C7B"/>
    <w:rsid w:val="00995CF2"/>
    <w:rsid w:val="009967B9"/>
    <w:rsid w:val="00997D22"/>
    <w:rsid w:val="009A0155"/>
    <w:rsid w:val="009A19AA"/>
    <w:rsid w:val="009A6794"/>
    <w:rsid w:val="009B42EC"/>
    <w:rsid w:val="009B539A"/>
    <w:rsid w:val="009C2B01"/>
    <w:rsid w:val="009D7063"/>
    <w:rsid w:val="009E0B1C"/>
    <w:rsid w:val="009E19E4"/>
    <w:rsid w:val="009E2941"/>
    <w:rsid w:val="009F5650"/>
    <w:rsid w:val="00A10BF3"/>
    <w:rsid w:val="00A13E49"/>
    <w:rsid w:val="00A230CC"/>
    <w:rsid w:val="00A2379B"/>
    <w:rsid w:val="00A263B0"/>
    <w:rsid w:val="00A27A4D"/>
    <w:rsid w:val="00A31D9D"/>
    <w:rsid w:val="00A6512C"/>
    <w:rsid w:val="00A65485"/>
    <w:rsid w:val="00A65ABD"/>
    <w:rsid w:val="00A70FA0"/>
    <w:rsid w:val="00A92044"/>
    <w:rsid w:val="00AA2371"/>
    <w:rsid w:val="00AA28DB"/>
    <w:rsid w:val="00AA5DA1"/>
    <w:rsid w:val="00AC67F1"/>
    <w:rsid w:val="00AC755C"/>
    <w:rsid w:val="00AD01C6"/>
    <w:rsid w:val="00AD43D3"/>
    <w:rsid w:val="00AD6419"/>
    <w:rsid w:val="00AE3558"/>
    <w:rsid w:val="00AE48E7"/>
    <w:rsid w:val="00AE74D0"/>
    <w:rsid w:val="00B13BAB"/>
    <w:rsid w:val="00B14C27"/>
    <w:rsid w:val="00B247D1"/>
    <w:rsid w:val="00B277D3"/>
    <w:rsid w:val="00B27CDD"/>
    <w:rsid w:val="00B35798"/>
    <w:rsid w:val="00B42917"/>
    <w:rsid w:val="00B50593"/>
    <w:rsid w:val="00B5123F"/>
    <w:rsid w:val="00B7589C"/>
    <w:rsid w:val="00B832A6"/>
    <w:rsid w:val="00B83603"/>
    <w:rsid w:val="00B85336"/>
    <w:rsid w:val="00B8781B"/>
    <w:rsid w:val="00B9538F"/>
    <w:rsid w:val="00BA06EF"/>
    <w:rsid w:val="00BA7379"/>
    <w:rsid w:val="00BA75E8"/>
    <w:rsid w:val="00BC0309"/>
    <w:rsid w:val="00BC0975"/>
    <w:rsid w:val="00BC3D5A"/>
    <w:rsid w:val="00BD25AB"/>
    <w:rsid w:val="00BD64BD"/>
    <w:rsid w:val="00BF5250"/>
    <w:rsid w:val="00BF7E4A"/>
    <w:rsid w:val="00C01DBB"/>
    <w:rsid w:val="00C17795"/>
    <w:rsid w:val="00C218EB"/>
    <w:rsid w:val="00C21EA8"/>
    <w:rsid w:val="00C23ACA"/>
    <w:rsid w:val="00C25273"/>
    <w:rsid w:val="00C36D99"/>
    <w:rsid w:val="00C44DEC"/>
    <w:rsid w:val="00C50611"/>
    <w:rsid w:val="00C91560"/>
    <w:rsid w:val="00C93618"/>
    <w:rsid w:val="00C9419D"/>
    <w:rsid w:val="00CB5036"/>
    <w:rsid w:val="00CC02D4"/>
    <w:rsid w:val="00CC1546"/>
    <w:rsid w:val="00CC1EED"/>
    <w:rsid w:val="00CC610F"/>
    <w:rsid w:val="00CC6B63"/>
    <w:rsid w:val="00CD7610"/>
    <w:rsid w:val="00CE118F"/>
    <w:rsid w:val="00CE12BE"/>
    <w:rsid w:val="00CE19C5"/>
    <w:rsid w:val="00CF0507"/>
    <w:rsid w:val="00D10D78"/>
    <w:rsid w:val="00D1180A"/>
    <w:rsid w:val="00D12910"/>
    <w:rsid w:val="00D143F3"/>
    <w:rsid w:val="00D22CF2"/>
    <w:rsid w:val="00D337A9"/>
    <w:rsid w:val="00D35655"/>
    <w:rsid w:val="00D35E3A"/>
    <w:rsid w:val="00D37B09"/>
    <w:rsid w:val="00D474A0"/>
    <w:rsid w:val="00D51383"/>
    <w:rsid w:val="00D53224"/>
    <w:rsid w:val="00D64A83"/>
    <w:rsid w:val="00D64C48"/>
    <w:rsid w:val="00D66061"/>
    <w:rsid w:val="00D81F5C"/>
    <w:rsid w:val="00D853FA"/>
    <w:rsid w:val="00D8631E"/>
    <w:rsid w:val="00D87901"/>
    <w:rsid w:val="00D9620A"/>
    <w:rsid w:val="00D97EF2"/>
    <w:rsid w:val="00DA4A24"/>
    <w:rsid w:val="00DB3F79"/>
    <w:rsid w:val="00DB4062"/>
    <w:rsid w:val="00DC15EE"/>
    <w:rsid w:val="00DC2DE7"/>
    <w:rsid w:val="00DD2357"/>
    <w:rsid w:val="00DD4E7E"/>
    <w:rsid w:val="00DD50E2"/>
    <w:rsid w:val="00DD5774"/>
    <w:rsid w:val="00DD5A5D"/>
    <w:rsid w:val="00DE0A74"/>
    <w:rsid w:val="00DE4EF2"/>
    <w:rsid w:val="00E1007B"/>
    <w:rsid w:val="00E10D3C"/>
    <w:rsid w:val="00E2399F"/>
    <w:rsid w:val="00E279E9"/>
    <w:rsid w:val="00E346AF"/>
    <w:rsid w:val="00E3531E"/>
    <w:rsid w:val="00E42526"/>
    <w:rsid w:val="00E47842"/>
    <w:rsid w:val="00E5505E"/>
    <w:rsid w:val="00E61EC4"/>
    <w:rsid w:val="00E655DA"/>
    <w:rsid w:val="00E707ED"/>
    <w:rsid w:val="00E72168"/>
    <w:rsid w:val="00E800DA"/>
    <w:rsid w:val="00E83C10"/>
    <w:rsid w:val="00E85407"/>
    <w:rsid w:val="00E85EB7"/>
    <w:rsid w:val="00EA29D0"/>
    <w:rsid w:val="00EB30C0"/>
    <w:rsid w:val="00EC50A2"/>
    <w:rsid w:val="00EC5ABE"/>
    <w:rsid w:val="00EC7D86"/>
    <w:rsid w:val="00ED6DEC"/>
    <w:rsid w:val="00F017B6"/>
    <w:rsid w:val="00F017F6"/>
    <w:rsid w:val="00F14571"/>
    <w:rsid w:val="00F2013F"/>
    <w:rsid w:val="00F21497"/>
    <w:rsid w:val="00F24768"/>
    <w:rsid w:val="00F37630"/>
    <w:rsid w:val="00F44EEC"/>
    <w:rsid w:val="00F47AF7"/>
    <w:rsid w:val="00F6308B"/>
    <w:rsid w:val="00F64506"/>
    <w:rsid w:val="00F823FD"/>
    <w:rsid w:val="00F835E0"/>
    <w:rsid w:val="00F85207"/>
    <w:rsid w:val="00F852D1"/>
    <w:rsid w:val="00F9410A"/>
    <w:rsid w:val="00F97D17"/>
    <w:rsid w:val="00FB07E2"/>
    <w:rsid w:val="00FC526C"/>
    <w:rsid w:val="00FD2F40"/>
    <w:rsid w:val="00FE2745"/>
    <w:rsid w:val="00FE3618"/>
    <w:rsid w:val="00FF772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200515A-1FA3-4FD2-A912-9E05203FB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7D17"/>
    <w:rPr>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97D17"/>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F97D17"/>
    <w:rPr>
      <w:lang w:val="es-MX"/>
    </w:rPr>
  </w:style>
  <w:style w:type="paragraph" w:styleId="Piedepgina">
    <w:name w:val="footer"/>
    <w:basedOn w:val="Normal"/>
    <w:link w:val="PiedepginaCar"/>
    <w:uiPriority w:val="99"/>
    <w:unhideWhenUsed/>
    <w:rsid w:val="00F97D17"/>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F97D17"/>
    <w:rPr>
      <w:lang w:val="es-MX"/>
    </w:rPr>
  </w:style>
  <w:style w:type="paragraph" w:styleId="Textonotapie">
    <w:name w:val="footnote text"/>
    <w:basedOn w:val="Normal"/>
    <w:link w:val="TextonotapieCar"/>
    <w:uiPriority w:val="99"/>
    <w:semiHidden/>
    <w:unhideWhenUsed/>
    <w:rsid w:val="005F7EE5"/>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5F7EE5"/>
    <w:rPr>
      <w:sz w:val="20"/>
      <w:szCs w:val="20"/>
      <w:lang w:val="es-MX"/>
    </w:rPr>
  </w:style>
  <w:style w:type="character" w:styleId="Refdenotaalpie">
    <w:name w:val="footnote reference"/>
    <w:basedOn w:val="Fuentedeprrafopredeter"/>
    <w:uiPriority w:val="99"/>
    <w:semiHidden/>
    <w:unhideWhenUsed/>
    <w:rsid w:val="005F7EE5"/>
    <w:rPr>
      <w:vertAlign w:val="superscript"/>
    </w:rPr>
  </w:style>
  <w:style w:type="paragraph" w:styleId="Prrafodelista">
    <w:name w:val="List Paragraph"/>
    <w:basedOn w:val="Normal"/>
    <w:uiPriority w:val="34"/>
    <w:qFormat/>
    <w:rsid w:val="000C59B9"/>
    <w:pPr>
      <w:ind w:left="720"/>
      <w:contextualSpacing/>
    </w:pPr>
  </w:style>
  <w:style w:type="character" w:styleId="Refdecomentario">
    <w:name w:val="annotation reference"/>
    <w:basedOn w:val="Fuentedeprrafopredeter"/>
    <w:uiPriority w:val="99"/>
    <w:semiHidden/>
    <w:unhideWhenUsed/>
    <w:rsid w:val="00C9419D"/>
    <w:rPr>
      <w:sz w:val="16"/>
      <w:szCs w:val="16"/>
    </w:rPr>
  </w:style>
  <w:style w:type="paragraph" w:styleId="Textocomentario">
    <w:name w:val="annotation text"/>
    <w:basedOn w:val="Normal"/>
    <w:link w:val="TextocomentarioCar"/>
    <w:uiPriority w:val="99"/>
    <w:semiHidden/>
    <w:unhideWhenUsed/>
    <w:rsid w:val="00C9419D"/>
    <w:pPr>
      <w:spacing w:after="160" w:line="240" w:lineRule="auto"/>
    </w:pPr>
    <w:rPr>
      <w:sz w:val="20"/>
      <w:szCs w:val="20"/>
    </w:rPr>
  </w:style>
  <w:style w:type="character" w:customStyle="1" w:styleId="TextocomentarioCar">
    <w:name w:val="Texto comentario Car"/>
    <w:basedOn w:val="Fuentedeprrafopredeter"/>
    <w:link w:val="Textocomentario"/>
    <w:uiPriority w:val="99"/>
    <w:semiHidden/>
    <w:rsid w:val="00C9419D"/>
    <w:rPr>
      <w:sz w:val="20"/>
      <w:szCs w:val="20"/>
      <w:lang w:val="es-MX"/>
    </w:rPr>
  </w:style>
  <w:style w:type="paragraph" w:styleId="Asuntodelcomentario">
    <w:name w:val="annotation subject"/>
    <w:basedOn w:val="Textocomentario"/>
    <w:next w:val="Textocomentario"/>
    <w:link w:val="AsuntodelcomentarioCar"/>
    <w:uiPriority w:val="99"/>
    <w:semiHidden/>
    <w:unhideWhenUsed/>
    <w:rsid w:val="00C9419D"/>
    <w:rPr>
      <w:b/>
      <w:bCs/>
    </w:rPr>
  </w:style>
  <w:style w:type="character" w:customStyle="1" w:styleId="AsuntodelcomentarioCar">
    <w:name w:val="Asunto del comentario Car"/>
    <w:basedOn w:val="TextocomentarioCar"/>
    <w:link w:val="Asuntodelcomentario"/>
    <w:uiPriority w:val="99"/>
    <w:semiHidden/>
    <w:rsid w:val="00C9419D"/>
    <w:rPr>
      <w:b/>
      <w:bCs/>
      <w:sz w:val="20"/>
      <w:szCs w:val="20"/>
      <w:lang w:val="es-MX"/>
    </w:rPr>
  </w:style>
  <w:style w:type="paragraph" w:styleId="Textodeglobo">
    <w:name w:val="Balloon Text"/>
    <w:basedOn w:val="Normal"/>
    <w:link w:val="TextodegloboCar"/>
    <w:uiPriority w:val="99"/>
    <w:semiHidden/>
    <w:unhideWhenUsed/>
    <w:rsid w:val="00C9419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9419D"/>
    <w:rPr>
      <w:rFonts w:ascii="Segoe UI" w:hAnsi="Segoe UI" w:cs="Segoe UI"/>
      <w:sz w:val="18"/>
      <w:szCs w:val="18"/>
      <w:lang w:val="es-MX"/>
    </w:rPr>
  </w:style>
  <w:style w:type="paragraph" w:styleId="Sangradetextonormal">
    <w:name w:val="Body Text Indent"/>
    <w:basedOn w:val="Normal"/>
    <w:link w:val="SangradetextonormalCar"/>
    <w:rsid w:val="00C9419D"/>
    <w:pPr>
      <w:spacing w:after="0" w:line="240" w:lineRule="auto"/>
      <w:ind w:left="397" w:hanging="397"/>
      <w:jc w:val="both"/>
    </w:pPr>
    <w:rPr>
      <w:rFonts w:ascii="Arial" w:eastAsia="Times New Roman" w:hAnsi="Arial" w:cs="Times New Roman"/>
      <w:sz w:val="20"/>
      <w:szCs w:val="20"/>
      <w:lang w:val="es-ES_tradnl" w:eastAsia="es-ES"/>
    </w:rPr>
  </w:style>
  <w:style w:type="character" w:customStyle="1" w:styleId="SangradetextonormalCar">
    <w:name w:val="Sangría de texto normal Car"/>
    <w:basedOn w:val="Fuentedeprrafopredeter"/>
    <w:link w:val="Sangradetextonormal"/>
    <w:rsid w:val="00C9419D"/>
    <w:rPr>
      <w:rFonts w:ascii="Arial" w:eastAsia="Times New Roman" w:hAnsi="Arial" w:cs="Times New Roman"/>
      <w:sz w:val="20"/>
      <w:szCs w:val="20"/>
      <w:lang w:val="es-ES_tradnl" w:eastAsia="es-ES"/>
    </w:rPr>
  </w:style>
  <w:style w:type="paragraph" w:customStyle="1" w:styleId="Default">
    <w:name w:val="Default"/>
    <w:rsid w:val="00C9419D"/>
    <w:pPr>
      <w:autoSpaceDE w:val="0"/>
      <w:autoSpaceDN w:val="0"/>
      <w:adjustRightInd w:val="0"/>
      <w:spacing w:after="0" w:line="240" w:lineRule="auto"/>
    </w:pPr>
    <w:rPr>
      <w:rFonts w:ascii="Times New Roman" w:hAnsi="Times New Roman" w:cs="Times New Roman"/>
      <w:color w:val="000000"/>
      <w:sz w:val="24"/>
      <w:szCs w:val="24"/>
      <w:lang w:val="es-MX"/>
    </w:rPr>
  </w:style>
  <w:style w:type="character" w:styleId="Hipervnculo">
    <w:name w:val="Hyperlink"/>
    <w:basedOn w:val="Fuentedeprrafopredeter"/>
    <w:uiPriority w:val="99"/>
    <w:unhideWhenUsed/>
    <w:rsid w:val="00ED6DEC"/>
    <w:rPr>
      <w:color w:val="0000FF" w:themeColor="hyperlink"/>
      <w:u w:val="single"/>
    </w:rPr>
  </w:style>
  <w:style w:type="character" w:customStyle="1" w:styleId="Mencinsinresolver1">
    <w:name w:val="Mención sin resolver1"/>
    <w:basedOn w:val="Fuentedeprrafopredeter"/>
    <w:uiPriority w:val="99"/>
    <w:semiHidden/>
    <w:unhideWhenUsed/>
    <w:rsid w:val="00ED6D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0167742">
      <w:bodyDiv w:val="1"/>
      <w:marLeft w:val="0"/>
      <w:marRight w:val="0"/>
      <w:marTop w:val="0"/>
      <w:marBottom w:val="0"/>
      <w:divBdr>
        <w:top w:val="none" w:sz="0" w:space="0" w:color="auto"/>
        <w:left w:val="none" w:sz="0" w:space="0" w:color="auto"/>
        <w:bottom w:val="none" w:sz="0" w:space="0" w:color="auto"/>
        <w:right w:val="none" w:sz="0" w:space="0" w:color="auto"/>
      </w:divBdr>
    </w:div>
    <w:div w:id="935477115">
      <w:bodyDiv w:val="1"/>
      <w:marLeft w:val="0"/>
      <w:marRight w:val="0"/>
      <w:marTop w:val="0"/>
      <w:marBottom w:val="0"/>
      <w:divBdr>
        <w:top w:val="none" w:sz="0" w:space="0" w:color="auto"/>
        <w:left w:val="none" w:sz="0" w:space="0" w:color="auto"/>
        <w:bottom w:val="none" w:sz="0" w:space="0" w:color="auto"/>
        <w:right w:val="none" w:sz="0" w:space="0" w:color="auto"/>
      </w:divBdr>
    </w:div>
    <w:div w:id="1073895587">
      <w:bodyDiv w:val="1"/>
      <w:marLeft w:val="0"/>
      <w:marRight w:val="0"/>
      <w:marTop w:val="0"/>
      <w:marBottom w:val="0"/>
      <w:divBdr>
        <w:top w:val="none" w:sz="0" w:space="0" w:color="auto"/>
        <w:left w:val="none" w:sz="0" w:space="0" w:color="auto"/>
        <w:bottom w:val="none" w:sz="0" w:space="0" w:color="auto"/>
        <w:right w:val="none" w:sz="0" w:space="0" w:color="auto"/>
      </w:divBdr>
    </w:div>
    <w:div w:id="1405564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ipomex.org.mx/recursos/ipo/files_ipo/2016/20/7/c95e19fdb99ed23eb92b761a0ba8957a.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34A5C4-AE0A-448D-9880-CC7996F557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1203</Words>
  <Characters>6622</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7810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SA32</dc:creator>
  <cp:lastModifiedBy>Juan Lumbreras</cp:lastModifiedBy>
  <cp:revision>5</cp:revision>
  <cp:lastPrinted>2020-03-06T23:43:00Z</cp:lastPrinted>
  <dcterms:created xsi:type="dcterms:W3CDTF">2020-10-29T02:56:00Z</dcterms:created>
  <dcterms:modified xsi:type="dcterms:W3CDTF">2021-02-11T20:22:00Z</dcterms:modified>
</cp:coreProperties>
</file>