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AD951" w14:textId="77777777" w:rsidR="00F96B46" w:rsidRPr="00F96B46" w:rsidRDefault="00F96B46" w:rsidP="00F96B46">
      <w:pPr>
        <w:tabs>
          <w:tab w:val="left" w:pos="5056"/>
        </w:tabs>
        <w:rPr>
          <w:rFonts w:ascii="Arial Narrow" w:hAnsi="Arial Narrow" w:cs="Times New Roman"/>
          <w:color w:val="000000"/>
          <w:sz w:val="26"/>
          <w:szCs w:val="26"/>
        </w:rPr>
      </w:pPr>
    </w:p>
    <w:p w14:paraId="62F21480" w14:textId="77777777" w:rsidR="00DC1AD5" w:rsidRDefault="00DC1AD5" w:rsidP="00F96B46">
      <w:pPr>
        <w:tabs>
          <w:tab w:val="left" w:pos="5056"/>
        </w:tabs>
        <w:rPr>
          <w:rFonts w:ascii="Arial Narrow" w:hAnsi="Arial Narrow" w:cs="Times New Roman"/>
          <w:color w:val="000000"/>
          <w:sz w:val="26"/>
          <w:szCs w:val="26"/>
        </w:rPr>
      </w:pPr>
      <w:r>
        <w:rPr>
          <w:rFonts w:ascii="Arial Narrow" w:hAnsi="Arial Narrow" w:cs="Times New Roman"/>
          <w:color w:val="000000"/>
          <w:sz w:val="26"/>
          <w:szCs w:val="26"/>
        </w:rPr>
        <w:t>Propuesta de i</w:t>
      </w:r>
      <w:r w:rsidR="00F96B46" w:rsidRPr="00F96B46">
        <w:rPr>
          <w:rFonts w:ascii="Arial Narrow" w:hAnsi="Arial Narrow" w:cs="Times New Roman"/>
          <w:color w:val="000000"/>
          <w:sz w:val="26"/>
          <w:szCs w:val="26"/>
        </w:rPr>
        <w:t xml:space="preserve">niciativa con Proyecto de Decreto, por la que se modifica el contenido de los párrafos décimo quinto y décimo séptimo del artículo 4 de la </w:t>
      </w:r>
      <w:r w:rsidR="00F96B46" w:rsidRPr="00F96B46">
        <w:rPr>
          <w:rFonts w:ascii="Arial Narrow" w:hAnsi="Arial Narrow" w:cs="Times New Roman"/>
          <w:b/>
          <w:color w:val="000000"/>
          <w:sz w:val="26"/>
          <w:szCs w:val="26"/>
        </w:rPr>
        <w:t>Constitución Política de los Estados Unidos Mexicanos</w:t>
      </w:r>
      <w:r>
        <w:rPr>
          <w:rFonts w:ascii="Arial Narrow" w:hAnsi="Arial Narrow" w:cs="Times New Roman"/>
          <w:color w:val="000000"/>
          <w:sz w:val="26"/>
          <w:szCs w:val="26"/>
        </w:rPr>
        <w:t>.</w:t>
      </w:r>
    </w:p>
    <w:p w14:paraId="0BE7D599" w14:textId="77777777" w:rsidR="00DC1AD5" w:rsidRDefault="00DC1AD5" w:rsidP="00F96B46">
      <w:pPr>
        <w:tabs>
          <w:tab w:val="left" w:pos="5056"/>
        </w:tabs>
        <w:rPr>
          <w:rFonts w:ascii="Arial Narrow" w:hAnsi="Arial Narrow" w:cs="Times New Roman"/>
          <w:color w:val="000000"/>
          <w:sz w:val="26"/>
          <w:szCs w:val="26"/>
        </w:rPr>
      </w:pPr>
    </w:p>
    <w:p w14:paraId="149E453B" w14:textId="30A73B89" w:rsidR="00F96B46" w:rsidRPr="00F96B46" w:rsidRDefault="00DC1AD5" w:rsidP="00DC1AD5">
      <w:pPr>
        <w:widowControl w:val="0"/>
        <w:numPr>
          <w:ilvl w:val="0"/>
          <w:numId w:val="17"/>
        </w:numPr>
        <w:tabs>
          <w:tab w:val="left" w:pos="5056"/>
        </w:tabs>
        <w:ind w:left="714" w:hanging="357"/>
        <w:contextualSpacing/>
        <w:rPr>
          <w:rFonts w:ascii="Arial Narrow" w:hAnsi="Arial Narrow" w:cs="Times New Roman"/>
          <w:b/>
          <w:snapToGrid w:val="0"/>
          <w:color w:val="000000"/>
          <w:sz w:val="26"/>
          <w:szCs w:val="26"/>
          <w:lang w:val="es-MX" w:eastAsia="es-ES"/>
        </w:rPr>
      </w:pPr>
      <w:r w:rsidRPr="00DC1AD5">
        <w:rPr>
          <w:rFonts w:ascii="Arial Narrow" w:hAnsi="Arial Narrow" w:cs="Times New Roman"/>
          <w:b/>
          <w:snapToGrid w:val="0"/>
          <w:color w:val="000000"/>
          <w:sz w:val="26"/>
          <w:szCs w:val="26"/>
          <w:lang w:val="es-MX" w:eastAsia="es-ES"/>
        </w:rPr>
        <w:t>E</w:t>
      </w:r>
      <w:r w:rsidR="00F96B46" w:rsidRPr="00F96B46">
        <w:rPr>
          <w:rFonts w:ascii="Arial Narrow" w:hAnsi="Arial Narrow" w:cs="Times New Roman"/>
          <w:b/>
          <w:snapToGrid w:val="0"/>
          <w:color w:val="000000"/>
          <w:sz w:val="26"/>
          <w:szCs w:val="26"/>
          <w:lang w:val="es-MX" w:eastAsia="es-ES"/>
        </w:rPr>
        <w:t>n relación a que el estado garantice la protección y alcanzar el estado de bienestar de las personas, haciendo realidad el derecho a la salud de grupos que se encuentran en situación de vulnerabilidad como lo son las mujeres, hombres y las y los niños que padecen una enfermedad catastrófica.</w:t>
      </w:r>
    </w:p>
    <w:p w14:paraId="002FC7C7" w14:textId="77777777" w:rsidR="00F96B46" w:rsidRDefault="00F96B46" w:rsidP="00F96B46">
      <w:pPr>
        <w:tabs>
          <w:tab w:val="left" w:pos="5056"/>
        </w:tabs>
        <w:rPr>
          <w:rFonts w:ascii="Arial Narrow" w:hAnsi="Arial Narrow" w:cs="Times New Roman"/>
          <w:color w:val="000000"/>
          <w:sz w:val="26"/>
          <w:szCs w:val="26"/>
        </w:rPr>
      </w:pPr>
    </w:p>
    <w:p w14:paraId="73266210" w14:textId="17864B19" w:rsidR="00F96B46" w:rsidRPr="00F52D43" w:rsidRDefault="00F96B46" w:rsidP="00F96B46">
      <w:pPr>
        <w:tabs>
          <w:tab w:val="left" w:pos="5056"/>
        </w:tabs>
        <w:rPr>
          <w:rFonts w:ascii="Arial Narrow" w:hAnsi="Arial Narrow" w:cs="Times New Roman"/>
          <w:color w:val="000000"/>
          <w:sz w:val="26"/>
          <w:szCs w:val="26"/>
          <w:lang w:val="es-MX" w:eastAsia="es-ES"/>
        </w:rPr>
      </w:pPr>
      <w:r w:rsidRPr="00F52D43">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la</w:t>
      </w:r>
      <w:r w:rsidRPr="00F52D43">
        <w:rPr>
          <w:rFonts w:ascii="Arial Narrow" w:hAnsi="Arial Narrow" w:cs="Times New Roman"/>
          <w:color w:val="000000"/>
          <w:sz w:val="26"/>
          <w:szCs w:val="26"/>
          <w:lang w:val="es-MX" w:eastAsia="es-ES"/>
        </w:rPr>
        <w:t xml:space="preserve"> </w:t>
      </w:r>
      <w:r w:rsidRPr="00F52D43">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F96B46">
        <w:rPr>
          <w:rFonts w:ascii="Arial Narrow" w:hAnsi="Arial Narrow" w:cs="Times New Roman"/>
          <w:b/>
          <w:color w:val="000000"/>
          <w:sz w:val="26"/>
          <w:szCs w:val="26"/>
        </w:rPr>
        <w:t>Blanca Eppen Canales</w:t>
      </w:r>
      <w:r w:rsidRPr="00F52D43">
        <w:rPr>
          <w:rFonts w:ascii="Arial Narrow" w:hAnsi="Arial Narrow" w:cs="Times New Roman"/>
          <w:color w:val="000000"/>
          <w:sz w:val="26"/>
          <w:szCs w:val="26"/>
          <w:lang w:val="es-MX" w:eastAsia="es-ES"/>
        </w:rPr>
        <w:t>,</w:t>
      </w:r>
      <w:r w:rsidRPr="00F52D43">
        <w:rPr>
          <w:rFonts w:ascii="Arial Narrow" w:hAnsi="Arial Narrow" w:cs="Times New Roman"/>
          <w:b/>
          <w:color w:val="000000"/>
          <w:sz w:val="26"/>
          <w:szCs w:val="26"/>
          <w:lang w:val="es-MX" w:eastAsia="es-ES"/>
        </w:rPr>
        <w:t xml:space="preserve"> </w:t>
      </w:r>
      <w:r w:rsidRPr="00F52D43">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228CE232" w14:textId="77777777" w:rsidR="00F96B46" w:rsidRPr="00F52D43" w:rsidRDefault="00F96B46" w:rsidP="00F96B46">
      <w:pPr>
        <w:rPr>
          <w:rFonts w:ascii="Arial Narrow" w:hAnsi="Arial Narrow" w:cs="Times New Roman"/>
          <w:color w:val="000000"/>
          <w:sz w:val="26"/>
          <w:szCs w:val="26"/>
          <w:lang w:val="es-MX" w:eastAsia="es-ES"/>
        </w:rPr>
      </w:pPr>
    </w:p>
    <w:p w14:paraId="11CE5EAD" w14:textId="0507BB0E" w:rsidR="00F96B46" w:rsidRPr="00F52D43" w:rsidRDefault="00F96B46" w:rsidP="00F96B46">
      <w:pPr>
        <w:rPr>
          <w:rFonts w:ascii="Arial Narrow" w:hAnsi="Arial Narrow" w:cs="Times New Roman"/>
          <w:b/>
          <w:color w:val="000000"/>
          <w:sz w:val="26"/>
          <w:szCs w:val="26"/>
          <w:lang w:val="es-MX" w:eastAsia="es-ES"/>
        </w:rPr>
      </w:pPr>
      <w:r w:rsidRPr="00F52D43">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04</w:t>
      </w:r>
      <w:r w:rsidRPr="00F52D43">
        <w:rPr>
          <w:rFonts w:ascii="Arial Narrow" w:hAnsi="Arial Narrow" w:cs="Times New Roman"/>
          <w:b/>
          <w:color w:val="000000"/>
          <w:sz w:val="26"/>
          <w:szCs w:val="26"/>
          <w:lang w:val="es-MX" w:eastAsia="es-ES"/>
        </w:rPr>
        <w:t xml:space="preserve"> de </w:t>
      </w:r>
      <w:r>
        <w:rPr>
          <w:rFonts w:ascii="Arial Narrow" w:hAnsi="Arial Narrow" w:cs="Times New Roman"/>
          <w:b/>
          <w:color w:val="000000"/>
          <w:sz w:val="26"/>
          <w:szCs w:val="26"/>
          <w:lang w:val="es-MX" w:eastAsia="es-ES"/>
        </w:rPr>
        <w:t>Noviembre</w:t>
      </w:r>
      <w:r w:rsidRPr="00F52D43">
        <w:rPr>
          <w:rFonts w:ascii="Arial Narrow" w:hAnsi="Arial Narrow" w:cs="Times New Roman"/>
          <w:b/>
          <w:color w:val="000000"/>
          <w:sz w:val="26"/>
          <w:szCs w:val="26"/>
          <w:lang w:val="es-MX" w:eastAsia="es-ES"/>
        </w:rPr>
        <w:t xml:space="preserve"> de 2020.</w:t>
      </w:r>
    </w:p>
    <w:p w14:paraId="3512C367" w14:textId="77777777" w:rsidR="00F96B46" w:rsidRPr="00F52D43" w:rsidRDefault="00F96B46" w:rsidP="00F96B46">
      <w:pPr>
        <w:rPr>
          <w:rFonts w:ascii="Arial Narrow" w:hAnsi="Arial Narrow" w:cs="Times New Roman"/>
          <w:sz w:val="26"/>
          <w:szCs w:val="26"/>
          <w:lang w:val="es-MX" w:eastAsia="es-ES"/>
        </w:rPr>
      </w:pPr>
    </w:p>
    <w:p w14:paraId="2BDF14DF" w14:textId="621AE84B" w:rsidR="00F96B46" w:rsidRPr="00F52D43" w:rsidRDefault="00F96B46" w:rsidP="00F96B46">
      <w:pPr>
        <w:tabs>
          <w:tab w:val="left" w:pos="5056"/>
        </w:tabs>
        <w:rPr>
          <w:rFonts w:ascii="Arial Narrow" w:hAnsi="Arial Narrow" w:cs="Times New Roman"/>
          <w:b/>
          <w:color w:val="000000"/>
          <w:sz w:val="26"/>
          <w:szCs w:val="26"/>
          <w:lang w:val="es-MX" w:eastAsia="es-ES"/>
        </w:rPr>
      </w:pPr>
      <w:r w:rsidRPr="00F52D43">
        <w:rPr>
          <w:rFonts w:ascii="Arial Narrow" w:hAnsi="Arial Narrow" w:cs="Times New Roman"/>
          <w:color w:val="000000"/>
          <w:sz w:val="26"/>
          <w:szCs w:val="26"/>
          <w:lang w:val="es-MX" w:eastAsia="es-ES"/>
        </w:rPr>
        <w:t xml:space="preserve">Turnada a la </w:t>
      </w:r>
      <w:r w:rsidRPr="00F96B46">
        <w:rPr>
          <w:rFonts w:ascii="Arial Narrow" w:hAnsi="Arial Narrow" w:cs="Times New Roman"/>
          <w:b/>
          <w:color w:val="000000"/>
          <w:sz w:val="26"/>
          <w:szCs w:val="26"/>
        </w:rPr>
        <w:t>Comisión de Gobernación, Puntos Constitucionales y Justicia</w:t>
      </w:r>
      <w:r w:rsidRPr="00F52D43">
        <w:rPr>
          <w:rFonts w:ascii="Arial Narrow" w:hAnsi="Arial Narrow" w:cs="Times New Roman"/>
          <w:b/>
          <w:color w:val="000000"/>
          <w:sz w:val="26"/>
          <w:szCs w:val="26"/>
          <w:lang w:val="es-MX" w:eastAsia="es-ES"/>
        </w:rPr>
        <w:t>.</w:t>
      </w:r>
    </w:p>
    <w:p w14:paraId="2830694F" w14:textId="77777777" w:rsidR="00F96B46" w:rsidRPr="00F52D43" w:rsidRDefault="00F96B46" w:rsidP="00F96B46">
      <w:pPr>
        <w:tabs>
          <w:tab w:val="left" w:pos="5056"/>
        </w:tabs>
        <w:rPr>
          <w:rFonts w:ascii="Arial Narrow" w:hAnsi="Arial Narrow" w:cs="Times New Roman"/>
          <w:b/>
          <w:color w:val="000000"/>
          <w:sz w:val="26"/>
          <w:szCs w:val="26"/>
          <w:lang w:val="es-MX" w:eastAsia="es-ES"/>
        </w:rPr>
      </w:pPr>
    </w:p>
    <w:p w14:paraId="6EF84833" w14:textId="77777777" w:rsidR="0024220C" w:rsidRPr="00F52D43" w:rsidRDefault="0024220C" w:rsidP="0024220C">
      <w:pPr>
        <w:rPr>
          <w:rFonts w:ascii="Arial Narrow" w:hAnsi="Arial Narrow" w:cs="Times New Roman"/>
          <w:b/>
          <w:color w:val="000000"/>
          <w:sz w:val="26"/>
          <w:szCs w:val="26"/>
          <w:lang w:val="es-MX" w:eastAsia="es-ES"/>
        </w:rPr>
      </w:pPr>
      <w:r w:rsidRPr="00F52D43">
        <w:rPr>
          <w:rFonts w:ascii="Arial Narrow" w:hAnsi="Arial Narrow" w:cs="Times New Roman"/>
          <w:b/>
          <w:color w:val="000000"/>
          <w:sz w:val="26"/>
          <w:szCs w:val="26"/>
          <w:lang w:val="es-MX" w:eastAsia="es-ES"/>
        </w:rPr>
        <w:t xml:space="preserve">Lectura del </w:t>
      </w:r>
      <w:r>
        <w:rPr>
          <w:rFonts w:ascii="Arial Narrow" w:hAnsi="Arial Narrow" w:cs="Times New Roman"/>
          <w:b/>
          <w:color w:val="000000"/>
          <w:sz w:val="26"/>
          <w:szCs w:val="26"/>
          <w:lang w:val="es-MX" w:eastAsia="es-ES"/>
        </w:rPr>
        <w:t>Acuerdo</w:t>
      </w:r>
      <w:r w:rsidRPr="00F52D43">
        <w:rPr>
          <w:rFonts w:ascii="Arial Narrow" w:hAnsi="Arial Narrow" w:cs="Times New Roman"/>
          <w:b/>
          <w:color w:val="000000"/>
          <w:sz w:val="26"/>
          <w:szCs w:val="26"/>
          <w:lang w:val="es-MX" w:eastAsia="es-ES"/>
        </w:rPr>
        <w:t xml:space="preserve">: </w:t>
      </w:r>
      <w:r>
        <w:rPr>
          <w:rFonts w:ascii="Arial Narrow" w:hAnsi="Arial Narrow" w:cs="Times New Roman"/>
          <w:b/>
          <w:color w:val="000000"/>
          <w:sz w:val="26"/>
          <w:szCs w:val="26"/>
          <w:lang w:eastAsia="es-ES"/>
        </w:rPr>
        <w:t>12 de Noviembre de 2020.</w:t>
      </w:r>
    </w:p>
    <w:p w14:paraId="6FE38481" w14:textId="77777777" w:rsidR="00F96B46" w:rsidRPr="00F52D43" w:rsidRDefault="00F96B46" w:rsidP="00F96B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bookmarkStart w:id="0" w:name="_GoBack"/>
      <w:bookmarkEnd w:id="0"/>
    </w:p>
    <w:p w14:paraId="59130CA7" w14:textId="77777777" w:rsidR="00F96B46" w:rsidRDefault="00F96B46"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09E7D065" w14:textId="77777777" w:rsidR="00F96B46" w:rsidRDefault="00F96B46"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3033208E" w14:textId="77777777" w:rsidR="00F96B46" w:rsidRDefault="00F96B46"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7C3EDA83" w14:textId="77777777" w:rsidR="00F96B46" w:rsidRDefault="00F96B46"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652347ED" w14:textId="77777777" w:rsidR="00F96B46" w:rsidRDefault="00F96B46">
      <w:pPr>
        <w:jc w:val="left"/>
        <w:rPr>
          <w:b/>
          <w:sz w:val="24"/>
          <w:szCs w:val="24"/>
        </w:rPr>
      </w:pPr>
      <w:r>
        <w:rPr>
          <w:b/>
          <w:sz w:val="24"/>
          <w:szCs w:val="24"/>
        </w:rPr>
        <w:br w:type="page"/>
      </w:r>
    </w:p>
    <w:p w14:paraId="094CF502" w14:textId="1251BF44" w:rsidR="00AB498D" w:rsidRPr="00B82BB3" w:rsidRDefault="00AB498D"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B82BB3">
        <w:rPr>
          <w:b/>
          <w:sz w:val="24"/>
          <w:szCs w:val="24"/>
        </w:rPr>
        <w:lastRenderedPageBreak/>
        <w:t xml:space="preserve">H. PLENO DEL CONGRESO DEL ESTADO </w:t>
      </w:r>
    </w:p>
    <w:p w14:paraId="68600C5D" w14:textId="77777777" w:rsidR="00AB498D" w:rsidRPr="00B82BB3" w:rsidRDefault="00AB498D"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B82BB3">
        <w:rPr>
          <w:b/>
          <w:sz w:val="24"/>
          <w:szCs w:val="24"/>
        </w:rPr>
        <w:t>DE COAHUILA DE ZARAGOZA.</w:t>
      </w:r>
    </w:p>
    <w:p w14:paraId="47C7464B" w14:textId="77777777" w:rsidR="00AB498D" w:rsidRPr="00B82BB3" w:rsidRDefault="00AB498D"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B82BB3">
        <w:rPr>
          <w:b/>
          <w:sz w:val="24"/>
          <w:szCs w:val="24"/>
        </w:rPr>
        <w:t xml:space="preserve">PRESENTE. – </w:t>
      </w:r>
    </w:p>
    <w:p w14:paraId="42E08469" w14:textId="77777777" w:rsidR="00AB498D" w:rsidRPr="00B82BB3" w:rsidRDefault="00AB498D"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3A448FD4" w14:textId="1EA90108" w:rsidR="00AB498D" w:rsidRPr="00B82BB3" w:rsidRDefault="00550DE2" w:rsidP="0050701B">
      <w:pPr>
        <w:spacing w:line="360" w:lineRule="auto"/>
        <w:rPr>
          <w:b/>
          <w:sz w:val="24"/>
          <w:szCs w:val="24"/>
          <w:lang w:eastAsia="es-ES"/>
        </w:rPr>
      </w:pPr>
      <w:r w:rsidRPr="00B82BB3">
        <w:rPr>
          <w:b/>
          <w:sz w:val="24"/>
          <w:szCs w:val="24"/>
          <w:lang w:eastAsia="es-ES"/>
        </w:rPr>
        <w:t xml:space="preserve">Iniciativa que presenta </w:t>
      </w:r>
      <w:r w:rsidR="002F7B08" w:rsidRPr="00B82BB3">
        <w:rPr>
          <w:b/>
          <w:sz w:val="24"/>
          <w:szCs w:val="24"/>
          <w:lang w:eastAsia="es-ES"/>
        </w:rPr>
        <w:t xml:space="preserve">la </w:t>
      </w:r>
      <w:r w:rsidRPr="00B82BB3">
        <w:rPr>
          <w:b/>
          <w:sz w:val="24"/>
          <w:szCs w:val="24"/>
          <w:lang w:eastAsia="es-ES"/>
        </w:rPr>
        <w:t>diputad</w:t>
      </w:r>
      <w:r w:rsidR="002F7B08" w:rsidRPr="00B82BB3">
        <w:rPr>
          <w:b/>
          <w:sz w:val="24"/>
          <w:szCs w:val="24"/>
          <w:lang w:eastAsia="es-ES"/>
        </w:rPr>
        <w:t>a</w:t>
      </w:r>
      <w:r w:rsidR="00AB498D" w:rsidRPr="00B82BB3">
        <w:rPr>
          <w:b/>
          <w:sz w:val="24"/>
          <w:szCs w:val="24"/>
          <w:lang w:eastAsia="es-ES"/>
        </w:rPr>
        <w:t xml:space="preserve"> </w:t>
      </w:r>
      <w:r w:rsidR="002F7B08" w:rsidRPr="00B82BB3">
        <w:rPr>
          <w:b/>
          <w:sz w:val="24"/>
          <w:szCs w:val="24"/>
          <w:lang w:eastAsia="es-ES"/>
        </w:rPr>
        <w:t>Blanca Eppen Canales</w:t>
      </w:r>
      <w:r w:rsidR="00AB498D" w:rsidRPr="00B82BB3">
        <w:rPr>
          <w:b/>
          <w:sz w:val="24"/>
          <w:szCs w:val="24"/>
          <w:lang w:eastAsia="es-ES"/>
        </w:rPr>
        <w:t>, conjuntamente con l</w:t>
      </w:r>
      <w:r w:rsidR="002F7B08" w:rsidRPr="00B82BB3">
        <w:rPr>
          <w:b/>
          <w:sz w:val="24"/>
          <w:szCs w:val="24"/>
          <w:lang w:eastAsia="es-ES"/>
        </w:rPr>
        <w:t xml:space="preserve">as </w:t>
      </w:r>
      <w:r w:rsidR="00AB498D" w:rsidRPr="00B82BB3">
        <w:rPr>
          <w:b/>
          <w:sz w:val="24"/>
          <w:szCs w:val="24"/>
          <w:lang w:eastAsia="es-ES"/>
        </w:rPr>
        <w:t>diputad</w:t>
      </w:r>
      <w:r w:rsidR="002F7B08" w:rsidRPr="00B82BB3">
        <w:rPr>
          <w:b/>
          <w:sz w:val="24"/>
          <w:szCs w:val="24"/>
          <w:lang w:eastAsia="es-ES"/>
        </w:rPr>
        <w:t>a</w:t>
      </w:r>
      <w:r w:rsidR="00AB498D" w:rsidRPr="00B82BB3">
        <w:rPr>
          <w:b/>
          <w:sz w:val="24"/>
          <w:szCs w:val="24"/>
          <w:lang w:eastAsia="es-ES"/>
        </w:rPr>
        <w:t xml:space="preserve">s </w:t>
      </w:r>
      <w:r w:rsidR="002F7B08" w:rsidRPr="00B82BB3">
        <w:rPr>
          <w:b/>
          <w:sz w:val="24"/>
          <w:szCs w:val="24"/>
          <w:lang w:eastAsia="es-ES"/>
        </w:rPr>
        <w:t xml:space="preserve"> y </w:t>
      </w:r>
      <w:r w:rsidR="009B3D59" w:rsidRPr="00B82BB3">
        <w:rPr>
          <w:b/>
          <w:sz w:val="24"/>
          <w:szCs w:val="24"/>
          <w:lang w:eastAsia="es-ES"/>
        </w:rPr>
        <w:t xml:space="preserve">los </w:t>
      </w:r>
      <w:r w:rsidR="002F7B08" w:rsidRPr="00B82BB3">
        <w:rPr>
          <w:b/>
          <w:sz w:val="24"/>
          <w:szCs w:val="24"/>
          <w:lang w:eastAsia="es-ES"/>
        </w:rPr>
        <w:t xml:space="preserve">diputados </w:t>
      </w:r>
      <w:r w:rsidR="00AB498D" w:rsidRPr="00B82BB3">
        <w:rPr>
          <w:b/>
          <w:sz w:val="24"/>
          <w:szCs w:val="24"/>
          <w:lang w:eastAsia="es-ES"/>
        </w:rPr>
        <w:t>del Grupo Parlamentario “Del Parti</w:t>
      </w:r>
      <w:r w:rsidR="006F488C" w:rsidRPr="00B82BB3">
        <w:rPr>
          <w:b/>
          <w:sz w:val="24"/>
          <w:szCs w:val="24"/>
          <w:lang w:eastAsia="es-ES"/>
        </w:rPr>
        <w:t>do Acción Nacional”;</w:t>
      </w:r>
      <w:r w:rsidR="00F1686B" w:rsidRPr="00B82BB3">
        <w:rPr>
          <w:sz w:val="24"/>
          <w:szCs w:val="24"/>
        </w:rPr>
        <w:t xml:space="preserve"> </w:t>
      </w:r>
      <w:r w:rsidR="00F1686B" w:rsidRPr="00B82BB3">
        <w:rPr>
          <w:b/>
          <w:sz w:val="24"/>
          <w:szCs w:val="24"/>
          <w:lang w:eastAsia="es-ES"/>
        </w:rPr>
        <w:t>en ejercicio de la facultad legislativa que como Congreso Estatal nos confiere la fracción III del Artículo 71 de la Constitución Política de los Estados Unidos Mexicanos; y</w:t>
      </w:r>
      <w:r w:rsidR="006F488C" w:rsidRPr="00B82BB3">
        <w:rPr>
          <w:b/>
          <w:sz w:val="24"/>
          <w:szCs w:val="24"/>
          <w:lang w:eastAsia="es-ES"/>
        </w:rPr>
        <w:t xml:space="preserve"> </w:t>
      </w:r>
      <w:r w:rsidR="00AB498D" w:rsidRPr="00B82BB3">
        <w:rPr>
          <w:b/>
          <w:sz w:val="24"/>
          <w:szCs w:val="24"/>
          <w:lang w:eastAsia="es-ES"/>
        </w:rPr>
        <w:t xml:space="preserve"> de conformidad a las atribuciones establecidas  en los  artículos 59 Fracción I,  y 67 Fracción I de la Constitución Política del Estado de Coahuila de Zaragoza, y con fundamento en los artículos </w:t>
      </w:r>
      <w:r w:rsidR="00CA2C11" w:rsidRPr="00B82BB3">
        <w:rPr>
          <w:b/>
          <w:sz w:val="24"/>
          <w:szCs w:val="24"/>
          <w:lang w:eastAsia="es-ES"/>
        </w:rPr>
        <w:t xml:space="preserve">21 Fracción IV y 152 fracción I </w:t>
      </w:r>
      <w:r w:rsidR="00AB498D" w:rsidRPr="00B82BB3">
        <w:rPr>
          <w:b/>
          <w:sz w:val="24"/>
          <w:szCs w:val="24"/>
          <w:lang w:eastAsia="es-ES"/>
        </w:rPr>
        <w:t xml:space="preserve"> de la Ley Orgánica del Congreso Local, presentamos</w:t>
      </w:r>
      <w:bookmarkStart w:id="1" w:name="_Hlk35801407"/>
      <w:r w:rsidR="003A4C22" w:rsidRPr="00B82BB3">
        <w:rPr>
          <w:b/>
          <w:sz w:val="24"/>
          <w:szCs w:val="24"/>
          <w:lang w:eastAsia="es-ES"/>
        </w:rPr>
        <w:t xml:space="preserve"> </w:t>
      </w:r>
      <w:r w:rsidR="00AB498D" w:rsidRPr="00B82BB3">
        <w:rPr>
          <w:b/>
          <w:sz w:val="24"/>
          <w:szCs w:val="24"/>
          <w:lang w:eastAsia="es-ES"/>
        </w:rPr>
        <w:t>INICIATIVA CON PROYECTO DE DECRETO  por la que</w:t>
      </w:r>
      <w:bookmarkStart w:id="2" w:name="_Hlk510431668"/>
      <w:r w:rsidR="00A52C62" w:rsidRPr="00B82BB3">
        <w:rPr>
          <w:b/>
          <w:sz w:val="24"/>
          <w:szCs w:val="24"/>
        </w:rPr>
        <w:t xml:space="preserve"> </w:t>
      </w:r>
      <w:bookmarkStart w:id="3" w:name="_Hlk55118910"/>
      <w:r w:rsidR="001924ED" w:rsidRPr="00B82BB3">
        <w:rPr>
          <w:b/>
          <w:sz w:val="24"/>
          <w:szCs w:val="24"/>
        </w:rPr>
        <w:t xml:space="preserve">se </w:t>
      </w:r>
      <w:bookmarkEnd w:id="1"/>
      <w:r w:rsidR="00F1686B" w:rsidRPr="00B82BB3">
        <w:rPr>
          <w:b/>
          <w:sz w:val="24"/>
          <w:szCs w:val="24"/>
        </w:rPr>
        <w:t xml:space="preserve"> modifica el contenido de</w:t>
      </w:r>
      <w:r w:rsidR="00BC1080" w:rsidRPr="00B82BB3">
        <w:rPr>
          <w:b/>
          <w:sz w:val="24"/>
          <w:szCs w:val="24"/>
        </w:rPr>
        <w:t xml:space="preserve"> los  párrafos</w:t>
      </w:r>
      <w:r w:rsidR="00F1686B" w:rsidRPr="00B82BB3">
        <w:rPr>
          <w:b/>
          <w:sz w:val="24"/>
          <w:szCs w:val="24"/>
        </w:rPr>
        <w:t xml:space="preserve"> décimo quinto</w:t>
      </w:r>
      <w:r w:rsidR="00BC1080" w:rsidRPr="00B82BB3">
        <w:rPr>
          <w:b/>
          <w:sz w:val="24"/>
          <w:szCs w:val="24"/>
        </w:rPr>
        <w:t xml:space="preserve"> y décimo séptimo</w:t>
      </w:r>
      <w:r w:rsidR="00F1686B" w:rsidRPr="00B82BB3">
        <w:rPr>
          <w:b/>
          <w:sz w:val="24"/>
          <w:szCs w:val="24"/>
        </w:rPr>
        <w:t xml:space="preserve"> del artículo 4 de la Constitución</w:t>
      </w:r>
      <w:r w:rsidR="00F1686B" w:rsidRPr="00B82BB3">
        <w:rPr>
          <w:sz w:val="24"/>
          <w:szCs w:val="24"/>
        </w:rPr>
        <w:t xml:space="preserve"> </w:t>
      </w:r>
      <w:r w:rsidR="00F1686B" w:rsidRPr="00B82BB3">
        <w:rPr>
          <w:b/>
          <w:sz w:val="24"/>
          <w:szCs w:val="24"/>
        </w:rPr>
        <w:t>Política de los Estados Unidos Mexicano</w:t>
      </w:r>
      <w:bookmarkEnd w:id="3"/>
      <w:r w:rsidR="00B82BB3">
        <w:rPr>
          <w:b/>
          <w:sz w:val="24"/>
          <w:szCs w:val="24"/>
        </w:rPr>
        <w:t>s</w:t>
      </w:r>
      <w:r w:rsidR="00AB498D" w:rsidRPr="00B82BB3">
        <w:rPr>
          <w:b/>
          <w:sz w:val="24"/>
          <w:szCs w:val="24"/>
          <w:lang w:eastAsia="es-ES"/>
        </w:rPr>
        <w:t>, con</w:t>
      </w:r>
      <w:r w:rsidR="00CA2C11" w:rsidRPr="00B82BB3">
        <w:rPr>
          <w:b/>
          <w:sz w:val="24"/>
          <w:szCs w:val="24"/>
          <w:lang w:eastAsia="es-ES"/>
        </w:rPr>
        <w:t xml:space="preserve"> base en</w:t>
      </w:r>
      <w:r w:rsidR="00AB498D" w:rsidRPr="00B82BB3">
        <w:rPr>
          <w:b/>
          <w:sz w:val="24"/>
          <w:szCs w:val="24"/>
          <w:lang w:eastAsia="es-ES"/>
        </w:rPr>
        <w:t xml:space="preserve"> la siguiente:</w:t>
      </w:r>
    </w:p>
    <w:p w14:paraId="734E9021" w14:textId="77777777" w:rsidR="006F488C" w:rsidRPr="00B82BB3" w:rsidRDefault="006F488C" w:rsidP="0050701B">
      <w:pPr>
        <w:spacing w:line="360" w:lineRule="auto"/>
        <w:rPr>
          <w:b/>
          <w:sz w:val="24"/>
          <w:szCs w:val="24"/>
          <w:lang w:eastAsia="es-ES"/>
        </w:rPr>
      </w:pPr>
    </w:p>
    <w:bookmarkEnd w:id="2"/>
    <w:p w14:paraId="27FC3335" w14:textId="77777777" w:rsidR="00E96139" w:rsidRPr="00B82BB3" w:rsidRDefault="00AB498D" w:rsidP="0050701B">
      <w:pPr>
        <w:spacing w:line="360" w:lineRule="auto"/>
        <w:jc w:val="center"/>
        <w:rPr>
          <w:b/>
          <w:sz w:val="24"/>
          <w:szCs w:val="24"/>
          <w:lang w:eastAsia="es-ES"/>
        </w:rPr>
      </w:pPr>
      <w:r w:rsidRPr="00B82BB3">
        <w:rPr>
          <w:b/>
          <w:sz w:val="24"/>
          <w:szCs w:val="24"/>
          <w:lang w:eastAsia="es-ES"/>
        </w:rPr>
        <w:t>Exposición de motivos</w:t>
      </w:r>
    </w:p>
    <w:p w14:paraId="11453D6A" w14:textId="77777777" w:rsidR="006757AC" w:rsidRPr="00B82BB3" w:rsidRDefault="006757AC" w:rsidP="009B3D59">
      <w:pPr>
        <w:spacing w:line="360" w:lineRule="auto"/>
        <w:jc w:val="left"/>
        <w:rPr>
          <w:b/>
          <w:sz w:val="24"/>
          <w:szCs w:val="24"/>
          <w:lang w:eastAsia="es-ES"/>
        </w:rPr>
      </w:pPr>
    </w:p>
    <w:p w14:paraId="1918E2C0" w14:textId="77777777" w:rsidR="000D4516" w:rsidRPr="00B82BB3" w:rsidRDefault="00F1686B" w:rsidP="000D4516">
      <w:pPr>
        <w:tabs>
          <w:tab w:val="left" w:pos="0"/>
        </w:tabs>
        <w:autoSpaceDE w:val="0"/>
        <w:autoSpaceDN w:val="0"/>
        <w:adjustRightInd w:val="0"/>
        <w:spacing w:before="240"/>
        <w:rPr>
          <w:sz w:val="24"/>
          <w:szCs w:val="24"/>
        </w:rPr>
      </w:pPr>
      <w:r w:rsidRPr="00B82BB3">
        <w:rPr>
          <w:sz w:val="24"/>
          <w:szCs w:val="24"/>
          <w:lang w:eastAsia="es-ES"/>
        </w:rPr>
        <w:t xml:space="preserve"> </w:t>
      </w:r>
      <w:r w:rsidR="000D4516" w:rsidRPr="00B82BB3">
        <w:rPr>
          <w:sz w:val="24"/>
          <w:szCs w:val="24"/>
        </w:rPr>
        <w:t>El derecho al “grado máximo de salud que se pueda lograr” exige un conjunto de criterios sociales que propicien la salud de todas las personas, entre ellos la disponibilidad de servicios de salud, condiciones de trabajo seguras, vivienda adecuada y alimentos nutritivos. El goce del derecho a la salud está estrechamente relacionado con el de otros derechos humanos tales como los derechos a la alimentación, la vivienda, el trabajo, la educación, la no discriminación, el acceso a la información y la participación.</w:t>
      </w:r>
    </w:p>
    <w:p w14:paraId="6ABF9014" w14:textId="77777777" w:rsidR="000D4516" w:rsidRPr="00B82BB3" w:rsidRDefault="000D4516" w:rsidP="000D4516">
      <w:pPr>
        <w:tabs>
          <w:tab w:val="left" w:pos="0"/>
        </w:tabs>
        <w:autoSpaceDE w:val="0"/>
        <w:autoSpaceDN w:val="0"/>
        <w:adjustRightInd w:val="0"/>
        <w:spacing w:before="240"/>
        <w:rPr>
          <w:sz w:val="24"/>
          <w:szCs w:val="24"/>
        </w:rPr>
      </w:pPr>
    </w:p>
    <w:p w14:paraId="52072F2C" w14:textId="77777777" w:rsidR="000D4516" w:rsidRPr="00B82BB3" w:rsidRDefault="000D4516" w:rsidP="000D4516">
      <w:pPr>
        <w:pStyle w:val="NormalWeb"/>
        <w:shd w:val="clear" w:color="auto" w:fill="FFFFFF"/>
        <w:spacing w:before="0" w:beforeAutospacing="0" w:after="150" w:afterAutospacing="0"/>
        <w:rPr>
          <w:sz w:val="24"/>
          <w:szCs w:val="24"/>
        </w:rPr>
      </w:pPr>
      <w:r w:rsidRPr="00B82BB3">
        <w:rPr>
          <w:sz w:val="24"/>
          <w:szCs w:val="24"/>
        </w:rPr>
        <w:t xml:space="preserve">La salud no se regatea, y su protección es un derecho fundamental que el Estado Mexicano está obligado a garantizar y salvaguardar, de acuerdo al artículo 12 del Pacto Internacional de Derechos Económicos, Sociales y Culturales, el cual establece que los Estados deberán adoptar diversas medidas para la prevención y el tratamiento de las enfermedades epidémicas, endémicas, profesionales y de otra índole, y la lucha contra </w:t>
      </w:r>
      <w:r w:rsidRPr="00B82BB3">
        <w:rPr>
          <w:sz w:val="24"/>
          <w:szCs w:val="24"/>
        </w:rPr>
        <w:lastRenderedPageBreak/>
        <w:t>ellas, así como la creación de condiciones que aseguren a todos asistencia médica y servicios médicos en caso de enfermedad</w:t>
      </w:r>
      <w:r w:rsidRPr="00B82BB3">
        <w:rPr>
          <w:rStyle w:val="Refdenotaalpie"/>
          <w:sz w:val="24"/>
          <w:szCs w:val="24"/>
        </w:rPr>
        <w:footnoteReference w:id="1"/>
      </w:r>
      <w:r w:rsidRPr="00B82BB3">
        <w:rPr>
          <w:sz w:val="24"/>
          <w:szCs w:val="24"/>
        </w:rPr>
        <w:t>.</w:t>
      </w:r>
    </w:p>
    <w:p w14:paraId="78A99800" w14:textId="19254815" w:rsidR="000D4516" w:rsidRPr="00B82BB3" w:rsidRDefault="000D4516" w:rsidP="000D4516">
      <w:pPr>
        <w:rPr>
          <w:sz w:val="24"/>
          <w:szCs w:val="24"/>
        </w:rPr>
      </w:pPr>
      <w:r w:rsidRPr="00B82BB3">
        <w:rPr>
          <w:sz w:val="24"/>
          <w:szCs w:val="24"/>
        </w:rPr>
        <w:t>La crisis sanitaria por la pandemia de COVID-19 ha puesto al sistema de salud en México en jaque</w:t>
      </w:r>
      <w:r w:rsidR="00D63289" w:rsidRPr="00B82BB3">
        <w:rPr>
          <w:sz w:val="24"/>
          <w:szCs w:val="24"/>
        </w:rPr>
        <w:t xml:space="preserve">, </w:t>
      </w:r>
      <w:r w:rsidRPr="00B82BB3">
        <w:rPr>
          <w:sz w:val="24"/>
          <w:szCs w:val="24"/>
        </w:rPr>
        <w:t>desde febrero de 2020 el coronavirus se ha vuelto una amenaza para la salud de las y los mexicanos, pues ha desplazado de manera irracional e insensible los demás padecimientos que ya se tenían previos al COVID-19, lamentablemente uno de ellos es el cáncer.</w:t>
      </w:r>
    </w:p>
    <w:p w14:paraId="1D394338" w14:textId="77777777" w:rsidR="000D4516" w:rsidRPr="00B82BB3" w:rsidRDefault="000D4516" w:rsidP="000D4516">
      <w:pPr>
        <w:rPr>
          <w:sz w:val="24"/>
          <w:szCs w:val="24"/>
        </w:rPr>
      </w:pPr>
    </w:p>
    <w:p w14:paraId="4B809F5F" w14:textId="3E85EDD0" w:rsidR="000D4516" w:rsidRPr="00B82BB3" w:rsidRDefault="000D4516" w:rsidP="00D63289">
      <w:pPr>
        <w:rPr>
          <w:sz w:val="24"/>
          <w:szCs w:val="24"/>
        </w:rPr>
      </w:pPr>
      <w:r w:rsidRPr="00B82BB3">
        <w:rPr>
          <w:sz w:val="24"/>
          <w:szCs w:val="24"/>
        </w:rPr>
        <w:t>Es de todos conocido que los medicamentos son indispensables en cualquier enfermedad, pero en el caso del cáncer, no contar con ellos resulta un caso de vida o muerte, toda vez que se llevan protocolos asignados, y al tener una pausa en la suministración, disminuyen la posibilidad de supervivencia</w:t>
      </w:r>
      <w:r w:rsidRPr="00B82BB3">
        <w:rPr>
          <w:rStyle w:val="Refdenotaalpie"/>
          <w:sz w:val="24"/>
          <w:szCs w:val="24"/>
        </w:rPr>
        <w:footnoteReference w:id="2"/>
      </w:r>
      <w:r w:rsidRPr="00B82BB3">
        <w:rPr>
          <w:sz w:val="24"/>
          <w:szCs w:val="24"/>
        </w:rPr>
        <w:t xml:space="preserve">. </w:t>
      </w:r>
    </w:p>
    <w:p w14:paraId="1EA59D7E" w14:textId="77777777" w:rsidR="00D63289" w:rsidRPr="00B82BB3" w:rsidRDefault="00D63289" w:rsidP="00D63289">
      <w:pPr>
        <w:rPr>
          <w:sz w:val="24"/>
          <w:szCs w:val="24"/>
        </w:rPr>
      </w:pPr>
    </w:p>
    <w:p w14:paraId="206ED635"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El Cáncer se refiere a un conjunto de enfermedades relacionadas que derivan de células que no se desarrollan de manera normal, pues en lugar de crecer y dividirse para formar otras nuevas, crecen de manera descontrolada y sobreviven cuando deberían morir, mientras células nuevas se forman cuando no son necesarias. Estas células “anormales” pueden dividirse sin interrupción, se diseminan a los tejidos del derredor y pueden formar masas que se llaman tumores.</w:t>
      </w:r>
    </w:p>
    <w:p w14:paraId="571C68CC"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En México, el cáncer infantil es un problema de salud pública, al ser la principal causa de muerte por enfermedad entre los 5 y 14 años, cobrando más de 2,000 vidas anuales</w:t>
      </w:r>
      <w:r w:rsidRPr="00B82BB3">
        <w:rPr>
          <w:rStyle w:val="Refdenotaalpie"/>
          <w:sz w:val="24"/>
          <w:szCs w:val="24"/>
        </w:rPr>
        <w:footnoteReference w:id="3"/>
      </w:r>
      <w:r w:rsidRPr="00B82BB3">
        <w:rPr>
          <w:sz w:val="24"/>
          <w:szCs w:val="24"/>
        </w:rPr>
        <w:t>. Comparado con las enfermedades neoplásicas en los adultos, el cáncer en la infancia y adolescencia representa una proporción baja, ya que solo el 5% de los casos de cáncer ocurren en niños. Sin embargo, esta enfermedad representa una de las principales causas con mayor número de años de vida potencialmente perdidos, ya que se estima que cada niño que no sobrevive al cáncer pierde en promedio 70 años de vida productiva. Además de ser un factor negativo para la salud emocional y la dinámica familiar.</w:t>
      </w:r>
    </w:p>
    <w:p w14:paraId="77ED4720"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El cáncer es curable si se detecta a tiempo. Desafortunadamente, el 75% de los casos de cáncer en menores de 18 años en México se diagnostican en etapas avanzadas de la enfermedad, lo que incrementa considerablemente el tiempo y costo del tratamiento, y disminuye de manera importante la posibilidad de curarse.</w:t>
      </w:r>
    </w:p>
    <w:p w14:paraId="64CEA1D7" w14:textId="77777777" w:rsidR="000D4516" w:rsidRPr="00B82BB3" w:rsidRDefault="000D4516" w:rsidP="000D4516">
      <w:pPr>
        <w:shd w:val="clear" w:color="auto" w:fill="FFFFFF"/>
        <w:spacing w:before="100" w:beforeAutospacing="1" w:after="100" w:afterAutospacing="1"/>
        <w:rPr>
          <w:sz w:val="24"/>
          <w:szCs w:val="24"/>
        </w:rPr>
      </w:pPr>
      <w:r w:rsidRPr="00B82BB3">
        <w:rPr>
          <w:b/>
          <w:bCs/>
          <w:sz w:val="24"/>
          <w:szCs w:val="24"/>
        </w:rPr>
        <w:lastRenderedPageBreak/>
        <w:t>Cifras y datos</w:t>
      </w:r>
    </w:p>
    <w:p w14:paraId="6623A1D3" w14:textId="77777777" w:rsidR="000D4516" w:rsidRPr="00B82BB3" w:rsidRDefault="000D4516" w:rsidP="000D4516">
      <w:pPr>
        <w:shd w:val="clear" w:color="auto" w:fill="FFFFFF"/>
        <w:spacing w:before="100" w:beforeAutospacing="1" w:after="100" w:afterAutospacing="1"/>
        <w:ind w:left="240"/>
        <w:rPr>
          <w:sz w:val="24"/>
          <w:szCs w:val="24"/>
        </w:rPr>
      </w:pPr>
      <w:r w:rsidRPr="00B82BB3">
        <w:rPr>
          <w:sz w:val="24"/>
          <w:szCs w:val="24"/>
        </w:rPr>
        <w:t>• 215 mil casos en menores de 15 años, a nivel mundial.</w:t>
      </w:r>
    </w:p>
    <w:p w14:paraId="00040B00" w14:textId="77777777" w:rsidR="000D4516" w:rsidRPr="00B82BB3" w:rsidRDefault="000D4516" w:rsidP="000D4516">
      <w:pPr>
        <w:shd w:val="clear" w:color="auto" w:fill="FFFFFF"/>
        <w:spacing w:before="100" w:beforeAutospacing="1" w:after="100" w:afterAutospacing="1"/>
        <w:ind w:left="240"/>
        <w:rPr>
          <w:sz w:val="24"/>
          <w:szCs w:val="24"/>
        </w:rPr>
      </w:pPr>
      <w:r w:rsidRPr="00B82BB3">
        <w:rPr>
          <w:sz w:val="24"/>
          <w:szCs w:val="24"/>
        </w:rPr>
        <w:t>• 85 mil casos en pacientes de entre 15 y 19 años, a nivel mundial.</w:t>
      </w:r>
    </w:p>
    <w:p w14:paraId="3626AF54" w14:textId="77777777" w:rsidR="000D4516" w:rsidRPr="00B82BB3" w:rsidRDefault="000D4516" w:rsidP="000D4516">
      <w:pPr>
        <w:shd w:val="clear" w:color="auto" w:fill="FFFFFF"/>
        <w:spacing w:before="100" w:beforeAutospacing="1" w:after="100" w:afterAutospacing="1"/>
        <w:ind w:left="240"/>
        <w:rPr>
          <w:sz w:val="24"/>
          <w:szCs w:val="24"/>
        </w:rPr>
      </w:pPr>
      <w:r w:rsidRPr="00B82BB3">
        <w:rPr>
          <w:sz w:val="24"/>
          <w:szCs w:val="24"/>
        </w:rPr>
        <w:t>• Cada 4 horas en promedio se reporta un fallecimiento por cáncer infantil; al año se registran más de 2 mil muertes por esta causa a nivel nacional</w:t>
      </w:r>
    </w:p>
    <w:p w14:paraId="0521096E" w14:textId="77777777" w:rsidR="000D4516" w:rsidRPr="00B82BB3" w:rsidRDefault="000D4516" w:rsidP="000D4516">
      <w:pPr>
        <w:shd w:val="clear" w:color="auto" w:fill="FFFFFF"/>
        <w:spacing w:before="100" w:beforeAutospacing="1" w:after="100" w:afterAutospacing="1"/>
        <w:ind w:left="240"/>
        <w:rPr>
          <w:sz w:val="24"/>
          <w:szCs w:val="24"/>
        </w:rPr>
      </w:pPr>
      <w:r w:rsidRPr="00B82BB3">
        <w:rPr>
          <w:sz w:val="24"/>
          <w:szCs w:val="24"/>
        </w:rPr>
        <w:t>• El cáncer es la principal causa de muerte por enfermedad en población de 5 a 14 años de edad.</w:t>
      </w:r>
    </w:p>
    <w:p w14:paraId="5F736F1D" w14:textId="77777777" w:rsidR="000D4516" w:rsidRPr="00B82BB3" w:rsidRDefault="000D4516" w:rsidP="000D4516">
      <w:pPr>
        <w:shd w:val="clear" w:color="auto" w:fill="FFFFFF"/>
        <w:spacing w:before="100" w:beforeAutospacing="1" w:after="100" w:afterAutospacing="1"/>
        <w:ind w:left="240"/>
        <w:rPr>
          <w:sz w:val="24"/>
          <w:szCs w:val="24"/>
        </w:rPr>
      </w:pPr>
      <w:r w:rsidRPr="00B82BB3">
        <w:rPr>
          <w:sz w:val="24"/>
          <w:szCs w:val="24"/>
        </w:rPr>
        <w:t>• 75% de los pacientes recibe tratamiento en etapas avanzadas.</w:t>
      </w:r>
    </w:p>
    <w:p w14:paraId="6A7AA78A" w14:textId="77777777" w:rsidR="000D4516" w:rsidRPr="00B82BB3" w:rsidRDefault="000D4516" w:rsidP="000D4516">
      <w:pPr>
        <w:shd w:val="clear" w:color="auto" w:fill="FFFFFF"/>
        <w:spacing w:before="100" w:beforeAutospacing="1" w:after="100" w:afterAutospacing="1"/>
        <w:ind w:left="240"/>
        <w:rPr>
          <w:sz w:val="24"/>
          <w:szCs w:val="24"/>
        </w:rPr>
      </w:pPr>
      <w:r w:rsidRPr="00B82BB3">
        <w:rPr>
          <w:sz w:val="24"/>
          <w:szCs w:val="24"/>
        </w:rPr>
        <w:t>• Implica un problema de salud pública, de alto impacto físico para el paciente, y también social, psicológico y económico.</w:t>
      </w:r>
    </w:p>
    <w:p w14:paraId="7E7A4A92" w14:textId="77777777" w:rsidR="000D4516" w:rsidRPr="00B82BB3" w:rsidRDefault="000D4516" w:rsidP="000D4516">
      <w:pPr>
        <w:shd w:val="clear" w:color="auto" w:fill="FFFFFF"/>
        <w:spacing w:before="100" w:beforeAutospacing="1" w:after="100" w:afterAutospacing="1"/>
        <w:ind w:left="240"/>
        <w:rPr>
          <w:sz w:val="24"/>
          <w:szCs w:val="24"/>
        </w:rPr>
      </w:pPr>
      <w:r w:rsidRPr="00B82BB3">
        <w:rPr>
          <w:sz w:val="24"/>
          <w:szCs w:val="24"/>
        </w:rPr>
        <w:t>• En los países de ingresos altos, más del 80% de los niños afectados de cáncer se curan, pero en muchos países de ingresos medianos y bajos la tasa de curación es de aproximadamente el 20 por ciento.</w:t>
      </w:r>
    </w:p>
    <w:p w14:paraId="348BC364" w14:textId="77777777" w:rsidR="000D4516" w:rsidRPr="00B82BB3" w:rsidRDefault="000D4516" w:rsidP="000D4516">
      <w:pPr>
        <w:shd w:val="clear" w:color="auto" w:fill="FFFFFF"/>
        <w:spacing w:before="100" w:beforeAutospacing="1" w:after="100" w:afterAutospacing="1"/>
        <w:rPr>
          <w:sz w:val="24"/>
          <w:szCs w:val="24"/>
        </w:rPr>
      </w:pPr>
      <w:r w:rsidRPr="00B82BB3">
        <w:rPr>
          <w:b/>
          <w:bCs/>
          <w:sz w:val="24"/>
          <w:szCs w:val="24"/>
        </w:rPr>
        <w:t>En México</w:t>
      </w:r>
    </w:p>
    <w:p w14:paraId="70D3B302" w14:textId="77777777" w:rsidR="000D4516" w:rsidRPr="00B82BB3" w:rsidRDefault="000D4516" w:rsidP="000D4516">
      <w:pPr>
        <w:shd w:val="clear" w:color="auto" w:fill="FFFFFF"/>
        <w:spacing w:before="100" w:beforeAutospacing="1" w:after="100" w:afterAutospacing="1"/>
        <w:ind w:left="240"/>
        <w:rPr>
          <w:sz w:val="24"/>
          <w:szCs w:val="24"/>
        </w:rPr>
      </w:pPr>
      <w:r w:rsidRPr="00B82BB3">
        <w:rPr>
          <w:sz w:val="24"/>
          <w:szCs w:val="24"/>
        </w:rPr>
        <w:t>• Primera causa de muerte por enfermedad en pacientes de 5 a 14 años.</w:t>
      </w:r>
    </w:p>
    <w:p w14:paraId="04875236" w14:textId="77777777" w:rsidR="000D4516" w:rsidRPr="00B82BB3" w:rsidRDefault="000D4516" w:rsidP="000D4516">
      <w:pPr>
        <w:shd w:val="clear" w:color="auto" w:fill="FFFFFF"/>
        <w:spacing w:before="100" w:beforeAutospacing="1" w:after="100" w:afterAutospacing="1"/>
        <w:ind w:left="240"/>
        <w:rPr>
          <w:sz w:val="24"/>
          <w:szCs w:val="24"/>
        </w:rPr>
      </w:pPr>
      <w:r w:rsidRPr="00B82BB3">
        <w:rPr>
          <w:sz w:val="24"/>
          <w:szCs w:val="24"/>
        </w:rPr>
        <w:t>• Más de 5 mil nuevos casos de cáncer infantil al año.</w:t>
      </w:r>
    </w:p>
    <w:p w14:paraId="5669861B" w14:textId="77777777" w:rsidR="000D4516" w:rsidRPr="00B82BB3" w:rsidRDefault="000D4516" w:rsidP="000D4516">
      <w:pPr>
        <w:shd w:val="clear" w:color="auto" w:fill="FFFFFF"/>
        <w:spacing w:before="100" w:beforeAutospacing="1" w:after="100" w:afterAutospacing="1"/>
        <w:ind w:left="240"/>
        <w:rPr>
          <w:sz w:val="24"/>
          <w:szCs w:val="24"/>
        </w:rPr>
      </w:pPr>
      <w:r w:rsidRPr="00B82BB3">
        <w:rPr>
          <w:sz w:val="24"/>
          <w:szCs w:val="24"/>
        </w:rPr>
        <w:t>• 18 mil a 23 mil casos en tratamiento activo y en vigilancia.</w:t>
      </w:r>
    </w:p>
    <w:p w14:paraId="294AA542" w14:textId="77777777" w:rsidR="000D4516" w:rsidRPr="00B82BB3" w:rsidRDefault="000D4516" w:rsidP="000D4516">
      <w:pPr>
        <w:shd w:val="clear" w:color="auto" w:fill="FFFFFF"/>
        <w:spacing w:before="100" w:beforeAutospacing="1" w:after="100" w:afterAutospacing="1"/>
        <w:ind w:left="240"/>
        <w:rPr>
          <w:sz w:val="24"/>
          <w:szCs w:val="24"/>
        </w:rPr>
      </w:pPr>
      <w:r w:rsidRPr="00B82BB3">
        <w:rPr>
          <w:sz w:val="24"/>
          <w:szCs w:val="24"/>
        </w:rPr>
        <w:t>• Se detecta con mayor frecuencia en el primer y cuarto año de vida.</w:t>
      </w:r>
    </w:p>
    <w:p w14:paraId="2FB29A96" w14:textId="77777777" w:rsidR="000D4516" w:rsidRPr="00B82BB3" w:rsidRDefault="000D4516" w:rsidP="000D4516">
      <w:pPr>
        <w:shd w:val="clear" w:color="auto" w:fill="FFFFFF"/>
        <w:spacing w:before="100" w:beforeAutospacing="1" w:after="100" w:afterAutospacing="1"/>
        <w:ind w:left="240"/>
        <w:rPr>
          <w:sz w:val="24"/>
          <w:szCs w:val="24"/>
        </w:rPr>
      </w:pPr>
      <w:r w:rsidRPr="00B82BB3">
        <w:rPr>
          <w:sz w:val="24"/>
          <w:szCs w:val="24"/>
        </w:rPr>
        <w:t>• Afecta a más niños que a niñas.</w:t>
      </w:r>
    </w:p>
    <w:p w14:paraId="71E13C83" w14:textId="77777777" w:rsidR="000D4516" w:rsidRPr="00B82BB3" w:rsidRDefault="000D4516" w:rsidP="000D4516">
      <w:pPr>
        <w:shd w:val="clear" w:color="auto" w:fill="FFFFFF"/>
        <w:spacing w:before="100" w:beforeAutospacing="1" w:after="100" w:afterAutospacing="1"/>
        <w:ind w:left="240"/>
        <w:rPr>
          <w:sz w:val="24"/>
          <w:szCs w:val="24"/>
        </w:rPr>
      </w:pPr>
      <w:r w:rsidRPr="00B82BB3">
        <w:rPr>
          <w:sz w:val="24"/>
          <w:szCs w:val="24"/>
        </w:rPr>
        <w:t>• Cada 4 horas en promedio se reporta un fallecimiento por cáncer infantil; al año se registran más de 2 mil muertes por esta causa a nivel nacional</w:t>
      </w:r>
    </w:p>
    <w:p w14:paraId="68DB6D7E" w14:textId="77777777" w:rsidR="000D4516" w:rsidRPr="00B82BB3" w:rsidRDefault="000D4516" w:rsidP="000D4516">
      <w:pPr>
        <w:shd w:val="clear" w:color="auto" w:fill="FFFFFF"/>
        <w:spacing w:before="100" w:beforeAutospacing="1" w:after="100" w:afterAutospacing="1"/>
        <w:rPr>
          <w:sz w:val="24"/>
          <w:szCs w:val="24"/>
        </w:rPr>
      </w:pPr>
    </w:p>
    <w:p w14:paraId="45045703" w14:textId="77777777" w:rsidR="000D4516" w:rsidRPr="00B82BB3" w:rsidRDefault="000D4516" w:rsidP="000D4516">
      <w:pPr>
        <w:shd w:val="clear" w:color="auto" w:fill="FFFFFF"/>
        <w:spacing w:before="100" w:beforeAutospacing="1" w:after="100" w:afterAutospacing="1"/>
        <w:rPr>
          <w:sz w:val="24"/>
          <w:szCs w:val="24"/>
          <w:shd w:val="clear" w:color="auto" w:fill="FFFFFF"/>
        </w:rPr>
      </w:pPr>
      <w:r w:rsidRPr="00B82BB3">
        <w:rPr>
          <w:sz w:val="24"/>
          <w:szCs w:val="24"/>
        </w:rPr>
        <w:t xml:space="preserve">El cáncer afecta a personas de todas las edades y puede aparecer en cualquier parte del cuerpo. En las mujeres, por ejemplo, el cáncer de mama es el tumor más frecuente, en México representa la primera causa de muerte por cáncer en mujeres, </w:t>
      </w:r>
      <w:r w:rsidRPr="00B82BB3">
        <w:rPr>
          <w:sz w:val="24"/>
          <w:szCs w:val="24"/>
          <w:shd w:val="clear" w:color="auto" w:fill="FFFFFF"/>
        </w:rPr>
        <w:t xml:space="preserve">actualmente 60% de pacientes se presenta a los servicios médicos con enfermedades avanzadas y su </w:t>
      </w:r>
      <w:r w:rsidRPr="00B82BB3">
        <w:rPr>
          <w:sz w:val="24"/>
          <w:szCs w:val="24"/>
          <w:shd w:val="clear" w:color="auto" w:fill="FFFFFF"/>
        </w:rPr>
        <w:lastRenderedPageBreak/>
        <w:t>mortalidad es de entre 60 y 80% en cinco años</w:t>
      </w:r>
      <w:r w:rsidRPr="00B82BB3">
        <w:rPr>
          <w:rStyle w:val="Refdenotaalpie"/>
          <w:sz w:val="24"/>
          <w:szCs w:val="24"/>
          <w:shd w:val="clear" w:color="auto" w:fill="FFFFFF"/>
        </w:rPr>
        <w:footnoteReference w:id="4"/>
      </w:r>
      <w:r w:rsidRPr="00B82BB3">
        <w:rPr>
          <w:sz w:val="24"/>
          <w:szCs w:val="24"/>
          <w:shd w:val="clear" w:color="auto" w:fill="FFFFFF"/>
        </w:rPr>
        <w:t>, es decir, 14 de cada 100 mujeres mueren de cáncer y recibir atención médica privada para el tratamiento puede costar más de 100 mil pesos.</w:t>
      </w:r>
    </w:p>
    <w:p w14:paraId="528AD891" w14:textId="77777777" w:rsidR="000D4516" w:rsidRPr="00B82BB3" w:rsidRDefault="000D4516" w:rsidP="000D4516">
      <w:pPr>
        <w:shd w:val="clear" w:color="auto" w:fill="FFFFFF"/>
        <w:spacing w:before="100" w:beforeAutospacing="1" w:after="100" w:afterAutospacing="1"/>
        <w:rPr>
          <w:sz w:val="24"/>
          <w:szCs w:val="24"/>
          <w:shd w:val="clear" w:color="auto" w:fill="FFFFFF"/>
        </w:rPr>
      </w:pPr>
    </w:p>
    <w:p w14:paraId="33A321A5" w14:textId="77777777" w:rsidR="000D4516" w:rsidRPr="00B82BB3" w:rsidRDefault="000D4516" w:rsidP="000D4516">
      <w:pPr>
        <w:shd w:val="clear" w:color="auto" w:fill="FFFFFF"/>
        <w:spacing w:before="100" w:beforeAutospacing="1" w:after="100" w:afterAutospacing="1"/>
        <w:jc w:val="center"/>
        <w:rPr>
          <w:sz w:val="24"/>
          <w:szCs w:val="24"/>
          <w:shd w:val="clear" w:color="auto" w:fill="FFFFFF"/>
        </w:rPr>
      </w:pPr>
      <w:r w:rsidRPr="00B82BB3">
        <w:rPr>
          <w:noProof/>
          <w:sz w:val="24"/>
          <w:szCs w:val="24"/>
          <w:lang w:val="es-MX"/>
        </w:rPr>
        <w:drawing>
          <wp:inline distT="0" distB="0" distL="0" distR="0" wp14:anchorId="7CE70491" wp14:editId="45A7267C">
            <wp:extent cx="4315501" cy="3307743"/>
            <wp:effectExtent l="0" t="0" r="889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182" t="18556" r="25641" b="24900"/>
                    <a:stretch/>
                  </pic:blipFill>
                  <pic:spPr bwMode="auto">
                    <a:xfrm>
                      <a:off x="0" y="0"/>
                      <a:ext cx="4326672" cy="3316305"/>
                    </a:xfrm>
                    <a:prstGeom prst="rect">
                      <a:avLst/>
                    </a:prstGeom>
                    <a:ln>
                      <a:noFill/>
                    </a:ln>
                    <a:extLst>
                      <a:ext uri="{53640926-AAD7-44D8-BBD7-CCE9431645EC}">
                        <a14:shadowObscured xmlns:a14="http://schemas.microsoft.com/office/drawing/2010/main"/>
                      </a:ext>
                    </a:extLst>
                  </pic:spPr>
                </pic:pic>
              </a:graphicData>
            </a:graphic>
          </wp:inline>
        </w:drawing>
      </w:r>
    </w:p>
    <w:p w14:paraId="144E9128"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Entre las mujeres que fallecen por cáncer de mama, 1% son jóvenes de 15 a 29 años, 13% tienen entre 30 a 44 años y más de la tercera parte (38%), está entre los 45 a 59 años; la mayoría fallece después de los 59 años (48%)</w:t>
      </w:r>
      <w:r w:rsidRPr="00B82BB3">
        <w:rPr>
          <w:rStyle w:val="Refdenotaalpie"/>
          <w:sz w:val="24"/>
          <w:szCs w:val="24"/>
        </w:rPr>
        <w:footnoteReference w:id="5"/>
      </w:r>
      <w:r w:rsidRPr="00B82BB3">
        <w:rPr>
          <w:sz w:val="24"/>
          <w:szCs w:val="24"/>
        </w:rPr>
        <w:t>.</w:t>
      </w:r>
    </w:p>
    <w:p w14:paraId="252379AF"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 xml:space="preserve">En México se diagnostican 191,000 casos de cáncer al año, de los cuales 84,000 fallecen. Estas cifras lo ubican como la tercera causa de mortalidad en el país y la segunda en Latinoamérica, el cáncer más frecuente en el país es el de mama, con 27,500 casos por año; seguido del de próstata con 25,000; colon, 15,000; tiroides 12,000; cervicouterino, 7,870 y de pulmón con 7,810. A su vez, el cáncer de mama ocasiona 7,000 defunciones </w:t>
      </w:r>
      <w:r w:rsidRPr="00B82BB3">
        <w:rPr>
          <w:sz w:val="24"/>
          <w:szCs w:val="24"/>
        </w:rPr>
        <w:lastRenderedPageBreak/>
        <w:t>al año, el de próstata 6,900; colon, 7,000; tiroides, 900; cervicouterino, 4,000, y pulmón, 6,700</w:t>
      </w:r>
      <w:r w:rsidRPr="00B82BB3">
        <w:rPr>
          <w:rStyle w:val="Refdenotaalpie"/>
          <w:sz w:val="24"/>
          <w:szCs w:val="24"/>
        </w:rPr>
        <w:footnoteReference w:id="6"/>
      </w:r>
      <w:r w:rsidRPr="00B82BB3">
        <w:rPr>
          <w:sz w:val="24"/>
          <w:szCs w:val="24"/>
        </w:rPr>
        <w:t>.</w:t>
      </w:r>
    </w:p>
    <w:p w14:paraId="5CFFF35B" w14:textId="77777777" w:rsidR="000D4516" w:rsidRPr="00B82BB3" w:rsidRDefault="000D4516" w:rsidP="000D4516">
      <w:pPr>
        <w:shd w:val="clear" w:color="auto" w:fill="FFFFFF"/>
        <w:spacing w:before="100" w:beforeAutospacing="1" w:after="100" w:afterAutospacing="1"/>
        <w:rPr>
          <w:sz w:val="24"/>
          <w:szCs w:val="24"/>
          <w:shd w:val="clear" w:color="auto" w:fill="FFFFFF"/>
        </w:rPr>
      </w:pPr>
      <w:r w:rsidRPr="00B82BB3">
        <w:rPr>
          <w:sz w:val="24"/>
          <w:szCs w:val="24"/>
          <w:shd w:val="clear" w:color="auto" w:fill="FFFFFF"/>
        </w:rPr>
        <w:t>De acuerdo con información del Instituto Nacional de Salud Pública, el cáncer de próstata (CP) es una enfermedad que aparece comúnmente a partir de los 50 años y su pico máximo es después de los 65 años. De acuerdo con las estimaciones del proyecto GLOBOCAN 2012, a nivel mundial el CP es la segunda causa de cáncer y la quinta causa de muerte por cáncer en hombres.</w:t>
      </w:r>
    </w:p>
    <w:p w14:paraId="6227E085" w14:textId="77777777" w:rsidR="000D4516" w:rsidRPr="00B82BB3" w:rsidRDefault="000D4516" w:rsidP="000D4516">
      <w:pPr>
        <w:shd w:val="clear" w:color="auto" w:fill="FFFFFF"/>
        <w:spacing w:before="100" w:beforeAutospacing="1" w:after="100" w:afterAutospacing="1"/>
        <w:rPr>
          <w:sz w:val="24"/>
          <w:szCs w:val="24"/>
          <w:shd w:val="clear" w:color="auto" w:fill="FFFFFF"/>
        </w:rPr>
      </w:pPr>
      <w:r w:rsidRPr="00B82BB3">
        <w:rPr>
          <w:sz w:val="24"/>
          <w:szCs w:val="24"/>
          <w:shd w:val="clear" w:color="auto" w:fill="FFFFFF"/>
        </w:rPr>
        <w:t>En México a pesar de que la incidencia de CP es tres veces menor que lo observado en Estados Unidos de América, la mortalidad por esta causa es prácticamente igual (11.3 vs. 9.8 muertes por cada 100 mil hombres) y representa la primera causa de cáncer y de mortalidad por cáncer en hombres</w:t>
      </w:r>
      <w:r w:rsidRPr="00B82BB3">
        <w:rPr>
          <w:rStyle w:val="Refdenotaalpie"/>
          <w:sz w:val="24"/>
          <w:szCs w:val="24"/>
          <w:shd w:val="clear" w:color="auto" w:fill="FFFFFF"/>
        </w:rPr>
        <w:footnoteReference w:id="7"/>
      </w:r>
      <w:r w:rsidRPr="00B82BB3">
        <w:rPr>
          <w:sz w:val="24"/>
          <w:szCs w:val="24"/>
          <w:shd w:val="clear" w:color="auto" w:fill="FFFFFF"/>
        </w:rPr>
        <w:t>.</w:t>
      </w:r>
    </w:p>
    <w:p w14:paraId="2EDD2ED3"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A diferencia del cáncer en adultos, la inmensa mayoría de los cánceres en los niños no tiene una causa conocida. Muchos estudios han tratado de identificar las causas del cáncer infantil, pero son muy pocos los cánceres causados por factores ambientales o relacionados con el modo de vida en los niños. Las medidas de prevención del cáncer en los niños deben centrarse en los comportamientos que impedirán que desarrollen cánceres prevenibles cuando sean adultos.</w:t>
      </w:r>
    </w:p>
    <w:p w14:paraId="765A2CB1" w14:textId="77777777" w:rsidR="000D4516" w:rsidRPr="00B82BB3" w:rsidRDefault="000D4516" w:rsidP="000D4516">
      <w:pPr>
        <w:shd w:val="clear" w:color="auto" w:fill="FFFFFF"/>
        <w:spacing w:before="100" w:beforeAutospacing="1" w:after="100" w:afterAutospacing="1"/>
        <w:rPr>
          <w:sz w:val="24"/>
          <w:szCs w:val="24"/>
        </w:rPr>
      </w:pPr>
    </w:p>
    <w:p w14:paraId="7C716C8C"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En México de acuerdo con las proyecciones de la Población de los municipios de México 2010-2030 del Consejo Nacional de Población (CONAPO), hasta el 2018 la población de niños y adolescentes entre los 0 y los 19 años fue de 44,697,145, de los cuales 26,493,673 no cuentan con ningún tipo de Seguridad Social. Lo anterior resulta preocupante debido a que el cáncer es una enfermedad costosa que ocasiona un gasto de bolsillo considerable en la familia de los pacientes y puede condicionar, cierto grado de empobrecimiento.</w:t>
      </w:r>
    </w:p>
    <w:p w14:paraId="265E2694"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De acuerdo con los datos del Registro de Cáncer en Niños y Adolescentes (RCNA) las tasas de Incidencia (por millón) hasta el 2017 fueron: 89.6 Nacional, 111.4 en niños (0 a 9 años) y 68.1 en Adolescentes (10-19 años). Por grupo de edad, el grupo de 0 a 4 años presentó la mayor tasa de incidencia con 135.8, mientras que el grupo de adolescentes entre los 15 y los 19 años tuvo la menor incidencia con 52.6 (</w:t>
      </w:r>
      <w:r w:rsidRPr="00B82BB3">
        <w:rPr>
          <w:i/>
          <w:iCs/>
          <w:sz w:val="24"/>
          <w:szCs w:val="24"/>
        </w:rPr>
        <w:t>Ver Gráfica 1</w:t>
      </w:r>
      <w:r w:rsidRPr="00B82BB3">
        <w:rPr>
          <w:sz w:val="24"/>
          <w:szCs w:val="24"/>
        </w:rPr>
        <w:t> ).</w:t>
      </w:r>
    </w:p>
    <w:p w14:paraId="04FACF04" w14:textId="77777777" w:rsidR="000D4516" w:rsidRPr="00B82BB3" w:rsidRDefault="000D4516" w:rsidP="000D4516">
      <w:pPr>
        <w:rPr>
          <w:sz w:val="24"/>
          <w:szCs w:val="24"/>
        </w:rPr>
      </w:pPr>
      <w:r w:rsidRPr="00B82BB3">
        <w:rPr>
          <w:noProof/>
          <w:sz w:val="24"/>
          <w:szCs w:val="24"/>
          <w:lang w:val="es-MX"/>
        </w:rPr>
        <w:drawing>
          <wp:inline distT="0" distB="0" distL="0" distR="0" wp14:anchorId="387C4DF8" wp14:editId="13C804A7">
            <wp:extent cx="4762500" cy="3143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43250"/>
                    </a:xfrm>
                    <a:prstGeom prst="rect">
                      <a:avLst/>
                    </a:prstGeom>
                    <a:noFill/>
                    <a:ln>
                      <a:noFill/>
                    </a:ln>
                  </pic:spPr>
                </pic:pic>
              </a:graphicData>
            </a:graphic>
          </wp:inline>
        </w:drawing>
      </w:r>
    </w:p>
    <w:p w14:paraId="24E4785D" w14:textId="494DC636" w:rsidR="000D4516" w:rsidRPr="00B82BB3" w:rsidRDefault="000D4516" w:rsidP="000D4516">
      <w:pPr>
        <w:shd w:val="clear" w:color="auto" w:fill="FFFFFF"/>
        <w:spacing w:before="100" w:beforeAutospacing="1" w:after="100" w:afterAutospacing="1"/>
        <w:rPr>
          <w:sz w:val="24"/>
          <w:szCs w:val="24"/>
        </w:rPr>
      </w:pPr>
      <w:r w:rsidRPr="00B82BB3">
        <w:rPr>
          <w:b/>
          <w:bCs/>
          <w:sz w:val="24"/>
          <w:szCs w:val="24"/>
        </w:rPr>
        <w:t>Fuente:</w:t>
      </w:r>
      <w:r w:rsidR="00B82BB3">
        <w:rPr>
          <w:b/>
          <w:bCs/>
          <w:sz w:val="24"/>
          <w:szCs w:val="24"/>
        </w:rPr>
        <w:t xml:space="preserve"> </w:t>
      </w:r>
      <w:r w:rsidRPr="00B82BB3">
        <w:rPr>
          <w:sz w:val="24"/>
          <w:szCs w:val="24"/>
        </w:rPr>
        <w:t>Registro de Cáncer en Niños y Adolescentes (RCNA).</w:t>
      </w:r>
    </w:p>
    <w:p w14:paraId="6BEA4C31"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Los estados de la República con mayor tasa de Incidencia por cáncer en la infancia (0 a 9 años): Durango (189.53), Colima (187.42), Aguascalientes (167.36), Sinaloa (163.44) y Tabasco (158.94). En la adolescencia (10 a 19 años), las entidades con mayor tasa de Incidencia por cáncer son: Campeche (149.56), Colima (117.27), Aguascalientes (106.29), Nuevo León (99.79) y Morelos (98.73).</w:t>
      </w:r>
    </w:p>
    <w:p w14:paraId="1679EDC9"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Respecto a las tasas de mortalidad (por 100,000 habitantes) los adolescentes entre los 15 y los 19 años tuvieron la mayor tasa de mortalidad con 6.88, mientras que la menor tasa de mortalidad fue para el grupo de edad entre los 0 y los 4 años con 4.35. Entre los 5 y los 14 años las tasas se mantuvieron similares entre ambos grupos con 4.60 (5 a 9 años) y 4.54 (10 a 14 años) (</w:t>
      </w:r>
      <w:r w:rsidRPr="00B82BB3">
        <w:rPr>
          <w:i/>
          <w:iCs/>
          <w:sz w:val="24"/>
          <w:szCs w:val="24"/>
        </w:rPr>
        <w:t>Ver Gráfica 2</w:t>
      </w:r>
      <w:r w:rsidRPr="00B82BB3">
        <w:rPr>
          <w:sz w:val="24"/>
          <w:szCs w:val="24"/>
        </w:rPr>
        <w:t> ).</w:t>
      </w:r>
    </w:p>
    <w:p w14:paraId="5EA406C5"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Las entidades federativas con mayor tasa de mortalidad en niños (0 a 9 años) son: Campeche (6.3), Chiapas (6.2), Aguascalientes (6.0), Colima y Tabasco (5.6). En adolescentes (10 a 19 años) la mayor tasa de mortalidad corresponde a: Campeche (8.6), Tabasco (7.6), Chiapas (7.0), Oaxaca (6.5) e Hidalgo (6.4).</w:t>
      </w:r>
    </w:p>
    <w:p w14:paraId="55A489BC" w14:textId="77777777" w:rsidR="000D4516" w:rsidRPr="00B82BB3" w:rsidRDefault="000D4516" w:rsidP="000D4516">
      <w:pPr>
        <w:rPr>
          <w:sz w:val="24"/>
          <w:szCs w:val="24"/>
        </w:rPr>
      </w:pPr>
      <w:r w:rsidRPr="00B82BB3">
        <w:rPr>
          <w:noProof/>
          <w:sz w:val="24"/>
          <w:szCs w:val="24"/>
          <w:lang w:val="es-MX"/>
        </w:rPr>
        <w:drawing>
          <wp:inline distT="0" distB="0" distL="0" distR="0" wp14:anchorId="7B67412C" wp14:editId="433C3244">
            <wp:extent cx="4762500" cy="32099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209925"/>
                    </a:xfrm>
                    <a:prstGeom prst="rect">
                      <a:avLst/>
                    </a:prstGeom>
                    <a:noFill/>
                    <a:ln>
                      <a:noFill/>
                    </a:ln>
                  </pic:spPr>
                </pic:pic>
              </a:graphicData>
            </a:graphic>
          </wp:inline>
        </w:drawing>
      </w:r>
    </w:p>
    <w:p w14:paraId="2444C6CB" w14:textId="77777777" w:rsidR="000D4516" w:rsidRPr="00B82BB3" w:rsidRDefault="000D4516" w:rsidP="000D4516">
      <w:pPr>
        <w:shd w:val="clear" w:color="auto" w:fill="FFFFFF"/>
        <w:spacing w:before="100" w:beforeAutospacing="1" w:after="100" w:afterAutospacing="1"/>
        <w:rPr>
          <w:sz w:val="24"/>
          <w:szCs w:val="24"/>
        </w:rPr>
      </w:pPr>
      <w:r w:rsidRPr="00B82BB3">
        <w:rPr>
          <w:b/>
          <w:bCs/>
          <w:sz w:val="24"/>
          <w:szCs w:val="24"/>
        </w:rPr>
        <w:t xml:space="preserve">Fuente: </w:t>
      </w:r>
      <w:r w:rsidRPr="00B82BB3">
        <w:rPr>
          <w:sz w:val="24"/>
          <w:szCs w:val="24"/>
        </w:rPr>
        <w:t>Registro de Cáncer en Niños y Adolescentes (RCNA).</w:t>
      </w:r>
    </w:p>
    <w:p w14:paraId="7D8B16E2"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Por sexo, 56%de los casos registrados corresponde a varones y 44%a mujeres. La mayor tasa de mortalidad (6.79) ocurrió en adolescentes hombres y la mayoría de los casos del RCNA fueron: Leucemias (48 por ciento), Linfomas (12 por ciento) y Tumores del Sistema Nervioso Central (9 por ciento).</w:t>
      </w:r>
    </w:p>
    <w:p w14:paraId="5BF9E4B2"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El Centro Nacional para la Salud de la Infancia y la Adolescencia estima que en México existen anualmente entre 5 mil y 6 mil casos nuevos de cáncer en menores de 18 años. El promedio anual de muertes por cáncer infantil en la última década es de 2 mil 150 defunciones. El cáncer infantil se ha convertido en la principal causa de muerte por enfermedad en mexicanos entre 5 y 14 años de edad, conforme a las cifras preliminares 2013 reportadas en el Sistema Estadístico Epidemiológico de las Defunciones (SEED).</w:t>
      </w:r>
    </w:p>
    <w:p w14:paraId="1CC75F9A" w14:textId="77777777" w:rsidR="000D4516" w:rsidRPr="00B82BB3" w:rsidRDefault="000D4516" w:rsidP="000D4516">
      <w:pPr>
        <w:shd w:val="clear" w:color="auto" w:fill="FFFFFF"/>
        <w:spacing w:before="100" w:beforeAutospacing="1" w:after="100" w:afterAutospacing="1"/>
        <w:rPr>
          <w:sz w:val="24"/>
          <w:szCs w:val="24"/>
        </w:rPr>
      </w:pPr>
    </w:p>
    <w:p w14:paraId="27AB4FBE"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El cáncer en las niñas y los niños en México en la actualidad es uno de los problemas más importantes de salud pública. Su incidencia se ha incrementado en las últimas dos décadas y es actualmente la segunda causa de muerte en el grupo de 5 a 14 años. El diagnóstico clínico del cáncer está basado en la historia clínica, el examen físico y un alto índice de sospecha. Sin embargo, no todos los hospitales cuentan con la infraestructura, personal especializado ni recursos para realizar estudios y dar la atención adecuada. Si existe sospecha de cáncer, el paciente debe ser remitido a una institución especializada puesto que la sobreviva de un paciente con cáncer depende de un diagnóstico temprano y remisión oportuna, de la atención por personal especializado, del adecuado funcionamiento del sistema de salud y de los factores tecnológicos. El diagnóstico tardío afecta el pronóstico y depende no sólo de factores socioculturales y geográficos, sino que también está determinado por el desconocimiento del médico de las entidades neoplásicas en los niños.</w:t>
      </w:r>
    </w:p>
    <w:p w14:paraId="721EF9B9"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Por todo lo anterior, resulta prioritario la defensa de los derechos humanos, pues de conformidad a la Comisión Nacional de los Derechos Humanos, el Estado tiene como obligación principal la tutela de estos, innatos a su integridad y dignidad, así como a la salud como protección social en el ámbito de los derechos sociales; no hay ni puede haber desarrollo humano sin un sistema de salud y seguridad social universal e integral.</w:t>
      </w:r>
    </w:p>
    <w:p w14:paraId="295F15E9"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Por eso es por lo que coincidimos con el presidente de la República cuando refiere que “uno de los grandes desafíos que enfrenta la sociedad mexicana, es el relativo a las grandes deficiencias de que adolecen los servicios de atención médica que prestan las instituciones públicas” inclusive, en la iniciativa de decreto enviada a la Cámara de Diputados</w:t>
      </w:r>
      <w:r w:rsidRPr="00B82BB3">
        <w:rPr>
          <w:rStyle w:val="Refdenotaalpie"/>
          <w:sz w:val="24"/>
          <w:szCs w:val="24"/>
        </w:rPr>
        <w:footnoteReference w:id="8"/>
      </w:r>
      <w:r w:rsidRPr="00B82BB3">
        <w:rPr>
          <w:sz w:val="24"/>
          <w:szCs w:val="24"/>
        </w:rPr>
        <w:t xml:space="preserve"> y de la cual se dio cuenta el pasado 26 de noviembre del año próximo pasado, donde menciona:</w:t>
      </w:r>
    </w:p>
    <w:p w14:paraId="3FD84E1B" w14:textId="77777777" w:rsidR="000D4516" w:rsidRPr="00B82BB3" w:rsidRDefault="000D4516" w:rsidP="000D4516">
      <w:pPr>
        <w:shd w:val="clear" w:color="auto" w:fill="FFFFFF"/>
        <w:spacing w:before="100" w:beforeAutospacing="1" w:after="100" w:afterAutospacing="1"/>
        <w:rPr>
          <w:i/>
          <w:iCs/>
          <w:sz w:val="24"/>
          <w:szCs w:val="24"/>
        </w:rPr>
      </w:pPr>
      <w:r w:rsidRPr="00B82BB3">
        <w:rPr>
          <w:i/>
          <w:iCs/>
          <w:sz w:val="24"/>
          <w:szCs w:val="24"/>
        </w:rPr>
        <w:t>“La pérdida de años de vida saludable en México ocurre mayormente entre los cero y los diecinueve años de edad, mientras que las infecciones siguen presentes en las regiones más pobres del país, donde se incrementan las nuevas epidemias como son: la diabetes, los padecimientos de corazón y el cáncer, lo que revela el fracaso de las campañas de prevención de enfermedades y promoción de la salud.”</w:t>
      </w:r>
    </w:p>
    <w:p w14:paraId="775BB958" w14:textId="3301217A" w:rsidR="000D4516" w:rsidRPr="00B82BB3" w:rsidRDefault="000D4516" w:rsidP="000D4516">
      <w:pPr>
        <w:shd w:val="clear" w:color="auto" w:fill="FFFFFF"/>
        <w:spacing w:before="100" w:beforeAutospacing="1" w:after="100" w:afterAutospacing="1"/>
        <w:rPr>
          <w:sz w:val="24"/>
          <w:szCs w:val="24"/>
          <w:shd w:val="clear" w:color="auto" w:fill="FFFFFF"/>
        </w:rPr>
      </w:pPr>
      <w:r w:rsidRPr="00B82BB3">
        <w:rPr>
          <w:sz w:val="24"/>
          <w:szCs w:val="24"/>
        </w:rPr>
        <w:t>En ese sentido, la Organización Panamericana de la Salud define la equidad en salud como un componente fundamental de la justicia social y enfatiza que</w:t>
      </w:r>
      <w:r w:rsidRPr="00B82BB3">
        <w:rPr>
          <w:sz w:val="24"/>
          <w:szCs w:val="24"/>
          <w:shd w:val="clear" w:color="auto" w:fill="FFFFFF"/>
        </w:rPr>
        <w:t xml:space="preserve"> la mayoría de las diferencias en el estado y los resultados de salud entre grupos no son el resultado de diferencias biológicas, sino que resultan de procesos sociales y económicos que crean y recrean diferencias en el acceso a la salud</w:t>
      </w:r>
      <w:r w:rsidRPr="00B82BB3">
        <w:rPr>
          <w:rStyle w:val="Refdenotaalpie"/>
          <w:sz w:val="24"/>
          <w:szCs w:val="24"/>
          <w:shd w:val="clear" w:color="auto" w:fill="FFFFFF"/>
        </w:rPr>
        <w:footnoteReference w:id="9"/>
      </w:r>
      <w:r w:rsidRPr="00B82BB3">
        <w:rPr>
          <w:sz w:val="24"/>
          <w:szCs w:val="24"/>
          <w:shd w:val="clear" w:color="auto" w:fill="FFFFFF"/>
        </w:rPr>
        <w:t>.</w:t>
      </w:r>
    </w:p>
    <w:p w14:paraId="14E257C3"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Por lo anterior es que la propuesta que se pone a consideración busca que el Estado garantice la protección y alcanzar el estado de bienestar de las personas, haciendo realidad el derecho a la salud de grupos que se encuentran en situación de vulnerabilidad como lo son las mujeres, hombres y las y los niños que padecen una enfermedad catastrófica, entendiendo a la salud como un área responsable y ejecutora del bienestar, que protege el bien jurídico tutelado de la vida.</w:t>
      </w:r>
    </w:p>
    <w:p w14:paraId="4A4D91CE" w14:textId="77777777" w:rsidR="000D4516" w:rsidRPr="00B82BB3" w:rsidRDefault="000D4516" w:rsidP="000D4516">
      <w:pPr>
        <w:shd w:val="clear" w:color="auto" w:fill="FFFFFF"/>
        <w:spacing w:before="100" w:beforeAutospacing="1" w:after="100" w:afterAutospacing="1"/>
        <w:rPr>
          <w:sz w:val="24"/>
          <w:szCs w:val="24"/>
        </w:rPr>
      </w:pPr>
      <w:r w:rsidRPr="00B82BB3">
        <w:rPr>
          <w:sz w:val="24"/>
          <w:szCs w:val="24"/>
        </w:rPr>
        <w:t>En ese sentido, la presente reforma propone otorgar un apoyo económico a las mujeres, hombres y las y los niños que padecen una enfermedad catastrófica, con la finalidad de lograr un acceso efectivo, un mejor nivel de vida y un desarrollo social pleno, tal y como lo establece el numeral 8 de la Ley General de Desarrollo Social, el cual establece:</w:t>
      </w:r>
    </w:p>
    <w:p w14:paraId="1CDF6DFF" w14:textId="77777777" w:rsidR="000D4516" w:rsidRPr="00B82BB3" w:rsidRDefault="000D4516" w:rsidP="000D4516">
      <w:pPr>
        <w:shd w:val="clear" w:color="auto" w:fill="FFFFFF"/>
        <w:spacing w:before="100" w:beforeAutospacing="1" w:after="100" w:afterAutospacing="1"/>
        <w:ind w:left="708"/>
        <w:rPr>
          <w:i/>
          <w:iCs/>
          <w:sz w:val="24"/>
          <w:szCs w:val="24"/>
        </w:rPr>
      </w:pPr>
      <w:r w:rsidRPr="00B82BB3">
        <w:rPr>
          <w:i/>
          <w:iCs/>
          <w:sz w:val="24"/>
          <w:szCs w:val="24"/>
        </w:rPr>
        <w:t>Artículo 8. Toda persona o grupo social en situación de vulnerabilidad tiene derecho a recibir acciones y apoyos tendientes a disminuir su desventaja.</w:t>
      </w:r>
    </w:p>
    <w:p w14:paraId="428B812A" w14:textId="77777777" w:rsidR="000D4516" w:rsidRPr="00B82BB3" w:rsidRDefault="000D4516" w:rsidP="000D4516">
      <w:pPr>
        <w:pStyle w:val="NormalWeb"/>
        <w:shd w:val="clear" w:color="auto" w:fill="FFFFFF"/>
        <w:rPr>
          <w:sz w:val="24"/>
          <w:szCs w:val="24"/>
        </w:rPr>
      </w:pPr>
      <w:r w:rsidRPr="00B82BB3">
        <w:rPr>
          <w:sz w:val="24"/>
          <w:szCs w:val="24"/>
        </w:rPr>
        <w:t>La consolidación de sistemas de protección social, es crucial para asegurar el bienestar y reducir las desigualdades en temas de salud, toda vez que es un instrumento indispensable para la realización de otros derechos humanos, por eso su importancia de elevarlo a rango constitucional.</w:t>
      </w:r>
    </w:p>
    <w:p w14:paraId="5FC4433E" w14:textId="77777777" w:rsidR="00633D6C" w:rsidRPr="00B82BB3" w:rsidRDefault="00633D6C" w:rsidP="0050701B">
      <w:pPr>
        <w:spacing w:line="360" w:lineRule="auto"/>
        <w:rPr>
          <w:sz w:val="24"/>
          <w:szCs w:val="24"/>
          <w:lang w:eastAsia="es-ES"/>
        </w:rPr>
      </w:pPr>
    </w:p>
    <w:p w14:paraId="075491C5" w14:textId="77777777" w:rsidR="00AB498D" w:rsidRPr="00B82BB3" w:rsidRDefault="00AB498D" w:rsidP="0050701B">
      <w:pPr>
        <w:spacing w:line="360" w:lineRule="auto"/>
        <w:rPr>
          <w:sz w:val="24"/>
          <w:szCs w:val="24"/>
          <w:lang w:eastAsia="es-ES"/>
        </w:rPr>
      </w:pPr>
      <w:r w:rsidRPr="00B82BB3">
        <w:rPr>
          <w:sz w:val="24"/>
          <w:szCs w:val="24"/>
          <w:lang w:eastAsia="es-ES"/>
        </w:rPr>
        <w:t>Por todo lo expuesto, tenemos a bien presentar la presente iniciativa con proyecto de</w:t>
      </w:r>
    </w:p>
    <w:p w14:paraId="352B5836" w14:textId="77777777" w:rsidR="00666C3C" w:rsidRPr="00B82BB3" w:rsidRDefault="00666C3C" w:rsidP="0050701B">
      <w:pPr>
        <w:spacing w:line="360" w:lineRule="auto"/>
        <w:jc w:val="center"/>
        <w:rPr>
          <w:sz w:val="24"/>
          <w:szCs w:val="24"/>
          <w:lang w:eastAsia="es-ES"/>
        </w:rPr>
      </w:pPr>
    </w:p>
    <w:p w14:paraId="5268E9CA" w14:textId="241E3030" w:rsidR="00AB498D" w:rsidRPr="00B82BB3" w:rsidRDefault="00AB498D" w:rsidP="0050701B">
      <w:pPr>
        <w:spacing w:line="360" w:lineRule="auto"/>
        <w:jc w:val="center"/>
        <w:rPr>
          <w:sz w:val="24"/>
          <w:szCs w:val="24"/>
          <w:lang w:eastAsia="es-ES"/>
        </w:rPr>
      </w:pPr>
      <w:r w:rsidRPr="00B82BB3">
        <w:rPr>
          <w:sz w:val="24"/>
          <w:szCs w:val="24"/>
          <w:lang w:eastAsia="es-ES"/>
        </w:rPr>
        <w:t>DECRETO</w:t>
      </w:r>
    </w:p>
    <w:p w14:paraId="1DDDBF34" w14:textId="77777777" w:rsidR="004A38DC" w:rsidRPr="00B82BB3" w:rsidRDefault="004A38DC" w:rsidP="0050701B">
      <w:pPr>
        <w:spacing w:line="360" w:lineRule="auto"/>
        <w:jc w:val="center"/>
        <w:rPr>
          <w:sz w:val="24"/>
          <w:szCs w:val="24"/>
          <w:lang w:eastAsia="es-ES"/>
        </w:rPr>
      </w:pPr>
    </w:p>
    <w:p w14:paraId="0A48014D" w14:textId="41BBD692" w:rsidR="002D3F3B" w:rsidRPr="00B82BB3" w:rsidRDefault="00AB498D" w:rsidP="00CE6CBD">
      <w:pPr>
        <w:pStyle w:val="Texto"/>
        <w:spacing w:after="0" w:line="360" w:lineRule="auto"/>
        <w:ind w:firstLine="0"/>
        <w:rPr>
          <w:rFonts w:cs="Arial"/>
          <w:b/>
          <w:sz w:val="24"/>
          <w:szCs w:val="24"/>
        </w:rPr>
      </w:pPr>
      <w:r w:rsidRPr="00B82BB3">
        <w:rPr>
          <w:rFonts w:cs="Arial"/>
          <w:b/>
          <w:sz w:val="24"/>
          <w:szCs w:val="24"/>
        </w:rPr>
        <w:t>ARTÍCULO ÚNICO</w:t>
      </w:r>
      <w:bookmarkStart w:id="4" w:name="Artículo_73"/>
      <w:r w:rsidRPr="00B82BB3">
        <w:rPr>
          <w:rFonts w:cs="Arial"/>
          <w:b/>
          <w:sz w:val="24"/>
          <w:szCs w:val="24"/>
        </w:rPr>
        <w:t>:</w:t>
      </w:r>
      <w:r w:rsidR="00705AB5" w:rsidRPr="00B82BB3">
        <w:rPr>
          <w:rFonts w:cs="Arial"/>
          <w:b/>
          <w:sz w:val="24"/>
          <w:szCs w:val="24"/>
        </w:rPr>
        <w:t xml:space="preserve"> </w:t>
      </w:r>
      <w:r w:rsidR="009B3D59" w:rsidRPr="00B82BB3">
        <w:rPr>
          <w:rFonts w:cs="Arial"/>
          <w:b/>
          <w:sz w:val="24"/>
          <w:szCs w:val="24"/>
        </w:rPr>
        <w:t xml:space="preserve"> </w:t>
      </w:r>
      <w:r w:rsidR="00CE6CBD" w:rsidRPr="00B82BB3">
        <w:rPr>
          <w:rFonts w:cs="Arial"/>
          <w:b/>
          <w:sz w:val="24"/>
          <w:szCs w:val="24"/>
        </w:rPr>
        <w:t xml:space="preserve"> </w:t>
      </w:r>
      <w:r w:rsidR="00A114BD" w:rsidRPr="00B82BB3">
        <w:rPr>
          <w:rFonts w:cs="Arial"/>
          <w:b/>
          <w:sz w:val="24"/>
          <w:szCs w:val="24"/>
        </w:rPr>
        <w:t>Se modifica el contenido de</w:t>
      </w:r>
      <w:r w:rsidR="00BC1080" w:rsidRPr="00B82BB3">
        <w:rPr>
          <w:rFonts w:cs="Arial"/>
          <w:b/>
          <w:sz w:val="24"/>
          <w:szCs w:val="24"/>
        </w:rPr>
        <w:t xml:space="preserve"> los párrafos </w:t>
      </w:r>
      <w:r w:rsidR="00A114BD" w:rsidRPr="00B82BB3">
        <w:rPr>
          <w:rFonts w:cs="Arial"/>
          <w:b/>
          <w:sz w:val="24"/>
          <w:szCs w:val="24"/>
        </w:rPr>
        <w:t>décimo quinto</w:t>
      </w:r>
      <w:r w:rsidR="00BC1080" w:rsidRPr="00B82BB3">
        <w:rPr>
          <w:rFonts w:cs="Arial"/>
          <w:b/>
          <w:sz w:val="24"/>
          <w:szCs w:val="24"/>
        </w:rPr>
        <w:t xml:space="preserve"> y décimo séptimo </w:t>
      </w:r>
      <w:r w:rsidR="00A114BD" w:rsidRPr="00B82BB3">
        <w:rPr>
          <w:rFonts w:cs="Arial"/>
          <w:b/>
          <w:sz w:val="24"/>
          <w:szCs w:val="24"/>
        </w:rPr>
        <w:t>del artículo 4 de la Constitución Política de los Estados Unidos Mexicanos, para quedar como sigue:</w:t>
      </w:r>
    </w:p>
    <w:p w14:paraId="6674F043" w14:textId="60EE477F" w:rsidR="00A114BD" w:rsidRPr="00B82BB3" w:rsidRDefault="00A114BD" w:rsidP="00CE6CBD">
      <w:pPr>
        <w:pStyle w:val="Texto"/>
        <w:spacing w:after="0" w:line="360" w:lineRule="auto"/>
        <w:ind w:firstLine="0"/>
        <w:rPr>
          <w:rFonts w:cs="Arial"/>
          <w:b/>
          <w:sz w:val="24"/>
          <w:szCs w:val="24"/>
        </w:rPr>
      </w:pPr>
    </w:p>
    <w:p w14:paraId="3039B66B" w14:textId="286DB25A" w:rsidR="00A114BD" w:rsidRPr="00B82BB3" w:rsidRDefault="00A114BD" w:rsidP="00CE6CBD">
      <w:pPr>
        <w:pStyle w:val="Texto"/>
        <w:spacing w:after="0" w:line="360" w:lineRule="auto"/>
        <w:ind w:firstLine="0"/>
        <w:rPr>
          <w:rFonts w:cs="Arial"/>
          <w:b/>
          <w:sz w:val="24"/>
          <w:szCs w:val="24"/>
        </w:rPr>
      </w:pPr>
      <w:r w:rsidRPr="00B82BB3">
        <w:rPr>
          <w:rFonts w:cs="Arial"/>
          <w:b/>
          <w:sz w:val="24"/>
          <w:szCs w:val="24"/>
        </w:rPr>
        <w:t>Artículo 4o….</w:t>
      </w:r>
    </w:p>
    <w:p w14:paraId="135FEA95" w14:textId="250F785F" w:rsidR="00A114BD" w:rsidRPr="00B82BB3" w:rsidRDefault="00A114BD" w:rsidP="00CE6CBD">
      <w:pPr>
        <w:pStyle w:val="Texto"/>
        <w:spacing w:after="0" w:line="360" w:lineRule="auto"/>
        <w:ind w:firstLine="0"/>
        <w:rPr>
          <w:rFonts w:cs="Arial"/>
          <w:b/>
          <w:sz w:val="24"/>
          <w:szCs w:val="24"/>
        </w:rPr>
      </w:pPr>
      <w:r w:rsidRPr="00B82BB3">
        <w:rPr>
          <w:rFonts w:cs="Arial"/>
          <w:b/>
          <w:sz w:val="24"/>
          <w:szCs w:val="24"/>
        </w:rPr>
        <w:t>…</w:t>
      </w:r>
    </w:p>
    <w:p w14:paraId="5D89952C" w14:textId="1E1B1663" w:rsidR="00A114BD" w:rsidRPr="00B82BB3" w:rsidRDefault="00A114BD" w:rsidP="00CE6CBD">
      <w:pPr>
        <w:pStyle w:val="Texto"/>
        <w:spacing w:after="0" w:line="360" w:lineRule="auto"/>
        <w:ind w:firstLine="0"/>
        <w:rPr>
          <w:rFonts w:cs="Arial"/>
          <w:b/>
          <w:sz w:val="24"/>
          <w:szCs w:val="24"/>
        </w:rPr>
      </w:pPr>
      <w:r w:rsidRPr="00B82BB3">
        <w:rPr>
          <w:rFonts w:cs="Arial"/>
          <w:b/>
          <w:sz w:val="24"/>
          <w:szCs w:val="24"/>
        </w:rPr>
        <w:t>…</w:t>
      </w:r>
    </w:p>
    <w:p w14:paraId="10368725" w14:textId="0C9411D1" w:rsidR="00A114BD" w:rsidRPr="00B82BB3" w:rsidRDefault="00A114BD" w:rsidP="00CE6CBD">
      <w:pPr>
        <w:pStyle w:val="Texto"/>
        <w:spacing w:after="0" w:line="360" w:lineRule="auto"/>
        <w:ind w:firstLine="0"/>
        <w:rPr>
          <w:rFonts w:cs="Arial"/>
          <w:b/>
          <w:sz w:val="24"/>
          <w:szCs w:val="24"/>
        </w:rPr>
      </w:pPr>
      <w:r w:rsidRPr="00B82BB3">
        <w:rPr>
          <w:rFonts w:cs="Arial"/>
          <w:b/>
          <w:sz w:val="24"/>
          <w:szCs w:val="24"/>
        </w:rPr>
        <w:t>…</w:t>
      </w:r>
    </w:p>
    <w:p w14:paraId="277C34BA" w14:textId="093452FD" w:rsidR="00A114BD" w:rsidRPr="00B82BB3" w:rsidRDefault="00A114BD" w:rsidP="00CE6CBD">
      <w:pPr>
        <w:pStyle w:val="Texto"/>
        <w:spacing w:after="0" w:line="360" w:lineRule="auto"/>
        <w:ind w:firstLine="0"/>
        <w:rPr>
          <w:rFonts w:cs="Arial"/>
          <w:b/>
          <w:sz w:val="24"/>
          <w:szCs w:val="24"/>
        </w:rPr>
      </w:pPr>
      <w:r w:rsidRPr="00B82BB3">
        <w:rPr>
          <w:rFonts w:cs="Arial"/>
          <w:b/>
          <w:sz w:val="24"/>
          <w:szCs w:val="24"/>
        </w:rPr>
        <w:t>…</w:t>
      </w:r>
    </w:p>
    <w:p w14:paraId="376059AD" w14:textId="06D734A7" w:rsidR="00A114BD" w:rsidRPr="00B82BB3" w:rsidRDefault="00A114BD" w:rsidP="00CE6CBD">
      <w:pPr>
        <w:pStyle w:val="Texto"/>
        <w:spacing w:after="0" w:line="360" w:lineRule="auto"/>
        <w:ind w:firstLine="0"/>
        <w:rPr>
          <w:rFonts w:cs="Arial"/>
          <w:b/>
          <w:sz w:val="24"/>
          <w:szCs w:val="24"/>
        </w:rPr>
      </w:pPr>
      <w:r w:rsidRPr="00B82BB3">
        <w:rPr>
          <w:rFonts w:cs="Arial"/>
          <w:b/>
          <w:sz w:val="24"/>
          <w:szCs w:val="24"/>
        </w:rPr>
        <w:t>…</w:t>
      </w:r>
    </w:p>
    <w:p w14:paraId="090B989A" w14:textId="0FACFE6F" w:rsidR="00A114BD" w:rsidRPr="00B82BB3" w:rsidRDefault="00A114BD" w:rsidP="00CE6CBD">
      <w:pPr>
        <w:pStyle w:val="Texto"/>
        <w:spacing w:after="0" w:line="360" w:lineRule="auto"/>
        <w:ind w:firstLine="0"/>
        <w:rPr>
          <w:rFonts w:cs="Arial"/>
          <w:b/>
          <w:sz w:val="24"/>
          <w:szCs w:val="24"/>
        </w:rPr>
      </w:pPr>
      <w:r w:rsidRPr="00B82BB3">
        <w:rPr>
          <w:rFonts w:cs="Arial"/>
          <w:b/>
          <w:sz w:val="24"/>
          <w:szCs w:val="24"/>
        </w:rPr>
        <w:t>…</w:t>
      </w:r>
    </w:p>
    <w:p w14:paraId="7AA99521" w14:textId="7EE4D8E2" w:rsidR="00A114BD" w:rsidRPr="00B82BB3" w:rsidRDefault="00A114BD" w:rsidP="00CE6CBD">
      <w:pPr>
        <w:pStyle w:val="Texto"/>
        <w:spacing w:after="0" w:line="360" w:lineRule="auto"/>
        <w:ind w:firstLine="0"/>
        <w:rPr>
          <w:rFonts w:cs="Arial"/>
          <w:b/>
          <w:sz w:val="24"/>
          <w:szCs w:val="24"/>
        </w:rPr>
      </w:pPr>
      <w:r w:rsidRPr="00B82BB3">
        <w:rPr>
          <w:rFonts w:cs="Arial"/>
          <w:b/>
          <w:sz w:val="24"/>
          <w:szCs w:val="24"/>
        </w:rPr>
        <w:t>…</w:t>
      </w:r>
    </w:p>
    <w:p w14:paraId="2C615CF9" w14:textId="6030A39C" w:rsidR="00A114BD" w:rsidRPr="00B82BB3" w:rsidRDefault="00A114BD" w:rsidP="00CE6CBD">
      <w:pPr>
        <w:pStyle w:val="Texto"/>
        <w:spacing w:after="0" w:line="360" w:lineRule="auto"/>
        <w:ind w:firstLine="0"/>
        <w:rPr>
          <w:rFonts w:cs="Arial"/>
          <w:b/>
          <w:sz w:val="24"/>
          <w:szCs w:val="24"/>
        </w:rPr>
      </w:pPr>
      <w:r w:rsidRPr="00B82BB3">
        <w:rPr>
          <w:rFonts w:cs="Arial"/>
          <w:b/>
          <w:sz w:val="24"/>
          <w:szCs w:val="24"/>
        </w:rPr>
        <w:t>…</w:t>
      </w:r>
    </w:p>
    <w:p w14:paraId="450171F6" w14:textId="54BD0EF7" w:rsidR="00A114BD" w:rsidRPr="00B82BB3" w:rsidRDefault="00A114BD" w:rsidP="00CE6CBD">
      <w:pPr>
        <w:pStyle w:val="Texto"/>
        <w:spacing w:after="0" w:line="360" w:lineRule="auto"/>
        <w:ind w:firstLine="0"/>
        <w:rPr>
          <w:rFonts w:cs="Arial"/>
          <w:b/>
          <w:sz w:val="24"/>
          <w:szCs w:val="24"/>
        </w:rPr>
      </w:pPr>
      <w:r w:rsidRPr="00B82BB3">
        <w:rPr>
          <w:rFonts w:cs="Arial"/>
          <w:b/>
          <w:sz w:val="24"/>
          <w:szCs w:val="24"/>
        </w:rPr>
        <w:t>…</w:t>
      </w:r>
    </w:p>
    <w:p w14:paraId="73F3F7C3" w14:textId="147E901A" w:rsidR="00A114BD" w:rsidRPr="00B82BB3" w:rsidRDefault="00A114BD" w:rsidP="00CE6CBD">
      <w:pPr>
        <w:pStyle w:val="Texto"/>
        <w:spacing w:after="0" w:line="360" w:lineRule="auto"/>
        <w:ind w:firstLine="0"/>
        <w:rPr>
          <w:rFonts w:cs="Arial"/>
          <w:b/>
          <w:sz w:val="24"/>
          <w:szCs w:val="24"/>
        </w:rPr>
      </w:pPr>
      <w:r w:rsidRPr="00B82BB3">
        <w:rPr>
          <w:rFonts w:cs="Arial"/>
          <w:b/>
          <w:sz w:val="24"/>
          <w:szCs w:val="24"/>
        </w:rPr>
        <w:t>…</w:t>
      </w:r>
    </w:p>
    <w:p w14:paraId="566ADF8E" w14:textId="2BFEF3E9" w:rsidR="00A114BD" w:rsidRPr="00B82BB3" w:rsidRDefault="00A114BD" w:rsidP="00CE6CBD">
      <w:pPr>
        <w:pStyle w:val="Texto"/>
        <w:spacing w:after="0" w:line="360" w:lineRule="auto"/>
        <w:ind w:firstLine="0"/>
        <w:rPr>
          <w:rFonts w:cs="Arial"/>
          <w:b/>
          <w:sz w:val="24"/>
          <w:szCs w:val="24"/>
        </w:rPr>
      </w:pPr>
      <w:r w:rsidRPr="00B82BB3">
        <w:rPr>
          <w:rFonts w:cs="Arial"/>
          <w:b/>
          <w:sz w:val="24"/>
          <w:szCs w:val="24"/>
        </w:rPr>
        <w:t>…</w:t>
      </w:r>
    </w:p>
    <w:p w14:paraId="6EDFF6CD" w14:textId="2B576B77" w:rsidR="00A114BD" w:rsidRPr="00B82BB3" w:rsidRDefault="00A114BD" w:rsidP="00CE6CBD">
      <w:pPr>
        <w:pStyle w:val="Texto"/>
        <w:spacing w:after="0" w:line="360" w:lineRule="auto"/>
        <w:ind w:firstLine="0"/>
        <w:rPr>
          <w:rFonts w:cs="Arial"/>
          <w:b/>
          <w:sz w:val="24"/>
          <w:szCs w:val="24"/>
        </w:rPr>
      </w:pPr>
      <w:r w:rsidRPr="00B82BB3">
        <w:rPr>
          <w:rFonts w:cs="Arial"/>
          <w:b/>
          <w:sz w:val="24"/>
          <w:szCs w:val="24"/>
        </w:rPr>
        <w:t>…</w:t>
      </w:r>
    </w:p>
    <w:p w14:paraId="25524B14" w14:textId="223724CB" w:rsidR="00A114BD" w:rsidRPr="00B82BB3" w:rsidRDefault="00A114BD" w:rsidP="00CE6CBD">
      <w:pPr>
        <w:pStyle w:val="Texto"/>
        <w:spacing w:after="0" w:line="360" w:lineRule="auto"/>
        <w:ind w:firstLine="0"/>
        <w:rPr>
          <w:rFonts w:cs="Arial"/>
          <w:b/>
          <w:sz w:val="24"/>
          <w:szCs w:val="24"/>
        </w:rPr>
      </w:pPr>
      <w:r w:rsidRPr="00B82BB3">
        <w:rPr>
          <w:rFonts w:cs="Arial"/>
          <w:b/>
          <w:sz w:val="24"/>
          <w:szCs w:val="24"/>
        </w:rPr>
        <w:t>…</w:t>
      </w:r>
    </w:p>
    <w:p w14:paraId="2CC76B42" w14:textId="3992F40E" w:rsidR="00DD6B1B" w:rsidRPr="00B82BB3" w:rsidRDefault="00DD6B1B" w:rsidP="00DD6B1B">
      <w:pPr>
        <w:shd w:val="clear" w:color="auto" w:fill="FFFFFF"/>
        <w:spacing w:before="100" w:beforeAutospacing="1" w:after="100" w:afterAutospacing="1"/>
        <w:rPr>
          <w:sz w:val="24"/>
          <w:szCs w:val="24"/>
        </w:rPr>
      </w:pPr>
      <w:r w:rsidRPr="00B82BB3">
        <w:rPr>
          <w:sz w:val="24"/>
          <w:szCs w:val="24"/>
        </w:rPr>
        <w:t xml:space="preserve">El Estado garantizará la entrega de un apoyo económico a las personas que tengan </w:t>
      </w:r>
      <w:r w:rsidRPr="00B82BB3">
        <w:rPr>
          <w:b/>
          <w:bCs/>
          <w:sz w:val="24"/>
          <w:szCs w:val="24"/>
        </w:rPr>
        <w:t>alguna enfermedad crónica,</w:t>
      </w:r>
      <w:r w:rsidRPr="00B82BB3">
        <w:rPr>
          <w:sz w:val="24"/>
          <w:szCs w:val="24"/>
        </w:rPr>
        <w:t xml:space="preserve"> discapacidad permanente, en los términos que fije la Ley. Para</w:t>
      </w:r>
      <w:r w:rsidRPr="00B82BB3">
        <w:rPr>
          <w:b/>
          <w:bCs/>
          <w:sz w:val="24"/>
          <w:szCs w:val="24"/>
        </w:rPr>
        <w:t xml:space="preserve"> recibir</w:t>
      </w:r>
      <w:r w:rsidRPr="00B82BB3">
        <w:rPr>
          <w:sz w:val="24"/>
          <w:szCs w:val="24"/>
        </w:rPr>
        <w:t xml:space="preserve"> esta prestación tendrán prioridad las y los menores de dieciocho años, </w:t>
      </w:r>
      <w:r w:rsidRPr="00B82BB3">
        <w:rPr>
          <w:b/>
          <w:bCs/>
          <w:sz w:val="24"/>
          <w:szCs w:val="24"/>
        </w:rPr>
        <w:t>las niñas y niños con cáncer</w:t>
      </w:r>
      <w:r w:rsidRPr="00B82BB3">
        <w:rPr>
          <w:sz w:val="24"/>
          <w:szCs w:val="24"/>
        </w:rPr>
        <w:t>, las y los indígenas y las y los afromexicanos hasta la edad de sesenta y cuatro años y las personas que se encuentren en condición de pobreza.</w:t>
      </w:r>
    </w:p>
    <w:p w14:paraId="5EB6F72F" w14:textId="77777777" w:rsidR="00BC1080" w:rsidRPr="00B82BB3" w:rsidRDefault="00BC1080" w:rsidP="00BC1080">
      <w:pPr>
        <w:shd w:val="clear" w:color="auto" w:fill="FFFFFF"/>
        <w:spacing w:before="100" w:beforeAutospacing="1" w:after="100" w:afterAutospacing="1"/>
        <w:rPr>
          <w:sz w:val="24"/>
          <w:szCs w:val="24"/>
        </w:rPr>
      </w:pPr>
      <w:r w:rsidRPr="00B82BB3">
        <w:rPr>
          <w:sz w:val="24"/>
          <w:szCs w:val="24"/>
        </w:rPr>
        <w:t>...</w:t>
      </w:r>
    </w:p>
    <w:p w14:paraId="55A97CED" w14:textId="64DF7D6B" w:rsidR="00BC1080" w:rsidRPr="00B82BB3" w:rsidRDefault="00BC1080" w:rsidP="00DD6B1B">
      <w:pPr>
        <w:shd w:val="clear" w:color="auto" w:fill="FFFFFF"/>
        <w:spacing w:before="100" w:beforeAutospacing="1" w:after="100" w:afterAutospacing="1"/>
        <w:rPr>
          <w:sz w:val="24"/>
          <w:szCs w:val="24"/>
        </w:rPr>
      </w:pPr>
      <w:r w:rsidRPr="00B82BB3">
        <w:rPr>
          <w:sz w:val="24"/>
          <w:szCs w:val="24"/>
        </w:rPr>
        <w:t>El Estado establecerá un sistema de becas para</w:t>
      </w:r>
      <w:r w:rsidRPr="00B82BB3">
        <w:rPr>
          <w:b/>
          <w:bCs/>
          <w:sz w:val="24"/>
          <w:szCs w:val="24"/>
        </w:rPr>
        <w:t xml:space="preserve"> las</w:t>
      </w:r>
      <w:r w:rsidRPr="00B82BB3">
        <w:rPr>
          <w:sz w:val="24"/>
          <w:szCs w:val="24"/>
        </w:rPr>
        <w:t xml:space="preserve"> y los estudiantes de todos los niveles escolares del sistema de educación pública, con prioridad </w:t>
      </w:r>
      <w:r w:rsidRPr="00B82BB3">
        <w:rPr>
          <w:b/>
          <w:bCs/>
          <w:sz w:val="24"/>
          <w:szCs w:val="24"/>
        </w:rPr>
        <w:t xml:space="preserve">a las y los niños con cáncer y a los </w:t>
      </w:r>
      <w:r w:rsidRPr="00B82BB3">
        <w:rPr>
          <w:sz w:val="24"/>
          <w:szCs w:val="24"/>
        </w:rPr>
        <w:t>pertenecientes a las familias que se encuentren en condición de pobreza, para garantizar con equidad el derecho a la educación.</w:t>
      </w:r>
    </w:p>
    <w:p w14:paraId="0766AF22" w14:textId="29519377" w:rsidR="008F53DF" w:rsidRPr="00B82BB3" w:rsidRDefault="00BC1080" w:rsidP="00DD6B1B">
      <w:pPr>
        <w:shd w:val="clear" w:color="auto" w:fill="FFFFFF"/>
        <w:spacing w:before="100" w:beforeAutospacing="1" w:after="100" w:afterAutospacing="1"/>
        <w:rPr>
          <w:sz w:val="24"/>
          <w:szCs w:val="24"/>
        </w:rPr>
      </w:pPr>
      <w:r w:rsidRPr="00B82BB3">
        <w:rPr>
          <w:sz w:val="24"/>
          <w:szCs w:val="24"/>
        </w:rPr>
        <w:t>…</w:t>
      </w:r>
    </w:p>
    <w:p w14:paraId="21786E89" w14:textId="7137CB94" w:rsidR="009F3D7C" w:rsidRPr="00B82BB3" w:rsidRDefault="009F3D7C" w:rsidP="009F3D7C">
      <w:pPr>
        <w:pStyle w:val="Texto"/>
        <w:spacing w:after="0" w:line="360" w:lineRule="auto"/>
        <w:ind w:firstLine="0"/>
        <w:jc w:val="center"/>
        <w:rPr>
          <w:rFonts w:cs="Arial"/>
          <w:b/>
          <w:sz w:val="24"/>
          <w:szCs w:val="24"/>
        </w:rPr>
      </w:pPr>
      <w:r w:rsidRPr="00B82BB3">
        <w:rPr>
          <w:rFonts w:cs="Arial"/>
          <w:b/>
          <w:sz w:val="24"/>
          <w:szCs w:val="24"/>
        </w:rPr>
        <w:t>Transitorios</w:t>
      </w:r>
    </w:p>
    <w:p w14:paraId="0489F1EB" w14:textId="77777777" w:rsidR="009F3D7C" w:rsidRPr="00B82BB3" w:rsidRDefault="009F3D7C" w:rsidP="009F3D7C">
      <w:pPr>
        <w:pStyle w:val="Texto"/>
        <w:spacing w:after="0" w:line="360" w:lineRule="auto"/>
        <w:ind w:firstLine="0"/>
        <w:jc w:val="center"/>
        <w:rPr>
          <w:rFonts w:cs="Arial"/>
          <w:b/>
          <w:sz w:val="24"/>
          <w:szCs w:val="24"/>
        </w:rPr>
      </w:pPr>
    </w:p>
    <w:bookmarkEnd w:id="4"/>
    <w:p w14:paraId="09595BC2" w14:textId="05182DEB" w:rsidR="00AB498D" w:rsidRPr="00B82BB3" w:rsidRDefault="002D3F3B" w:rsidP="0050701B">
      <w:pPr>
        <w:spacing w:line="360" w:lineRule="auto"/>
        <w:rPr>
          <w:sz w:val="24"/>
          <w:szCs w:val="24"/>
          <w:lang w:eastAsia="es-ES"/>
        </w:rPr>
      </w:pPr>
      <w:r w:rsidRPr="00B82BB3">
        <w:rPr>
          <w:b/>
          <w:sz w:val="24"/>
          <w:szCs w:val="24"/>
          <w:lang w:eastAsia="es-ES"/>
        </w:rPr>
        <w:t>PRIMERO</w:t>
      </w:r>
      <w:r w:rsidR="0050701B" w:rsidRPr="00B82BB3">
        <w:rPr>
          <w:b/>
          <w:sz w:val="24"/>
          <w:szCs w:val="24"/>
          <w:lang w:eastAsia="es-ES"/>
        </w:rPr>
        <w:t>. -</w:t>
      </w:r>
      <w:r w:rsidR="00AB498D" w:rsidRPr="00B82BB3">
        <w:rPr>
          <w:sz w:val="24"/>
          <w:szCs w:val="24"/>
          <w:lang w:eastAsia="es-ES"/>
        </w:rPr>
        <w:t xml:space="preserve">  El presente Decreto entrará en vigor al día siguiente de su publicación en el </w:t>
      </w:r>
      <w:r w:rsidR="00471C38" w:rsidRPr="00B82BB3">
        <w:rPr>
          <w:sz w:val="24"/>
          <w:szCs w:val="24"/>
          <w:lang w:eastAsia="es-ES"/>
        </w:rPr>
        <w:t>Diario Oficial de la Federación.</w:t>
      </w:r>
    </w:p>
    <w:p w14:paraId="4421E1FD" w14:textId="77777777" w:rsidR="002D3F3B" w:rsidRPr="00B82BB3" w:rsidRDefault="002D3F3B" w:rsidP="0050701B">
      <w:pPr>
        <w:spacing w:line="360" w:lineRule="auto"/>
        <w:rPr>
          <w:sz w:val="24"/>
          <w:szCs w:val="24"/>
          <w:lang w:eastAsia="es-ES"/>
        </w:rPr>
      </w:pPr>
    </w:p>
    <w:p w14:paraId="62E78FCF" w14:textId="3DFEE0D0" w:rsidR="00F33DCF" w:rsidRPr="00B82BB3" w:rsidRDefault="002D3F3B" w:rsidP="0050701B">
      <w:pPr>
        <w:spacing w:line="360" w:lineRule="auto"/>
        <w:rPr>
          <w:sz w:val="24"/>
          <w:szCs w:val="24"/>
          <w:lang w:eastAsia="es-ES"/>
        </w:rPr>
      </w:pPr>
      <w:r w:rsidRPr="00B82BB3">
        <w:rPr>
          <w:b/>
          <w:sz w:val="24"/>
          <w:szCs w:val="24"/>
          <w:lang w:eastAsia="es-ES"/>
        </w:rPr>
        <w:t xml:space="preserve">SEGUNDO. - </w:t>
      </w:r>
      <w:r w:rsidR="00DD6B1B" w:rsidRPr="00B82BB3">
        <w:rPr>
          <w:sz w:val="24"/>
          <w:szCs w:val="24"/>
          <w:lang w:eastAsia="es-ES"/>
        </w:rPr>
        <w:t xml:space="preserve">Previo dictamen </w:t>
      </w:r>
      <w:r w:rsidR="00471C38" w:rsidRPr="00B82BB3">
        <w:rPr>
          <w:sz w:val="24"/>
          <w:szCs w:val="24"/>
          <w:lang w:eastAsia="es-ES"/>
        </w:rPr>
        <w:t xml:space="preserve">y acuerdo </w:t>
      </w:r>
      <w:r w:rsidR="00DD6B1B" w:rsidRPr="00B82BB3">
        <w:rPr>
          <w:sz w:val="24"/>
          <w:szCs w:val="24"/>
          <w:lang w:eastAsia="es-ES"/>
        </w:rPr>
        <w:t xml:space="preserve">de la Comisión de Gobernación, Puntos Constitucionales y Justicia y, con la aprobación del Pleno se turne la presente a la Cámara de Senadores del H. Congreso de la Unión, con el objeto de que ésta sea tomada como la Cámara de Origen para el análisis, discusión y votación de la presente. </w:t>
      </w:r>
    </w:p>
    <w:p w14:paraId="6884DD6D" w14:textId="77777777" w:rsidR="00AB498D" w:rsidRPr="00B82BB3" w:rsidRDefault="00AB498D" w:rsidP="0050701B">
      <w:pPr>
        <w:spacing w:line="360" w:lineRule="auto"/>
        <w:rPr>
          <w:sz w:val="24"/>
          <w:szCs w:val="24"/>
          <w:lang w:eastAsia="es-ES"/>
        </w:rPr>
      </w:pPr>
      <w:r w:rsidRPr="00B82BB3">
        <w:rPr>
          <w:sz w:val="24"/>
          <w:szCs w:val="24"/>
          <w:lang w:eastAsia="es-ES"/>
        </w:rPr>
        <w:t xml:space="preserve"> </w:t>
      </w:r>
    </w:p>
    <w:p w14:paraId="4C2F87A6" w14:textId="77777777" w:rsidR="00AB498D" w:rsidRPr="00B82BB3" w:rsidRDefault="00AB498D" w:rsidP="0050701B">
      <w:pPr>
        <w:pStyle w:val="Ttulo5"/>
        <w:spacing w:line="360" w:lineRule="auto"/>
        <w:jc w:val="center"/>
        <w:rPr>
          <w:rFonts w:ascii="Arial" w:hAnsi="Arial" w:cs="Arial"/>
          <w:color w:val="auto"/>
          <w:sz w:val="24"/>
          <w:szCs w:val="24"/>
          <w:lang w:val="es-ES_tradnl"/>
        </w:rPr>
      </w:pPr>
      <w:bookmarkStart w:id="5" w:name="_Hlk53948172"/>
      <w:r w:rsidRPr="00B82BB3">
        <w:rPr>
          <w:rFonts w:ascii="Arial" w:hAnsi="Arial" w:cs="Arial"/>
          <w:color w:val="auto"/>
          <w:sz w:val="24"/>
          <w:szCs w:val="24"/>
          <w:lang w:val="es-ES_tradnl"/>
        </w:rPr>
        <w:t>ATENTAMENTE</w:t>
      </w:r>
    </w:p>
    <w:p w14:paraId="5673B81B" w14:textId="77777777" w:rsidR="00AB498D" w:rsidRPr="00B82BB3" w:rsidRDefault="00AB498D" w:rsidP="0050701B">
      <w:pPr>
        <w:spacing w:line="360" w:lineRule="auto"/>
        <w:jc w:val="center"/>
        <w:rPr>
          <w:sz w:val="24"/>
          <w:szCs w:val="24"/>
        </w:rPr>
      </w:pPr>
      <w:r w:rsidRPr="00B82BB3">
        <w:rPr>
          <w:sz w:val="24"/>
          <w:szCs w:val="24"/>
        </w:rPr>
        <w:t>“POR UNA PATRIA ORDENADA Y GENEROSA Y UNA VIDA MEJOR Y MÁS DIGNA PARA TODOS”</w:t>
      </w:r>
    </w:p>
    <w:p w14:paraId="306AC49E" w14:textId="63526B29" w:rsidR="00AB498D" w:rsidRPr="00B82BB3" w:rsidRDefault="00AB498D" w:rsidP="0050701B">
      <w:pPr>
        <w:spacing w:line="360" w:lineRule="auto"/>
        <w:jc w:val="center"/>
        <w:rPr>
          <w:b/>
          <w:bCs/>
          <w:sz w:val="24"/>
          <w:szCs w:val="24"/>
        </w:rPr>
      </w:pPr>
      <w:r w:rsidRPr="00B82BB3">
        <w:rPr>
          <w:b/>
          <w:bCs/>
          <w:sz w:val="24"/>
          <w:szCs w:val="24"/>
        </w:rPr>
        <w:t>GRUPO PARLAMENTARIO “DEL PARTIDO ACCION NACIONAL”</w:t>
      </w:r>
    </w:p>
    <w:p w14:paraId="0B05AEF4" w14:textId="117F7F94" w:rsidR="00AB498D" w:rsidRPr="00B82BB3" w:rsidRDefault="00AB498D" w:rsidP="0050701B">
      <w:pPr>
        <w:pStyle w:val="Ttulo2"/>
        <w:spacing w:line="360" w:lineRule="auto"/>
        <w:jc w:val="center"/>
        <w:rPr>
          <w:i w:val="0"/>
          <w:sz w:val="24"/>
          <w:szCs w:val="24"/>
        </w:rPr>
      </w:pPr>
      <w:r w:rsidRPr="00B82BB3">
        <w:rPr>
          <w:i w:val="0"/>
          <w:sz w:val="24"/>
          <w:szCs w:val="24"/>
        </w:rPr>
        <w:t xml:space="preserve">Saltillo, Coahuila de </w:t>
      </w:r>
      <w:r w:rsidR="00550DE2" w:rsidRPr="00B82BB3">
        <w:rPr>
          <w:i w:val="0"/>
          <w:sz w:val="24"/>
          <w:szCs w:val="24"/>
        </w:rPr>
        <w:t xml:space="preserve">Zaragoza, </w:t>
      </w:r>
      <w:r w:rsidR="00D76382" w:rsidRPr="00B82BB3">
        <w:rPr>
          <w:i w:val="0"/>
          <w:sz w:val="24"/>
          <w:szCs w:val="24"/>
        </w:rPr>
        <w:t xml:space="preserve">a </w:t>
      </w:r>
      <w:r w:rsidR="00DD6B1B" w:rsidRPr="00B82BB3">
        <w:rPr>
          <w:i w:val="0"/>
          <w:sz w:val="24"/>
          <w:szCs w:val="24"/>
        </w:rPr>
        <w:t>04</w:t>
      </w:r>
      <w:r w:rsidR="00666C3C" w:rsidRPr="00B82BB3">
        <w:rPr>
          <w:i w:val="0"/>
          <w:sz w:val="24"/>
          <w:szCs w:val="24"/>
        </w:rPr>
        <w:t xml:space="preserve"> </w:t>
      </w:r>
      <w:r w:rsidR="00550DE2" w:rsidRPr="00B82BB3">
        <w:rPr>
          <w:i w:val="0"/>
          <w:sz w:val="24"/>
          <w:szCs w:val="24"/>
        </w:rPr>
        <w:t>de</w:t>
      </w:r>
      <w:r w:rsidR="00D76382" w:rsidRPr="00B82BB3">
        <w:rPr>
          <w:i w:val="0"/>
          <w:sz w:val="24"/>
          <w:szCs w:val="24"/>
        </w:rPr>
        <w:t xml:space="preserve"> </w:t>
      </w:r>
      <w:r w:rsidR="00DD6B1B" w:rsidRPr="00B82BB3">
        <w:rPr>
          <w:i w:val="0"/>
          <w:sz w:val="24"/>
          <w:szCs w:val="24"/>
        </w:rPr>
        <w:t>noviembre</w:t>
      </w:r>
      <w:r w:rsidR="002023F8" w:rsidRPr="00B82BB3">
        <w:rPr>
          <w:i w:val="0"/>
          <w:sz w:val="24"/>
          <w:szCs w:val="24"/>
        </w:rPr>
        <w:t xml:space="preserve"> de 2020</w:t>
      </w:r>
      <w:r w:rsidR="00666C3C" w:rsidRPr="00B82BB3">
        <w:rPr>
          <w:i w:val="0"/>
          <w:sz w:val="24"/>
          <w:szCs w:val="24"/>
        </w:rPr>
        <w:t>.</w:t>
      </w:r>
    </w:p>
    <w:bookmarkEnd w:id="5"/>
    <w:p w14:paraId="5301AC9C" w14:textId="77777777" w:rsidR="00B82BB3" w:rsidRDefault="00B82BB3" w:rsidP="00666C3C">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1E00F8CE" w14:textId="4E8803AC" w:rsidR="00666C3C" w:rsidRPr="00666C3C" w:rsidRDefault="00666C3C" w:rsidP="00666C3C">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666C3C">
        <w:rPr>
          <w:rFonts w:ascii="Calibri" w:eastAsia="Calibri" w:hAnsi="Calibri" w:cs="Calibri"/>
          <w:color w:val="000000"/>
          <w:sz w:val="24"/>
          <w:szCs w:val="24"/>
          <w:u w:color="000000"/>
          <w:bdr w:val="nil"/>
          <w:lang w:val="es-MX"/>
        </w:rPr>
        <w:t>DIP. BLANCA EPPEN CANALES</w:t>
      </w: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666C3C" w:rsidRPr="00666C3C" w14:paraId="13E25AE5" w14:textId="77777777" w:rsidTr="006C1A29">
        <w:trPr>
          <w:trHeight w:val="1570"/>
        </w:trPr>
        <w:tc>
          <w:tcPr>
            <w:tcW w:w="5471" w:type="dxa"/>
          </w:tcPr>
          <w:p w14:paraId="33ACB9B9" w14:textId="49BCF8C5"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r w:rsidRPr="00666C3C">
              <w:rPr>
                <w:rFonts w:ascii="Calibri" w:hAnsi="Calibri" w:cs="Calibri"/>
                <w:sz w:val="20"/>
                <w:szCs w:val="20"/>
                <w:lang w:eastAsia="en-US"/>
              </w:rPr>
              <w:tab/>
            </w:r>
          </w:p>
          <w:p w14:paraId="045DCCC5"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1D855DE3" w14:textId="77777777" w:rsidR="00666C3C" w:rsidRPr="00666C3C" w:rsidRDefault="00666C3C" w:rsidP="00666C3C">
            <w:pPr>
              <w:tabs>
                <w:tab w:val="left" w:pos="885"/>
                <w:tab w:val="center" w:pos="4987"/>
                <w:tab w:val="left" w:pos="5056"/>
              </w:tabs>
              <w:spacing w:line="360" w:lineRule="auto"/>
              <w:jc w:val="center"/>
              <w:rPr>
                <w:rFonts w:ascii="Calibri" w:hAnsi="Calibri" w:cs="Calibri"/>
                <w:sz w:val="20"/>
                <w:szCs w:val="20"/>
                <w:lang w:eastAsia="en-US"/>
              </w:rPr>
            </w:pPr>
            <w:r w:rsidRPr="00666C3C">
              <w:rPr>
                <w:rFonts w:ascii="Calibri" w:hAnsi="Calibri" w:cs="Calibri"/>
                <w:sz w:val="24"/>
                <w:szCs w:val="20"/>
                <w:lang w:eastAsia="en-US"/>
              </w:rPr>
              <w:t>DIP. MARCELO DE JESÚS TORRES COFIÑO</w:t>
            </w:r>
          </w:p>
        </w:tc>
        <w:tc>
          <w:tcPr>
            <w:tcW w:w="4594" w:type="dxa"/>
          </w:tcPr>
          <w:p w14:paraId="71F7409B"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357674BE"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1C696F5F" w14:textId="77777777" w:rsidR="00666C3C" w:rsidRPr="00666C3C" w:rsidRDefault="00666C3C" w:rsidP="00666C3C">
            <w:pPr>
              <w:tabs>
                <w:tab w:val="left" w:pos="885"/>
                <w:tab w:val="center" w:pos="4987"/>
                <w:tab w:val="left" w:pos="5056"/>
              </w:tabs>
              <w:spacing w:line="360" w:lineRule="auto"/>
              <w:jc w:val="center"/>
              <w:rPr>
                <w:rFonts w:ascii="Calibri" w:hAnsi="Calibri" w:cs="Calibri"/>
                <w:sz w:val="24"/>
                <w:szCs w:val="24"/>
                <w:lang w:eastAsia="en-US"/>
              </w:rPr>
            </w:pPr>
            <w:r w:rsidRPr="00666C3C">
              <w:rPr>
                <w:rFonts w:ascii="Calibri" w:hAnsi="Calibri" w:cs="Calibri"/>
                <w:sz w:val="24"/>
                <w:szCs w:val="24"/>
                <w:lang w:eastAsia="en-US"/>
              </w:rPr>
              <w:t>DIP. MARÍA EUGENIA CÁZARES MARTÍNEZ</w:t>
            </w:r>
          </w:p>
        </w:tc>
      </w:tr>
      <w:tr w:rsidR="00666C3C" w:rsidRPr="00666C3C" w14:paraId="1FF98D21" w14:textId="77777777" w:rsidTr="006C1A29">
        <w:trPr>
          <w:trHeight w:val="398"/>
        </w:trPr>
        <w:tc>
          <w:tcPr>
            <w:tcW w:w="5471" w:type="dxa"/>
          </w:tcPr>
          <w:p w14:paraId="6DC5AC53"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2C8D233A"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3D8D28F5"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6B692461" w14:textId="039A0BA2" w:rsidR="00666C3C" w:rsidRPr="00666C3C" w:rsidRDefault="00666C3C" w:rsidP="00666C3C">
            <w:pPr>
              <w:tabs>
                <w:tab w:val="left" w:pos="885"/>
                <w:tab w:val="center" w:pos="4987"/>
                <w:tab w:val="left" w:pos="5056"/>
              </w:tabs>
              <w:spacing w:line="360" w:lineRule="auto"/>
              <w:jc w:val="center"/>
              <w:rPr>
                <w:rFonts w:ascii="Calibri" w:hAnsi="Calibri" w:cs="Calibri"/>
                <w:sz w:val="24"/>
                <w:szCs w:val="24"/>
                <w:lang w:eastAsia="en-US"/>
              </w:rPr>
            </w:pPr>
            <w:r w:rsidRPr="00666C3C">
              <w:rPr>
                <w:rFonts w:ascii="Calibri" w:hAnsi="Calibri" w:cs="Calibri"/>
                <w:sz w:val="24"/>
                <w:szCs w:val="24"/>
                <w:lang w:eastAsia="en-US"/>
              </w:rPr>
              <w:t>DIP. ROSA NILDA GONZÁLEZ NORIEGA</w:t>
            </w:r>
          </w:p>
        </w:tc>
        <w:tc>
          <w:tcPr>
            <w:tcW w:w="4594" w:type="dxa"/>
          </w:tcPr>
          <w:p w14:paraId="3BA5943A" w14:textId="41E708DC"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2093B70C"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5DE20DDE"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443AD491" w14:textId="77777777" w:rsidR="00666C3C" w:rsidRPr="00666C3C" w:rsidRDefault="00666C3C" w:rsidP="00666C3C">
            <w:pPr>
              <w:tabs>
                <w:tab w:val="left" w:pos="885"/>
                <w:tab w:val="center" w:pos="4987"/>
                <w:tab w:val="left" w:pos="5056"/>
              </w:tabs>
              <w:spacing w:line="360" w:lineRule="auto"/>
              <w:jc w:val="center"/>
              <w:rPr>
                <w:rFonts w:ascii="Calibri" w:hAnsi="Calibri" w:cs="Calibri"/>
                <w:sz w:val="24"/>
                <w:szCs w:val="24"/>
                <w:lang w:val="pt-BR" w:eastAsia="en-US"/>
              </w:rPr>
            </w:pPr>
            <w:r w:rsidRPr="00666C3C">
              <w:rPr>
                <w:rFonts w:ascii="Calibri" w:hAnsi="Calibri" w:cs="Calibri"/>
                <w:sz w:val="24"/>
                <w:szCs w:val="24"/>
                <w:lang w:eastAsia="en-US"/>
              </w:rPr>
              <w:t>DIP. FERNANDO IZAGUIRRE VALDES</w:t>
            </w:r>
          </w:p>
        </w:tc>
      </w:tr>
      <w:tr w:rsidR="00666C3C" w:rsidRPr="00666C3C" w14:paraId="157E49DB" w14:textId="77777777" w:rsidTr="006C1A29">
        <w:trPr>
          <w:trHeight w:val="398"/>
        </w:trPr>
        <w:tc>
          <w:tcPr>
            <w:tcW w:w="5471" w:type="dxa"/>
          </w:tcPr>
          <w:p w14:paraId="43A7E548"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64B0B75B"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6A770E60"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746F5D6D" w14:textId="77777777" w:rsidR="00666C3C" w:rsidRPr="00666C3C" w:rsidRDefault="00666C3C" w:rsidP="00666C3C">
            <w:pPr>
              <w:tabs>
                <w:tab w:val="left" w:pos="885"/>
                <w:tab w:val="center" w:pos="4987"/>
                <w:tab w:val="left" w:pos="5056"/>
              </w:tabs>
              <w:spacing w:line="360" w:lineRule="auto"/>
              <w:jc w:val="center"/>
              <w:rPr>
                <w:rFonts w:ascii="Calibri" w:hAnsi="Calibri" w:cs="Calibri"/>
                <w:sz w:val="24"/>
                <w:szCs w:val="24"/>
                <w:lang w:eastAsia="en-US"/>
              </w:rPr>
            </w:pPr>
            <w:r w:rsidRPr="00666C3C">
              <w:rPr>
                <w:rFonts w:ascii="Calibri" w:hAnsi="Calibri" w:cs="Calibri"/>
                <w:sz w:val="24"/>
                <w:szCs w:val="24"/>
                <w:lang w:eastAsia="en-US"/>
              </w:rPr>
              <w:t>DIP. GABRIELA ZAPOPAN GARZA GALVÁN</w:t>
            </w:r>
          </w:p>
        </w:tc>
        <w:tc>
          <w:tcPr>
            <w:tcW w:w="4594" w:type="dxa"/>
          </w:tcPr>
          <w:p w14:paraId="6F6015A8" w14:textId="6A3EBB08"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2D717E1E"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76000EA0"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7B3E0622" w14:textId="43B98459" w:rsidR="00666C3C" w:rsidRPr="00666C3C" w:rsidRDefault="00666C3C" w:rsidP="00666C3C">
            <w:pPr>
              <w:tabs>
                <w:tab w:val="left" w:pos="885"/>
                <w:tab w:val="center" w:pos="4987"/>
                <w:tab w:val="left" w:pos="5056"/>
              </w:tabs>
              <w:spacing w:line="360" w:lineRule="auto"/>
              <w:jc w:val="center"/>
              <w:rPr>
                <w:rFonts w:ascii="Calibri" w:hAnsi="Calibri" w:cs="Calibri"/>
                <w:sz w:val="24"/>
                <w:szCs w:val="24"/>
                <w:lang w:val="pt-BR" w:eastAsia="en-US"/>
              </w:rPr>
            </w:pPr>
            <w:r w:rsidRPr="00666C3C">
              <w:rPr>
                <w:rFonts w:ascii="Calibri" w:hAnsi="Calibri" w:cs="Calibri"/>
                <w:sz w:val="24"/>
                <w:szCs w:val="24"/>
                <w:lang w:val="pt-BR" w:eastAsia="en-US"/>
              </w:rPr>
              <w:t>DIP. GERARDO ABRAHAM AGUADO GÓMEZ</w:t>
            </w:r>
          </w:p>
        </w:tc>
      </w:tr>
      <w:tr w:rsidR="00666C3C" w:rsidRPr="00666C3C" w14:paraId="3F61855C" w14:textId="77777777" w:rsidTr="006C1A29">
        <w:trPr>
          <w:trHeight w:val="398"/>
        </w:trPr>
        <w:tc>
          <w:tcPr>
            <w:tcW w:w="5471" w:type="dxa"/>
          </w:tcPr>
          <w:p w14:paraId="28E401A5"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val="pt-BR" w:eastAsia="en-US"/>
              </w:rPr>
            </w:pPr>
          </w:p>
          <w:p w14:paraId="3731BF30"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val="pt-BR" w:eastAsia="en-US"/>
              </w:rPr>
            </w:pPr>
          </w:p>
          <w:p w14:paraId="0A805F12"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val="pt-BR" w:eastAsia="en-US"/>
              </w:rPr>
            </w:pPr>
          </w:p>
          <w:p w14:paraId="79CBE5B7" w14:textId="77777777" w:rsidR="00666C3C" w:rsidRPr="00666C3C" w:rsidRDefault="00666C3C" w:rsidP="00666C3C">
            <w:pPr>
              <w:tabs>
                <w:tab w:val="left" w:pos="885"/>
                <w:tab w:val="center" w:pos="4987"/>
                <w:tab w:val="left" w:pos="5056"/>
              </w:tabs>
              <w:spacing w:line="360" w:lineRule="auto"/>
              <w:jc w:val="center"/>
              <w:rPr>
                <w:rFonts w:ascii="Calibri" w:hAnsi="Calibri" w:cs="Calibri"/>
                <w:sz w:val="24"/>
                <w:szCs w:val="24"/>
                <w:lang w:eastAsia="en-US"/>
              </w:rPr>
            </w:pPr>
            <w:r w:rsidRPr="00666C3C">
              <w:rPr>
                <w:rFonts w:ascii="Calibri" w:hAnsi="Calibri" w:cs="Calibri"/>
                <w:sz w:val="24"/>
                <w:szCs w:val="24"/>
                <w:lang w:eastAsia="en-US"/>
              </w:rPr>
              <w:t>DIP. JUAN ANTONIO GARCÍA VILLA</w:t>
            </w:r>
          </w:p>
        </w:tc>
        <w:tc>
          <w:tcPr>
            <w:tcW w:w="4594" w:type="dxa"/>
          </w:tcPr>
          <w:p w14:paraId="1E3895D1" w14:textId="40CBEC8D"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3267DF80"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55F5F6A8" w14:textId="77777777" w:rsidR="00666C3C" w:rsidRPr="00666C3C" w:rsidRDefault="00666C3C" w:rsidP="00666C3C">
            <w:pPr>
              <w:tabs>
                <w:tab w:val="left" w:pos="885"/>
                <w:tab w:val="center" w:pos="4987"/>
                <w:tab w:val="left" w:pos="5056"/>
              </w:tabs>
              <w:spacing w:line="360" w:lineRule="auto"/>
              <w:jc w:val="left"/>
              <w:rPr>
                <w:rFonts w:ascii="Calibri" w:hAnsi="Calibri" w:cs="Calibri"/>
                <w:sz w:val="20"/>
                <w:szCs w:val="20"/>
                <w:lang w:eastAsia="en-US"/>
              </w:rPr>
            </w:pPr>
          </w:p>
          <w:p w14:paraId="58047DF8" w14:textId="77777777" w:rsidR="00666C3C" w:rsidRPr="00666C3C" w:rsidRDefault="00666C3C" w:rsidP="00666C3C">
            <w:pPr>
              <w:tabs>
                <w:tab w:val="left" w:pos="885"/>
                <w:tab w:val="center" w:pos="4987"/>
                <w:tab w:val="left" w:pos="5056"/>
              </w:tabs>
              <w:spacing w:line="360" w:lineRule="auto"/>
              <w:jc w:val="center"/>
              <w:rPr>
                <w:rFonts w:ascii="Calibri" w:hAnsi="Calibri" w:cs="Calibri"/>
                <w:sz w:val="24"/>
                <w:szCs w:val="24"/>
                <w:lang w:eastAsia="en-US"/>
              </w:rPr>
            </w:pPr>
            <w:r w:rsidRPr="00666C3C">
              <w:rPr>
                <w:rFonts w:ascii="Calibri" w:hAnsi="Calibri" w:cs="Calibri"/>
                <w:sz w:val="24"/>
                <w:szCs w:val="24"/>
                <w:lang w:eastAsia="en-US"/>
              </w:rPr>
              <w:t>DIP. JUAN CARLOS GUERRA LÓPEZ NEGRETE</w:t>
            </w:r>
          </w:p>
        </w:tc>
      </w:tr>
    </w:tbl>
    <w:p w14:paraId="1B45F457" w14:textId="264DEBA1" w:rsidR="00666C3C" w:rsidRPr="00666C3C" w:rsidRDefault="00666C3C" w:rsidP="00666C3C">
      <w:pPr>
        <w:tabs>
          <w:tab w:val="left" w:pos="885"/>
          <w:tab w:val="center" w:pos="4987"/>
          <w:tab w:val="left" w:pos="5056"/>
        </w:tabs>
        <w:spacing w:after="200" w:line="360" w:lineRule="auto"/>
        <w:jc w:val="left"/>
        <w:rPr>
          <w:rFonts w:ascii="Calibri" w:eastAsia="Calibri" w:hAnsi="Calibri" w:cs="Calibri"/>
          <w:b/>
          <w:sz w:val="20"/>
          <w:szCs w:val="20"/>
          <w:lang w:val="es-MX" w:eastAsia="en-US"/>
        </w:rPr>
      </w:pPr>
    </w:p>
    <w:p w14:paraId="65BB5FE1" w14:textId="77777777" w:rsidR="00666C3C" w:rsidRPr="00666C3C" w:rsidRDefault="00666C3C" w:rsidP="00666C3C">
      <w:pPr>
        <w:tabs>
          <w:tab w:val="left" w:pos="5056"/>
        </w:tabs>
        <w:spacing w:after="200" w:line="360" w:lineRule="auto"/>
        <w:jc w:val="left"/>
        <w:rPr>
          <w:rFonts w:ascii="Calibri" w:eastAsia="Calibri" w:hAnsi="Calibri" w:cs="Calibri"/>
          <w:b/>
          <w:sz w:val="20"/>
          <w:szCs w:val="20"/>
          <w:lang w:val="es-MX" w:eastAsia="en-US"/>
        </w:rPr>
      </w:pPr>
    </w:p>
    <w:p w14:paraId="605A365E" w14:textId="2F312C25" w:rsidR="00666C3C" w:rsidRPr="00B82BB3" w:rsidRDefault="00B82BB3" w:rsidP="00B82BB3">
      <w:pPr>
        <w:tabs>
          <w:tab w:val="left" w:pos="5056"/>
        </w:tabs>
        <w:spacing w:after="200" w:line="360" w:lineRule="auto"/>
        <w:ind w:right="-660"/>
        <w:rPr>
          <w:rFonts w:eastAsia="Calibri"/>
          <w:b/>
          <w:bCs/>
          <w:sz w:val="16"/>
          <w:szCs w:val="16"/>
          <w:lang w:val="es-MX" w:eastAsia="en-US"/>
        </w:rPr>
      </w:pPr>
      <w:r w:rsidRPr="00B82BB3">
        <w:rPr>
          <w:rFonts w:eastAsia="Calibri"/>
          <w:b/>
          <w:bCs/>
          <w:sz w:val="16"/>
          <w:szCs w:val="16"/>
          <w:lang w:val="es-MX" w:eastAsia="en-US"/>
        </w:rPr>
        <w:t xml:space="preserve">HOJA DE FIRMAS QUE ACOMPAÑAN A LA </w:t>
      </w:r>
      <w:r w:rsidRPr="00B82BB3">
        <w:rPr>
          <w:b/>
          <w:sz w:val="16"/>
          <w:szCs w:val="16"/>
          <w:lang w:eastAsia="es-ES"/>
        </w:rPr>
        <w:t>INICIATIVA CON PROYECTO DE DECRETO POR LA QUE</w:t>
      </w:r>
      <w:r w:rsidRPr="00B82BB3">
        <w:rPr>
          <w:b/>
          <w:sz w:val="16"/>
          <w:szCs w:val="16"/>
        </w:rPr>
        <w:t xml:space="preserve"> SE MODIFICA EL CONTENIDO DE LOS PÁRRAFOS DÉCIMO QUINTO Y DÉCIMO SÉPTIMO </w:t>
      </w:r>
      <w:r>
        <w:rPr>
          <w:b/>
          <w:sz w:val="16"/>
          <w:szCs w:val="16"/>
        </w:rPr>
        <w:t>D</w:t>
      </w:r>
      <w:r w:rsidRPr="00B82BB3">
        <w:rPr>
          <w:b/>
          <w:sz w:val="16"/>
          <w:szCs w:val="16"/>
        </w:rPr>
        <w:t>EL ARTÍCULO 4 DE LA CONSTITUCIÓN</w:t>
      </w:r>
      <w:r w:rsidRPr="00B82BB3">
        <w:rPr>
          <w:sz w:val="16"/>
          <w:szCs w:val="16"/>
        </w:rPr>
        <w:t xml:space="preserve"> </w:t>
      </w:r>
      <w:r w:rsidRPr="00B82BB3">
        <w:rPr>
          <w:b/>
          <w:sz w:val="16"/>
          <w:szCs w:val="16"/>
        </w:rPr>
        <w:t>POLÍTICA  DE LOS ESTADOS UNIDOS MEXICANO</w:t>
      </w:r>
      <w:r>
        <w:rPr>
          <w:b/>
          <w:sz w:val="16"/>
          <w:szCs w:val="16"/>
        </w:rPr>
        <w:t>S</w:t>
      </w:r>
      <w:r w:rsidRPr="00B82BB3">
        <w:rPr>
          <w:b/>
          <w:sz w:val="16"/>
          <w:szCs w:val="16"/>
        </w:rPr>
        <w:t>.</w:t>
      </w:r>
    </w:p>
    <w:sectPr w:rsidR="00666C3C" w:rsidRPr="00B82BB3" w:rsidSect="00F96B46">
      <w:head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FD345" w14:textId="77777777" w:rsidR="00ED3878" w:rsidRDefault="00ED3878" w:rsidP="00B17064">
      <w:r>
        <w:separator/>
      </w:r>
    </w:p>
  </w:endnote>
  <w:endnote w:type="continuationSeparator" w:id="0">
    <w:p w14:paraId="4AA89D2F" w14:textId="77777777" w:rsidR="00ED3878" w:rsidRDefault="00ED3878"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0D8D" w14:textId="77777777" w:rsidR="00ED3878" w:rsidRDefault="00ED3878" w:rsidP="00B17064">
      <w:r>
        <w:separator/>
      </w:r>
    </w:p>
  </w:footnote>
  <w:footnote w:type="continuationSeparator" w:id="0">
    <w:p w14:paraId="41030C5F" w14:textId="77777777" w:rsidR="00ED3878" w:rsidRDefault="00ED3878" w:rsidP="00B17064">
      <w:r>
        <w:continuationSeparator/>
      </w:r>
    </w:p>
  </w:footnote>
  <w:footnote w:id="1">
    <w:p w14:paraId="77612926" w14:textId="77777777" w:rsidR="000D4516" w:rsidRPr="00603231" w:rsidRDefault="000D4516" w:rsidP="000D4516">
      <w:pPr>
        <w:pStyle w:val="Textonotapie"/>
        <w:rPr>
          <w:lang w:val="es-MX"/>
        </w:rPr>
      </w:pPr>
      <w:r>
        <w:rPr>
          <w:rStyle w:val="Refdenotaalpie"/>
        </w:rPr>
        <w:footnoteRef/>
      </w:r>
      <w:r>
        <w:t xml:space="preserve"> </w:t>
      </w:r>
      <w:r w:rsidRPr="00603231">
        <w:t>https://www.ohchr.org/sp/professionalinterest/pages/cescr.aspx</w:t>
      </w:r>
    </w:p>
  </w:footnote>
  <w:footnote w:id="2">
    <w:p w14:paraId="65749DD3" w14:textId="77777777" w:rsidR="000D4516" w:rsidRPr="001C7AE4" w:rsidRDefault="000D4516" w:rsidP="000D4516">
      <w:pPr>
        <w:pStyle w:val="Textonotapie"/>
        <w:rPr>
          <w:lang w:val="es-MX"/>
        </w:rPr>
      </w:pPr>
      <w:r>
        <w:rPr>
          <w:rStyle w:val="Refdenotaalpie"/>
        </w:rPr>
        <w:footnoteRef/>
      </w:r>
      <w:r>
        <w:t xml:space="preserve"> </w:t>
      </w:r>
      <w:r w:rsidRPr="001C7AE4">
        <w:t>https://www.cancer.org/es/cancer/aspectos-basicos-sobre-el-cancer/que-es-el-cancer.html#:~:text=C%C3%A1ncer%3A%20t%C3%A9rmino%20usado%20para%20referirse,usados%20para%20tratar%20el%20c%C3%A1ncer.</w:t>
      </w:r>
    </w:p>
  </w:footnote>
  <w:footnote w:id="3">
    <w:p w14:paraId="45D78DC8" w14:textId="77777777" w:rsidR="000D4516" w:rsidRPr="001C7AE4" w:rsidRDefault="000D4516" w:rsidP="000D4516">
      <w:pPr>
        <w:pStyle w:val="Textonotapie"/>
        <w:rPr>
          <w:lang w:val="es-MX"/>
        </w:rPr>
      </w:pPr>
      <w:r>
        <w:rPr>
          <w:rStyle w:val="Refdenotaalpie"/>
        </w:rPr>
        <w:footnoteRef/>
      </w:r>
      <w:r>
        <w:t xml:space="preserve"> </w:t>
      </w:r>
      <w:r w:rsidRPr="001C7AE4">
        <w:t>http://www.censia.salud.gob.mx/contenidos/descargas/transparencia/especiales/PAE_Cancer.pdf</w:t>
      </w:r>
    </w:p>
  </w:footnote>
  <w:footnote w:id="4">
    <w:p w14:paraId="7966FB3C" w14:textId="77777777" w:rsidR="000D4516" w:rsidRPr="00E33950" w:rsidRDefault="000D4516" w:rsidP="000D4516">
      <w:pPr>
        <w:pStyle w:val="Textonotapie"/>
        <w:rPr>
          <w:lang w:val="es-MX"/>
        </w:rPr>
      </w:pPr>
      <w:r>
        <w:rPr>
          <w:rStyle w:val="Refdenotaalpie"/>
        </w:rPr>
        <w:footnoteRef/>
      </w:r>
      <w:r>
        <w:t xml:space="preserve"> </w:t>
      </w:r>
      <w:r w:rsidRPr="00E33950">
        <w:t>https://www.gaceta.unam.mx/fallecen-12-mujeres-al-dia-por-cancer-de-mama-en-mexico/</w:t>
      </w:r>
    </w:p>
  </w:footnote>
  <w:footnote w:id="5">
    <w:p w14:paraId="7EC114DE" w14:textId="77777777" w:rsidR="000D4516" w:rsidRPr="005D1B5C" w:rsidRDefault="000D4516" w:rsidP="000D4516">
      <w:pPr>
        <w:pStyle w:val="Textonotapie"/>
        <w:rPr>
          <w:lang w:val="es-MX"/>
        </w:rPr>
      </w:pPr>
      <w:r>
        <w:rPr>
          <w:rStyle w:val="Refdenotaalpie"/>
        </w:rPr>
        <w:footnoteRef/>
      </w:r>
      <w:r>
        <w:t xml:space="preserve"> </w:t>
      </w:r>
      <w:r w:rsidRPr="005D1B5C">
        <w:t>https://www.inegi.org.mx/contenidos/saladeprensa/aproposito/2020/Cancermama20.pdf</w:t>
      </w:r>
    </w:p>
  </w:footnote>
  <w:footnote w:id="6">
    <w:p w14:paraId="504A9464" w14:textId="77777777" w:rsidR="000D4516" w:rsidRPr="005D1B5C" w:rsidRDefault="000D4516" w:rsidP="000D4516">
      <w:pPr>
        <w:pStyle w:val="Textonotapie"/>
        <w:rPr>
          <w:lang w:val="es-MX"/>
        </w:rPr>
      </w:pPr>
      <w:r>
        <w:rPr>
          <w:rStyle w:val="Refdenotaalpie"/>
        </w:rPr>
        <w:footnoteRef/>
      </w:r>
      <w:r>
        <w:t xml:space="preserve"> </w:t>
      </w:r>
      <w:r w:rsidRPr="005D1B5C">
        <w:t>https://www.infobae.com/america/mexico/2020/02/04/dia-mundial-contra-el-cancer-2020-aumento-20-mortandad-en-mexico-desde-el-ano-2000/#:~:text=Estas%20cifras%20lo%20ubican%20como,y%20de%20pulm%C3%B3n%20con%207%2C810.</w:t>
      </w:r>
    </w:p>
  </w:footnote>
  <w:footnote w:id="7">
    <w:p w14:paraId="582B9106" w14:textId="77777777" w:rsidR="000D4516" w:rsidRPr="00B516E6" w:rsidRDefault="000D4516" w:rsidP="000D4516">
      <w:pPr>
        <w:pStyle w:val="Textonotapie"/>
        <w:rPr>
          <w:lang w:val="es-MX"/>
        </w:rPr>
      </w:pPr>
      <w:r>
        <w:rPr>
          <w:rStyle w:val="Refdenotaalpie"/>
        </w:rPr>
        <w:footnoteRef/>
      </w:r>
      <w:r>
        <w:t xml:space="preserve"> </w:t>
      </w:r>
      <w:r w:rsidRPr="00B516E6">
        <w:t>https://www.insp.mx/avisos/4189-cancer-prostata-mx.html</w:t>
      </w:r>
    </w:p>
  </w:footnote>
  <w:footnote w:id="8">
    <w:p w14:paraId="1A678513" w14:textId="77777777" w:rsidR="000D4516" w:rsidRPr="006E684B" w:rsidRDefault="000D4516" w:rsidP="000D4516">
      <w:pPr>
        <w:pStyle w:val="Textonotapie"/>
        <w:rPr>
          <w:lang w:val="es-MX"/>
        </w:rPr>
      </w:pPr>
      <w:r>
        <w:rPr>
          <w:rStyle w:val="Refdenotaalpie"/>
        </w:rPr>
        <w:footnoteRef/>
      </w:r>
      <w:r>
        <w:t xml:space="preserve"> </w:t>
      </w:r>
      <w:r w:rsidRPr="006E684B">
        <w:t>http://gaceta.diputados.gob.mx/PDF/64/2019/nov/20191126-III.pdf</w:t>
      </w:r>
    </w:p>
  </w:footnote>
  <w:footnote w:id="9">
    <w:p w14:paraId="1068E0FA" w14:textId="77777777" w:rsidR="000D4516" w:rsidRPr="00377AD6" w:rsidRDefault="000D4516" w:rsidP="000D4516">
      <w:pPr>
        <w:pStyle w:val="Textonotapie"/>
        <w:rPr>
          <w:lang w:val="es-MX"/>
        </w:rPr>
      </w:pPr>
      <w:r>
        <w:rPr>
          <w:rStyle w:val="Refdenotaalpie"/>
        </w:rPr>
        <w:footnoteRef/>
      </w:r>
      <w:r>
        <w:t xml:space="preserve"> </w:t>
      </w:r>
      <w:r w:rsidRPr="00377AD6">
        <w:t>https://www.paho.org/hq/index.php?option=com_content&amp;view=article&amp;id=5586:health-equity-egc&amp;Itemid=0&amp;lang=es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8C4D" w14:textId="0E5C2D1C" w:rsidR="002F7B08" w:rsidRPr="002C04BD" w:rsidRDefault="00F96B46"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60288" behindDoc="1" locked="0" layoutInCell="1" allowOverlap="1" wp14:anchorId="6D78A6D3" wp14:editId="454F729B">
          <wp:simplePos x="0" y="0"/>
          <wp:positionH relativeFrom="column">
            <wp:posOffset>5631686</wp:posOffset>
          </wp:positionH>
          <wp:positionV relativeFrom="paragraph">
            <wp:posOffset>-382285</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81042" cy="1311374"/>
                  </a:xfrm>
                  <a:prstGeom prst="rect">
                    <a:avLst/>
                  </a:prstGeom>
                </pic:spPr>
              </pic:pic>
            </a:graphicData>
          </a:graphic>
        </wp:anchor>
      </w:drawing>
    </w:r>
    <w:r w:rsidR="002F7B08">
      <w:rPr>
        <w:rFonts w:cs="Arial"/>
        <w:bCs/>
        <w:smallCaps/>
        <w:noProof/>
        <w:spacing w:val="20"/>
        <w:sz w:val="30"/>
        <w:szCs w:val="30"/>
        <w:lang w:val="es-MX" w:eastAsia="es-MX"/>
      </w:rPr>
      <w:drawing>
        <wp:anchor distT="0" distB="0" distL="114300" distR="114300" simplePos="0" relativeHeight="251659264" behindDoc="0" locked="0" layoutInCell="1" allowOverlap="1" wp14:anchorId="1A0BC663" wp14:editId="1F97E3DD">
          <wp:simplePos x="0" y="0"/>
          <wp:positionH relativeFrom="column">
            <wp:posOffset>-321197</wp:posOffset>
          </wp:positionH>
          <wp:positionV relativeFrom="paragraph">
            <wp:posOffset>3265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002F7B08" w:rsidRPr="002C04BD">
      <w:rPr>
        <w:rFonts w:cs="Arial"/>
        <w:bCs/>
        <w:smallCaps/>
        <w:spacing w:val="20"/>
        <w:sz w:val="30"/>
        <w:szCs w:val="30"/>
      </w:rPr>
      <w:t xml:space="preserve">Congreso del Estado Independiente, </w:t>
    </w:r>
  </w:p>
  <w:p w14:paraId="224A304E" w14:textId="77777777" w:rsidR="002F7B08" w:rsidRPr="002C04BD" w:rsidRDefault="002F7B08"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132BDB02" w14:textId="77777777" w:rsidR="002F7B08" w:rsidRDefault="002F7B08" w:rsidP="00DF1F0F">
    <w:pPr>
      <w:pStyle w:val="Encabezado"/>
      <w:tabs>
        <w:tab w:val="left" w:pos="5040"/>
      </w:tabs>
      <w:ind w:right="-93"/>
      <w:jc w:val="center"/>
      <w:rPr>
        <w:smallCaps/>
        <w:sz w:val="22"/>
        <w:szCs w:val="22"/>
      </w:rPr>
    </w:pPr>
  </w:p>
  <w:p w14:paraId="4C64A715" w14:textId="77777777" w:rsidR="00666C3C" w:rsidRDefault="00666C3C" w:rsidP="00DF1F0F">
    <w:pPr>
      <w:pStyle w:val="Encabezado"/>
      <w:ind w:right="49"/>
      <w:jc w:val="center"/>
      <w:rPr>
        <w:color w:val="FFFFFF" w:themeColor="background1"/>
      </w:rPr>
    </w:pPr>
  </w:p>
  <w:p w14:paraId="147D97D2" w14:textId="77672E35" w:rsidR="002F7B08" w:rsidRPr="008B19DE" w:rsidRDefault="002F7B08" w:rsidP="00DF1F0F">
    <w:pPr>
      <w:pStyle w:val="Encabezado"/>
      <w:ind w:right="49"/>
      <w:jc w:val="center"/>
      <w:rPr>
        <w:sz w:val="20"/>
        <w:szCs w:val="20"/>
      </w:rPr>
    </w:pPr>
    <w:r w:rsidRPr="008B19DE">
      <w:rPr>
        <w:sz w:val="20"/>
        <w:szCs w:val="20"/>
      </w:rPr>
      <w:t>”2020, Año del Centenario Luctuoso de Venustiano Carranza, el Varón de Cuatro Ciénegas”</w:t>
    </w:r>
  </w:p>
  <w:p w14:paraId="313620B1" w14:textId="77777777" w:rsidR="002F7B08" w:rsidRPr="008B19DE" w:rsidRDefault="002F7B08" w:rsidP="00DF1F0F">
    <w:pPr>
      <w:pStyle w:val="Encabezado"/>
      <w:rPr>
        <w:sz w:val="20"/>
        <w:szCs w:val="20"/>
      </w:rPr>
    </w:pPr>
  </w:p>
  <w:p w14:paraId="0490F222" w14:textId="77777777" w:rsidR="002F7B08" w:rsidRDefault="002F7B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7"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3"/>
  </w:num>
  <w:num w:numId="5">
    <w:abstractNumId w:val="6"/>
  </w:num>
  <w:num w:numId="6">
    <w:abstractNumId w:val="9"/>
  </w:num>
  <w:num w:numId="7">
    <w:abstractNumId w:val="7"/>
  </w:num>
  <w:num w:numId="8">
    <w:abstractNumId w:val="1"/>
  </w:num>
  <w:num w:numId="9">
    <w:abstractNumId w:val="0"/>
  </w:num>
  <w:num w:numId="10">
    <w:abstractNumId w:val="15"/>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1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8A8"/>
    <w:rsid w:val="00027B83"/>
    <w:rsid w:val="00027F4B"/>
    <w:rsid w:val="00030462"/>
    <w:rsid w:val="0003081E"/>
    <w:rsid w:val="00030CA9"/>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96"/>
    <w:rsid w:val="00043EF1"/>
    <w:rsid w:val="00044F24"/>
    <w:rsid w:val="000456F3"/>
    <w:rsid w:val="000458CF"/>
    <w:rsid w:val="00047394"/>
    <w:rsid w:val="00051FCE"/>
    <w:rsid w:val="0005204D"/>
    <w:rsid w:val="00052065"/>
    <w:rsid w:val="0005588D"/>
    <w:rsid w:val="00055C70"/>
    <w:rsid w:val="000561EF"/>
    <w:rsid w:val="00056A25"/>
    <w:rsid w:val="00060A1D"/>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668"/>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4A61"/>
    <w:rsid w:val="000A53D4"/>
    <w:rsid w:val="000A5B6A"/>
    <w:rsid w:val="000A68B1"/>
    <w:rsid w:val="000A696F"/>
    <w:rsid w:val="000A730F"/>
    <w:rsid w:val="000A7592"/>
    <w:rsid w:val="000B16B4"/>
    <w:rsid w:val="000B273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364"/>
    <w:rsid w:val="000C5F8D"/>
    <w:rsid w:val="000C66FA"/>
    <w:rsid w:val="000C7AFF"/>
    <w:rsid w:val="000C7EB9"/>
    <w:rsid w:val="000D223A"/>
    <w:rsid w:val="000D3AF4"/>
    <w:rsid w:val="000D4001"/>
    <w:rsid w:val="000D4516"/>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3B1A"/>
    <w:rsid w:val="0013411B"/>
    <w:rsid w:val="001349D7"/>
    <w:rsid w:val="00134DA6"/>
    <w:rsid w:val="00134F86"/>
    <w:rsid w:val="0013501D"/>
    <w:rsid w:val="0013514B"/>
    <w:rsid w:val="0013561E"/>
    <w:rsid w:val="001364DA"/>
    <w:rsid w:val="001376D2"/>
    <w:rsid w:val="00137868"/>
    <w:rsid w:val="00137924"/>
    <w:rsid w:val="00140731"/>
    <w:rsid w:val="00141829"/>
    <w:rsid w:val="001419E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86C9D"/>
    <w:rsid w:val="001901DE"/>
    <w:rsid w:val="0019076A"/>
    <w:rsid w:val="00191110"/>
    <w:rsid w:val="00191978"/>
    <w:rsid w:val="00191C02"/>
    <w:rsid w:val="001924ED"/>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D7698"/>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3F8"/>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2DD7"/>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149F"/>
    <w:rsid w:val="0024220C"/>
    <w:rsid w:val="00242861"/>
    <w:rsid w:val="00242A8B"/>
    <w:rsid w:val="00242C7C"/>
    <w:rsid w:val="00243522"/>
    <w:rsid w:val="0024395C"/>
    <w:rsid w:val="00243D24"/>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AA3"/>
    <w:rsid w:val="00260BF5"/>
    <w:rsid w:val="00260BFD"/>
    <w:rsid w:val="002615B8"/>
    <w:rsid w:val="002622E4"/>
    <w:rsid w:val="00262DC4"/>
    <w:rsid w:val="002639F7"/>
    <w:rsid w:val="00263E1F"/>
    <w:rsid w:val="00267451"/>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5B8"/>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3F3B"/>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08"/>
    <w:rsid w:val="002F7B46"/>
    <w:rsid w:val="0030015F"/>
    <w:rsid w:val="0030122C"/>
    <w:rsid w:val="003013C4"/>
    <w:rsid w:val="0030148C"/>
    <w:rsid w:val="0030183A"/>
    <w:rsid w:val="00301E0A"/>
    <w:rsid w:val="0030357C"/>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2E3"/>
    <w:rsid w:val="00320FAD"/>
    <w:rsid w:val="00321AC1"/>
    <w:rsid w:val="00321CBB"/>
    <w:rsid w:val="00322EFD"/>
    <w:rsid w:val="003237A2"/>
    <w:rsid w:val="00323A0C"/>
    <w:rsid w:val="00323E57"/>
    <w:rsid w:val="00324B64"/>
    <w:rsid w:val="00324E36"/>
    <w:rsid w:val="003255BE"/>
    <w:rsid w:val="00325EB4"/>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6193"/>
    <w:rsid w:val="003479CA"/>
    <w:rsid w:val="00347BCE"/>
    <w:rsid w:val="00350E01"/>
    <w:rsid w:val="003524F0"/>
    <w:rsid w:val="00352A71"/>
    <w:rsid w:val="00353A23"/>
    <w:rsid w:val="0035515F"/>
    <w:rsid w:val="003574FB"/>
    <w:rsid w:val="00357669"/>
    <w:rsid w:val="003579A6"/>
    <w:rsid w:val="003616ED"/>
    <w:rsid w:val="00361A69"/>
    <w:rsid w:val="00363C84"/>
    <w:rsid w:val="00364BF0"/>
    <w:rsid w:val="003662EA"/>
    <w:rsid w:val="00366C1B"/>
    <w:rsid w:val="003670BC"/>
    <w:rsid w:val="003679D0"/>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4C22"/>
    <w:rsid w:val="003A5A4D"/>
    <w:rsid w:val="003A5BB4"/>
    <w:rsid w:val="003A6AFC"/>
    <w:rsid w:val="003B0BF3"/>
    <w:rsid w:val="003B0F7A"/>
    <w:rsid w:val="003B268D"/>
    <w:rsid w:val="003B2F9A"/>
    <w:rsid w:val="003B3113"/>
    <w:rsid w:val="003B3477"/>
    <w:rsid w:val="003B3823"/>
    <w:rsid w:val="003B451C"/>
    <w:rsid w:val="003B4592"/>
    <w:rsid w:val="003B4815"/>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4E1"/>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598"/>
    <w:rsid w:val="00401C60"/>
    <w:rsid w:val="004037C1"/>
    <w:rsid w:val="00406013"/>
    <w:rsid w:val="00406E0F"/>
    <w:rsid w:val="00410700"/>
    <w:rsid w:val="00411132"/>
    <w:rsid w:val="0041202C"/>
    <w:rsid w:val="00412207"/>
    <w:rsid w:val="0041237C"/>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47C"/>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1C38"/>
    <w:rsid w:val="0047220F"/>
    <w:rsid w:val="00472985"/>
    <w:rsid w:val="00472BB5"/>
    <w:rsid w:val="004742D5"/>
    <w:rsid w:val="0047672F"/>
    <w:rsid w:val="00480163"/>
    <w:rsid w:val="00480236"/>
    <w:rsid w:val="00480CB9"/>
    <w:rsid w:val="00481365"/>
    <w:rsid w:val="0048254E"/>
    <w:rsid w:val="00483A99"/>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39B8"/>
    <w:rsid w:val="00494250"/>
    <w:rsid w:val="0049431C"/>
    <w:rsid w:val="004948DD"/>
    <w:rsid w:val="00494D63"/>
    <w:rsid w:val="004968B7"/>
    <w:rsid w:val="004A1DBC"/>
    <w:rsid w:val="004A21FF"/>
    <w:rsid w:val="004A269E"/>
    <w:rsid w:val="004A35EA"/>
    <w:rsid w:val="004A3611"/>
    <w:rsid w:val="004A38DC"/>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28F"/>
    <w:rsid w:val="004D442E"/>
    <w:rsid w:val="004D5054"/>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5BC9"/>
    <w:rsid w:val="004F6537"/>
    <w:rsid w:val="005002BD"/>
    <w:rsid w:val="005007D1"/>
    <w:rsid w:val="0050139C"/>
    <w:rsid w:val="00501437"/>
    <w:rsid w:val="00501C9D"/>
    <w:rsid w:val="00502BD0"/>
    <w:rsid w:val="00502F44"/>
    <w:rsid w:val="00504F7B"/>
    <w:rsid w:val="00506F7B"/>
    <w:rsid w:val="0050701B"/>
    <w:rsid w:val="005103F9"/>
    <w:rsid w:val="00512762"/>
    <w:rsid w:val="00512E6D"/>
    <w:rsid w:val="00513FDA"/>
    <w:rsid w:val="0051624C"/>
    <w:rsid w:val="0051669A"/>
    <w:rsid w:val="005178BC"/>
    <w:rsid w:val="00517E5C"/>
    <w:rsid w:val="00517E7C"/>
    <w:rsid w:val="005213FD"/>
    <w:rsid w:val="00521510"/>
    <w:rsid w:val="005216F3"/>
    <w:rsid w:val="00522B1B"/>
    <w:rsid w:val="0052395A"/>
    <w:rsid w:val="00524156"/>
    <w:rsid w:val="00524292"/>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0DE2"/>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7BA"/>
    <w:rsid w:val="005859A7"/>
    <w:rsid w:val="00585FA6"/>
    <w:rsid w:val="005860AC"/>
    <w:rsid w:val="005865B8"/>
    <w:rsid w:val="00586734"/>
    <w:rsid w:val="00586EB9"/>
    <w:rsid w:val="0058784C"/>
    <w:rsid w:val="00590CEA"/>
    <w:rsid w:val="00590F1B"/>
    <w:rsid w:val="00591B15"/>
    <w:rsid w:val="00591B71"/>
    <w:rsid w:val="00592509"/>
    <w:rsid w:val="005938C4"/>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2CF2"/>
    <w:rsid w:val="005B3564"/>
    <w:rsid w:val="005B59E0"/>
    <w:rsid w:val="005B625E"/>
    <w:rsid w:val="005B6576"/>
    <w:rsid w:val="005B65B9"/>
    <w:rsid w:val="005C01A1"/>
    <w:rsid w:val="005C0369"/>
    <w:rsid w:val="005C18A0"/>
    <w:rsid w:val="005C3399"/>
    <w:rsid w:val="005C3429"/>
    <w:rsid w:val="005C353A"/>
    <w:rsid w:val="005C4CF4"/>
    <w:rsid w:val="005C4F5A"/>
    <w:rsid w:val="005C5CD8"/>
    <w:rsid w:val="005C5ECF"/>
    <w:rsid w:val="005C6D93"/>
    <w:rsid w:val="005C6FE3"/>
    <w:rsid w:val="005C7319"/>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59C"/>
    <w:rsid w:val="005F1964"/>
    <w:rsid w:val="005F1E70"/>
    <w:rsid w:val="005F22CA"/>
    <w:rsid w:val="005F244D"/>
    <w:rsid w:val="005F27F2"/>
    <w:rsid w:val="005F293A"/>
    <w:rsid w:val="005F30D7"/>
    <w:rsid w:val="005F4801"/>
    <w:rsid w:val="005F4B58"/>
    <w:rsid w:val="005F50CB"/>
    <w:rsid w:val="005F5318"/>
    <w:rsid w:val="005F551E"/>
    <w:rsid w:val="005F573A"/>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294F"/>
    <w:rsid w:val="00633D6C"/>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6C3C"/>
    <w:rsid w:val="006671C1"/>
    <w:rsid w:val="00672571"/>
    <w:rsid w:val="00672A56"/>
    <w:rsid w:val="00672A6C"/>
    <w:rsid w:val="00673213"/>
    <w:rsid w:val="00673256"/>
    <w:rsid w:val="00673B4A"/>
    <w:rsid w:val="00674399"/>
    <w:rsid w:val="006747CD"/>
    <w:rsid w:val="006757AC"/>
    <w:rsid w:val="00676859"/>
    <w:rsid w:val="00676CEB"/>
    <w:rsid w:val="00681318"/>
    <w:rsid w:val="00682595"/>
    <w:rsid w:val="00684F27"/>
    <w:rsid w:val="00685FEA"/>
    <w:rsid w:val="00686B90"/>
    <w:rsid w:val="0068767D"/>
    <w:rsid w:val="00687C50"/>
    <w:rsid w:val="00687CA5"/>
    <w:rsid w:val="00687E61"/>
    <w:rsid w:val="00690D0F"/>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1E94"/>
    <w:rsid w:val="006D2BE9"/>
    <w:rsid w:val="006D36BA"/>
    <w:rsid w:val="006D4229"/>
    <w:rsid w:val="006D43C3"/>
    <w:rsid w:val="006D47A7"/>
    <w:rsid w:val="006D6740"/>
    <w:rsid w:val="006D6D9C"/>
    <w:rsid w:val="006D7A98"/>
    <w:rsid w:val="006E07ED"/>
    <w:rsid w:val="006E0BAA"/>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488C"/>
    <w:rsid w:val="006F50E7"/>
    <w:rsid w:val="006F6EE5"/>
    <w:rsid w:val="006F7ED5"/>
    <w:rsid w:val="006F7F0B"/>
    <w:rsid w:val="00701D0D"/>
    <w:rsid w:val="00701F6F"/>
    <w:rsid w:val="007042BB"/>
    <w:rsid w:val="007056A4"/>
    <w:rsid w:val="0070577D"/>
    <w:rsid w:val="00705AB5"/>
    <w:rsid w:val="00706678"/>
    <w:rsid w:val="00711382"/>
    <w:rsid w:val="00711F06"/>
    <w:rsid w:val="00713079"/>
    <w:rsid w:val="0071349C"/>
    <w:rsid w:val="00713B00"/>
    <w:rsid w:val="00713B10"/>
    <w:rsid w:val="00713F3B"/>
    <w:rsid w:val="00714200"/>
    <w:rsid w:val="00716234"/>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419"/>
    <w:rsid w:val="00730A93"/>
    <w:rsid w:val="00731D0A"/>
    <w:rsid w:val="00732B2A"/>
    <w:rsid w:val="0073413D"/>
    <w:rsid w:val="0073443D"/>
    <w:rsid w:val="00734F2E"/>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1DC"/>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4D9A"/>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3FF"/>
    <w:rsid w:val="007A1B81"/>
    <w:rsid w:val="007A1BB1"/>
    <w:rsid w:val="007A2035"/>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07F2"/>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3F26"/>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0A59"/>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38B8"/>
    <w:rsid w:val="008657E4"/>
    <w:rsid w:val="00865E43"/>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8A5"/>
    <w:rsid w:val="008A1E04"/>
    <w:rsid w:val="008A3078"/>
    <w:rsid w:val="008A385A"/>
    <w:rsid w:val="008A57A7"/>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594B"/>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3DF"/>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6ADC"/>
    <w:rsid w:val="00907634"/>
    <w:rsid w:val="009115E7"/>
    <w:rsid w:val="00912BF7"/>
    <w:rsid w:val="00913EB0"/>
    <w:rsid w:val="00913EE2"/>
    <w:rsid w:val="00914BC6"/>
    <w:rsid w:val="0091538F"/>
    <w:rsid w:val="009159B2"/>
    <w:rsid w:val="00915E26"/>
    <w:rsid w:val="009165DF"/>
    <w:rsid w:val="00917090"/>
    <w:rsid w:val="0091727E"/>
    <w:rsid w:val="0091758E"/>
    <w:rsid w:val="009207D0"/>
    <w:rsid w:val="00921ECC"/>
    <w:rsid w:val="0092248C"/>
    <w:rsid w:val="00923B51"/>
    <w:rsid w:val="00925E2A"/>
    <w:rsid w:val="0092672A"/>
    <w:rsid w:val="00926E8B"/>
    <w:rsid w:val="009274E0"/>
    <w:rsid w:val="00931731"/>
    <w:rsid w:val="00931910"/>
    <w:rsid w:val="00933933"/>
    <w:rsid w:val="00933B29"/>
    <w:rsid w:val="009349CD"/>
    <w:rsid w:val="009356D2"/>
    <w:rsid w:val="00935A7F"/>
    <w:rsid w:val="009366CF"/>
    <w:rsid w:val="00937C07"/>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5B3"/>
    <w:rsid w:val="00954B4B"/>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3D59"/>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3D7C"/>
    <w:rsid w:val="009F4838"/>
    <w:rsid w:val="009F4D51"/>
    <w:rsid w:val="009F5898"/>
    <w:rsid w:val="009F5A09"/>
    <w:rsid w:val="009F6B6F"/>
    <w:rsid w:val="009F71C1"/>
    <w:rsid w:val="009F7435"/>
    <w:rsid w:val="00A00274"/>
    <w:rsid w:val="00A00377"/>
    <w:rsid w:val="00A00792"/>
    <w:rsid w:val="00A008AC"/>
    <w:rsid w:val="00A01229"/>
    <w:rsid w:val="00A023A7"/>
    <w:rsid w:val="00A028C7"/>
    <w:rsid w:val="00A03B51"/>
    <w:rsid w:val="00A03D36"/>
    <w:rsid w:val="00A043C7"/>
    <w:rsid w:val="00A0516C"/>
    <w:rsid w:val="00A05E2D"/>
    <w:rsid w:val="00A0636C"/>
    <w:rsid w:val="00A0782B"/>
    <w:rsid w:val="00A07C83"/>
    <w:rsid w:val="00A10C38"/>
    <w:rsid w:val="00A110AD"/>
    <w:rsid w:val="00A1130B"/>
    <w:rsid w:val="00A114BD"/>
    <w:rsid w:val="00A119D2"/>
    <w:rsid w:val="00A13886"/>
    <w:rsid w:val="00A1498E"/>
    <w:rsid w:val="00A14CC3"/>
    <w:rsid w:val="00A14D82"/>
    <w:rsid w:val="00A15274"/>
    <w:rsid w:val="00A1537E"/>
    <w:rsid w:val="00A167A8"/>
    <w:rsid w:val="00A16F56"/>
    <w:rsid w:val="00A172C9"/>
    <w:rsid w:val="00A179AA"/>
    <w:rsid w:val="00A17F67"/>
    <w:rsid w:val="00A20B67"/>
    <w:rsid w:val="00A20E3B"/>
    <w:rsid w:val="00A217C0"/>
    <w:rsid w:val="00A21B31"/>
    <w:rsid w:val="00A22906"/>
    <w:rsid w:val="00A233E2"/>
    <w:rsid w:val="00A23B7B"/>
    <w:rsid w:val="00A26046"/>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2C62"/>
    <w:rsid w:val="00A539C1"/>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47C"/>
    <w:rsid w:val="00A66588"/>
    <w:rsid w:val="00A66AD8"/>
    <w:rsid w:val="00A67B88"/>
    <w:rsid w:val="00A70D2D"/>
    <w:rsid w:val="00A71D9F"/>
    <w:rsid w:val="00A7378D"/>
    <w:rsid w:val="00A75A2D"/>
    <w:rsid w:val="00A75EEC"/>
    <w:rsid w:val="00A76E92"/>
    <w:rsid w:val="00A76FA6"/>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388C"/>
    <w:rsid w:val="00A95365"/>
    <w:rsid w:val="00A957B6"/>
    <w:rsid w:val="00A95979"/>
    <w:rsid w:val="00A95F63"/>
    <w:rsid w:val="00A96FE7"/>
    <w:rsid w:val="00A97E58"/>
    <w:rsid w:val="00AA084D"/>
    <w:rsid w:val="00AA0A77"/>
    <w:rsid w:val="00AA30BE"/>
    <w:rsid w:val="00AA387C"/>
    <w:rsid w:val="00AA52BA"/>
    <w:rsid w:val="00AA5A30"/>
    <w:rsid w:val="00AA5A4B"/>
    <w:rsid w:val="00AA5B52"/>
    <w:rsid w:val="00AA6941"/>
    <w:rsid w:val="00AA7784"/>
    <w:rsid w:val="00AB1D6F"/>
    <w:rsid w:val="00AB1DC7"/>
    <w:rsid w:val="00AB1F6E"/>
    <w:rsid w:val="00AB21FC"/>
    <w:rsid w:val="00AB2F63"/>
    <w:rsid w:val="00AB47A0"/>
    <w:rsid w:val="00AB497E"/>
    <w:rsid w:val="00AB498D"/>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562A"/>
    <w:rsid w:val="00AF7B99"/>
    <w:rsid w:val="00B00209"/>
    <w:rsid w:val="00B01539"/>
    <w:rsid w:val="00B01E73"/>
    <w:rsid w:val="00B02E97"/>
    <w:rsid w:val="00B042EB"/>
    <w:rsid w:val="00B062CF"/>
    <w:rsid w:val="00B064BF"/>
    <w:rsid w:val="00B06745"/>
    <w:rsid w:val="00B06C7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1DA"/>
    <w:rsid w:val="00B254EC"/>
    <w:rsid w:val="00B260BF"/>
    <w:rsid w:val="00B26620"/>
    <w:rsid w:val="00B267E6"/>
    <w:rsid w:val="00B27879"/>
    <w:rsid w:val="00B27E9D"/>
    <w:rsid w:val="00B340FE"/>
    <w:rsid w:val="00B34922"/>
    <w:rsid w:val="00B34B99"/>
    <w:rsid w:val="00B34EEB"/>
    <w:rsid w:val="00B3506B"/>
    <w:rsid w:val="00B357E9"/>
    <w:rsid w:val="00B35E32"/>
    <w:rsid w:val="00B36754"/>
    <w:rsid w:val="00B37329"/>
    <w:rsid w:val="00B40571"/>
    <w:rsid w:val="00B40940"/>
    <w:rsid w:val="00B4120A"/>
    <w:rsid w:val="00B42664"/>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5FDE"/>
    <w:rsid w:val="00B674B0"/>
    <w:rsid w:val="00B70480"/>
    <w:rsid w:val="00B70C49"/>
    <w:rsid w:val="00B70FC1"/>
    <w:rsid w:val="00B723C3"/>
    <w:rsid w:val="00B72DA4"/>
    <w:rsid w:val="00B735DC"/>
    <w:rsid w:val="00B73785"/>
    <w:rsid w:val="00B7699E"/>
    <w:rsid w:val="00B76B1E"/>
    <w:rsid w:val="00B80543"/>
    <w:rsid w:val="00B809F0"/>
    <w:rsid w:val="00B8162F"/>
    <w:rsid w:val="00B81939"/>
    <w:rsid w:val="00B81A1C"/>
    <w:rsid w:val="00B82B9A"/>
    <w:rsid w:val="00B82BB3"/>
    <w:rsid w:val="00B84A03"/>
    <w:rsid w:val="00B84EA2"/>
    <w:rsid w:val="00B851CE"/>
    <w:rsid w:val="00B85EB7"/>
    <w:rsid w:val="00B86518"/>
    <w:rsid w:val="00B87870"/>
    <w:rsid w:val="00B9017F"/>
    <w:rsid w:val="00B92C9C"/>
    <w:rsid w:val="00B94115"/>
    <w:rsid w:val="00B946DF"/>
    <w:rsid w:val="00B94A9C"/>
    <w:rsid w:val="00B94E5D"/>
    <w:rsid w:val="00B958A0"/>
    <w:rsid w:val="00B95BA2"/>
    <w:rsid w:val="00B96407"/>
    <w:rsid w:val="00B96F30"/>
    <w:rsid w:val="00B97554"/>
    <w:rsid w:val="00B97CA8"/>
    <w:rsid w:val="00BA0E85"/>
    <w:rsid w:val="00BA150F"/>
    <w:rsid w:val="00BA1671"/>
    <w:rsid w:val="00BA179C"/>
    <w:rsid w:val="00BA1D47"/>
    <w:rsid w:val="00BA210C"/>
    <w:rsid w:val="00BA2764"/>
    <w:rsid w:val="00BA3144"/>
    <w:rsid w:val="00BA4C98"/>
    <w:rsid w:val="00BA5AC2"/>
    <w:rsid w:val="00BA600B"/>
    <w:rsid w:val="00BA6C1A"/>
    <w:rsid w:val="00BA7744"/>
    <w:rsid w:val="00BA7E64"/>
    <w:rsid w:val="00BB0333"/>
    <w:rsid w:val="00BB12CF"/>
    <w:rsid w:val="00BB1D2B"/>
    <w:rsid w:val="00BB1F79"/>
    <w:rsid w:val="00BB2482"/>
    <w:rsid w:val="00BB24D0"/>
    <w:rsid w:val="00BB262E"/>
    <w:rsid w:val="00BB2D15"/>
    <w:rsid w:val="00BB5042"/>
    <w:rsid w:val="00BB7678"/>
    <w:rsid w:val="00BC1080"/>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B85"/>
    <w:rsid w:val="00BE2DDD"/>
    <w:rsid w:val="00BE32A2"/>
    <w:rsid w:val="00BE3700"/>
    <w:rsid w:val="00BE461B"/>
    <w:rsid w:val="00BE63BD"/>
    <w:rsid w:val="00BE63EA"/>
    <w:rsid w:val="00BE6789"/>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6F6E"/>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488A"/>
    <w:rsid w:val="00C148BB"/>
    <w:rsid w:val="00C15339"/>
    <w:rsid w:val="00C1545F"/>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551C"/>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A41"/>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67BE"/>
    <w:rsid w:val="00C87754"/>
    <w:rsid w:val="00C91495"/>
    <w:rsid w:val="00C91620"/>
    <w:rsid w:val="00C9363A"/>
    <w:rsid w:val="00C938B1"/>
    <w:rsid w:val="00C93BAA"/>
    <w:rsid w:val="00C93EEE"/>
    <w:rsid w:val="00C9527F"/>
    <w:rsid w:val="00C95ADA"/>
    <w:rsid w:val="00C95D63"/>
    <w:rsid w:val="00C96281"/>
    <w:rsid w:val="00C9674C"/>
    <w:rsid w:val="00C96F11"/>
    <w:rsid w:val="00CA008E"/>
    <w:rsid w:val="00CA15E7"/>
    <w:rsid w:val="00CA2C11"/>
    <w:rsid w:val="00CA2F62"/>
    <w:rsid w:val="00CA40BC"/>
    <w:rsid w:val="00CA548B"/>
    <w:rsid w:val="00CA5A24"/>
    <w:rsid w:val="00CA5B9C"/>
    <w:rsid w:val="00CB0650"/>
    <w:rsid w:val="00CB0711"/>
    <w:rsid w:val="00CB0EA5"/>
    <w:rsid w:val="00CB11CA"/>
    <w:rsid w:val="00CB15F5"/>
    <w:rsid w:val="00CB23AB"/>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8D8"/>
    <w:rsid w:val="00CC1ABD"/>
    <w:rsid w:val="00CC3AD7"/>
    <w:rsid w:val="00CC4B3E"/>
    <w:rsid w:val="00CC4C8B"/>
    <w:rsid w:val="00CC578C"/>
    <w:rsid w:val="00CC5C9B"/>
    <w:rsid w:val="00CC5DC7"/>
    <w:rsid w:val="00CC6E1F"/>
    <w:rsid w:val="00CC70A2"/>
    <w:rsid w:val="00CC752F"/>
    <w:rsid w:val="00CD0296"/>
    <w:rsid w:val="00CD058A"/>
    <w:rsid w:val="00CD28EB"/>
    <w:rsid w:val="00CD3399"/>
    <w:rsid w:val="00CD4C7D"/>
    <w:rsid w:val="00CE09C8"/>
    <w:rsid w:val="00CE1C8E"/>
    <w:rsid w:val="00CE36D9"/>
    <w:rsid w:val="00CE3E5E"/>
    <w:rsid w:val="00CE4163"/>
    <w:rsid w:val="00CE443E"/>
    <w:rsid w:val="00CE4805"/>
    <w:rsid w:val="00CE4AA4"/>
    <w:rsid w:val="00CE533A"/>
    <w:rsid w:val="00CE5A0E"/>
    <w:rsid w:val="00CE5A11"/>
    <w:rsid w:val="00CE61FC"/>
    <w:rsid w:val="00CE6783"/>
    <w:rsid w:val="00CE6CBD"/>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25FE"/>
    <w:rsid w:val="00D04478"/>
    <w:rsid w:val="00D044E6"/>
    <w:rsid w:val="00D0501C"/>
    <w:rsid w:val="00D05E50"/>
    <w:rsid w:val="00D05F9F"/>
    <w:rsid w:val="00D11A68"/>
    <w:rsid w:val="00D12BE6"/>
    <w:rsid w:val="00D133C7"/>
    <w:rsid w:val="00D13D48"/>
    <w:rsid w:val="00D1407C"/>
    <w:rsid w:val="00D1440A"/>
    <w:rsid w:val="00D16B24"/>
    <w:rsid w:val="00D176CE"/>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1E0"/>
    <w:rsid w:val="00D33AE7"/>
    <w:rsid w:val="00D33F55"/>
    <w:rsid w:val="00D35C2E"/>
    <w:rsid w:val="00D40F49"/>
    <w:rsid w:val="00D414D9"/>
    <w:rsid w:val="00D41552"/>
    <w:rsid w:val="00D4175E"/>
    <w:rsid w:val="00D4224A"/>
    <w:rsid w:val="00D42870"/>
    <w:rsid w:val="00D43570"/>
    <w:rsid w:val="00D4626C"/>
    <w:rsid w:val="00D47A9A"/>
    <w:rsid w:val="00D47B54"/>
    <w:rsid w:val="00D47F5D"/>
    <w:rsid w:val="00D50766"/>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3289"/>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6190"/>
    <w:rsid w:val="00D76382"/>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1534"/>
    <w:rsid w:val="00D920AB"/>
    <w:rsid w:val="00D92AC4"/>
    <w:rsid w:val="00D93043"/>
    <w:rsid w:val="00D93756"/>
    <w:rsid w:val="00D94320"/>
    <w:rsid w:val="00D945AC"/>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AD5"/>
    <w:rsid w:val="00DC1CAF"/>
    <w:rsid w:val="00DC33B6"/>
    <w:rsid w:val="00DC3A06"/>
    <w:rsid w:val="00DC3B1B"/>
    <w:rsid w:val="00DC3C95"/>
    <w:rsid w:val="00DC521A"/>
    <w:rsid w:val="00DC5D07"/>
    <w:rsid w:val="00DC6256"/>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6B1B"/>
    <w:rsid w:val="00DD740B"/>
    <w:rsid w:val="00DE1590"/>
    <w:rsid w:val="00DE16F2"/>
    <w:rsid w:val="00DE1FCF"/>
    <w:rsid w:val="00DE25F3"/>
    <w:rsid w:val="00DE269C"/>
    <w:rsid w:val="00DE379B"/>
    <w:rsid w:val="00DE41D1"/>
    <w:rsid w:val="00DE4382"/>
    <w:rsid w:val="00DE463F"/>
    <w:rsid w:val="00DE63E7"/>
    <w:rsid w:val="00DE6620"/>
    <w:rsid w:val="00DE75A7"/>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B80"/>
    <w:rsid w:val="00E06E7E"/>
    <w:rsid w:val="00E070B0"/>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21BD"/>
    <w:rsid w:val="00E23B82"/>
    <w:rsid w:val="00E24C14"/>
    <w:rsid w:val="00E26389"/>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1E74"/>
    <w:rsid w:val="00E83DAC"/>
    <w:rsid w:val="00E84A6A"/>
    <w:rsid w:val="00E84CF0"/>
    <w:rsid w:val="00E865C3"/>
    <w:rsid w:val="00E867F1"/>
    <w:rsid w:val="00E86865"/>
    <w:rsid w:val="00E86912"/>
    <w:rsid w:val="00E87053"/>
    <w:rsid w:val="00E87342"/>
    <w:rsid w:val="00E87374"/>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6139"/>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878"/>
    <w:rsid w:val="00ED3B60"/>
    <w:rsid w:val="00ED512F"/>
    <w:rsid w:val="00ED6CFE"/>
    <w:rsid w:val="00ED7459"/>
    <w:rsid w:val="00ED7A2B"/>
    <w:rsid w:val="00ED7BBF"/>
    <w:rsid w:val="00EE0454"/>
    <w:rsid w:val="00EE12C7"/>
    <w:rsid w:val="00EE1E83"/>
    <w:rsid w:val="00EE22A5"/>
    <w:rsid w:val="00EE241D"/>
    <w:rsid w:val="00EE2903"/>
    <w:rsid w:val="00EE2E73"/>
    <w:rsid w:val="00EE321A"/>
    <w:rsid w:val="00EE37D6"/>
    <w:rsid w:val="00EE540F"/>
    <w:rsid w:val="00EE558C"/>
    <w:rsid w:val="00EE648A"/>
    <w:rsid w:val="00EE65B4"/>
    <w:rsid w:val="00EE6A5B"/>
    <w:rsid w:val="00EE794E"/>
    <w:rsid w:val="00EF0764"/>
    <w:rsid w:val="00EF08A0"/>
    <w:rsid w:val="00EF09B5"/>
    <w:rsid w:val="00EF184D"/>
    <w:rsid w:val="00EF1912"/>
    <w:rsid w:val="00EF22D7"/>
    <w:rsid w:val="00EF495C"/>
    <w:rsid w:val="00EF4F15"/>
    <w:rsid w:val="00EF5AA8"/>
    <w:rsid w:val="00EF789B"/>
    <w:rsid w:val="00F014F3"/>
    <w:rsid w:val="00F0152E"/>
    <w:rsid w:val="00F03B8B"/>
    <w:rsid w:val="00F03EA4"/>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86B"/>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3DCF"/>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1DC"/>
    <w:rsid w:val="00F444FD"/>
    <w:rsid w:val="00F44C31"/>
    <w:rsid w:val="00F44DDB"/>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6A66"/>
    <w:rsid w:val="00F87803"/>
    <w:rsid w:val="00F87A01"/>
    <w:rsid w:val="00F87A91"/>
    <w:rsid w:val="00F90D0C"/>
    <w:rsid w:val="00F9210F"/>
    <w:rsid w:val="00F92770"/>
    <w:rsid w:val="00F932CE"/>
    <w:rsid w:val="00F935BF"/>
    <w:rsid w:val="00F93F61"/>
    <w:rsid w:val="00F93FB6"/>
    <w:rsid w:val="00F947E5"/>
    <w:rsid w:val="00F948B6"/>
    <w:rsid w:val="00F94EDB"/>
    <w:rsid w:val="00F96B46"/>
    <w:rsid w:val="00FA0C27"/>
    <w:rsid w:val="00FA1983"/>
    <w:rsid w:val="00FA1B1C"/>
    <w:rsid w:val="00FA21D3"/>
    <w:rsid w:val="00FA230B"/>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81E9D"/>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AB498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AB498D"/>
    <w:rPr>
      <w:rFonts w:asciiTheme="majorHAnsi" w:eastAsiaTheme="majorEastAsia" w:hAnsiTheme="majorHAnsi" w:cstheme="majorBidi"/>
      <w:color w:val="365F91" w:themeColor="accent1" w:themeShade="BF"/>
      <w:sz w:val="28"/>
      <w:szCs w:val="28"/>
      <w:lang w:eastAsia="es-MX"/>
    </w:rPr>
  </w:style>
  <w:style w:type="paragraph" w:styleId="Textosinformato">
    <w:name w:val="Plain Text"/>
    <w:basedOn w:val="Normal"/>
    <w:link w:val="TextosinformatoCar"/>
    <w:rsid w:val="00AB498D"/>
    <w:pPr>
      <w:jc w:val="left"/>
    </w:pPr>
    <w:rPr>
      <w:rFonts w:ascii="Courier New" w:hAnsi="Courier New" w:cs="Times New Roman"/>
      <w:sz w:val="20"/>
      <w:szCs w:val="20"/>
      <w:lang w:val="x-none" w:eastAsia="es-ES"/>
    </w:rPr>
  </w:style>
  <w:style w:type="character" w:customStyle="1" w:styleId="TextosinformatoCar">
    <w:name w:val="Texto sin formato Car"/>
    <w:basedOn w:val="Fuentedeprrafopredeter"/>
    <w:link w:val="Textosinformato"/>
    <w:rsid w:val="00AB498D"/>
    <w:rPr>
      <w:rFonts w:ascii="Courier New" w:hAnsi="Courier New"/>
      <w:lang w:val="x-none"/>
    </w:rPr>
  </w:style>
  <w:style w:type="table" w:customStyle="1" w:styleId="Tablaconcuadrcula1">
    <w:name w:val="Tabla con cuadrícula1"/>
    <w:basedOn w:val="Tablanormal"/>
    <w:next w:val="Tablaconcuadrcula"/>
    <w:uiPriority w:val="59"/>
    <w:rsid w:val="00666C3C"/>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D4516"/>
    <w:pPr>
      <w:jc w:val="left"/>
    </w:pPr>
    <w:rPr>
      <w:rFonts w:ascii="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0D4516"/>
  </w:style>
  <w:style w:type="character" w:styleId="Refdenotaalpie">
    <w:name w:val="footnote reference"/>
    <w:basedOn w:val="Fuentedeprrafopredeter"/>
    <w:uiPriority w:val="99"/>
    <w:semiHidden/>
    <w:unhideWhenUsed/>
    <w:rsid w:val="000D45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C8F9-56B3-4A43-996B-67DA2807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2749</Words>
  <Characters>15123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 Teniente</cp:lastModifiedBy>
  <cp:revision>4</cp:revision>
  <cp:lastPrinted>2020-03-02T22:54:00Z</cp:lastPrinted>
  <dcterms:created xsi:type="dcterms:W3CDTF">2020-11-04T16:23:00Z</dcterms:created>
  <dcterms:modified xsi:type="dcterms:W3CDTF">2020-11-20T03:40:00Z</dcterms:modified>
</cp:coreProperties>
</file>