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4148" w14:textId="76F1C667" w:rsid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eastAsia="es-MX"/>
        </w:rPr>
      </w:pPr>
      <w:bookmarkStart w:id="0" w:name="_gjdgxs" w:colFirst="0" w:colLast="0"/>
      <w:bookmarkEnd w:id="0"/>
    </w:p>
    <w:p w14:paraId="5221CA8C" w14:textId="77777777" w:rsid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eastAsia="es-MX"/>
        </w:rPr>
      </w:pPr>
    </w:p>
    <w:p w14:paraId="2D610609" w14:textId="55D7C808" w:rsidR="004F24CD" w:rsidRPr="004F24CD" w:rsidRDefault="004F24CD" w:rsidP="004F24CD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  <w:r w:rsidRPr="004F24CD">
        <w:rPr>
          <w:rFonts w:ascii="Arial Narrow" w:eastAsia="Arial" w:hAnsi="Arial Narrow" w:cs="Arial"/>
          <w:color w:val="000000"/>
          <w:sz w:val="26"/>
          <w:szCs w:val="26"/>
          <w:lang w:eastAsia="es-MX"/>
        </w:rPr>
        <w:t xml:space="preserve">Iniciativa con Proyecto de Decreto por el que se adiciona el artículo 31 Bis, a la </w:t>
      </w:r>
      <w:r w:rsidRPr="004F24CD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>Ley de los Derechos de las Personas Adultas Mayores del Estado de Coahuila.</w:t>
      </w:r>
    </w:p>
    <w:p w14:paraId="46226F75" w14:textId="77777777" w:rsid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eastAsia="es-MX"/>
        </w:rPr>
      </w:pPr>
    </w:p>
    <w:p w14:paraId="732C025C" w14:textId="1F9433B4" w:rsidR="004F24CD" w:rsidRPr="004F24CD" w:rsidRDefault="004F24CD" w:rsidP="004F24CD">
      <w:pPr>
        <w:widowControl w:val="0"/>
        <w:numPr>
          <w:ilvl w:val="0"/>
          <w:numId w:val="1"/>
        </w:numPr>
        <w:contextualSpacing/>
        <w:rPr>
          <w:rFonts w:ascii="Arial Narrow" w:eastAsia="Arial" w:hAnsi="Arial Narrow" w:cs="Arial"/>
          <w:b/>
          <w:snapToGrid w:val="0"/>
          <w:color w:val="000000"/>
          <w:sz w:val="26"/>
          <w:szCs w:val="26"/>
          <w:lang w:eastAsia="es-MX"/>
        </w:rPr>
      </w:pPr>
      <w:r w:rsidRPr="004F24CD">
        <w:rPr>
          <w:rFonts w:ascii="Arial Narrow" w:eastAsia="Arial" w:hAnsi="Arial Narrow" w:cs="Arial"/>
          <w:b/>
          <w:snapToGrid w:val="0"/>
          <w:color w:val="000000"/>
          <w:sz w:val="26"/>
          <w:szCs w:val="26"/>
          <w:lang w:eastAsia="es-MX"/>
        </w:rPr>
        <w:t>Con el objeto de reconocer el derecho a las personas adultas mayores de solicitar, por decisión personal, su ingreso en alguna institución de asistencia social, dedicada al cuidado de personas adultas mayores,</w:t>
      </w:r>
    </w:p>
    <w:p w14:paraId="34555A40" w14:textId="49741467" w:rsidR="004F24CD" w:rsidRP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eastAsia="es-MX"/>
        </w:rPr>
      </w:pPr>
    </w:p>
    <w:p w14:paraId="22FB4CB7" w14:textId="053E6919" w:rsidR="004F24CD" w:rsidRP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val="es-ES" w:eastAsia="es-MX"/>
        </w:rPr>
      </w:pPr>
      <w:r w:rsidRPr="004F24CD">
        <w:rPr>
          <w:rFonts w:ascii="Arial Narrow" w:eastAsia="Arial" w:hAnsi="Arial Narrow" w:cs="Arial"/>
          <w:color w:val="000000"/>
          <w:sz w:val="26"/>
          <w:szCs w:val="26"/>
          <w:lang w:eastAsia="es-MX"/>
        </w:rPr>
        <w:t xml:space="preserve">Planteada por el </w:t>
      </w:r>
      <w:r w:rsidRPr="004F24CD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>Diputado Jaime Bueno Zertuche</w:t>
      </w:r>
      <w:r w:rsidRPr="004F24CD">
        <w:rPr>
          <w:rFonts w:ascii="Arial Narrow" w:eastAsia="Arial" w:hAnsi="Arial Narrow" w:cs="Arial"/>
          <w:color w:val="000000"/>
          <w:sz w:val="26"/>
          <w:szCs w:val="26"/>
          <w:lang w:eastAsia="es-MX"/>
        </w:rPr>
        <w:t>,</w:t>
      </w:r>
      <w:r w:rsidRPr="004F24CD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 xml:space="preserve"> </w:t>
      </w:r>
      <w:r w:rsidRPr="004F24CD">
        <w:rPr>
          <w:rFonts w:ascii="Arial Narrow" w:eastAsia="Arial" w:hAnsi="Arial Narrow" w:cs="Arial"/>
          <w:color w:val="000000"/>
          <w:sz w:val="26"/>
          <w:szCs w:val="26"/>
          <w:lang w:val="es-ES" w:eastAsia="es-MX"/>
        </w:rPr>
        <w:t>del Grupo Parlamentario “Gral. Andrés S. Viesca”, del Partido Revolucionario Institucional, conjuntamente con las demás Diputadas y Diputados que la suscriben.</w:t>
      </w:r>
    </w:p>
    <w:p w14:paraId="1DBAD9B5" w14:textId="77777777" w:rsidR="004F24CD" w:rsidRP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eastAsia="es-MX"/>
        </w:rPr>
      </w:pPr>
    </w:p>
    <w:p w14:paraId="243EA456" w14:textId="77777777" w:rsidR="004F24CD" w:rsidRPr="004F24CD" w:rsidRDefault="004F24CD" w:rsidP="004F24CD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  <w:r w:rsidRPr="004F24CD">
        <w:rPr>
          <w:rFonts w:ascii="Arial Narrow" w:eastAsia="Arial" w:hAnsi="Arial Narrow" w:cs="Arial"/>
          <w:color w:val="000000"/>
          <w:sz w:val="26"/>
          <w:szCs w:val="26"/>
          <w:lang w:eastAsia="es-MX"/>
        </w:rPr>
        <w:t xml:space="preserve">Fecha de Lectura de la Iniciativa: </w:t>
      </w:r>
      <w:r w:rsidRPr="004F24CD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>04 de Noviembre de 2020.</w:t>
      </w:r>
    </w:p>
    <w:p w14:paraId="123337D5" w14:textId="77777777" w:rsidR="004F24CD" w:rsidRPr="004F24CD" w:rsidRDefault="004F24CD" w:rsidP="004F24CD">
      <w:pPr>
        <w:rPr>
          <w:rFonts w:ascii="Arial Narrow" w:eastAsia="Arial" w:hAnsi="Arial Narrow" w:cs="Arial"/>
          <w:sz w:val="26"/>
          <w:szCs w:val="26"/>
          <w:lang w:eastAsia="es-MX"/>
        </w:rPr>
      </w:pPr>
    </w:p>
    <w:p w14:paraId="51F1AFE2" w14:textId="74CD6BB3" w:rsidR="004F24CD" w:rsidRPr="004F24CD" w:rsidRDefault="004F24CD" w:rsidP="004F24CD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  <w:r w:rsidRPr="004F24CD">
        <w:rPr>
          <w:rFonts w:ascii="Arial Narrow" w:eastAsia="Arial" w:hAnsi="Arial Narrow" w:cs="Arial"/>
          <w:color w:val="000000"/>
          <w:sz w:val="26"/>
          <w:szCs w:val="26"/>
          <w:lang w:eastAsia="es-MX"/>
        </w:rPr>
        <w:t xml:space="preserve">Turnada a la </w:t>
      </w:r>
      <w:r w:rsidRPr="004F24CD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>Comisión de Atención a Grupos en Situación de Vulnerabilidad.</w:t>
      </w:r>
    </w:p>
    <w:p w14:paraId="3FF55235" w14:textId="77777777" w:rsidR="004F24CD" w:rsidRPr="004F24CD" w:rsidRDefault="004F24CD" w:rsidP="004F24CD">
      <w:pPr>
        <w:rPr>
          <w:rFonts w:ascii="Arial Narrow" w:eastAsia="Arial" w:hAnsi="Arial Narrow" w:cs="Arial"/>
          <w:color w:val="000000"/>
          <w:sz w:val="26"/>
          <w:szCs w:val="26"/>
          <w:lang w:eastAsia="es-MX"/>
        </w:rPr>
      </w:pPr>
    </w:p>
    <w:p w14:paraId="517478A1" w14:textId="77777777" w:rsidR="00DC002E" w:rsidRPr="00DC002E" w:rsidRDefault="00DC002E" w:rsidP="00DC002E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  <w:r w:rsidRPr="00DC002E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>Lectura del Dictamen: 16 de Diciembre de 2020.</w:t>
      </w:r>
    </w:p>
    <w:p w14:paraId="7C44A9C7" w14:textId="77777777" w:rsidR="00DC002E" w:rsidRPr="00DC002E" w:rsidRDefault="00DC002E" w:rsidP="00DC002E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</w:p>
    <w:p w14:paraId="713229B5" w14:textId="77777777" w:rsidR="00DC002E" w:rsidRPr="00DC002E" w:rsidRDefault="00DC002E" w:rsidP="00DC002E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  <w:r w:rsidRPr="00DC002E"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  <w:t>Decreto No. 888</w:t>
      </w:r>
    </w:p>
    <w:p w14:paraId="2C76ECAE" w14:textId="77777777" w:rsidR="00DC002E" w:rsidRPr="00DC002E" w:rsidRDefault="00DC002E" w:rsidP="00DC002E">
      <w:pPr>
        <w:rPr>
          <w:rFonts w:ascii="Arial Narrow" w:eastAsia="Arial" w:hAnsi="Arial Narrow" w:cs="Arial"/>
          <w:b/>
          <w:color w:val="000000"/>
          <w:sz w:val="26"/>
          <w:szCs w:val="26"/>
          <w:lang w:eastAsia="es-MX"/>
        </w:rPr>
      </w:pPr>
    </w:p>
    <w:p w14:paraId="3CEDDDAC" w14:textId="77777777" w:rsidR="00ED4F4B" w:rsidRPr="009419E0" w:rsidRDefault="00ED4F4B" w:rsidP="00ED4F4B">
      <w:pPr>
        <w:rPr>
          <w:rFonts w:ascii="Arial Narrow" w:hAnsi="Arial Narrow" w:cs="Arial"/>
          <w:b/>
          <w:color w:val="000000"/>
          <w:sz w:val="26"/>
          <w:szCs w:val="26"/>
        </w:rPr>
      </w:pPr>
      <w:r w:rsidRPr="009419E0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F0604E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9419E0">
        <w:rPr>
          <w:rFonts w:ascii="Arial Narrow" w:hAnsi="Arial Narrow" w:cs="Arial"/>
          <w:b/>
          <w:color w:val="000000"/>
          <w:sz w:val="26"/>
          <w:szCs w:val="26"/>
        </w:rPr>
        <w:t>P.O. 09 - 29 de Enero de 2021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14:paraId="55BCF8D6" w14:textId="77777777" w:rsidR="004F24CD" w:rsidRPr="004F24CD" w:rsidRDefault="004F24CD" w:rsidP="004F24CD">
      <w:pPr>
        <w:rPr>
          <w:rFonts w:eastAsia="Arial" w:cs="Arial"/>
          <w:b/>
          <w:bCs/>
          <w:sz w:val="24"/>
          <w:szCs w:val="24"/>
          <w:lang w:eastAsia="es-MX"/>
        </w:rPr>
      </w:pPr>
      <w:bookmarkStart w:id="1" w:name="_GoBack"/>
      <w:bookmarkEnd w:id="1"/>
    </w:p>
    <w:p w14:paraId="4DA31796" w14:textId="77777777" w:rsidR="004F24CD" w:rsidRPr="004F24CD" w:rsidRDefault="004F24CD" w:rsidP="004F24CD">
      <w:pPr>
        <w:spacing w:line="276" w:lineRule="auto"/>
        <w:rPr>
          <w:rFonts w:cs="Arial"/>
          <w:b/>
          <w:sz w:val="28"/>
          <w:szCs w:val="28"/>
        </w:rPr>
      </w:pPr>
    </w:p>
    <w:p w14:paraId="04CCBA46" w14:textId="77777777" w:rsidR="004F24CD" w:rsidRPr="004F24CD" w:rsidRDefault="004F24CD" w:rsidP="004F24CD">
      <w:pPr>
        <w:spacing w:line="276" w:lineRule="auto"/>
        <w:rPr>
          <w:rFonts w:cs="Arial"/>
          <w:b/>
          <w:sz w:val="26"/>
          <w:szCs w:val="26"/>
        </w:rPr>
      </w:pPr>
    </w:p>
    <w:p w14:paraId="752533A9" w14:textId="77777777" w:rsidR="004F24CD" w:rsidRDefault="004F24CD" w:rsidP="00072E33">
      <w:pPr>
        <w:rPr>
          <w:rFonts w:cs="Arial"/>
          <w:b/>
          <w:bCs/>
          <w:sz w:val="26"/>
          <w:szCs w:val="26"/>
        </w:rPr>
      </w:pPr>
    </w:p>
    <w:p w14:paraId="26800E6E" w14:textId="77777777" w:rsidR="004F24CD" w:rsidRDefault="004F24CD" w:rsidP="00072E33">
      <w:pPr>
        <w:rPr>
          <w:rFonts w:cs="Arial"/>
          <w:b/>
          <w:bCs/>
          <w:sz w:val="26"/>
          <w:szCs w:val="26"/>
        </w:rPr>
      </w:pPr>
    </w:p>
    <w:p w14:paraId="05A3110A" w14:textId="77777777" w:rsidR="004F24CD" w:rsidRDefault="004F24CD" w:rsidP="00072E33">
      <w:pPr>
        <w:rPr>
          <w:rFonts w:cs="Arial"/>
          <w:b/>
          <w:bCs/>
          <w:sz w:val="26"/>
          <w:szCs w:val="26"/>
        </w:rPr>
      </w:pPr>
    </w:p>
    <w:p w14:paraId="07BD623D" w14:textId="77777777" w:rsidR="004F24CD" w:rsidRDefault="004F24CD">
      <w:pPr>
        <w:spacing w:after="160" w:line="259" w:lineRule="auto"/>
        <w:jc w:val="left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br w:type="page"/>
      </w:r>
    </w:p>
    <w:p w14:paraId="62124363" w14:textId="5BD14E80" w:rsidR="00F352D7" w:rsidRPr="00515AA2" w:rsidRDefault="00072E33" w:rsidP="00072E33">
      <w:pPr>
        <w:rPr>
          <w:rFonts w:eastAsia="Arial" w:cs="Arial"/>
          <w:b/>
          <w:sz w:val="26"/>
          <w:szCs w:val="26"/>
        </w:rPr>
      </w:pPr>
      <w:r w:rsidRPr="00515AA2">
        <w:rPr>
          <w:rFonts w:cs="Arial"/>
          <w:b/>
          <w:bCs/>
          <w:sz w:val="26"/>
          <w:szCs w:val="26"/>
        </w:rPr>
        <w:lastRenderedPageBreak/>
        <w:t xml:space="preserve">INICIATIVA CON PROYECTO DE DECRETO QUE PRESENTAN LAS DIPUTADAS Y DIPUTADOS INTEGRANTES DEL GRUPO PARLAMENTARIO “GRAL. ANDRÉS S. VIESCA”, DEL PARTIDO REVOLUCIONARIO INSTITUCIONAL, POR CONDUCTO DEL DIPUTADO JAIME BUENO ZERTUCHE, POR EL QUE SE </w:t>
      </w:r>
      <w:r w:rsidRPr="00515AA2">
        <w:rPr>
          <w:rFonts w:eastAsia="Arial" w:cs="Arial"/>
          <w:b/>
          <w:sz w:val="26"/>
          <w:szCs w:val="26"/>
        </w:rPr>
        <w:t xml:space="preserve">ADICIONA EL ARTÍCULO 31 BIS A LA LEY DE LOS DERECHOS DE LAS PERSONAS ADULTAS MAYORES DEL ESTADO DE COAHUILA DE ZARAGOZA, CON EL OBJETO DE RECONOCER EL DERECHO A LAS PERSONAS ADULTAS MAYORES DE SOLICITAR, POR DECISIÓN PERSONAL, SU INGRESO EN ALGUNA INSTITUCIÓN DE ASISTENCIA SOCIAL, DEDICADA AL CUIDADO DE PERSONAS ADULTAS MAYORES. </w:t>
      </w:r>
    </w:p>
    <w:p w14:paraId="60C7BE00" w14:textId="77777777" w:rsidR="00072E33" w:rsidRPr="00515AA2" w:rsidRDefault="00072E33" w:rsidP="00072E33">
      <w:pPr>
        <w:rPr>
          <w:rFonts w:cs="Arial"/>
          <w:b/>
          <w:bCs/>
          <w:sz w:val="26"/>
          <w:szCs w:val="26"/>
        </w:rPr>
      </w:pPr>
    </w:p>
    <w:p w14:paraId="538F9F25" w14:textId="77777777" w:rsidR="00F352D7" w:rsidRPr="00515AA2" w:rsidRDefault="00F352D7" w:rsidP="00072E33">
      <w:pPr>
        <w:rPr>
          <w:rFonts w:cs="Arial"/>
          <w:b/>
          <w:bCs/>
          <w:sz w:val="26"/>
          <w:szCs w:val="26"/>
        </w:rPr>
      </w:pPr>
      <w:bookmarkStart w:id="2" w:name="_30j0zll" w:colFirst="0" w:colLast="0"/>
      <w:bookmarkEnd w:id="2"/>
      <w:r w:rsidRPr="00515AA2">
        <w:rPr>
          <w:rFonts w:cs="Arial"/>
          <w:b/>
          <w:bCs/>
          <w:sz w:val="26"/>
          <w:szCs w:val="26"/>
        </w:rPr>
        <w:t>H. PLENO DEL CONGRESO DEL ESTADO</w:t>
      </w:r>
    </w:p>
    <w:p w14:paraId="47D93DDC" w14:textId="77777777" w:rsidR="00F352D7" w:rsidRPr="00515AA2" w:rsidRDefault="00F352D7" w:rsidP="00072E33">
      <w:pPr>
        <w:rPr>
          <w:rFonts w:cs="Arial"/>
          <w:b/>
          <w:bCs/>
          <w:sz w:val="26"/>
          <w:szCs w:val="26"/>
        </w:rPr>
      </w:pPr>
      <w:r w:rsidRPr="00515AA2">
        <w:rPr>
          <w:rFonts w:cs="Arial"/>
          <w:b/>
          <w:bCs/>
          <w:sz w:val="26"/>
          <w:szCs w:val="26"/>
        </w:rPr>
        <w:t>DE COAHUILA DE ZARAGOZA</w:t>
      </w:r>
    </w:p>
    <w:p w14:paraId="7426FE94" w14:textId="77777777" w:rsidR="00F352D7" w:rsidRPr="00515AA2" w:rsidRDefault="00F352D7" w:rsidP="00072E33">
      <w:pPr>
        <w:rPr>
          <w:rFonts w:cs="Arial"/>
          <w:b/>
          <w:bCs/>
          <w:sz w:val="26"/>
          <w:szCs w:val="26"/>
        </w:rPr>
      </w:pPr>
      <w:r w:rsidRPr="00515AA2">
        <w:rPr>
          <w:rFonts w:cs="Arial"/>
          <w:b/>
          <w:bCs/>
          <w:sz w:val="26"/>
          <w:szCs w:val="26"/>
        </w:rPr>
        <w:t>P R E S E N T E.-</w:t>
      </w:r>
    </w:p>
    <w:p w14:paraId="170175EB" w14:textId="77777777" w:rsidR="00F352D7" w:rsidRPr="00515AA2" w:rsidRDefault="00F352D7" w:rsidP="00072E33">
      <w:pPr>
        <w:rPr>
          <w:rFonts w:cs="Arial"/>
          <w:sz w:val="26"/>
          <w:szCs w:val="26"/>
        </w:rPr>
      </w:pPr>
    </w:p>
    <w:p w14:paraId="6FD9E353" w14:textId="009A6D6C" w:rsidR="00F352D7" w:rsidRPr="00515AA2" w:rsidRDefault="00072E33" w:rsidP="00072E33">
      <w:pPr>
        <w:rPr>
          <w:rFonts w:eastAsia="Calibri" w:cs="Arial"/>
          <w:sz w:val="26"/>
          <w:szCs w:val="26"/>
          <w:lang w:eastAsia="en-US"/>
        </w:rPr>
      </w:pPr>
      <w:r w:rsidRPr="00515AA2">
        <w:rPr>
          <w:rFonts w:cs="Arial"/>
          <w:sz w:val="26"/>
          <w:szCs w:val="26"/>
        </w:rPr>
        <w:t xml:space="preserve">El suscrito Diputado Jaime Bueno Zertuche, conjuntamente con los demás </w:t>
      </w:r>
      <w:r w:rsidR="00F352D7" w:rsidRPr="00515AA2">
        <w:rPr>
          <w:rFonts w:cs="Arial"/>
          <w:sz w:val="26"/>
          <w:szCs w:val="26"/>
        </w:rPr>
        <w:t xml:space="preserve">integrantes del Grupo Parlamentario “Gral. Andrés S. Viesca” del Partido Revolucionario Institucional, en ejercicio de las facultades que nos otorga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presentar a este Honorable Pleno del Congreso, la presente iniciativa con proyecto de decreto por el que </w:t>
      </w:r>
      <w:r w:rsidR="00F352D7" w:rsidRPr="00515AA2">
        <w:rPr>
          <w:rFonts w:eastAsia="Calibri" w:cs="Arial"/>
          <w:sz w:val="26"/>
          <w:szCs w:val="26"/>
          <w:lang w:eastAsia="en-US"/>
        </w:rPr>
        <w:t xml:space="preserve">se </w:t>
      </w:r>
      <w:r w:rsidR="00F352D7" w:rsidRPr="00515AA2">
        <w:rPr>
          <w:rFonts w:eastAsia="Arial" w:cs="Arial"/>
          <w:bCs/>
          <w:sz w:val="26"/>
          <w:szCs w:val="26"/>
        </w:rPr>
        <w:t xml:space="preserve">adiciona un artículo 31 BIS a la </w:t>
      </w:r>
      <w:r w:rsidR="00F352D7" w:rsidRPr="00515AA2">
        <w:rPr>
          <w:rFonts w:eastAsia="Arial" w:cs="Arial"/>
          <w:sz w:val="26"/>
          <w:szCs w:val="26"/>
        </w:rPr>
        <w:t>Ley de los Derechos de las Personas Adultas Mayores del Estado de Coahuila de Zaragoza, misma que se presenta bajo la siguiente:</w:t>
      </w:r>
    </w:p>
    <w:p w14:paraId="14C18FBD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60B40FEA" w14:textId="57DA4F13" w:rsidR="00F352D7" w:rsidRPr="00515AA2" w:rsidRDefault="00F352D7" w:rsidP="00072E33">
      <w:pPr>
        <w:jc w:val="center"/>
        <w:rPr>
          <w:rFonts w:eastAsia="Arial" w:cs="Arial"/>
          <w:b/>
          <w:sz w:val="26"/>
          <w:szCs w:val="26"/>
        </w:rPr>
      </w:pPr>
      <w:r w:rsidRPr="00515AA2">
        <w:rPr>
          <w:rFonts w:eastAsia="Arial" w:cs="Arial"/>
          <w:b/>
          <w:sz w:val="26"/>
          <w:szCs w:val="26"/>
        </w:rPr>
        <w:t>E X P O S I C I Ó N    DE    M O T I V O S</w:t>
      </w:r>
    </w:p>
    <w:p w14:paraId="76D35E12" w14:textId="6D2585DE" w:rsidR="00F352D7" w:rsidRPr="00515AA2" w:rsidRDefault="00F352D7" w:rsidP="00072E33">
      <w:pPr>
        <w:jc w:val="center"/>
        <w:rPr>
          <w:rFonts w:eastAsia="Arial" w:cs="Arial"/>
          <w:b/>
          <w:sz w:val="26"/>
          <w:szCs w:val="26"/>
        </w:rPr>
      </w:pPr>
    </w:p>
    <w:p w14:paraId="417729D9" w14:textId="0B4B2DEA" w:rsidR="002953FD" w:rsidRPr="00515AA2" w:rsidRDefault="00174995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>El Informe Especial sobre la situación de los derechos humanos de las personas adultas mayores en México</w:t>
      </w:r>
      <w:r w:rsidR="002953FD" w:rsidRPr="00515AA2">
        <w:rPr>
          <w:rStyle w:val="Refdenotaalpie"/>
          <w:rFonts w:eastAsia="Arial" w:cs="Arial"/>
          <w:sz w:val="26"/>
          <w:szCs w:val="26"/>
        </w:rPr>
        <w:footnoteReference w:id="1"/>
      </w:r>
      <w:r w:rsidRPr="00515AA2">
        <w:rPr>
          <w:rFonts w:eastAsia="Arial" w:cs="Arial"/>
          <w:sz w:val="26"/>
          <w:szCs w:val="26"/>
        </w:rPr>
        <w:t xml:space="preserve">, emitido el año pasado por la Comisión Nacional de Derechos Humanos, señala </w:t>
      </w:r>
      <w:r w:rsidR="002953FD" w:rsidRPr="00515AA2">
        <w:rPr>
          <w:rFonts w:eastAsia="Arial" w:cs="Arial"/>
          <w:sz w:val="26"/>
          <w:szCs w:val="26"/>
        </w:rPr>
        <w:t>que,</w:t>
      </w:r>
      <w:r w:rsidRPr="00515AA2">
        <w:rPr>
          <w:rFonts w:eastAsia="Arial" w:cs="Arial"/>
          <w:sz w:val="26"/>
          <w:szCs w:val="26"/>
        </w:rPr>
        <w:t xml:space="preserve"> </w:t>
      </w:r>
      <w:r w:rsidR="000346ED" w:rsidRPr="00515AA2">
        <w:rPr>
          <w:rFonts w:eastAsia="Arial" w:cs="Arial"/>
          <w:sz w:val="26"/>
          <w:szCs w:val="26"/>
        </w:rPr>
        <w:t xml:space="preserve">conforme </w:t>
      </w:r>
      <w:r w:rsidRPr="00515AA2">
        <w:rPr>
          <w:rFonts w:eastAsia="Arial" w:cs="Arial"/>
          <w:sz w:val="26"/>
          <w:szCs w:val="26"/>
        </w:rPr>
        <w:t xml:space="preserve">a las </w:t>
      </w:r>
      <w:r w:rsidR="00F352D7" w:rsidRPr="00515AA2">
        <w:rPr>
          <w:rFonts w:eastAsia="Arial" w:cs="Arial"/>
          <w:sz w:val="26"/>
          <w:szCs w:val="26"/>
        </w:rPr>
        <w:t xml:space="preserve">proyecciones demográficas </w:t>
      </w:r>
      <w:r w:rsidR="000346ED" w:rsidRPr="00515AA2">
        <w:rPr>
          <w:rFonts w:eastAsia="Arial" w:cs="Arial"/>
          <w:sz w:val="26"/>
          <w:szCs w:val="26"/>
        </w:rPr>
        <w:t xml:space="preserve">contempladas para nuestro país, advierten que hay </w:t>
      </w:r>
      <w:r w:rsidR="002953FD" w:rsidRPr="00515AA2">
        <w:rPr>
          <w:rFonts w:eastAsia="Arial" w:cs="Arial"/>
          <w:sz w:val="26"/>
          <w:szCs w:val="26"/>
        </w:rPr>
        <w:t xml:space="preserve">una evidente </w:t>
      </w:r>
      <w:r w:rsidR="00F352D7" w:rsidRPr="00515AA2">
        <w:rPr>
          <w:rFonts w:eastAsia="Arial" w:cs="Arial"/>
          <w:sz w:val="26"/>
          <w:szCs w:val="26"/>
        </w:rPr>
        <w:t xml:space="preserve">tendencia al envejecimiento progresivo de la población durante treinta años. </w:t>
      </w:r>
    </w:p>
    <w:p w14:paraId="2E69C3A6" w14:textId="77777777" w:rsidR="002953FD" w:rsidRPr="00515AA2" w:rsidRDefault="002953FD" w:rsidP="00072E33">
      <w:pPr>
        <w:rPr>
          <w:rFonts w:eastAsia="Arial" w:cs="Arial"/>
          <w:sz w:val="26"/>
          <w:szCs w:val="26"/>
        </w:rPr>
      </w:pPr>
    </w:p>
    <w:p w14:paraId="3ACCAF00" w14:textId="406FDB85" w:rsidR="00F352D7" w:rsidRPr="00515AA2" w:rsidRDefault="00211402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>En ese sentido, para el año 2050, según l</w:t>
      </w:r>
      <w:r w:rsidR="00F352D7" w:rsidRPr="00515AA2">
        <w:rPr>
          <w:rFonts w:eastAsia="Arial" w:cs="Arial"/>
          <w:sz w:val="26"/>
          <w:szCs w:val="26"/>
        </w:rPr>
        <w:t xml:space="preserve">os indicadores </w:t>
      </w:r>
      <w:r w:rsidRPr="00515AA2">
        <w:rPr>
          <w:rFonts w:eastAsia="Arial" w:cs="Arial"/>
          <w:sz w:val="26"/>
          <w:szCs w:val="26"/>
        </w:rPr>
        <w:t>d</w:t>
      </w:r>
      <w:r w:rsidR="00F352D7" w:rsidRPr="00515AA2">
        <w:rPr>
          <w:rFonts w:eastAsia="Arial" w:cs="Arial"/>
          <w:sz w:val="26"/>
          <w:szCs w:val="26"/>
        </w:rPr>
        <w:t xml:space="preserve">el Consejo Nacional de Población (CONAPO) </w:t>
      </w:r>
      <w:r w:rsidR="00D66EAE" w:rsidRPr="00515AA2">
        <w:rPr>
          <w:rFonts w:eastAsia="Arial" w:cs="Arial"/>
          <w:sz w:val="26"/>
          <w:szCs w:val="26"/>
        </w:rPr>
        <w:t xml:space="preserve">se calcula que en nuestro país habrá alrededor de </w:t>
      </w:r>
      <w:r w:rsidR="00F352D7" w:rsidRPr="00515AA2">
        <w:rPr>
          <w:rFonts w:eastAsia="Arial" w:cs="Arial"/>
          <w:sz w:val="26"/>
          <w:szCs w:val="26"/>
        </w:rPr>
        <w:t xml:space="preserve">150,837 </w:t>
      </w:r>
      <w:r w:rsidR="00F352D7" w:rsidRPr="00515AA2">
        <w:rPr>
          <w:rFonts w:eastAsia="Arial" w:cs="Arial"/>
          <w:sz w:val="26"/>
          <w:szCs w:val="26"/>
        </w:rPr>
        <w:lastRenderedPageBreak/>
        <w:t xml:space="preserve">,517 personas, de las cuales el 21.5% (32.4 millones) tendrán 60 años en adelante. </w:t>
      </w:r>
      <w:r w:rsidR="00D66EAE" w:rsidRPr="00515AA2">
        <w:rPr>
          <w:rFonts w:eastAsia="Arial" w:cs="Arial"/>
          <w:sz w:val="26"/>
          <w:szCs w:val="26"/>
        </w:rPr>
        <w:t xml:space="preserve">De ese grupo etario, el 56.1 % serán mujeres y su </w:t>
      </w:r>
      <w:r w:rsidR="00F352D7" w:rsidRPr="00515AA2">
        <w:rPr>
          <w:rFonts w:eastAsia="Arial" w:cs="Arial"/>
          <w:sz w:val="26"/>
          <w:szCs w:val="26"/>
        </w:rPr>
        <w:t>esperanza de vida se habrá incrementado a 81 años</w:t>
      </w:r>
      <w:r w:rsidR="00D66EAE" w:rsidRPr="00515AA2">
        <w:rPr>
          <w:rFonts w:eastAsia="Arial" w:cs="Arial"/>
          <w:sz w:val="26"/>
          <w:szCs w:val="26"/>
        </w:rPr>
        <w:t>, a diferencia de los hombres</w:t>
      </w:r>
      <w:r w:rsidR="00D35223" w:rsidRPr="00515AA2">
        <w:rPr>
          <w:rFonts w:eastAsia="Arial" w:cs="Arial"/>
          <w:sz w:val="26"/>
          <w:szCs w:val="26"/>
        </w:rPr>
        <w:t xml:space="preserve"> que será un 43% y su expectativa de vida será de </w:t>
      </w:r>
      <w:r w:rsidR="00F352D7" w:rsidRPr="00515AA2">
        <w:rPr>
          <w:rFonts w:eastAsia="Arial" w:cs="Arial"/>
          <w:sz w:val="26"/>
          <w:szCs w:val="26"/>
        </w:rPr>
        <w:t>77 años.</w:t>
      </w:r>
    </w:p>
    <w:p w14:paraId="59626951" w14:textId="0BE53290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2ECEF5FA" w14:textId="77777777" w:rsidR="00D35223" w:rsidRPr="00515AA2" w:rsidRDefault="00D35223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Ahora bien, en cuanto a la </w:t>
      </w:r>
      <w:r w:rsidR="00F352D7" w:rsidRPr="00515AA2">
        <w:rPr>
          <w:rFonts w:eastAsia="Arial" w:cs="Arial"/>
          <w:sz w:val="26"/>
          <w:szCs w:val="26"/>
        </w:rPr>
        <w:t>protección de los derechos de las personas mayores en el país</w:t>
      </w:r>
      <w:r w:rsidRPr="00515AA2">
        <w:rPr>
          <w:rFonts w:eastAsia="Arial" w:cs="Arial"/>
          <w:sz w:val="26"/>
          <w:szCs w:val="26"/>
        </w:rPr>
        <w:t xml:space="preserve">, esto </w:t>
      </w:r>
      <w:r w:rsidR="00F352D7" w:rsidRPr="00515AA2">
        <w:rPr>
          <w:rFonts w:eastAsia="Arial" w:cs="Arial"/>
          <w:sz w:val="26"/>
          <w:szCs w:val="26"/>
        </w:rPr>
        <w:t xml:space="preserve">ha </w:t>
      </w:r>
      <w:r w:rsidRPr="00515AA2">
        <w:rPr>
          <w:rFonts w:eastAsia="Arial" w:cs="Arial"/>
          <w:sz w:val="26"/>
          <w:szCs w:val="26"/>
        </w:rPr>
        <w:t xml:space="preserve">ido evolucionando de manera </w:t>
      </w:r>
      <w:r w:rsidR="00F352D7" w:rsidRPr="00515AA2">
        <w:rPr>
          <w:rFonts w:eastAsia="Arial" w:cs="Arial"/>
          <w:sz w:val="26"/>
          <w:szCs w:val="26"/>
        </w:rPr>
        <w:t xml:space="preserve">paulatina. </w:t>
      </w:r>
      <w:r w:rsidRPr="00515AA2">
        <w:rPr>
          <w:rFonts w:eastAsia="Arial" w:cs="Arial"/>
          <w:sz w:val="26"/>
          <w:szCs w:val="26"/>
        </w:rPr>
        <w:t>En la d</w:t>
      </w:r>
      <w:r w:rsidR="00F352D7" w:rsidRPr="00515AA2">
        <w:rPr>
          <w:rFonts w:eastAsia="Arial" w:cs="Arial"/>
          <w:sz w:val="26"/>
          <w:szCs w:val="26"/>
        </w:rPr>
        <w:t xml:space="preserve">écada de los setentas del siglo XX, </w:t>
      </w:r>
      <w:r w:rsidRPr="00515AA2">
        <w:rPr>
          <w:rFonts w:eastAsia="Arial" w:cs="Arial"/>
          <w:sz w:val="26"/>
          <w:szCs w:val="26"/>
        </w:rPr>
        <w:t xml:space="preserve">fue cuando </w:t>
      </w:r>
      <w:r w:rsidR="00F352D7" w:rsidRPr="00515AA2">
        <w:rPr>
          <w:rFonts w:eastAsia="Arial" w:cs="Arial"/>
          <w:sz w:val="26"/>
          <w:szCs w:val="26"/>
        </w:rPr>
        <w:t>el Estado se involucró en la atención a ese segmento poblacional con la creación del Instituto Nacional de la Senectud (INSEN) actualmente Instituto Nacional de las personas Adultas Mayores (INAPAM)</w:t>
      </w:r>
      <w:r w:rsidRPr="00515AA2">
        <w:rPr>
          <w:rFonts w:eastAsia="Arial" w:cs="Arial"/>
          <w:sz w:val="26"/>
          <w:szCs w:val="26"/>
        </w:rPr>
        <w:t>. A partir de entonces, la legislación y el reconocimiento de sus derechos ha ido evolucionado, con el objeto de garantizar a este sector de la población una mejor calidad de vida.</w:t>
      </w:r>
      <w:r w:rsidR="00F352D7" w:rsidRPr="00515AA2">
        <w:rPr>
          <w:rFonts w:eastAsia="Arial" w:cs="Arial"/>
          <w:sz w:val="26"/>
          <w:szCs w:val="26"/>
        </w:rPr>
        <w:t xml:space="preserve"> </w:t>
      </w:r>
    </w:p>
    <w:p w14:paraId="4B590A4E" w14:textId="77777777" w:rsidR="00D35223" w:rsidRPr="00515AA2" w:rsidRDefault="00D35223" w:rsidP="00072E33">
      <w:pPr>
        <w:rPr>
          <w:rFonts w:eastAsia="Arial" w:cs="Arial"/>
          <w:sz w:val="26"/>
          <w:szCs w:val="26"/>
        </w:rPr>
      </w:pPr>
    </w:p>
    <w:p w14:paraId="2BC45372" w14:textId="54BF5627" w:rsidR="00F352D7" w:rsidRPr="00515AA2" w:rsidRDefault="00F352D7" w:rsidP="00072E33">
      <w:pPr>
        <w:rPr>
          <w:rFonts w:eastAsia="Arial" w:cs="Arial"/>
          <w:i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México cuenta con una Ley de los Derechos de las Personas Adultas Mayores, cuyo objetivo es </w:t>
      </w:r>
      <w:r w:rsidRPr="00515AA2">
        <w:rPr>
          <w:i/>
          <w:sz w:val="26"/>
          <w:szCs w:val="26"/>
        </w:rPr>
        <w:t>garantizar el ejercicio de los derechos de las personas adultas mayores, así como establecer las bases y disposiciones para su cumplimiento, mediante la regulación de: I. La política pública nacional para la observancia de los derechos de las personas adultas mayores; II. Los principios, objetivos, programas, responsabilidades e instrumentos que la administración pública federal, las entidades federativas y los municipios deberán observar en la planeación y aplicación de la política pública nacional, y III. El Instituto Nacional de las Personas Adultas Mayores.</w:t>
      </w:r>
      <w:r w:rsidRPr="00515AA2">
        <w:rPr>
          <w:rStyle w:val="Refdenotaalpie"/>
          <w:i/>
          <w:sz w:val="26"/>
          <w:szCs w:val="26"/>
        </w:rPr>
        <w:footnoteReference w:id="2"/>
      </w:r>
    </w:p>
    <w:p w14:paraId="25C211FC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2138B4A9" w14:textId="5F1CC686" w:rsidR="00F352D7" w:rsidRPr="00515AA2" w:rsidRDefault="00F352D7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Coahuila </w:t>
      </w:r>
      <w:r w:rsidR="00A83377" w:rsidRPr="00515AA2">
        <w:rPr>
          <w:rFonts w:eastAsia="Arial" w:cs="Arial"/>
          <w:sz w:val="26"/>
          <w:szCs w:val="26"/>
        </w:rPr>
        <w:t>e</w:t>
      </w:r>
      <w:r w:rsidRPr="00515AA2">
        <w:rPr>
          <w:rFonts w:eastAsia="Arial" w:cs="Arial"/>
          <w:sz w:val="26"/>
          <w:szCs w:val="26"/>
        </w:rPr>
        <w:t xml:space="preserve">n el 2005 crea la Ley de las Personas Adultas Mayores para el Estado, denominación </w:t>
      </w:r>
      <w:r w:rsidR="00A83377" w:rsidRPr="00515AA2">
        <w:rPr>
          <w:rFonts w:eastAsia="Arial" w:cs="Arial"/>
          <w:sz w:val="26"/>
          <w:szCs w:val="26"/>
        </w:rPr>
        <w:t xml:space="preserve">que fue </w:t>
      </w:r>
      <w:r w:rsidRPr="00515AA2">
        <w:rPr>
          <w:rFonts w:eastAsia="Arial" w:cs="Arial"/>
          <w:sz w:val="26"/>
          <w:szCs w:val="26"/>
        </w:rPr>
        <w:t xml:space="preserve">reformada mediante decreto </w:t>
      </w:r>
      <w:r w:rsidR="00A83377" w:rsidRPr="00515AA2">
        <w:rPr>
          <w:rFonts w:eastAsia="Arial" w:cs="Arial"/>
          <w:sz w:val="26"/>
          <w:szCs w:val="26"/>
        </w:rPr>
        <w:t xml:space="preserve">publicado en el Periódico Oficial del Estado </w:t>
      </w:r>
      <w:r w:rsidRPr="00515AA2">
        <w:rPr>
          <w:rFonts w:eastAsia="Arial" w:cs="Arial"/>
          <w:sz w:val="26"/>
          <w:szCs w:val="26"/>
        </w:rPr>
        <w:t xml:space="preserve">el 12 de abril de 2016 para </w:t>
      </w:r>
      <w:r w:rsidR="00A83377" w:rsidRPr="00515AA2">
        <w:rPr>
          <w:rFonts w:eastAsia="Arial" w:cs="Arial"/>
          <w:sz w:val="26"/>
          <w:szCs w:val="26"/>
        </w:rPr>
        <w:t>quedar</w:t>
      </w:r>
      <w:r w:rsidRPr="00515AA2">
        <w:rPr>
          <w:rFonts w:eastAsia="Arial" w:cs="Arial"/>
          <w:sz w:val="26"/>
          <w:szCs w:val="26"/>
        </w:rPr>
        <w:t xml:space="preserve"> como Ley de los Derechos de las Personas Adultas Mayores del Estado de Coahuila de Zaragoza, con el objeto de “</w:t>
      </w:r>
      <w:r w:rsidRPr="00515AA2">
        <w:rPr>
          <w:rFonts w:cs="Arial"/>
          <w:i/>
          <w:sz w:val="26"/>
          <w:szCs w:val="26"/>
        </w:rPr>
        <w:t>reconocer, garantizar y proteger el ejercicio de los derechos de las personas adultas mayores, con perspectiva de género, a efecto de elevar su calidad de vida y promover su plena integración al desarrollo social, económico, político y cultural de la entidad, así como establecer las bases y disposiciones para su cumplimiento</w:t>
      </w:r>
      <w:r w:rsidR="00A83377" w:rsidRPr="00515AA2">
        <w:rPr>
          <w:rFonts w:cs="Arial"/>
          <w:i/>
          <w:sz w:val="26"/>
          <w:szCs w:val="26"/>
        </w:rPr>
        <w:t>”</w:t>
      </w:r>
      <w:r w:rsidRPr="00515AA2">
        <w:rPr>
          <w:rFonts w:cs="Arial"/>
          <w:i/>
          <w:sz w:val="26"/>
          <w:szCs w:val="26"/>
        </w:rPr>
        <w:t>.</w:t>
      </w:r>
      <w:r w:rsidRPr="00515AA2">
        <w:rPr>
          <w:rFonts w:eastAsia="Arial" w:cs="Arial"/>
          <w:sz w:val="26"/>
          <w:szCs w:val="26"/>
        </w:rPr>
        <w:t xml:space="preserve"> </w:t>
      </w:r>
      <w:r w:rsidRPr="00515AA2">
        <w:rPr>
          <w:rStyle w:val="Refdenotaalpie"/>
          <w:rFonts w:eastAsia="Arial" w:cs="Arial"/>
          <w:sz w:val="26"/>
          <w:szCs w:val="26"/>
        </w:rPr>
        <w:footnoteReference w:id="3"/>
      </w:r>
    </w:p>
    <w:p w14:paraId="17776F25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785F7343" w14:textId="1564956C" w:rsidR="00F053C2" w:rsidRPr="00515AA2" w:rsidRDefault="00F053C2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En octubre del año pasado, con motivo del Día Internacional de las Personas de Edad, el Instituto Nacional de Estadística y Geografía (INEGI) dio a conocer cifras </w:t>
      </w:r>
      <w:r w:rsidRPr="00515AA2">
        <w:rPr>
          <w:rFonts w:eastAsia="Arial" w:cs="Arial"/>
          <w:sz w:val="26"/>
          <w:szCs w:val="26"/>
        </w:rPr>
        <w:lastRenderedPageBreak/>
        <w:t>de la Encuesta Nacional de la Dinámica Demográfica (ENADID) 2018</w:t>
      </w:r>
      <w:r w:rsidR="00AB400C" w:rsidRPr="00515AA2">
        <w:rPr>
          <w:rStyle w:val="Refdenotaalpie"/>
          <w:rFonts w:eastAsia="Arial" w:cs="Arial"/>
          <w:sz w:val="26"/>
          <w:szCs w:val="26"/>
        </w:rPr>
        <w:footnoteReference w:id="4"/>
      </w:r>
      <w:r w:rsidRPr="00515AA2">
        <w:rPr>
          <w:rFonts w:eastAsia="Arial" w:cs="Arial"/>
          <w:sz w:val="26"/>
          <w:szCs w:val="26"/>
        </w:rPr>
        <w:t>, en el que señalaba que en nuestro país residen 15.4 millones de personas de 60 años o más, de las cuales 1.7 millones viven solas y solo el 41.4% son económicamente activas, y un 69.4% de personas adultas que viven solas, presentan algún tipo discapacidad o limitación.</w:t>
      </w:r>
    </w:p>
    <w:p w14:paraId="4EC4FD91" w14:textId="76407964" w:rsidR="00C150C6" w:rsidRPr="00515AA2" w:rsidRDefault="00C150C6" w:rsidP="00072E33">
      <w:pPr>
        <w:rPr>
          <w:rFonts w:eastAsia="Arial" w:cs="Arial"/>
          <w:sz w:val="26"/>
          <w:szCs w:val="26"/>
        </w:rPr>
      </w:pPr>
    </w:p>
    <w:p w14:paraId="3EAB2EF4" w14:textId="107E5EF5" w:rsidR="00C150C6" w:rsidRPr="00515AA2" w:rsidRDefault="00C150C6" w:rsidP="00C150C6">
      <w:pPr>
        <w:rPr>
          <w:sz w:val="26"/>
          <w:szCs w:val="26"/>
        </w:rPr>
      </w:pPr>
      <w:r w:rsidRPr="00515AA2">
        <w:rPr>
          <w:sz w:val="26"/>
          <w:szCs w:val="26"/>
        </w:rPr>
        <w:t xml:space="preserve">Tratándose de personas con discapacidad, según la Encuesta Intercensal un 26% del grupo de 60 años o más presentaba alguna deficiencia, y además se reveló que este índice aumentó conforme se incrementó la edad, pues fue del 17.1% en la población de 60 a 69 años, respecto a las personas de 70 a 79 años el porcentaje fue de 29.5, mientras que en aquellas de 80 o más años incrementó hasta en un 52.4%. </w:t>
      </w:r>
      <w:r w:rsidR="00D57E80" w:rsidRPr="00515AA2">
        <w:rPr>
          <w:sz w:val="26"/>
          <w:szCs w:val="26"/>
        </w:rPr>
        <w:t xml:space="preserve">Además, se advirtió que existe una mayor </w:t>
      </w:r>
      <w:r w:rsidRPr="00515AA2">
        <w:rPr>
          <w:sz w:val="26"/>
          <w:szCs w:val="26"/>
        </w:rPr>
        <w:t xml:space="preserve">prevalencia de discapacidad en el género femenino (27.5%) que el masculino (24.2%). </w:t>
      </w:r>
      <w:r w:rsidRPr="00515AA2">
        <w:rPr>
          <w:rStyle w:val="Refdenotaalpie"/>
          <w:sz w:val="26"/>
          <w:szCs w:val="26"/>
        </w:rPr>
        <w:footnoteReference w:id="5"/>
      </w:r>
      <w:r w:rsidRPr="00515AA2">
        <w:rPr>
          <w:sz w:val="26"/>
          <w:szCs w:val="26"/>
        </w:rPr>
        <w:t xml:space="preserve"> </w:t>
      </w:r>
    </w:p>
    <w:p w14:paraId="48352D24" w14:textId="77777777" w:rsidR="00C150C6" w:rsidRPr="00515AA2" w:rsidRDefault="00C150C6" w:rsidP="00C150C6">
      <w:pPr>
        <w:rPr>
          <w:sz w:val="26"/>
          <w:szCs w:val="26"/>
        </w:rPr>
      </w:pPr>
    </w:p>
    <w:p w14:paraId="4BDF0E9C" w14:textId="537FB7D0" w:rsidR="00C150C6" w:rsidRPr="00515AA2" w:rsidRDefault="00AB400C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Siguiendo con las cifras del </w:t>
      </w:r>
      <w:r w:rsidR="00F352D7" w:rsidRPr="00515AA2">
        <w:rPr>
          <w:rFonts w:eastAsia="Arial" w:cs="Arial"/>
          <w:sz w:val="26"/>
          <w:szCs w:val="26"/>
        </w:rPr>
        <w:t xml:space="preserve">ENADID, </w:t>
      </w:r>
      <w:r w:rsidRPr="00515AA2">
        <w:rPr>
          <w:rFonts w:eastAsia="Arial" w:cs="Arial"/>
          <w:sz w:val="26"/>
          <w:szCs w:val="26"/>
        </w:rPr>
        <w:t xml:space="preserve">respecto al </w:t>
      </w:r>
      <w:r w:rsidR="00F352D7" w:rsidRPr="00515AA2">
        <w:rPr>
          <w:rFonts w:eastAsia="Arial" w:cs="Arial"/>
          <w:sz w:val="26"/>
          <w:szCs w:val="26"/>
        </w:rPr>
        <w:t>número de personas de 60 años o más que residen en México, un 47.9% viven en hogares nucleares</w:t>
      </w:r>
      <w:r w:rsidR="00C150C6" w:rsidRPr="00515AA2">
        <w:rPr>
          <w:rFonts w:eastAsia="Arial" w:cs="Arial"/>
          <w:sz w:val="26"/>
          <w:szCs w:val="26"/>
        </w:rPr>
        <w:t xml:space="preserve">, es decir, </w:t>
      </w:r>
      <w:r w:rsidR="00F352D7" w:rsidRPr="00515AA2">
        <w:rPr>
          <w:rFonts w:eastAsia="Arial" w:cs="Arial"/>
          <w:sz w:val="26"/>
          <w:szCs w:val="26"/>
        </w:rPr>
        <w:t>formado por un solo núcleo familiar, puede incluir a una pareja con o sin hijos, solteros, y 39.8% residen en hogares amplios</w:t>
      </w:r>
      <w:r w:rsidR="00C150C6" w:rsidRPr="00515AA2">
        <w:rPr>
          <w:rFonts w:eastAsia="Arial" w:cs="Arial"/>
          <w:sz w:val="26"/>
          <w:szCs w:val="26"/>
        </w:rPr>
        <w:t xml:space="preserve">, es decir, </w:t>
      </w:r>
      <w:r w:rsidR="00F352D7" w:rsidRPr="00515AA2">
        <w:rPr>
          <w:rFonts w:eastAsia="Arial" w:cs="Arial"/>
          <w:sz w:val="26"/>
          <w:szCs w:val="26"/>
        </w:rPr>
        <w:t>con un solo núcleo familiar o más y otras personas emparentadas con él o ella y solo el 11.7% conforman hogares unipersonales; es decir</w:t>
      </w:r>
      <w:r w:rsidR="00C150C6" w:rsidRPr="00515AA2">
        <w:rPr>
          <w:rFonts w:eastAsia="Arial" w:cs="Arial"/>
          <w:sz w:val="26"/>
          <w:szCs w:val="26"/>
        </w:rPr>
        <w:t>, que</w:t>
      </w:r>
      <w:r w:rsidR="00F352D7" w:rsidRPr="00515AA2">
        <w:rPr>
          <w:rFonts w:eastAsia="Arial" w:cs="Arial"/>
          <w:sz w:val="26"/>
          <w:szCs w:val="26"/>
        </w:rPr>
        <w:t xml:space="preserve"> viven </w:t>
      </w:r>
      <w:r w:rsidR="00C150C6" w:rsidRPr="00515AA2">
        <w:rPr>
          <w:rFonts w:eastAsia="Arial" w:cs="Arial"/>
          <w:sz w:val="26"/>
          <w:szCs w:val="26"/>
        </w:rPr>
        <w:t xml:space="preserve">ellos </w:t>
      </w:r>
      <w:r w:rsidR="00F352D7" w:rsidRPr="00515AA2">
        <w:rPr>
          <w:rFonts w:eastAsia="Arial" w:cs="Arial"/>
          <w:sz w:val="26"/>
          <w:szCs w:val="26"/>
        </w:rPr>
        <w:t xml:space="preserve">solos. </w:t>
      </w:r>
      <w:r w:rsidR="00F352D7" w:rsidRPr="00515AA2">
        <w:rPr>
          <w:rStyle w:val="Refdenotaalpie"/>
          <w:rFonts w:eastAsia="Arial" w:cs="Arial"/>
          <w:sz w:val="26"/>
          <w:szCs w:val="26"/>
        </w:rPr>
        <w:footnoteReference w:id="6"/>
      </w:r>
      <w:r w:rsidR="00F352D7" w:rsidRPr="00515AA2">
        <w:rPr>
          <w:rFonts w:eastAsia="Arial" w:cs="Arial"/>
          <w:sz w:val="26"/>
          <w:szCs w:val="26"/>
        </w:rPr>
        <w:t xml:space="preserve">  </w:t>
      </w:r>
    </w:p>
    <w:p w14:paraId="65BB8306" w14:textId="09764493" w:rsidR="00C150C6" w:rsidRPr="00515AA2" w:rsidRDefault="00C150C6" w:rsidP="00072E33">
      <w:pPr>
        <w:rPr>
          <w:rFonts w:eastAsia="Arial" w:cs="Arial"/>
          <w:sz w:val="26"/>
          <w:szCs w:val="26"/>
        </w:rPr>
      </w:pPr>
    </w:p>
    <w:p w14:paraId="19317147" w14:textId="18D37B46" w:rsidR="00D57E80" w:rsidRPr="00515AA2" w:rsidRDefault="00D57E80" w:rsidP="00072E33">
      <w:pPr>
        <w:rPr>
          <w:rFonts w:eastAsia="Arial" w:cs="Arial"/>
          <w:sz w:val="26"/>
          <w:szCs w:val="26"/>
        </w:rPr>
      </w:pPr>
    </w:p>
    <w:p w14:paraId="042CF50A" w14:textId="4BC1347C" w:rsidR="00D57E80" w:rsidRPr="00515AA2" w:rsidRDefault="00D57E80" w:rsidP="00072E33">
      <w:pPr>
        <w:rPr>
          <w:rFonts w:eastAsia="Arial" w:cs="Arial"/>
          <w:sz w:val="26"/>
          <w:szCs w:val="26"/>
        </w:rPr>
      </w:pPr>
    </w:p>
    <w:p w14:paraId="4E074732" w14:textId="77777777" w:rsidR="00D57E80" w:rsidRPr="00515AA2" w:rsidRDefault="00D57E80" w:rsidP="00072E33">
      <w:pPr>
        <w:rPr>
          <w:rFonts w:eastAsia="Arial" w:cs="Arial"/>
          <w:sz w:val="26"/>
          <w:szCs w:val="26"/>
        </w:rPr>
      </w:pPr>
    </w:p>
    <w:p w14:paraId="1BF65129" w14:textId="5D1D3B56" w:rsidR="00D57E80" w:rsidRPr="00515AA2" w:rsidRDefault="00D57E80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>En cuanto a la estadística relativa al porcentaje de la población de 60 años o más que vive sola y que cuenta con afiliación a los servicios de salud, el INEGI reporta que un 85.4% de las personas adultas mayores están afiliadas a una institución de servicio de salud, esta situación sin duda representa una ventaja para este grupo de la población ya que le permite a los adultos mayores mejorar su calidad de vida al poder tener acceso a servicios de salud.</w:t>
      </w:r>
    </w:p>
    <w:p w14:paraId="457A3479" w14:textId="7C3BE4D0" w:rsidR="00D57E80" w:rsidRPr="00515AA2" w:rsidRDefault="00D57E80" w:rsidP="00072E33">
      <w:pPr>
        <w:rPr>
          <w:rFonts w:eastAsia="Arial" w:cs="Arial"/>
          <w:sz w:val="26"/>
          <w:szCs w:val="26"/>
        </w:rPr>
      </w:pPr>
    </w:p>
    <w:p w14:paraId="20C5FE1E" w14:textId="257D2C6D" w:rsidR="00D57E80" w:rsidRPr="00515AA2" w:rsidRDefault="00D57E80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>No obstante, en la actualidad vemos que un gran número de personas adultas mayores sufren de abandono, viven olvidados de sus familiares y esto deteriora no solo su estado de ánimo</w:t>
      </w:r>
      <w:r w:rsidR="00824B7B" w:rsidRPr="00515AA2">
        <w:rPr>
          <w:rFonts w:eastAsia="Arial" w:cs="Arial"/>
          <w:sz w:val="26"/>
          <w:szCs w:val="26"/>
        </w:rPr>
        <w:t>,</w:t>
      </w:r>
      <w:r w:rsidRPr="00515AA2">
        <w:rPr>
          <w:rFonts w:eastAsia="Arial" w:cs="Arial"/>
          <w:sz w:val="26"/>
          <w:szCs w:val="26"/>
        </w:rPr>
        <w:t xml:space="preserve"> sino que repercute en su salud. Por lo que tomando </w:t>
      </w:r>
      <w:r w:rsidRPr="00515AA2">
        <w:rPr>
          <w:rFonts w:eastAsia="Arial" w:cs="Arial"/>
          <w:sz w:val="26"/>
          <w:szCs w:val="26"/>
        </w:rPr>
        <w:lastRenderedPageBreak/>
        <w:t>en consideración esas cifras y que la po</w:t>
      </w:r>
      <w:r w:rsidR="00824B7B" w:rsidRPr="00515AA2">
        <w:rPr>
          <w:rFonts w:eastAsia="Arial" w:cs="Arial"/>
          <w:sz w:val="26"/>
          <w:szCs w:val="26"/>
        </w:rPr>
        <w:t>blación de este sector etario irá en claro aumento, llegando a estimarse que para</w:t>
      </w:r>
      <w:r w:rsidRPr="00515AA2">
        <w:rPr>
          <w:rFonts w:eastAsia="Arial" w:cs="Arial"/>
          <w:sz w:val="26"/>
          <w:szCs w:val="26"/>
        </w:rPr>
        <w:t xml:space="preserve"> </w:t>
      </w:r>
      <w:r w:rsidR="00824B7B" w:rsidRPr="00515AA2">
        <w:rPr>
          <w:rFonts w:eastAsia="Arial" w:cs="Arial"/>
          <w:sz w:val="26"/>
          <w:szCs w:val="26"/>
        </w:rPr>
        <w:t>el 2050 uno de cada cinco habitantes en el planeta el 21.2% tendrá 60 años y más, es necesario reforzar sus derechos.</w:t>
      </w:r>
    </w:p>
    <w:p w14:paraId="4E1E18DB" w14:textId="73AC596E" w:rsidR="00824B7B" w:rsidRPr="00515AA2" w:rsidRDefault="00824B7B" w:rsidP="00072E33">
      <w:pPr>
        <w:rPr>
          <w:rFonts w:eastAsia="Arial" w:cs="Arial"/>
          <w:sz w:val="26"/>
          <w:szCs w:val="26"/>
        </w:rPr>
      </w:pPr>
    </w:p>
    <w:p w14:paraId="7354E203" w14:textId="1B638A1D" w:rsidR="00F352D7" w:rsidRPr="00515AA2" w:rsidRDefault="00824B7B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>L</w:t>
      </w:r>
      <w:r w:rsidR="00F352D7" w:rsidRPr="00515AA2">
        <w:rPr>
          <w:rFonts w:eastAsia="Arial" w:cs="Arial"/>
          <w:sz w:val="26"/>
          <w:szCs w:val="26"/>
        </w:rPr>
        <w:t>o</w:t>
      </w:r>
      <w:r w:rsidRPr="00515AA2">
        <w:rPr>
          <w:rFonts w:eastAsia="Arial" w:cs="Arial"/>
          <w:sz w:val="26"/>
          <w:szCs w:val="26"/>
        </w:rPr>
        <w:t xml:space="preserve"> </w:t>
      </w:r>
      <w:r w:rsidR="00F352D7" w:rsidRPr="00515AA2">
        <w:rPr>
          <w:rFonts w:eastAsia="Arial" w:cs="Arial"/>
          <w:sz w:val="26"/>
          <w:szCs w:val="26"/>
        </w:rPr>
        <w:t xml:space="preserve">cual nos lleva a reflexionar </w:t>
      </w:r>
      <w:r w:rsidRPr="00515AA2">
        <w:rPr>
          <w:rFonts w:eastAsia="Arial" w:cs="Arial"/>
          <w:sz w:val="26"/>
          <w:szCs w:val="26"/>
        </w:rPr>
        <w:t>que,</w:t>
      </w:r>
      <w:r w:rsidR="00F352D7" w:rsidRPr="00515AA2">
        <w:rPr>
          <w:rFonts w:eastAsia="Arial" w:cs="Arial"/>
          <w:sz w:val="26"/>
          <w:szCs w:val="26"/>
        </w:rPr>
        <w:t xml:space="preserve"> sin duda alguna, el problema constante es la vulnerabilidad que tienen los adultos mayores, siendo desafortunadamente el seno familiar donde se propician con mayor frecuencia los abusos y la falta de atención en su salud física y emocional.</w:t>
      </w:r>
    </w:p>
    <w:p w14:paraId="1A6F7787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41493D9A" w14:textId="7C2EEDE8" w:rsidR="00F352D7" w:rsidRPr="00515AA2" w:rsidRDefault="00F352D7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Es por ello que en nuestro proyecto de iniciativa </w:t>
      </w:r>
      <w:r w:rsidR="00824B7B" w:rsidRPr="00515AA2">
        <w:rPr>
          <w:rFonts w:eastAsia="Arial" w:cs="Arial"/>
          <w:sz w:val="26"/>
          <w:szCs w:val="26"/>
        </w:rPr>
        <w:t xml:space="preserve">de adición, </w:t>
      </w:r>
      <w:r w:rsidRPr="00515AA2">
        <w:rPr>
          <w:rFonts w:eastAsia="Arial" w:cs="Arial"/>
          <w:sz w:val="26"/>
          <w:szCs w:val="26"/>
        </w:rPr>
        <w:t xml:space="preserve">busca otorgarle al adulto mayor como un derecho si así lo considere y por decisión propia, </w:t>
      </w:r>
      <w:r w:rsidR="00824B7B" w:rsidRPr="00515AA2">
        <w:rPr>
          <w:rFonts w:eastAsia="Arial" w:cs="Arial"/>
          <w:sz w:val="26"/>
          <w:szCs w:val="26"/>
        </w:rPr>
        <w:t xml:space="preserve">solicitar </w:t>
      </w:r>
      <w:r w:rsidRPr="00515AA2">
        <w:rPr>
          <w:rFonts w:eastAsia="Arial" w:cs="Arial"/>
          <w:sz w:val="26"/>
          <w:szCs w:val="26"/>
        </w:rPr>
        <w:t>su ingreso en alguna institución de asistencia social</w:t>
      </w:r>
      <w:r w:rsidR="00824B7B" w:rsidRPr="00515AA2">
        <w:rPr>
          <w:rFonts w:eastAsia="Arial" w:cs="Arial"/>
          <w:sz w:val="26"/>
          <w:szCs w:val="26"/>
        </w:rPr>
        <w:t xml:space="preserve">, a fin de acceder a </w:t>
      </w:r>
      <w:r w:rsidRPr="00515AA2">
        <w:rPr>
          <w:rFonts w:eastAsia="Arial" w:cs="Arial"/>
          <w:sz w:val="26"/>
          <w:szCs w:val="26"/>
        </w:rPr>
        <w:t xml:space="preserve">actividades educativas, culturales, recreativas, deportivas, pero sobre todo </w:t>
      </w:r>
      <w:r w:rsidR="00824B7B" w:rsidRPr="00515AA2">
        <w:rPr>
          <w:rFonts w:eastAsia="Arial" w:cs="Arial"/>
          <w:sz w:val="26"/>
          <w:szCs w:val="26"/>
        </w:rPr>
        <w:t xml:space="preserve">sintiéndose acompañado y teniendo una atención personalizada, en el que estén pendientes de </w:t>
      </w:r>
      <w:r w:rsidRPr="00515AA2">
        <w:rPr>
          <w:rFonts w:eastAsia="Arial" w:cs="Arial"/>
          <w:sz w:val="26"/>
          <w:szCs w:val="26"/>
        </w:rPr>
        <w:t xml:space="preserve">su salud y alimentación </w:t>
      </w:r>
      <w:r w:rsidR="00824B7B" w:rsidRPr="00515AA2">
        <w:rPr>
          <w:rFonts w:eastAsia="Arial" w:cs="Arial"/>
          <w:sz w:val="26"/>
          <w:szCs w:val="26"/>
        </w:rPr>
        <w:t xml:space="preserve">a través de los servicios que </w:t>
      </w:r>
      <w:r w:rsidRPr="00515AA2">
        <w:rPr>
          <w:rFonts w:eastAsia="Arial" w:cs="Arial"/>
          <w:sz w:val="26"/>
          <w:szCs w:val="26"/>
        </w:rPr>
        <w:t xml:space="preserve">les brindan </w:t>
      </w:r>
      <w:r w:rsidR="00824B7B" w:rsidRPr="00515AA2">
        <w:rPr>
          <w:rFonts w:eastAsia="Arial" w:cs="Arial"/>
          <w:sz w:val="26"/>
          <w:szCs w:val="26"/>
        </w:rPr>
        <w:t>estas instituciones</w:t>
      </w:r>
      <w:r w:rsidRPr="00515AA2">
        <w:rPr>
          <w:rFonts w:eastAsia="Arial" w:cs="Arial"/>
          <w:sz w:val="26"/>
          <w:szCs w:val="26"/>
        </w:rPr>
        <w:t xml:space="preserve">, </w:t>
      </w:r>
      <w:r w:rsidR="00824B7B" w:rsidRPr="00515AA2">
        <w:rPr>
          <w:rFonts w:eastAsia="Arial" w:cs="Arial"/>
          <w:sz w:val="26"/>
          <w:szCs w:val="26"/>
        </w:rPr>
        <w:t>sin que sean impedidos por sus familiares, quienes muchas veces se niegan a respetar la decisión propia de las personas adultas mayores</w:t>
      </w:r>
      <w:r w:rsidR="00D7656F" w:rsidRPr="00515AA2">
        <w:rPr>
          <w:rFonts w:eastAsia="Arial" w:cs="Arial"/>
          <w:sz w:val="26"/>
          <w:szCs w:val="26"/>
        </w:rPr>
        <w:t xml:space="preserve">, de hacer uso de su dinero o pensión para ingresar por voluntad propia a estas instituciones de asistencia social, dedicadas al cuidado de las personas adultas mayores, ya sea públicas o privadas, y tener un </w:t>
      </w:r>
      <w:r w:rsidRPr="00515AA2">
        <w:rPr>
          <w:rFonts w:eastAsia="Arial" w:cs="Arial"/>
          <w:sz w:val="26"/>
          <w:szCs w:val="26"/>
        </w:rPr>
        <w:t>envejecimiento digno.</w:t>
      </w:r>
    </w:p>
    <w:p w14:paraId="2F69CFB3" w14:textId="0951C798" w:rsidR="00D7656F" w:rsidRPr="00515AA2" w:rsidRDefault="00D7656F" w:rsidP="00072E33">
      <w:pPr>
        <w:rPr>
          <w:rFonts w:eastAsia="Arial" w:cs="Arial"/>
          <w:sz w:val="26"/>
          <w:szCs w:val="26"/>
        </w:rPr>
      </w:pPr>
    </w:p>
    <w:p w14:paraId="64E8339A" w14:textId="77777777" w:rsidR="00D7656F" w:rsidRPr="00515AA2" w:rsidRDefault="00D7656F" w:rsidP="00D7656F">
      <w:pPr>
        <w:rPr>
          <w:rFonts w:eastAsia="Arial" w:cs="Arial"/>
          <w:sz w:val="26"/>
          <w:szCs w:val="26"/>
        </w:rPr>
      </w:pPr>
    </w:p>
    <w:p w14:paraId="3B10893E" w14:textId="08A146BC" w:rsidR="00D7656F" w:rsidRPr="00515AA2" w:rsidRDefault="00D7656F" w:rsidP="00D7656F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>Este derecho que pretendemos sea reconocido en nuestra legislación estatal, ya se encuentra en la legislación de otras entidades federativas (Tamaulipas y Ciudad de México), por lo que consideramos oportuno y necesario establecerlo en nuestro marco jurídico, a fin de ampliar y reconocer los derechos de las personas adultas mayores.</w:t>
      </w:r>
    </w:p>
    <w:p w14:paraId="31CD0255" w14:textId="062E2101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20DF3200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Según el Instituto Nacional de Ciencias Médicas y Nutrición, asegura que un promedio de 16 % de los adultos mayores mexicanos sufren algún grado de maltrato como golpes, ataques psicológicos, insultos o robo de sus bienes, y tres de cada cinco adultos mayores sufren violencia dentro de la familia y el 62 % de los accidentes de un adulto ocurre en casa y un 26% en la vía pública. </w:t>
      </w:r>
      <w:r w:rsidRPr="00515AA2">
        <w:rPr>
          <w:rStyle w:val="Refdenotaalpie"/>
          <w:rFonts w:eastAsia="Arial" w:cs="Arial"/>
          <w:sz w:val="26"/>
          <w:szCs w:val="26"/>
        </w:rPr>
        <w:footnoteReference w:id="7"/>
      </w:r>
      <w:r w:rsidRPr="00515AA2">
        <w:rPr>
          <w:rFonts w:eastAsia="Arial" w:cs="Arial"/>
          <w:sz w:val="26"/>
          <w:szCs w:val="26"/>
        </w:rPr>
        <w:t xml:space="preserve">     </w:t>
      </w:r>
    </w:p>
    <w:p w14:paraId="2D8DE98A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6CA9A7B5" w14:textId="466FC52F" w:rsidR="00F352D7" w:rsidRPr="00515AA2" w:rsidRDefault="00F352D7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Es por ello que consideramos que el hecho de llegar a la vejez no </w:t>
      </w:r>
      <w:r w:rsidR="00D7656F" w:rsidRPr="00515AA2">
        <w:rPr>
          <w:rFonts w:eastAsia="Arial" w:cs="Arial"/>
          <w:sz w:val="26"/>
          <w:szCs w:val="26"/>
        </w:rPr>
        <w:t xml:space="preserve">debe </w:t>
      </w:r>
      <w:r w:rsidRPr="00515AA2">
        <w:rPr>
          <w:rFonts w:eastAsia="Arial" w:cs="Arial"/>
          <w:sz w:val="26"/>
          <w:szCs w:val="26"/>
        </w:rPr>
        <w:t>representa</w:t>
      </w:r>
      <w:r w:rsidR="00D7656F" w:rsidRPr="00515AA2">
        <w:rPr>
          <w:rFonts w:eastAsia="Arial" w:cs="Arial"/>
          <w:sz w:val="26"/>
          <w:szCs w:val="26"/>
        </w:rPr>
        <w:t>r</w:t>
      </w:r>
      <w:r w:rsidRPr="00515AA2">
        <w:rPr>
          <w:rFonts w:eastAsia="Arial" w:cs="Arial"/>
          <w:sz w:val="26"/>
          <w:szCs w:val="26"/>
        </w:rPr>
        <w:t xml:space="preserve"> una desventaja o conflicto para las personas, pues se trata simplemente de una etapa más del ciclo de vida; sin embargo, el envejecimiento se puede ver implicado con ciertos problemas sociales cuando va acompañado de pobreza, enfermedad, </w:t>
      </w:r>
      <w:r w:rsidRPr="00515AA2">
        <w:rPr>
          <w:rFonts w:eastAsia="Arial" w:cs="Arial"/>
          <w:sz w:val="26"/>
          <w:szCs w:val="26"/>
        </w:rPr>
        <w:lastRenderedPageBreak/>
        <w:t>discapacidad y aislamiento social. Con esa perspectiva, se busca adicionar en el análisis legislativo en aras de mejoras, con alternativas integrales de atención en los sectores de instituciones sociales pública o privada para el bienestar del adulto mayor.</w:t>
      </w:r>
    </w:p>
    <w:p w14:paraId="4393AAE3" w14:textId="48EC76D0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130FA21B" w14:textId="014B96CE" w:rsidR="00F352D7" w:rsidRPr="00515AA2" w:rsidRDefault="00F352D7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sz w:val="26"/>
          <w:szCs w:val="26"/>
        </w:rPr>
        <w:t xml:space="preserve">Por lo anteriormente expuesto, </w:t>
      </w:r>
      <w:r w:rsidR="00D7656F" w:rsidRPr="00515AA2">
        <w:rPr>
          <w:rFonts w:eastAsia="Arial" w:cs="Arial"/>
          <w:sz w:val="26"/>
          <w:szCs w:val="26"/>
        </w:rPr>
        <w:t xml:space="preserve">ponemos </w:t>
      </w:r>
      <w:r w:rsidRPr="00515AA2">
        <w:rPr>
          <w:rFonts w:eastAsia="Arial" w:cs="Arial"/>
          <w:sz w:val="26"/>
          <w:szCs w:val="26"/>
        </w:rPr>
        <w:t>a consideración de este Honorable Pleno del Congreso, la siguiente:</w:t>
      </w:r>
    </w:p>
    <w:p w14:paraId="59CA9EE7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4D3EED7E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0229D1FE" w14:textId="77777777" w:rsidR="00F352D7" w:rsidRPr="00515AA2" w:rsidRDefault="00F352D7" w:rsidP="00072E33">
      <w:pPr>
        <w:jc w:val="center"/>
        <w:rPr>
          <w:rFonts w:eastAsia="Arial" w:cs="Arial"/>
          <w:b/>
          <w:sz w:val="26"/>
          <w:szCs w:val="26"/>
        </w:rPr>
      </w:pPr>
      <w:r w:rsidRPr="00515AA2">
        <w:rPr>
          <w:rFonts w:eastAsia="Arial" w:cs="Arial"/>
          <w:b/>
          <w:sz w:val="26"/>
          <w:szCs w:val="26"/>
        </w:rPr>
        <w:t>INICIATIVA CON PROYECTO DE DECRETO</w:t>
      </w:r>
    </w:p>
    <w:p w14:paraId="0926EAFA" w14:textId="4BE4FCFB" w:rsidR="00F352D7" w:rsidRPr="00515AA2" w:rsidRDefault="00F352D7" w:rsidP="00072E33">
      <w:pPr>
        <w:jc w:val="center"/>
        <w:rPr>
          <w:rFonts w:eastAsia="Arial" w:cs="Arial"/>
          <w:b/>
          <w:sz w:val="26"/>
          <w:szCs w:val="26"/>
        </w:rPr>
      </w:pPr>
    </w:p>
    <w:p w14:paraId="2ACA001A" w14:textId="77777777" w:rsidR="00D7656F" w:rsidRPr="00515AA2" w:rsidRDefault="00D7656F" w:rsidP="00072E33">
      <w:pPr>
        <w:jc w:val="center"/>
        <w:rPr>
          <w:rFonts w:eastAsia="Arial" w:cs="Arial"/>
          <w:b/>
          <w:sz w:val="26"/>
          <w:szCs w:val="26"/>
        </w:rPr>
      </w:pPr>
    </w:p>
    <w:p w14:paraId="35112A93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b/>
          <w:sz w:val="26"/>
          <w:szCs w:val="26"/>
        </w:rPr>
        <w:t>PRIMERO.-</w:t>
      </w:r>
      <w:r w:rsidRPr="00515AA2">
        <w:rPr>
          <w:rFonts w:eastAsia="Arial" w:cs="Arial"/>
          <w:sz w:val="26"/>
          <w:szCs w:val="26"/>
        </w:rPr>
        <w:t xml:space="preserve"> Se adiciona un artículo 31 BIS a la Ley de los Derechos de las Personas Adultas Mayores del Estado de Coahuila de Zaragoza, para quedar como sigue:</w:t>
      </w:r>
    </w:p>
    <w:p w14:paraId="6E9B1441" w14:textId="77777777" w:rsidR="00F352D7" w:rsidRPr="00515AA2" w:rsidRDefault="00F352D7" w:rsidP="00072E33">
      <w:pPr>
        <w:rPr>
          <w:rFonts w:eastAsia="Arial" w:cs="Arial"/>
          <w:sz w:val="26"/>
          <w:szCs w:val="26"/>
        </w:rPr>
      </w:pPr>
    </w:p>
    <w:p w14:paraId="4E64ED0F" w14:textId="77777777" w:rsidR="00F352D7" w:rsidRPr="00515AA2" w:rsidRDefault="00F352D7" w:rsidP="00072E33">
      <w:pPr>
        <w:tabs>
          <w:tab w:val="left" w:pos="392"/>
        </w:tabs>
        <w:rPr>
          <w:rFonts w:cs="Arial"/>
          <w:b/>
          <w:sz w:val="26"/>
          <w:szCs w:val="26"/>
        </w:rPr>
      </w:pPr>
      <w:r w:rsidRPr="00515AA2">
        <w:rPr>
          <w:rFonts w:cs="Arial"/>
          <w:b/>
          <w:sz w:val="26"/>
          <w:szCs w:val="26"/>
        </w:rPr>
        <w:t xml:space="preserve">Artículo 31 BIS.- La persona adulta mayor podrá solicitar, por decisión personal, su ingreso en alguna institución de asistencia social, dedicada al cuidado de personas adultas mayores; la familia sólo podrá hacerlo en caso de enfermedad o causa de fuerza mayor.  </w:t>
      </w:r>
    </w:p>
    <w:p w14:paraId="10E74493" w14:textId="77777777" w:rsidR="00F352D7" w:rsidRPr="00515AA2" w:rsidRDefault="00F352D7" w:rsidP="00072E33">
      <w:pPr>
        <w:tabs>
          <w:tab w:val="left" w:pos="392"/>
        </w:tabs>
        <w:rPr>
          <w:rFonts w:cs="Arial"/>
          <w:b/>
          <w:sz w:val="26"/>
          <w:szCs w:val="26"/>
        </w:rPr>
      </w:pPr>
    </w:p>
    <w:p w14:paraId="27240510" w14:textId="77777777" w:rsidR="00D7656F" w:rsidRPr="00515AA2" w:rsidRDefault="00D7656F" w:rsidP="00072E33">
      <w:pPr>
        <w:jc w:val="center"/>
        <w:rPr>
          <w:rFonts w:eastAsia="Arial" w:cs="Arial"/>
          <w:b/>
          <w:sz w:val="26"/>
          <w:szCs w:val="26"/>
        </w:rPr>
      </w:pPr>
    </w:p>
    <w:p w14:paraId="4053503B" w14:textId="77777777" w:rsidR="00D7656F" w:rsidRPr="00515AA2" w:rsidRDefault="00D7656F" w:rsidP="00072E33">
      <w:pPr>
        <w:jc w:val="center"/>
        <w:rPr>
          <w:rFonts w:eastAsia="Arial" w:cs="Arial"/>
          <w:b/>
          <w:sz w:val="26"/>
          <w:szCs w:val="26"/>
        </w:rPr>
      </w:pPr>
    </w:p>
    <w:p w14:paraId="59B57885" w14:textId="5739AFAA" w:rsidR="00F352D7" w:rsidRPr="00515AA2" w:rsidRDefault="00F352D7" w:rsidP="00072E33">
      <w:pPr>
        <w:jc w:val="center"/>
        <w:rPr>
          <w:rFonts w:eastAsia="Arial" w:cs="Arial"/>
          <w:b/>
          <w:sz w:val="26"/>
          <w:szCs w:val="26"/>
          <w:lang w:val="en-US"/>
        </w:rPr>
      </w:pPr>
      <w:r w:rsidRPr="00515AA2">
        <w:rPr>
          <w:rFonts w:eastAsia="Arial" w:cs="Arial"/>
          <w:b/>
          <w:sz w:val="26"/>
          <w:szCs w:val="26"/>
          <w:lang w:val="en-US"/>
        </w:rPr>
        <w:t xml:space="preserve">T R A N S I T O R I O </w:t>
      </w:r>
    </w:p>
    <w:p w14:paraId="21DD6926" w14:textId="77777777" w:rsidR="00F352D7" w:rsidRPr="00515AA2" w:rsidRDefault="00F352D7" w:rsidP="00072E33">
      <w:pPr>
        <w:jc w:val="center"/>
        <w:rPr>
          <w:rFonts w:eastAsia="Arial" w:cs="Arial"/>
          <w:b/>
          <w:sz w:val="26"/>
          <w:szCs w:val="26"/>
          <w:lang w:val="en-US"/>
        </w:rPr>
      </w:pPr>
    </w:p>
    <w:p w14:paraId="4617A0AF" w14:textId="77777777" w:rsidR="00F352D7" w:rsidRPr="00515AA2" w:rsidRDefault="00F352D7" w:rsidP="00072E33">
      <w:pPr>
        <w:ind w:right="50"/>
        <w:rPr>
          <w:rFonts w:eastAsia="Arial" w:cs="Arial"/>
          <w:sz w:val="26"/>
          <w:szCs w:val="26"/>
        </w:rPr>
      </w:pPr>
      <w:r w:rsidRPr="00515AA2">
        <w:rPr>
          <w:rFonts w:eastAsia="Arial" w:cs="Arial"/>
          <w:b/>
          <w:sz w:val="26"/>
          <w:szCs w:val="26"/>
        </w:rPr>
        <w:t>ÚNICO. -</w:t>
      </w:r>
      <w:r w:rsidRPr="00515AA2">
        <w:rPr>
          <w:rFonts w:eastAsia="Arial" w:cs="Arial"/>
          <w:sz w:val="26"/>
          <w:szCs w:val="26"/>
        </w:rPr>
        <w:t xml:space="preserve"> El presente decreto entrará en vigor al día siguiente de su publicación en el Periódico Oficial del Gobierno del Estado.</w:t>
      </w:r>
    </w:p>
    <w:p w14:paraId="137C372A" w14:textId="77777777" w:rsidR="00F352D7" w:rsidRPr="00515AA2" w:rsidRDefault="00F352D7" w:rsidP="00072E33">
      <w:pPr>
        <w:ind w:right="50"/>
        <w:rPr>
          <w:rFonts w:eastAsia="Arial" w:cs="Arial"/>
          <w:sz w:val="26"/>
          <w:szCs w:val="26"/>
        </w:rPr>
      </w:pPr>
    </w:p>
    <w:p w14:paraId="33098FF2" w14:textId="77777777" w:rsidR="00F352D7" w:rsidRPr="00515AA2" w:rsidRDefault="00F352D7" w:rsidP="00072E33">
      <w:pPr>
        <w:jc w:val="center"/>
        <w:rPr>
          <w:b/>
          <w:bCs/>
          <w:sz w:val="26"/>
          <w:szCs w:val="26"/>
        </w:rPr>
      </w:pPr>
      <w:r w:rsidRPr="00515AA2">
        <w:rPr>
          <w:b/>
          <w:bCs/>
          <w:sz w:val="26"/>
          <w:szCs w:val="26"/>
        </w:rPr>
        <w:t>A T E N T A M E N T E</w:t>
      </w:r>
    </w:p>
    <w:p w14:paraId="10E40285" w14:textId="119D36B5" w:rsidR="00F352D7" w:rsidRPr="00515AA2" w:rsidRDefault="00F352D7" w:rsidP="00072E33">
      <w:pPr>
        <w:jc w:val="center"/>
        <w:rPr>
          <w:b/>
          <w:bCs/>
          <w:sz w:val="26"/>
          <w:szCs w:val="26"/>
        </w:rPr>
      </w:pPr>
      <w:r w:rsidRPr="00515AA2">
        <w:rPr>
          <w:b/>
          <w:bCs/>
          <w:sz w:val="26"/>
          <w:szCs w:val="26"/>
        </w:rPr>
        <w:t xml:space="preserve">Saltillo, Coahuila de Zaragoza, </w:t>
      </w:r>
      <w:r w:rsidR="00D7656F" w:rsidRPr="00515AA2">
        <w:rPr>
          <w:b/>
          <w:bCs/>
          <w:sz w:val="26"/>
          <w:szCs w:val="26"/>
        </w:rPr>
        <w:t>noviembre</w:t>
      </w:r>
      <w:r w:rsidRPr="00515AA2">
        <w:rPr>
          <w:b/>
          <w:bCs/>
          <w:sz w:val="26"/>
          <w:szCs w:val="26"/>
        </w:rPr>
        <w:t xml:space="preserve"> de 2020.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F352D7" w:rsidRPr="00515AA2" w14:paraId="4027D0D8" w14:textId="77777777" w:rsidTr="00F13B78">
        <w:tc>
          <w:tcPr>
            <w:tcW w:w="8838" w:type="dxa"/>
          </w:tcPr>
          <w:p w14:paraId="1641665C" w14:textId="2B5979A1" w:rsidR="00F352D7" w:rsidRPr="00515AA2" w:rsidRDefault="00F352D7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  <w:p w14:paraId="66009A2E" w14:textId="77777777" w:rsidR="00F352D7" w:rsidRPr="00515AA2" w:rsidRDefault="00F352D7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  <w:tr w:rsidR="00F352D7" w:rsidRPr="00515AA2" w14:paraId="4693DDBF" w14:textId="77777777" w:rsidTr="00F13B78">
        <w:tc>
          <w:tcPr>
            <w:tcW w:w="8838" w:type="dxa"/>
          </w:tcPr>
          <w:p w14:paraId="5283CB27" w14:textId="77777777" w:rsidR="00F352D7" w:rsidRPr="00515AA2" w:rsidRDefault="00F352D7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  <w:p w14:paraId="4C74C687" w14:textId="77777777" w:rsidR="00D7656F" w:rsidRPr="00515AA2" w:rsidRDefault="00D7656F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  <w:p w14:paraId="25158B75" w14:textId="5B14EA7E" w:rsidR="00F352D7" w:rsidRPr="00515AA2" w:rsidRDefault="00F352D7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15AA2">
              <w:rPr>
                <w:rFonts w:cs="Arial"/>
                <w:b/>
                <w:sz w:val="26"/>
                <w:szCs w:val="26"/>
              </w:rPr>
              <w:t xml:space="preserve">DIP. </w:t>
            </w:r>
            <w:r w:rsidRPr="00515AA2">
              <w:rPr>
                <w:rFonts w:cs="Arial"/>
                <w:b/>
                <w:snapToGrid w:val="0"/>
                <w:sz w:val="26"/>
                <w:szCs w:val="26"/>
              </w:rPr>
              <w:t>JAIME BUENO ZERTUCHE</w:t>
            </w:r>
          </w:p>
        </w:tc>
      </w:tr>
      <w:tr w:rsidR="00F352D7" w:rsidRPr="00515AA2" w14:paraId="7C565895" w14:textId="77777777" w:rsidTr="00F13B78">
        <w:tc>
          <w:tcPr>
            <w:tcW w:w="8838" w:type="dxa"/>
          </w:tcPr>
          <w:p w14:paraId="31AEC4D9" w14:textId="77777777" w:rsidR="00F352D7" w:rsidRPr="00515AA2" w:rsidRDefault="00F352D7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15AA2">
              <w:rPr>
                <w:rFonts w:cs="Arial"/>
                <w:b/>
                <w:sz w:val="26"/>
                <w:szCs w:val="26"/>
              </w:rPr>
              <w:t xml:space="preserve">DEL GRUPO PARLAMENTARIO “GRAL. ANDRÉS S. VIESCA”, </w:t>
            </w:r>
          </w:p>
          <w:p w14:paraId="18C29838" w14:textId="77777777" w:rsidR="00F352D7" w:rsidRPr="00515AA2" w:rsidRDefault="00F352D7" w:rsidP="00072E3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15AA2">
              <w:rPr>
                <w:rFonts w:cs="Arial"/>
                <w:b/>
                <w:sz w:val="26"/>
                <w:szCs w:val="26"/>
              </w:rPr>
              <w:t>DEL PARTIDO REVOLUCIONARIO INSTITUCIONAL.</w:t>
            </w:r>
          </w:p>
        </w:tc>
      </w:tr>
      <w:tr w:rsidR="00F352D7" w:rsidRPr="00515AA2" w14:paraId="3C63A80A" w14:textId="77777777" w:rsidTr="00F1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914DD5" w14:textId="77777777" w:rsidR="00F352D7" w:rsidRPr="00515AA2" w:rsidRDefault="00F352D7" w:rsidP="00072E33">
            <w:pPr>
              <w:rPr>
                <w:rFonts w:cs="Arial"/>
                <w:b/>
                <w:bCs/>
                <w:sz w:val="26"/>
                <w:szCs w:val="26"/>
              </w:rPr>
            </w:pPr>
          </w:p>
        </w:tc>
      </w:tr>
    </w:tbl>
    <w:p w14:paraId="547567E8" w14:textId="77777777" w:rsidR="00515AA2" w:rsidRDefault="00515AA2" w:rsidP="00072E33">
      <w:pPr>
        <w:jc w:val="center"/>
        <w:rPr>
          <w:b/>
        </w:rPr>
      </w:pPr>
    </w:p>
    <w:p w14:paraId="61D449E6" w14:textId="77777777" w:rsidR="00515AA2" w:rsidRDefault="00515AA2" w:rsidP="00072E33">
      <w:pPr>
        <w:jc w:val="center"/>
        <w:rPr>
          <w:b/>
        </w:rPr>
      </w:pPr>
    </w:p>
    <w:p w14:paraId="5632624C" w14:textId="37200107" w:rsidR="00F352D7" w:rsidRPr="00B8518C" w:rsidRDefault="00F352D7" w:rsidP="00072E33">
      <w:pPr>
        <w:jc w:val="center"/>
        <w:rPr>
          <w:b/>
        </w:rPr>
      </w:pPr>
      <w:r w:rsidRPr="00B8518C">
        <w:rPr>
          <w:b/>
        </w:rPr>
        <w:lastRenderedPageBreak/>
        <w:t>CONJUNTAMENTE CON LAS DIPUTADAS Y LOS DIPUTADOS INTEGRANTES</w:t>
      </w:r>
    </w:p>
    <w:p w14:paraId="65F1CF34" w14:textId="77777777" w:rsidR="00F352D7" w:rsidRPr="00B8518C" w:rsidRDefault="00F352D7" w:rsidP="00072E33">
      <w:pPr>
        <w:jc w:val="center"/>
        <w:rPr>
          <w:b/>
        </w:rPr>
      </w:pPr>
      <w:r w:rsidRPr="00B8518C">
        <w:rPr>
          <w:b/>
        </w:rPr>
        <w:t xml:space="preserve"> DEL GRUPO PARLAMENTARIO “GRAL. ANDRÉS S. VIESCA”, </w:t>
      </w:r>
    </w:p>
    <w:p w14:paraId="08A6F6AE" w14:textId="77777777" w:rsidR="00F352D7" w:rsidRPr="00B8518C" w:rsidRDefault="00F352D7" w:rsidP="00072E33">
      <w:pPr>
        <w:jc w:val="center"/>
        <w:rPr>
          <w:b/>
        </w:rPr>
      </w:pPr>
      <w:r w:rsidRPr="00B8518C">
        <w:rPr>
          <w:b/>
        </w:rPr>
        <w:t>DEL PARTIDO REVOLUCIONARIO INSTITUCIONAL.</w:t>
      </w:r>
    </w:p>
    <w:p w14:paraId="08521D33" w14:textId="77777777" w:rsidR="00F352D7" w:rsidRPr="00B8518C" w:rsidRDefault="00F352D7" w:rsidP="00072E33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F352D7" w:rsidRPr="00B8518C" w14:paraId="058E9355" w14:textId="77777777" w:rsidTr="00F13B78">
        <w:tc>
          <w:tcPr>
            <w:tcW w:w="4248" w:type="dxa"/>
          </w:tcPr>
          <w:p w14:paraId="5136D28B" w14:textId="50DADB6A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3F37EDFF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5FB21EC2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4F52F17C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3C07094C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74FC8DFC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17DFF389" w14:textId="7720408E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F352D7" w:rsidRPr="00B8518C" w14:paraId="36B3CD43" w14:textId="77777777" w:rsidTr="00F13B78">
        <w:tc>
          <w:tcPr>
            <w:tcW w:w="4248" w:type="dxa"/>
          </w:tcPr>
          <w:p w14:paraId="49B6DF12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</w:t>
            </w:r>
            <w:r w:rsidRPr="00B8518C"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</w:tcPr>
          <w:p w14:paraId="0798A26A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059B6D11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>DIP. JOSEFINA GARZA BARRERA</w:t>
            </w:r>
          </w:p>
        </w:tc>
      </w:tr>
      <w:tr w:rsidR="00F352D7" w:rsidRPr="00B8518C" w14:paraId="27D97C2F" w14:textId="77777777" w:rsidTr="00F13B78">
        <w:tc>
          <w:tcPr>
            <w:tcW w:w="4248" w:type="dxa"/>
          </w:tcPr>
          <w:p w14:paraId="2AD66400" w14:textId="11FA7804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7DC7139C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5948500A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46337FF3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40C071D5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31DBC914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57BDCFCB" w14:textId="42AD6B4E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F352D7" w:rsidRPr="00B8518C" w14:paraId="544C7CDF" w14:textId="77777777" w:rsidTr="00F13B78">
        <w:tc>
          <w:tcPr>
            <w:tcW w:w="4248" w:type="dxa"/>
          </w:tcPr>
          <w:p w14:paraId="5D7DDDF4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</w:t>
            </w:r>
            <w:r w:rsidRPr="00B8518C">
              <w:rPr>
                <w:rFonts w:cs="Arial"/>
                <w:b/>
                <w:snapToGrid w:val="0"/>
              </w:rPr>
              <w:t>GRACIELA FERNÁNDEZ ALMARAZ</w:t>
            </w:r>
          </w:p>
        </w:tc>
        <w:tc>
          <w:tcPr>
            <w:tcW w:w="709" w:type="dxa"/>
          </w:tcPr>
          <w:p w14:paraId="40B8D366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0D92D044" w14:textId="2421E07A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</w:t>
            </w:r>
            <w:r w:rsidRPr="00B8518C">
              <w:rPr>
                <w:rFonts w:cs="Arial"/>
                <w:b/>
                <w:snapToGrid w:val="0"/>
              </w:rPr>
              <w:t>LILIA ISABEL GUTIÉRREZ BURCIAGA</w:t>
            </w:r>
          </w:p>
        </w:tc>
      </w:tr>
      <w:tr w:rsidR="00F352D7" w:rsidRPr="00B8518C" w14:paraId="743CD15D" w14:textId="77777777" w:rsidTr="00F13B78">
        <w:tc>
          <w:tcPr>
            <w:tcW w:w="4248" w:type="dxa"/>
          </w:tcPr>
          <w:p w14:paraId="155F4B62" w14:textId="1A009A08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03DBB650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1EEDC806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231F410F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14:paraId="010F9CBE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4EFCD2A7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542A4242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F352D7" w:rsidRPr="00B8518C" w14:paraId="3100C20C" w14:textId="77777777" w:rsidTr="00F13B78">
        <w:tc>
          <w:tcPr>
            <w:tcW w:w="4248" w:type="dxa"/>
          </w:tcPr>
          <w:p w14:paraId="5C38D27F" w14:textId="77777777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>DIP. MARÍA DEL ROSARIO CONTRERAS PÉREZ</w:t>
            </w:r>
          </w:p>
        </w:tc>
        <w:tc>
          <w:tcPr>
            <w:tcW w:w="709" w:type="dxa"/>
          </w:tcPr>
          <w:p w14:paraId="0AF039C4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3CE4CFB2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 JESÚS </w:t>
            </w:r>
            <w:r w:rsidRPr="00B8518C">
              <w:rPr>
                <w:rFonts w:cs="Arial"/>
                <w:b/>
                <w:snapToGrid w:val="0"/>
              </w:rPr>
              <w:t>ANDRÉS LOYA CARDONA</w:t>
            </w:r>
          </w:p>
        </w:tc>
      </w:tr>
      <w:tr w:rsidR="00F352D7" w:rsidRPr="00B8518C" w14:paraId="523B9B81" w14:textId="77777777" w:rsidTr="00F13B78">
        <w:tc>
          <w:tcPr>
            <w:tcW w:w="4248" w:type="dxa"/>
          </w:tcPr>
          <w:p w14:paraId="05210CCC" w14:textId="6E99B6A4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5FF497B1" w14:textId="77777777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456C5A3C" w14:textId="77777777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68CE9014" w14:textId="77777777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14:paraId="577A38C3" w14:textId="77777777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06E08775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6EB93538" w14:textId="596764FA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F352D7" w:rsidRPr="00B8518C" w14:paraId="653D5ED3" w14:textId="77777777" w:rsidTr="00F13B78">
        <w:tc>
          <w:tcPr>
            <w:tcW w:w="4248" w:type="dxa"/>
          </w:tcPr>
          <w:p w14:paraId="53C98EEF" w14:textId="77777777" w:rsidR="00F352D7" w:rsidRPr="00B8518C" w:rsidRDefault="00F352D7" w:rsidP="00072E33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</w:t>
            </w:r>
            <w:r w:rsidRPr="00B8518C">
              <w:rPr>
                <w:rFonts w:cs="Arial"/>
                <w:b/>
                <w:snapToGrid w:val="0"/>
              </w:rPr>
              <w:t>VERÓNICA BOREUE MARTÍNEZ GONZÁLEZ</w:t>
            </w:r>
          </w:p>
        </w:tc>
        <w:tc>
          <w:tcPr>
            <w:tcW w:w="709" w:type="dxa"/>
          </w:tcPr>
          <w:p w14:paraId="767D5651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4165460E" w14:textId="77777777" w:rsidR="00F352D7" w:rsidRPr="00B8518C" w:rsidRDefault="00F352D7" w:rsidP="00072E33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</w:t>
            </w:r>
            <w:r w:rsidRPr="00B8518C"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F352D7" w:rsidRPr="00B8518C" w14:paraId="31BA5B45" w14:textId="77777777" w:rsidTr="00F13B78">
        <w:tc>
          <w:tcPr>
            <w:tcW w:w="9396" w:type="dxa"/>
            <w:gridSpan w:val="3"/>
          </w:tcPr>
          <w:p w14:paraId="7E6BB963" w14:textId="69B4D54A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05B40B05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671782A0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0BFB1CBA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14:paraId="3B89D4ED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F352D7" w:rsidRPr="00B8518C" w14:paraId="670ED20A" w14:textId="77777777" w:rsidTr="00F13B78">
        <w:tc>
          <w:tcPr>
            <w:tcW w:w="9396" w:type="dxa"/>
            <w:gridSpan w:val="3"/>
          </w:tcPr>
          <w:p w14:paraId="554C315E" w14:textId="77777777" w:rsidR="00F352D7" w:rsidRPr="00B8518C" w:rsidRDefault="00F352D7" w:rsidP="00072E33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  <w:r w:rsidRPr="00B8518C">
              <w:rPr>
                <w:rFonts w:cs="Arial"/>
                <w:b/>
              </w:rPr>
              <w:t xml:space="preserve">DIP. </w:t>
            </w:r>
            <w:r w:rsidRPr="00B8518C"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14:paraId="3E9CC33E" w14:textId="77777777" w:rsidR="00F352D7" w:rsidRPr="00B8518C" w:rsidRDefault="00F352D7" w:rsidP="00072E33">
      <w:pPr>
        <w:tabs>
          <w:tab w:val="left" w:pos="5056"/>
        </w:tabs>
        <w:jc w:val="center"/>
        <w:rPr>
          <w:b/>
        </w:rPr>
      </w:pPr>
    </w:p>
    <w:p w14:paraId="1EFAF3CC" w14:textId="77777777" w:rsidR="00F352D7" w:rsidRDefault="00F352D7" w:rsidP="00072E33">
      <w:pPr>
        <w:rPr>
          <w:rFonts w:cs="Arial"/>
          <w:sz w:val="16"/>
          <w:szCs w:val="16"/>
        </w:rPr>
      </w:pPr>
    </w:p>
    <w:p w14:paraId="4E12CAF0" w14:textId="77777777" w:rsidR="00F352D7" w:rsidRPr="00EC28F4" w:rsidRDefault="00F352D7" w:rsidP="00072E33">
      <w:pPr>
        <w:rPr>
          <w:rFonts w:cs="Arial"/>
          <w:b/>
          <w:bCs/>
          <w:sz w:val="16"/>
          <w:szCs w:val="16"/>
        </w:rPr>
      </w:pPr>
    </w:p>
    <w:p w14:paraId="420027F0" w14:textId="77777777" w:rsidR="00F352D7" w:rsidRPr="00EC28F4" w:rsidRDefault="00F352D7" w:rsidP="00072E33">
      <w:pPr>
        <w:rPr>
          <w:b/>
          <w:bCs/>
          <w:sz w:val="16"/>
          <w:szCs w:val="16"/>
        </w:rPr>
      </w:pPr>
    </w:p>
    <w:p w14:paraId="574BFF39" w14:textId="3C46753B" w:rsidR="002B238C" w:rsidRDefault="00256BDA" w:rsidP="00072E33"/>
    <w:p w14:paraId="4C36A182" w14:textId="577D31ED" w:rsidR="00D7656F" w:rsidRPr="003D2014" w:rsidRDefault="00D7656F" w:rsidP="00D7656F">
      <w:pPr>
        <w:rPr>
          <w:rFonts w:eastAsia="Arial" w:cs="Arial"/>
          <w:sz w:val="16"/>
          <w:szCs w:val="16"/>
        </w:rPr>
      </w:pPr>
      <w:r w:rsidRPr="003D2014">
        <w:rPr>
          <w:rFonts w:cs="Arial"/>
          <w:sz w:val="16"/>
          <w:szCs w:val="16"/>
        </w:rPr>
        <w:t xml:space="preserve">ESTA HOJA FORMA PARTE INTEGRANTE DE LA INICIATIVA CON PROYECTO DE DECRETO POR EL QUE SE </w:t>
      </w:r>
      <w:r w:rsidRPr="003D2014">
        <w:rPr>
          <w:rFonts w:eastAsia="Arial" w:cs="Arial"/>
          <w:sz w:val="16"/>
          <w:szCs w:val="16"/>
        </w:rPr>
        <w:t xml:space="preserve">ADICIONA EL ARTÍCULO 31 BIS A LA LEY DE LOS DERECHOS DE LAS PERSONAS ADULTAS MAYORES DEL ESTADO DE COAHUILA DE ZARAGOZA, CON EL OBJETO DE RECONOCER EL DERECHO A LAS PERSONAS ADULTAS MAYORES DE SOLICITAR, POR DECISIÓN PERSONAL, SU INGRESO EN ALGUNA INSTITUCIÓN DE ASISTENCIA SOCIAL, DEDICADA AL CUIDADO DE PERSONAS ADULTAS MAYORES. </w:t>
      </w:r>
    </w:p>
    <w:p w14:paraId="760C2D66" w14:textId="77777777" w:rsidR="00D7656F" w:rsidRDefault="00D7656F" w:rsidP="00072E33"/>
    <w:sectPr w:rsidR="00D7656F" w:rsidSect="00816BE9">
      <w:headerReference w:type="default" r:id="rId8"/>
      <w:footnotePr>
        <w:numRestart w:val="eachSect"/>
      </w:footnotePr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35ED" w14:textId="77777777" w:rsidR="00256BDA" w:rsidRDefault="00256BDA" w:rsidP="00F352D7">
      <w:r>
        <w:separator/>
      </w:r>
    </w:p>
  </w:endnote>
  <w:endnote w:type="continuationSeparator" w:id="0">
    <w:p w14:paraId="079A66BB" w14:textId="77777777" w:rsidR="00256BDA" w:rsidRDefault="00256BDA" w:rsidP="00F3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2826E" w14:textId="77777777" w:rsidR="00256BDA" w:rsidRDefault="00256BDA" w:rsidP="00F352D7">
      <w:r>
        <w:separator/>
      </w:r>
    </w:p>
  </w:footnote>
  <w:footnote w:type="continuationSeparator" w:id="0">
    <w:p w14:paraId="475DD235" w14:textId="77777777" w:rsidR="00256BDA" w:rsidRDefault="00256BDA" w:rsidP="00F352D7">
      <w:r>
        <w:continuationSeparator/>
      </w:r>
    </w:p>
  </w:footnote>
  <w:footnote w:id="1">
    <w:p w14:paraId="5E2D31CA" w14:textId="66CE9157" w:rsidR="002953FD" w:rsidRDefault="002953F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BD66AA">
          <w:rPr>
            <w:rStyle w:val="Hipervnculo"/>
          </w:rPr>
          <w:t>https://www.cndh.org.mx/sites/all/doc/Informes/Especiales/INFORME_PERSONAS_MAYORES_A19.pdf</w:t>
        </w:r>
      </w:hyperlink>
    </w:p>
    <w:p w14:paraId="0F54EABE" w14:textId="77777777" w:rsidR="002953FD" w:rsidRDefault="002953FD">
      <w:pPr>
        <w:pStyle w:val="Textonotapie"/>
      </w:pPr>
    </w:p>
  </w:footnote>
  <w:footnote w:id="2">
    <w:p w14:paraId="3D0AB6CF" w14:textId="77777777" w:rsidR="00F352D7" w:rsidRDefault="00F352D7" w:rsidP="00F352D7">
      <w:pPr>
        <w:pStyle w:val="Textonotapie"/>
      </w:pPr>
      <w:r>
        <w:rPr>
          <w:rStyle w:val="Refdenotaalpie"/>
        </w:rPr>
        <w:footnoteRef/>
      </w:r>
      <w:r>
        <w:t xml:space="preserve"> Artículo 1 de la Ley de los Derechos de las Personas Adultas Mayores. </w:t>
      </w:r>
    </w:p>
  </w:footnote>
  <w:footnote w:id="3">
    <w:p w14:paraId="5F13FEAF" w14:textId="77777777" w:rsidR="00F352D7" w:rsidRDefault="00F352D7" w:rsidP="00F352D7">
      <w:pPr>
        <w:pStyle w:val="Textonotapie"/>
      </w:pPr>
      <w:r>
        <w:rPr>
          <w:rStyle w:val="Refdenotaalpie"/>
        </w:rPr>
        <w:footnoteRef/>
      </w:r>
      <w:r>
        <w:t xml:space="preserve"> Artículo 1 de la Ley de las Personas Adultas Mayores para el Estado de Coahuila de Zaragoza. </w:t>
      </w:r>
    </w:p>
  </w:footnote>
  <w:footnote w:id="4">
    <w:p w14:paraId="08BA698B" w14:textId="6AA8A1A7" w:rsidR="00AB400C" w:rsidRDefault="00AB400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BD66AA">
          <w:rPr>
            <w:rStyle w:val="Hipervnculo"/>
          </w:rPr>
          <w:t>https://www.inegi.org.mx/contenidos/saladeprensa/aproposito/2019/edad2019_Nal.pdf</w:t>
        </w:r>
      </w:hyperlink>
      <w:r>
        <w:t xml:space="preserve"> </w:t>
      </w:r>
    </w:p>
  </w:footnote>
  <w:footnote w:id="5">
    <w:p w14:paraId="3B11AA80" w14:textId="77777777" w:rsidR="00C150C6" w:rsidRPr="006D7050" w:rsidRDefault="00C150C6" w:rsidP="00C150C6">
      <w:pPr>
        <w:spacing w:line="276" w:lineRule="auto"/>
      </w:pPr>
      <w:r>
        <w:rPr>
          <w:rStyle w:val="Refdenotaalpie"/>
        </w:rPr>
        <w:footnoteRef/>
      </w:r>
      <w:r>
        <w:t xml:space="preserve"> </w:t>
      </w:r>
      <w:r w:rsidRPr="006D7050">
        <w:rPr>
          <w:rFonts w:eastAsia="Arial" w:cs="Arial"/>
        </w:rPr>
        <w:t>Encuesta Intercensal 2015, México. Recuperado de http://www.beta.inegi.org.mx/proyectos/enchogares/especiales/intercensal</w:t>
      </w:r>
    </w:p>
    <w:p w14:paraId="7758E844" w14:textId="77777777" w:rsidR="00C150C6" w:rsidRDefault="00C150C6" w:rsidP="00C150C6">
      <w:pPr>
        <w:pStyle w:val="Textonotapie"/>
      </w:pPr>
    </w:p>
  </w:footnote>
  <w:footnote w:id="6">
    <w:p w14:paraId="1D1E7776" w14:textId="77777777" w:rsidR="00F352D7" w:rsidRDefault="00F352D7" w:rsidP="00F352D7">
      <w:pPr>
        <w:pStyle w:val="Textonotapie"/>
      </w:pPr>
      <w:r>
        <w:rPr>
          <w:rStyle w:val="Refdenotaalpie"/>
        </w:rPr>
        <w:footnoteRef/>
      </w:r>
      <w:r>
        <w:t xml:space="preserve"> INEGI Encuesta Nacional de la Dinámica Demográfica 2018 de Distribución porcentual de la Población de 60 años o más por clase de hogar </w:t>
      </w:r>
    </w:p>
  </w:footnote>
  <w:footnote w:id="7">
    <w:p w14:paraId="3459619F" w14:textId="77777777" w:rsidR="00F352D7" w:rsidRDefault="00F352D7" w:rsidP="00F352D7">
      <w:pPr>
        <w:pStyle w:val="Textonotapie"/>
      </w:pPr>
      <w:r>
        <w:rPr>
          <w:rStyle w:val="Refdenotaalpie"/>
        </w:rPr>
        <w:footnoteRef/>
      </w:r>
      <w:r>
        <w:t xml:space="preserve"> La tercera edad en México, sus cifras y el abandono por Oscar Balderas.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DC312B" w:rsidRPr="00B97E14" w14:paraId="7A821486" w14:textId="77777777" w:rsidTr="00DC312B">
      <w:trPr>
        <w:jc w:val="center"/>
      </w:trPr>
      <w:tc>
        <w:tcPr>
          <w:tcW w:w="1541" w:type="dxa"/>
        </w:tcPr>
        <w:p w14:paraId="065544F0" w14:textId="77777777" w:rsidR="00DC312B" w:rsidRPr="00B97E14" w:rsidRDefault="00CA7EC3" w:rsidP="00EF31C2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ECCEFC0" wp14:editId="17169762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0427166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60051119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3D6DCB04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3812379D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2DEC4FBD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5DBBC6FF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07CE0D77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06E74621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717A26CB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762F2C89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0ACC681A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</w:tc>
      <w:tc>
        <w:tcPr>
          <w:tcW w:w="7975" w:type="dxa"/>
        </w:tcPr>
        <w:p w14:paraId="5EC26950" w14:textId="77777777" w:rsidR="00DC312B" w:rsidRPr="00455633" w:rsidRDefault="00256BDA" w:rsidP="00EF31C2">
          <w:pPr>
            <w:jc w:val="center"/>
            <w:rPr>
              <w:b/>
              <w:bCs/>
              <w:sz w:val="22"/>
            </w:rPr>
          </w:pPr>
        </w:p>
        <w:p w14:paraId="634F00EB" w14:textId="77777777" w:rsidR="00DC312B" w:rsidRPr="00B97E14" w:rsidRDefault="00CA7EC3" w:rsidP="00EF31C2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68E335EC" w14:textId="77777777" w:rsidR="00DC312B" w:rsidRDefault="00CA7EC3" w:rsidP="00EF31C2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6F9896EB" w14:textId="77777777" w:rsidR="00DC312B" w:rsidRPr="00780AA4" w:rsidRDefault="00256BDA" w:rsidP="00EF31C2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18"/>
              <w:szCs w:val="32"/>
            </w:rPr>
          </w:pPr>
        </w:p>
        <w:p w14:paraId="4BE29CB2" w14:textId="77777777" w:rsidR="00DC312B" w:rsidRPr="00B97E14" w:rsidRDefault="00CA7EC3" w:rsidP="00EF31C2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780AA4">
            <w:rPr>
              <w:rFonts w:ascii="Times New Roman" w:hAnsi="Times New Roman"/>
              <w:sz w:val="18"/>
              <w:lang w:eastAsia="es-MX"/>
            </w:rPr>
            <w:t>“2020, Año del Centenario Luctuoso de Venustiano Carranza, el Varón de Cuatro Ciénegas”</w:t>
          </w:r>
        </w:p>
        <w:p w14:paraId="4FA24516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</w:tc>
      <w:tc>
        <w:tcPr>
          <w:tcW w:w="1541" w:type="dxa"/>
        </w:tcPr>
        <w:p w14:paraId="1F413077" w14:textId="77777777" w:rsidR="00DC312B" w:rsidRPr="00B97E14" w:rsidRDefault="00CA7EC3" w:rsidP="00EF31C2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8BA4891" wp14:editId="7D7EC4D4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ED060C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  <w:p w14:paraId="7A0DB267" w14:textId="77777777" w:rsidR="00DC312B" w:rsidRPr="00B97E14" w:rsidRDefault="00256BDA" w:rsidP="00EF31C2">
          <w:pPr>
            <w:jc w:val="center"/>
            <w:rPr>
              <w:b/>
              <w:bCs/>
              <w:sz w:val="12"/>
            </w:rPr>
          </w:pPr>
        </w:p>
      </w:tc>
    </w:tr>
  </w:tbl>
  <w:p w14:paraId="6B5A434D" w14:textId="77777777" w:rsidR="00DC312B" w:rsidRPr="007E5B7D" w:rsidRDefault="00256BDA" w:rsidP="007E5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8147C"/>
    <w:multiLevelType w:val="hybridMultilevel"/>
    <w:tmpl w:val="1F6AA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D7"/>
    <w:rsid w:val="000346ED"/>
    <w:rsid w:val="00045C51"/>
    <w:rsid w:val="00072E33"/>
    <w:rsid w:val="00174995"/>
    <w:rsid w:val="00211402"/>
    <w:rsid w:val="00230CFC"/>
    <w:rsid w:val="00256BDA"/>
    <w:rsid w:val="002953FD"/>
    <w:rsid w:val="003767D5"/>
    <w:rsid w:val="003D2014"/>
    <w:rsid w:val="004633A2"/>
    <w:rsid w:val="004F24CD"/>
    <w:rsid w:val="00515AA2"/>
    <w:rsid w:val="00824B7B"/>
    <w:rsid w:val="00853B7E"/>
    <w:rsid w:val="00930A90"/>
    <w:rsid w:val="00A83377"/>
    <w:rsid w:val="00AB400C"/>
    <w:rsid w:val="00B336ED"/>
    <w:rsid w:val="00B61E44"/>
    <w:rsid w:val="00BF59DE"/>
    <w:rsid w:val="00C150C6"/>
    <w:rsid w:val="00CA7EC3"/>
    <w:rsid w:val="00D35223"/>
    <w:rsid w:val="00D41936"/>
    <w:rsid w:val="00D57E80"/>
    <w:rsid w:val="00D66EAE"/>
    <w:rsid w:val="00D7656F"/>
    <w:rsid w:val="00DC002E"/>
    <w:rsid w:val="00E23023"/>
    <w:rsid w:val="00E56CF8"/>
    <w:rsid w:val="00ED4F4B"/>
    <w:rsid w:val="00F053C2"/>
    <w:rsid w:val="00F23EDF"/>
    <w:rsid w:val="00F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7175"/>
  <w15:chartTrackingRefBased/>
  <w15:docId w15:val="{BC0036D8-7FB8-4277-A819-F05C6C0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D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352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52D7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aliases w:val="Centrado Negritas,ABA PIE PAG"/>
    <w:link w:val="SinespaciadoCar"/>
    <w:uiPriority w:val="1"/>
    <w:qFormat/>
    <w:rsid w:val="00F352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F352D7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F352D7"/>
    <w:pPr>
      <w:spacing w:line="360" w:lineRule="auto"/>
      <w:ind w:left="720" w:firstLine="720"/>
      <w:contextualSpacing/>
      <w:jc w:val="left"/>
    </w:pPr>
    <w:rPr>
      <w:rFonts w:ascii="Verdana" w:hAnsi="Verdana"/>
      <w:sz w:val="24"/>
    </w:rPr>
  </w:style>
  <w:style w:type="character" w:customStyle="1" w:styleId="PrrafodelistaCar">
    <w:name w:val="Párrafo de lista Car"/>
    <w:link w:val="Prrafodelista"/>
    <w:uiPriority w:val="34"/>
    <w:rsid w:val="00F352D7"/>
    <w:rPr>
      <w:rFonts w:ascii="Verdana" w:eastAsia="Times New Roman" w:hAnsi="Verdana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2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2D7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352D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953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egi.org.mx/contenidos/saladeprensa/aproposito/2019/edad2019_Nal.pdf" TargetMode="External"/><Relationship Id="rId1" Type="http://schemas.openxmlformats.org/officeDocument/2006/relationships/hyperlink" Target="https://www.cndh.org.mx/sites/all/doc/Informes/Especiales/INFORME_PERSONAS_MAYORES_A1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457E-0934-4615-BA00-EEA9CBFC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Cepeda</dc:creator>
  <cp:keywords/>
  <dc:description/>
  <cp:lastModifiedBy>Juan Lumbreras</cp:lastModifiedBy>
  <cp:revision>5</cp:revision>
  <dcterms:created xsi:type="dcterms:W3CDTF">2020-11-04T16:41:00Z</dcterms:created>
  <dcterms:modified xsi:type="dcterms:W3CDTF">2021-02-11T20:14:00Z</dcterms:modified>
</cp:coreProperties>
</file>