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B2089" w14:textId="77777777" w:rsidR="00422F9B" w:rsidRDefault="00422F9B" w:rsidP="00422F9B">
      <w:pPr>
        <w:jc w:val="both"/>
        <w:rPr>
          <w:rFonts w:ascii="Arial Narrow" w:hAnsi="Arial Narrow" w:cs="Arial"/>
          <w:color w:val="000000"/>
          <w:szCs w:val="26"/>
        </w:rPr>
      </w:pPr>
    </w:p>
    <w:p w14:paraId="40D505B3" w14:textId="1E57EC33" w:rsidR="00422F9B" w:rsidRDefault="00422F9B" w:rsidP="00422F9B">
      <w:pPr>
        <w:jc w:val="both"/>
        <w:rPr>
          <w:rFonts w:ascii="Arial Narrow" w:hAnsi="Arial Narrow" w:cs="Arial"/>
          <w:color w:val="000000"/>
          <w:szCs w:val="26"/>
        </w:rPr>
      </w:pPr>
    </w:p>
    <w:p w14:paraId="2E0D2098" w14:textId="77777777" w:rsidR="00275B34" w:rsidRDefault="00275B34" w:rsidP="00422F9B">
      <w:pPr>
        <w:jc w:val="both"/>
        <w:rPr>
          <w:rFonts w:ascii="Arial Narrow" w:hAnsi="Arial Narrow" w:cs="Arial"/>
          <w:color w:val="000000"/>
          <w:szCs w:val="26"/>
        </w:rPr>
      </w:pPr>
    </w:p>
    <w:p w14:paraId="6BF7939F" w14:textId="77777777" w:rsidR="00275B34" w:rsidRPr="00275B34" w:rsidRDefault="00275B34" w:rsidP="00275B34">
      <w:pPr>
        <w:jc w:val="both"/>
        <w:rPr>
          <w:rFonts w:ascii="Arial Narrow" w:hAnsi="Arial Narrow" w:cs="Arial"/>
          <w:b/>
          <w:color w:val="000000"/>
          <w:szCs w:val="26"/>
        </w:rPr>
      </w:pPr>
      <w:r w:rsidRPr="00275B34">
        <w:rPr>
          <w:rFonts w:ascii="Arial Narrow" w:hAnsi="Arial Narrow" w:cs="Arial"/>
          <w:color w:val="000000"/>
          <w:szCs w:val="26"/>
        </w:rPr>
        <w:t xml:space="preserve">Iniciativa de decreto que reforma la </w:t>
      </w:r>
      <w:r w:rsidRPr="00275B34">
        <w:rPr>
          <w:rFonts w:ascii="Arial Narrow" w:hAnsi="Arial Narrow" w:cs="Arial"/>
          <w:b/>
          <w:color w:val="000000"/>
          <w:szCs w:val="26"/>
        </w:rPr>
        <w:t>Ley de Transporte y Movilidad Sustentable para el Estado de Coahuila de Zaragoza.</w:t>
      </w:r>
    </w:p>
    <w:p w14:paraId="3F278A04" w14:textId="77777777" w:rsidR="00422F9B" w:rsidRDefault="00422F9B" w:rsidP="00A0190C">
      <w:pPr>
        <w:jc w:val="both"/>
        <w:rPr>
          <w:rFonts w:ascii="Arial Narrow" w:hAnsi="Arial Narrow" w:cs="Arial"/>
          <w:color w:val="000000"/>
          <w:szCs w:val="26"/>
        </w:rPr>
      </w:pPr>
      <w:bookmarkStart w:id="0" w:name="_GoBack"/>
      <w:bookmarkEnd w:id="0"/>
    </w:p>
    <w:p w14:paraId="70B1F30D" w14:textId="77777777" w:rsidR="00EC7C51" w:rsidRDefault="00EC7C51" w:rsidP="00E41588">
      <w:pPr>
        <w:jc w:val="both"/>
        <w:rPr>
          <w:rFonts w:ascii="Arial Narrow" w:hAnsi="Arial Narrow" w:cs="Arial"/>
          <w:color w:val="000000"/>
          <w:szCs w:val="26"/>
        </w:rPr>
      </w:pPr>
    </w:p>
    <w:p w14:paraId="1C625961" w14:textId="35C8BAC5" w:rsidR="00E41588" w:rsidRPr="0051646B" w:rsidRDefault="00E41588" w:rsidP="00E41588">
      <w:pPr>
        <w:jc w:val="both"/>
        <w:rPr>
          <w:rFonts w:ascii="Arial Narrow" w:hAnsi="Arial Narrow" w:cs="Arial"/>
          <w:b/>
          <w:color w:val="000000"/>
          <w:szCs w:val="26"/>
        </w:rPr>
      </w:pPr>
      <w:r w:rsidRPr="0051646B">
        <w:rPr>
          <w:rFonts w:ascii="Arial Narrow" w:hAnsi="Arial Narrow" w:cs="Arial"/>
          <w:color w:val="000000"/>
          <w:szCs w:val="26"/>
        </w:rPr>
        <w:t xml:space="preserve">Presentada por el </w:t>
      </w:r>
      <w:r w:rsidRPr="0051646B">
        <w:rPr>
          <w:rFonts w:ascii="Arial Narrow" w:hAnsi="Arial Narrow" w:cs="Arial"/>
          <w:b/>
          <w:color w:val="000000"/>
          <w:szCs w:val="26"/>
        </w:rPr>
        <w:t>Ing. Miguel Ángel Riquelme Solís, Gobernador Constitucional del Estado de Coahuila de Zaragoza.</w:t>
      </w:r>
    </w:p>
    <w:p w14:paraId="3078A86E" w14:textId="02701B86" w:rsidR="00E41588" w:rsidRPr="0051646B" w:rsidRDefault="00E41588" w:rsidP="00E41588">
      <w:pPr>
        <w:jc w:val="both"/>
        <w:rPr>
          <w:rFonts w:ascii="Arial Narrow" w:hAnsi="Arial Narrow" w:cs="Arial"/>
          <w:b/>
          <w:color w:val="000000"/>
          <w:szCs w:val="26"/>
        </w:rPr>
      </w:pPr>
    </w:p>
    <w:p w14:paraId="6FD30258" w14:textId="059A981B" w:rsidR="0051646B" w:rsidRPr="0051646B" w:rsidRDefault="0051646B" w:rsidP="0051646B">
      <w:pPr>
        <w:jc w:val="both"/>
        <w:rPr>
          <w:rFonts w:ascii="Arial Narrow" w:hAnsi="Arial Narrow" w:cs="Arial"/>
          <w:b/>
          <w:color w:val="000000"/>
          <w:szCs w:val="26"/>
        </w:rPr>
      </w:pPr>
      <w:r w:rsidRPr="0051646B">
        <w:rPr>
          <w:rFonts w:ascii="Arial Narrow" w:hAnsi="Arial Narrow" w:cs="Arial"/>
          <w:color w:val="000000"/>
          <w:szCs w:val="26"/>
        </w:rPr>
        <w:t xml:space="preserve">Informe en Correspondencia: </w:t>
      </w:r>
      <w:r w:rsidR="00EC7C51">
        <w:rPr>
          <w:rFonts w:ascii="Arial Narrow" w:hAnsi="Arial Narrow" w:cs="Arial"/>
          <w:b/>
          <w:color w:val="000000"/>
          <w:szCs w:val="26"/>
        </w:rPr>
        <w:t>1</w:t>
      </w:r>
      <w:r w:rsidR="00275B34">
        <w:rPr>
          <w:rFonts w:ascii="Arial Narrow" w:hAnsi="Arial Narrow" w:cs="Arial"/>
          <w:b/>
          <w:color w:val="000000"/>
          <w:szCs w:val="26"/>
        </w:rPr>
        <w:t>2</w:t>
      </w:r>
      <w:r w:rsidRPr="0051646B">
        <w:rPr>
          <w:rFonts w:ascii="Arial Narrow" w:hAnsi="Arial Narrow" w:cs="Arial"/>
          <w:b/>
          <w:color w:val="000000"/>
          <w:szCs w:val="26"/>
        </w:rPr>
        <w:t xml:space="preserve"> de </w:t>
      </w:r>
      <w:proofErr w:type="gramStart"/>
      <w:r w:rsidR="00275B34">
        <w:rPr>
          <w:rFonts w:ascii="Arial Narrow" w:hAnsi="Arial Narrow" w:cs="Arial"/>
          <w:b/>
          <w:color w:val="000000"/>
          <w:szCs w:val="26"/>
        </w:rPr>
        <w:t>Noviembre</w:t>
      </w:r>
      <w:proofErr w:type="gramEnd"/>
      <w:r w:rsidR="00A0190C">
        <w:rPr>
          <w:rFonts w:ascii="Arial Narrow" w:hAnsi="Arial Narrow" w:cs="Arial"/>
          <w:b/>
          <w:color w:val="000000"/>
          <w:szCs w:val="26"/>
        </w:rPr>
        <w:t xml:space="preserve"> </w:t>
      </w:r>
      <w:r w:rsidRPr="0051646B">
        <w:rPr>
          <w:rFonts w:ascii="Arial Narrow" w:hAnsi="Arial Narrow" w:cs="Arial"/>
          <w:b/>
          <w:color w:val="000000"/>
          <w:szCs w:val="26"/>
        </w:rPr>
        <w:t>de 2020.</w:t>
      </w:r>
    </w:p>
    <w:p w14:paraId="0D0DDFAF" w14:textId="77777777" w:rsidR="0051646B" w:rsidRPr="0051646B" w:rsidRDefault="0051646B" w:rsidP="0051646B">
      <w:pPr>
        <w:jc w:val="both"/>
        <w:rPr>
          <w:rFonts w:ascii="Arial Narrow" w:hAnsi="Arial Narrow" w:cs="Arial"/>
          <w:b/>
          <w:color w:val="000000"/>
          <w:szCs w:val="26"/>
        </w:rPr>
      </w:pPr>
    </w:p>
    <w:p w14:paraId="5A3159CD" w14:textId="5FF8A144" w:rsidR="0051646B" w:rsidRPr="00275B34" w:rsidRDefault="0051646B" w:rsidP="0051646B">
      <w:pPr>
        <w:jc w:val="both"/>
        <w:rPr>
          <w:rFonts w:ascii="Arial Narrow" w:hAnsi="Arial Narrow" w:cs="Arial"/>
          <w:b/>
          <w:color w:val="000000"/>
          <w:szCs w:val="26"/>
        </w:rPr>
      </w:pPr>
      <w:r w:rsidRPr="0051646B">
        <w:rPr>
          <w:rFonts w:ascii="Arial Narrow" w:hAnsi="Arial Narrow" w:cs="Arial"/>
          <w:color w:val="000000"/>
          <w:szCs w:val="26"/>
        </w:rPr>
        <w:t>Turnada a la</w:t>
      </w:r>
      <w:r w:rsidRPr="000D71A7">
        <w:rPr>
          <w:rFonts w:ascii="Arial Narrow" w:hAnsi="Arial Narrow" w:cs="Arial"/>
          <w:color w:val="000000"/>
          <w:szCs w:val="26"/>
        </w:rPr>
        <w:t xml:space="preserve"> </w:t>
      </w:r>
      <w:r w:rsidR="00275B34" w:rsidRPr="00275B34">
        <w:rPr>
          <w:rFonts w:ascii="Arial Narrow" w:hAnsi="Arial Narrow" w:cs="Arial"/>
          <w:b/>
          <w:color w:val="000000"/>
          <w:szCs w:val="26"/>
        </w:rPr>
        <w:t>Comisión de Desarrollo Urbano, Infraestructura, transporte y Movilidad Sustentable</w:t>
      </w:r>
      <w:r w:rsidR="00275B34">
        <w:rPr>
          <w:rFonts w:ascii="Arial Narrow" w:hAnsi="Arial Narrow" w:cs="Arial"/>
          <w:b/>
          <w:color w:val="000000"/>
          <w:szCs w:val="26"/>
        </w:rPr>
        <w:t>.</w:t>
      </w:r>
    </w:p>
    <w:p w14:paraId="568FA6A3" w14:textId="77777777" w:rsidR="00275B34" w:rsidRDefault="00275B34" w:rsidP="000D4F84">
      <w:pPr>
        <w:jc w:val="both"/>
        <w:rPr>
          <w:rFonts w:ascii="Arial Narrow" w:hAnsi="Arial Narrow"/>
          <w:b/>
          <w:color w:val="000000"/>
          <w:szCs w:val="26"/>
          <w:lang w:val="es-MX"/>
        </w:rPr>
      </w:pPr>
    </w:p>
    <w:p w14:paraId="3F721095" w14:textId="5ED61926" w:rsidR="000D4F84" w:rsidRPr="0056518E" w:rsidRDefault="000D4F84" w:rsidP="000D4F84">
      <w:pPr>
        <w:jc w:val="both"/>
        <w:rPr>
          <w:rFonts w:ascii="Arial Narrow" w:hAnsi="Arial Narrow"/>
          <w:b/>
          <w:color w:val="000000"/>
          <w:szCs w:val="26"/>
          <w:lang w:val="es-MX"/>
        </w:rPr>
      </w:pPr>
      <w:r w:rsidRPr="0056518E">
        <w:rPr>
          <w:rFonts w:ascii="Arial Narrow" w:hAnsi="Arial Narrow"/>
          <w:b/>
          <w:color w:val="000000"/>
          <w:szCs w:val="26"/>
          <w:lang w:val="es-MX"/>
        </w:rPr>
        <w:t xml:space="preserve">Lectura del Dictamen: </w:t>
      </w:r>
    </w:p>
    <w:p w14:paraId="15F2EAF1" w14:textId="77777777" w:rsidR="000D4F84" w:rsidRPr="0056518E" w:rsidRDefault="000D4F84" w:rsidP="000D4F84">
      <w:pPr>
        <w:jc w:val="both"/>
        <w:rPr>
          <w:rFonts w:ascii="Arial Narrow" w:hAnsi="Arial Narrow"/>
          <w:b/>
          <w:color w:val="000000"/>
          <w:szCs w:val="26"/>
          <w:lang w:val="es-MX"/>
        </w:rPr>
      </w:pPr>
    </w:p>
    <w:p w14:paraId="232BD115" w14:textId="73EE20BF" w:rsidR="000D4F84" w:rsidRPr="0056518E" w:rsidRDefault="000D4F84" w:rsidP="000D4F84">
      <w:pPr>
        <w:jc w:val="both"/>
        <w:rPr>
          <w:rFonts w:ascii="Arial Narrow" w:hAnsi="Arial Narrow"/>
          <w:b/>
          <w:color w:val="000000"/>
          <w:szCs w:val="26"/>
          <w:lang w:val="es-MX"/>
        </w:rPr>
      </w:pPr>
      <w:r w:rsidRPr="0056518E">
        <w:rPr>
          <w:rFonts w:ascii="Arial Narrow" w:hAnsi="Arial Narrow"/>
          <w:b/>
          <w:color w:val="000000"/>
          <w:szCs w:val="26"/>
          <w:lang w:val="es-MX"/>
        </w:rPr>
        <w:t xml:space="preserve">Decreto No. </w:t>
      </w:r>
    </w:p>
    <w:p w14:paraId="6300C893" w14:textId="77777777" w:rsidR="000D4F84" w:rsidRPr="0056518E" w:rsidRDefault="000D4F84" w:rsidP="000D4F84">
      <w:pPr>
        <w:jc w:val="both"/>
        <w:rPr>
          <w:rFonts w:ascii="Arial Narrow" w:hAnsi="Arial Narrow"/>
          <w:b/>
          <w:color w:val="000000"/>
          <w:szCs w:val="26"/>
          <w:lang w:val="es-MX"/>
        </w:rPr>
      </w:pPr>
    </w:p>
    <w:p w14:paraId="301BA737" w14:textId="77777777" w:rsidR="000D4F84" w:rsidRPr="0056518E" w:rsidRDefault="000D4F84" w:rsidP="000D4F84">
      <w:pPr>
        <w:jc w:val="both"/>
        <w:rPr>
          <w:rFonts w:ascii="Arial Narrow" w:hAnsi="Arial Narrow"/>
          <w:b/>
          <w:color w:val="000000"/>
          <w:szCs w:val="26"/>
          <w:lang w:val="es-MX"/>
        </w:rPr>
      </w:pPr>
      <w:r w:rsidRPr="0056518E">
        <w:rPr>
          <w:rFonts w:ascii="Arial Narrow" w:hAnsi="Arial Narrow"/>
          <w:color w:val="000000"/>
          <w:szCs w:val="26"/>
          <w:lang w:val="es-MX"/>
        </w:rPr>
        <w:t>Publicación en el Periódico Oficial del Gobierno del Estado:</w:t>
      </w:r>
      <w:r w:rsidRPr="0056518E">
        <w:rPr>
          <w:rFonts w:ascii="Arial Narrow" w:hAnsi="Arial Narrow"/>
          <w:b/>
          <w:color w:val="000000"/>
          <w:szCs w:val="26"/>
          <w:lang w:val="es-MX"/>
        </w:rPr>
        <w:t xml:space="preserve"> </w:t>
      </w:r>
    </w:p>
    <w:p w14:paraId="4545DDAB" w14:textId="77777777" w:rsidR="00E41588" w:rsidRPr="000D4F84" w:rsidRDefault="00E41588" w:rsidP="00E41588">
      <w:pPr>
        <w:widowControl w:val="0"/>
        <w:ind w:right="-518"/>
        <w:jc w:val="both"/>
        <w:rPr>
          <w:rFonts w:ascii="Arial Narrow" w:hAnsi="Arial Narrow" w:cs="Arial"/>
          <w:b/>
          <w:color w:val="000000"/>
          <w:szCs w:val="26"/>
          <w:lang w:val="es-MX"/>
        </w:rPr>
      </w:pPr>
    </w:p>
    <w:p w14:paraId="2455B879" w14:textId="77777777" w:rsidR="00E41588" w:rsidRPr="000B71ED" w:rsidRDefault="00E41588" w:rsidP="00E41588">
      <w:pPr>
        <w:widowControl w:val="0"/>
        <w:jc w:val="both"/>
        <w:rPr>
          <w:rFonts w:ascii="Arial Narrow" w:hAnsi="Arial Narrow" w:cs="Arial"/>
          <w:b/>
          <w:color w:val="000000"/>
          <w:sz w:val="28"/>
          <w:szCs w:val="24"/>
        </w:rPr>
      </w:pPr>
    </w:p>
    <w:p w14:paraId="288338B2" w14:textId="027ED4DC" w:rsidR="00E41588" w:rsidRDefault="00E41588" w:rsidP="002A095A">
      <w:pPr>
        <w:widowControl w:val="0"/>
        <w:ind w:right="-660"/>
        <w:rPr>
          <w:rFonts w:ascii="Arial Narrow" w:hAnsi="Arial Narrow"/>
          <w:b/>
          <w:color w:val="000000"/>
          <w:sz w:val="24"/>
          <w:szCs w:val="28"/>
        </w:rPr>
      </w:pPr>
    </w:p>
    <w:p w14:paraId="56B8AEDF" w14:textId="6ABEA9F9" w:rsidR="00E41588" w:rsidRDefault="00E41588" w:rsidP="002A095A">
      <w:pPr>
        <w:widowControl w:val="0"/>
        <w:ind w:right="-660"/>
        <w:rPr>
          <w:rFonts w:ascii="Arial Narrow" w:hAnsi="Arial Narrow"/>
          <w:b/>
          <w:color w:val="000000"/>
          <w:sz w:val="24"/>
          <w:szCs w:val="28"/>
        </w:rPr>
      </w:pPr>
    </w:p>
    <w:p w14:paraId="2F8BA447" w14:textId="40278801" w:rsidR="00E41588" w:rsidRDefault="00E41588" w:rsidP="002A095A">
      <w:pPr>
        <w:widowControl w:val="0"/>
        <w:ind w:right="-660"/>
        <w:rPr>
          <w:rFonts w:ascii="Arial Narrow" w:hAnsi="Arial Narrow"/>
          <w:b/>
          <w:color w:val="000000"/>
          <w:sz w:val="24"/>
          <w:szCs w:val="28"/>
        </w:rPr>
      </w:pPr>
    </w:p>
    <w:p w14:paraId="479961FC" w14:textId="53E578FF" w:rsidR="00E41588" w:rsidRDefault="00E41588" w:rsidP="002A095A">
      <w:pPr>
        <w:widowControl w:val="0"/>
        <w:ind w:right="-660"/>
        <w:rPr>
          <w:rFonts w:ascii="Arial Narrow" w:hAnsi="Arial Narrow"/>
          <w:b/>
          <w:color w:val="000000"/>
          <w:sz w:val="24"/>
          <w:szCs w:val="28"/>
        </w:rPr>
      </w:pPr>
    </w:p>
    <w:p w14:paraId="255FBDE8" w14:textId="77777777" w:rsidR="00E41588" w:rsidRPr="002A095A" w:rsidRDefault="00E41588" w:rsidP="002A095A">
      <w:pPr>
        <w:widowControl w:val="0"/>
        <w:ind w:right="-660"/>
        <w:rPr>
          <w:rFonts w:ascii="Arial Narrow" w:hAnsi="Arial Narrow" w:cs="Arial"/>
          <w:b/>
          <w:color w:val="000000"/>
          <w:sz w:val="24"/>
          <w:szCs w:val="26"/>
        </w:rPr>
        <w:sectPr w:rsidR="00E41588" w:rsidRPr="002A095A" w:rsidSect="00732CA3">
          <w:headerReference w:type="default" r:id="rId8"/>
          <w:footerReference w:type="even" r:id="rId9"/>
          <w:footerReference w:type="default" r:id="rId10"/>
          <w:type w:val="continuous"/>
          <w:pgSz w:w="12240" w:h="15840" w:code="1"/>
          <w:pgMar w:top="851" w:right="1701" w:bottom="851" w:left="1701" w:header="851" w:footer="851" w:gutter="0"/>
          <w:cols w:space="720"/>
          <w:docGrid w:linePitch="360"/>
        </w:sectPr>
      </w:pPr>
    </w:p>
    <w:p w14:paraId="62D9FD9A" w14:textId="77777777" w:rsidR="00275B34" w:rsidRPr="00275B34" w:rsidRDefault="00275B34" w:rsidP="00275B34">
      <w:pPr>
        <w:spacing w:line="360" w:lineRule="auto"/>
        <w:jc w:val="both"/>
        <w:rPr>
          <w:rFonts w:eastAsia="Calibri" w:cs="Arial"/>
          <w:b/>
          <w:sz w:val="24"/>
          <w:szCs w:val="24"/>
          <w:lang w:val="es-MX" w:eastAsia="en-US"/>
        </w:rPr>
      </w:pPr>
      <w:r w:rsidRPr="00275B34">
        <w:rPr>
          <w:rFonts w:cs="Arial"/>
          <w:b/>
          <w:sz w:val="24"/>
          <w:szCs w:val="24"/>
          <w:lang w:val="es-MX" w:eastAsia="es-MX"/>
        </w:rPr>
        <w:lastRenderedPageBreak/>
        <w:t xml:space="preserve">INICIATIVA DE DECRETO QUE REFORMA LA LEY DE TRANSPORTE Y MOVILIDAD SUSTENTABLE PARA EL ESTADO DE COAHUILA DE ZARAGOZA, </w:t>
      </w:r>
      <w:r w:rsidRPr="00275B34">
        <w:rPr>
          <w:rFonts w:cs="Arial"/>
          <w:b/>
          <w:sz w:val="24"/>
          <w:szCs w:val="24"/>
          <w:lang w:val="es-MX"/>
        </w:rPr>
        <w:t xml:space="preserve">SUSCRITA POR EL GOBERNADOR CONSTITUCIONAL DEL ESTADO DE COAHUILA DE ZARAGOZA, ING. MIGUEL ÁNGEL RIQUELME SOLÍS. </w:t>
      </w:r>
    </w:p>
    <w:p w14:paraId="5FE2F8BA" w14:textId="77777777" w:rsidR="00275B34" w:rsidRPr="00275B34" w:rsidRDefault="00275B34" w:rsidP="00275B34">
      <w:pPr>
        <w:spacing w:line="360" w:lineRule="auto"/>
        <w:contextualSpacing/>
        <w:jc w:val="both"/>
        <w:rPr>
          <w:rFonts w:cs="Arial"/>
          <w:sz w:val="24"/>
          <w:szCs w:val="24"/>
          <w:lang w:val="es-MX"/>
        </w:rPr>
      </w:pPr>
    </w:p>
    <w:p w14:paraId="216CD41C" w14:textId="77777777" w:rsidR="00275B34" w:rsidRPr="00275B34" w:rsidRDefault="00275B34" w:rsidP="00275B34">
      <w:pPr>
        <w:spacing w:line="360" w:lineRule="auto"/>
        <w:contextualSpacing/>
        <w:jc w:val="both"/>
        <w:rPr>
          <w:rFonts w:cs="Arial"/>
          <w:sz w:val="24"/>
          <w:szCs w:val="24"/>
          <w:lang w:val="es-MX"/>
        </w:rPr>
      </w:pPr>
      <w:r w:rsidRPr="00275B34">
        <w:rPr>
          <w:rFonts w:cs="Arial"/>
          <w:sz w:val="24"/>
          <w:szCs w:val="24"/>
          <w:lang w:val="es-MX"/>
        </w:rPr>
        <w:t xml:space="preserve">El que suscribe, Gobernador Constitucional del Estado de Coahuila de Zaragoza, en ejercicio de las facultades que me confieren los artículos 59 fracción II y 82 fracción I, de la Constitución Política del Estado de Coahuila de Zaragoza; 2, 6 y 9 apartado A fracción I, de la Ley Orgánica de la Administración Pública del Estado de Coahuila de Zaragoza; y 152 fracción II y 153 de la Ley Orgánica del Congreso del Estado Independiente, Libre y Soberano de Coahuila de Zaragoza, me permito someter a la consideración de este Honorable Congreso la presente Iniciativa de decreto que reforma la Ley de Transporte y Movilidad Sustentable para el Estado de Coahuila de Zaragoza, al tenor de la siguiente: </w:t>
      </w:r>
    </w:p>
    <w:p w14:paraId="6711F629" w14:textId="77777777" w:rsidR="00275B34" w:rsidRPr="00275B34" w:rsidRDefault="00275B34" w:rsidP="00275B34">
      <w:pPr>
        <w:autoSpaceDE w:val="0"/>
        <w:autoSpaceDN w:val="0"/>
        <w:adjustRightInd w:val="0"/>
        <w:spacing w:line="360" w:lineRule="auto"/>
        <w:rPr>
          <w:rFonts w:cs="Arial"/>
          <w:b/>
          <w:sz w:val="24"/>
          <w:szCs w:val="24"/>
          <w:lang w:val="es-MX"/>
        </w:rPr>
      </w:pPr>
    </w:p>
    <w:p w14:paraId="371D6161" w14:textId="77777777" w:rsidR="00275B34" w:rsidRPr="00275B34" w:rsidRDefault="00275B34" w:rsidP="00275B34">
      <w:pPr>
        <w:autoSpaceDE w:val="0"/>
        <w:autoSpaceDN w:val="0"/>
        <w:adjustRightInd w:val="0"/>
        <w:spacing w:line="360" w:lineRule="auto"/>
        <w:rPr>
          <w:rFonts w:cs="Arial"/>
          <w:b/>
          <w:sz w:val="24"/>
          <w:szCs w:val="24"/>
          <w:lang w:val="es-MX"/>
        </w:rPr>
      </w:pPr>
    </w:p>
    <w:p w14:paraId="7D2DA1F2" w14:textId="77777777" w:rsidR="00275B34" w:rsidRPr="00275B34" w:rsidRDefault="00275B34" w:rsidP="00275B34">
      <w:pPr>
        <w:autoSpaceDE w:val="0"/>
        <w:autoSpaceDN w:val="0"/>
        <w:adjustRightInd w:val="0"/>
        <w:spacing w:line="360" w:lineRule="auto"/>
        <w:jc w:val="center"/>
        <w:rPr>
          <w:rFonts w:cs="Arial"/>
          <w:b/>
          <w:sz w:val="24"/>
          <w:szCs w:val="24"/>
          <w:lang w:val="es-MX"/>
        </w:rPr>
      </w:pPr>
      <w:r w:rsidRPr="00275B34">
        <w:rPr>
          <w:rFonts w:cs="Arial"/>
          <w:b/>
          <w:sz w:val="24"/>
          <w:szCs w:val="24"/>
          <w:lang w:val="es-MX"/>
        </w:rPr>
        <w:t xml:space="preserve">E X P O S I C I </w:t>
      </w:r>
      <w:proofErr w:type="spellStart"/>
      <w:r w:rsidRPr="00275B34">
        <w:rPr>
          <w:rFonts w:cs="Arial"/>
          <w:b/>
          <w:sz w:val="24"/>
          <w:szCs w:val="24"/>
          <w:lang w:val="es-MX"/>
        </w:rPr>
        <w:t>Ó</w:t>
      </w:r>
      <w:proofErr w:type="spellEnd"/>
      <w:r w:rsidRPr="00275B34">
        <w:rPr>
          <w:rFonts w:cs="Arial"/>
          <w:b/>
          <w:sz w:val="24"/>
          <w:szCs w:val="24"/>
          <w:lang w:val="es-MX"/>
        </w:rPr>
        <w:t xml:space="preserve"> N    D E    M O T I V O S</w:t>
      </w:r>
    </w:p>
    <w:p w14:paraId="5AAACDB4" w14:textId="77777777" w:rsidR="00275B34" w:rsidRPr="00275B34" w:rsidRDefault="00275B34" w:rsidP="00275B34">
      <w:pPr>
        <w:autoSpaceDE w:val="0"/>
        <w:autoSpaceDN w:val="0"/>
        <w:adjustRightInd w:val="0"/>
        <w:spacing w:line="360" w:lineRule="auto"/>
        <w:jc w:val="both"/>
        <w:rPr>
          <w:rFonts w:cs="Arial"/>
          <w:sz w:val="24"/>
          <w:szCs w:val="24"/>
          <w:lang w:val="es-MX"/>
        </w:rPr>
      </w:pPr>
    </w:p>
    <w:p w14:paraId="65A257EB" w14:textId="77777777" w:rsidR="00275B34" w:rsidRPr="00275B34" w:rsidRDefault="00275B34" w:rsidP="00275B34">
      <w:pPr>
        <w:autoSpaceDE w:val="0"/>
        <w:autoSpaceDN w:val="0"/>
        <w:adjustRightInd w:val="0"/>
        <w:spacing w:line="360" w:lineRule="auto"/>
        <w:jc w:val="both"/>
        <w:rPr>
          <w:rFonts w:cs="Arial"/>
          <w:sz w:val="24"/>
          <w:szCs w:val="24"/>
          <w:lang w:val="es-MX"/>
        </w:rPr>
      </w:pPr>
    </w:p>
    <w:p w14:paraId="2013B0EF" w14:textId="77777777" w:rsidR="00275B34" w:rsidRPr="00275B34" w:rsidRDefault="00275B34" w:rsidP="00275B34">
      <w:pPr>
        <w:spacing w:line="360" w:lineRule="auto"/>
        <w:jc w:val="both"/>
        <w:rPr>
          <w:rFonts w:eastAsia="Calibri" w:cs="Arial"/>
          <w:sz w:val="24"/>
          <w:szCs w:val="24"/>
          <w:lang w:val="es-MX" w:eastAsia="en-US"/>
        </w:rPr>
      </w:pPr>
      <w:r w:rsidRPr="00275B34">
        <w:rPr>
          <w:rFonts w:eastAsia="Calibri" w:cs="Arial"/>
          <w:sz w:val="24"/>
          <w:szCs w:val="24"/>
          <w:lang w:val="es-MX" w:eastAsia="en-US"/>
        </w:rPr>
        <w:t>Sin lugar a dudas la prestación del servicio público de transporte implica muchos riesgos, ya sea por las malas condiciones de las vías públicas por donde transitan, el estado físico mecánico de las unidades en que lo prestan, la falta de pericia de los operadores y un interminable etcétera.</w:t>
      </w:r>
    </w:p>
    <w:p w14:paraId="2E777D25" w14:textId="77777777" w:rsidR="00275B34" w:rsidRPr="00275B34" w:rsidRDefault="00275B34" w:rsidP="00275B34">
      <w:pPr>
        <w:spacing w:line="360" w:lineRule="auto"/>
        <w:jc w:val="both"/>
        <w:rPr>
          <w:rFonts w:eastAsia="Calibri" w:cs="Arial"/>
          <w:sz w:val="24"/>
          <w:szCs w:val="24"/>
          <w:lang w:val="es-MX" w:eastAsia="en-US"/>
        </w:rPr>
      </w:pPr>
    </w:p>
    <w:p w14:paraId="3908B063" w14:textId="77777777" w:rsidR="00275B34" w:rsidRPr="00275B34" w:rsidRDefault="00275B34" w:rsidP="00275B34">
      <w:pPr>
        <w:spacing w:line="360" w:lineRule="auto"/>
        <w:jc w:val="both"/>
        <w:rPr>
          <w:rFonts w:eastAsia="Calibri" w:cs="Arial"/>
          <w:sz w:val="24"/>
          <w:szCs w:val="24"/>
          <w:lang w:val="es-MX" w:eastAsia="en-US"/>
        </w:rPr>
      </w:pPr>
      <w:r w:rsidRPr="00275B34">
        <w:rPr>
          <w:rFonts w:eastAsia="Calibri" w:cs="Arial"/>
          <w:sz w:val="24"/>
          <w:szCs w:val="24"/>
          <w:lang w:val="es-MX" w:eastAsia="en-US"/>
        </w:rPr>
        <w:t>La realidad es que en cualquier momento existe la posibilidad de sufrir algún accidente o incidente mediante el cual puedan resultar afectaciones a los operadores, usuarios o terceros, que se pueden traducir en daños materiales, lesiones e inclusive traigan como consecuencia la pérdida de vidas humanas.</w:t>
      </w:r>
    </w:p>
    <w:p w14:paraId="1D63856E" w14:textId="77777777" w:rsidR="00275B34" w:rsidRPr="00275B34" w:rsidRDefault="00275B34" w:rsidP="00275B34">
      <w:pPr>
        <w:spacing w:line="360" w:lineRule="auto"/>
        <w:jc w:val="both"/>
        <w:rPr>
          <w:rFonts w:eastAsia="Calibri" w:cs="Arial"/>
          <w:sz w:val="24"/>
          <w:szCs w:val="24"/>
          <w:lang w:val="es-MX" w:eastAsia="en-US"/>
        </w:rPr>
      </w:pPr>
    </w:p>
    <w:p w14:paraId="0E02A109" w14:textId="77777777" w:rsidR="00275B34" w:rsidRPr="00275B34" w:rsidRDefault="00275B34" w:rsidP="00275B34">
      <w:pPr>
        <w:spacing w:line="360" w:lineRule="auto"/>
        <w:jc w:val="both"/>
        <w:rPr>
          <w:rFonts w:eastAsia="Calibri" w:cs="Arial"/>
          <w:sz w:val="24"/>
          <w:szCs w:val="24"/>
          <w:lang w:val="es-MX" w:eastAsia="en-US"/>
        </w:rPr>
      </w:pPr>
      <w:r w:rsidRPr="00275B34">
        <w:rPr>
          <w:rFonts w:eastAsia="Calibri" w:cs="Arial"/>
          <w:sz w:val="24"/>
          <w:szCs w:val="24"/>
          <w:lang w:val="es-MX" w:eastAsia="en-US"/>
        </w:rPr>
        <w:t>Frente a este panorama, es imprescindible ponderar los beneficios que se obtienen al contar con una póliza de seguro emitida por una institución de seguros autorizada por parte de la Comisión Nacional de Seguros y Fianzas, lo cual debe de verse como una inversión y no como un gasto de los prestadores del servicio de transporte público (concesionarios o permisionarios), ya que al contar con una póliza de seguros emitida por una institución seria y que cuente con el aval de la Comisión Nacional de Seguros y Fianzas, brinda certeza de que en caso de cualquier accidente o incidente contar con el respaldo de una empresa seria que cumplirá con las coberturas contratadas, caso contrario de una “institución” que no se encuentre autorizada por parte del órgano desconcentrado de la Secretaría de Hacienda y Crédito Público.</w:t>
      </w:r>
    </w:p>
    <w:p w14:paraId="15E8821B" w14:textId="77777777" w:rsidR="00275B34" w:rsidRPr="00275B34" w:rsidRDefault="00275B34" w:rsidP="00275B34">
      <w:pPr>
        <w:spacing w:line="360" w:lineRule="auto"/>
        <w:jc w:val="both"/>
        <w:rPr>
          <w:rFonts w:eastAsia="Calibri" w:cs="Arial"/>
          <w:sz w:val="24"/>
          <w:szCs w:val="24"/>
          <w:lang w:val="es-MX" w:eastAsia="en-US"/>
        </w:rPr>
      </w:pPr>
    </w:p>
    <w:p w14:paraId="13D40341" w14:textId="77777777" w:rsidR="00275B34" w:rsidRPr="00275B34" w:rsidRDefault="00275B34" w:rsidP="00275B34">
      <w:pPr>
        <w:spacing w:line="360" w:lineRule="auto"/>
        <w:jc w:val="both"/>
        <w:rPr>
          <w:rFonts w:eastAsia="Calibri" w:cs="Arial"/>
          <w:sz w:val="24"/>
          <w:szCs w:val="24"/>
          <w:lang w:val="es-MX" w:eastAsia="en-US"/>
        </w:rPr>
      </w:pPr>
      <w:r w:rsidRPr="00275B34">
        <w:rPr>
          <w:rFonts w:eastAsia="Calibri" w:cs="Arial"/>
          <w:sz w:val="24"/>
          <w:szCs w:val="24"/>
          <w:lang w:val="es-MX" w:eastAsia="en-US"/>
        </w:rPr>
        <w:t xml:space="preserve">Es por ello que la presente iniciativa propone que la póliza de seguro con la cual deba contar una unidad que preste el servicio de transporte público sea contratada con una institución de seguros autorizada por parte de la Comisión Nacional de Seguros y Fianzas, para de esta manera brindar seguridad tanto a los prestadores del servicio público de transporte, como a usuarios y terceros, de que las coberturas </w:t>
      </w:r>
      <w:r w:rsidRPr="00275B34">
        <w:rPr>
          <w:rFonts w:eastAsia="Calibri" w:cs="Arial"/>
          <w:sz w:val="24"/>
          <w:szCs w:val="24"/>
          <w:lang w:val="es-MX" w:eastAsia="en-US"/>
        </w:rPr>
        <w:lastRenderedPageBreak/>
        <w:t>contratadas sean efectivamente cubiertas por parte de la institución de seguros con la cual se contrató la póliza correspondiente.</w:t>
      </w:r>
    </w:p>
    <w:p w14:paraId="478D85FE" w14:textId="77777777" w:rsidR="00275B34" w:rsidRPr="00275B34" w:rsidRDefault="00275B34" w:rsidP="00275B34">
      <w:pPr>
        <w:spacing w:line="360" w:lineRule="auto"/>
        <w:jc w:val="both"/>
        <w:rPr>
          <w:rFonts w:eastAsia="Calibri" w:cs="Arial"/>
          <w:sz w:val="24"/>
          <w:szCs w:val="24"/>
          <w:lang w:val="es-MX" w:eastAsia="en-US"/>
        </w:rPr>
      </w:pPr>
    </w:p>
    <w:p w14:paraId="1B5A2FA7" w14:textId="77777777" w:rsidR="00275B34" w:rsidRPr="00275B34" w:rsidRDefault="00275B34" w:rsidP="00275B34">
      <w:pPr>
        <w:spacing w:line="360" w:lineRule="auto"/>
        <w:jc w:val="both"/>
        <w:rPr>
          <w:rFonts w:eastAsia="Calibri" w:cs="Arial"/>
          <w:sz w:val="24"/>
          <w:szCs w:val="24"/>
          <w:lang w:val="es-MX" w:eastAsia="en-US"/>
        </w:rPr>
      </w:pPr>
      <w:r w:rsidRPr="00275B34">
        <w:rPr>
          <w:rFonts w:eastAsia="Calibri" w:cs="Arial"/>
          <w:sz w:val="24"/>
          <w:szCs w:val="24"/>
          <w:lang w:val="es-MX" w:eastAsia="en-US"/>
        </w:rPr>
        <w:t xml:space="preserve">Por otra parte, en el actual texto legislativo el rescate de las concesiones se establece exclusivamente para el caso del transporte masivo de pasajeros, lo cual limita el uso de esta figura de extinción a este tipo de transporte, cuando en la realidad ésta puede aplicarse a todas y cada una de las modalidades del servicio público de transporte, es por ello que la presente reforma propone establecer el rescate como una de las causales de extinción de las concesiones o permisos de manera general y aplicable a todas las modalidades del transporte público, asegurando que en el procedimiento respectivo de este tipo de extinción, se otorgue a los titulares de las concesiones su garantía de audiencia, para lo cual se propone realizar asimismo una reforma al artículo 159 del ordenamiento legal que se propone reformar, para que el procedimiento que se utiliza para revocar o suspender concesiones o permisos, sea el mismo que se utilice para realizar la extinción de las concesiones, entre cuyas causas se encuentra el rescate. </w:t>
      </w:r>
    </w:p>
    <w:p w14:paraId="6DE2CCFE" w14:textId="77777777" w:rsidR="00275B34" w:rsidRPr="00275B34" w:rsidRDefault="00275B34" w:rsidP="00275B34">
      <w:pPr>
        <w:spacing w:line="360" w:lineRule="auto"/>
        <w:jc w:val="both"/>
        <w:rPr>
          <w:rFonts w:eastAsia="Calibri" w:cs="Arial"/>
          <w:sz w:val="24"/>
          <w:szCs w:val="24"/>
          <w:lang w:val="es-MX" w:eastAsia="en-US"/>
        </w:rPr>
      </w:pPr>
    </w:p>
    <w:p w14:paraId="30DF1660" w14:textId="77777777" w:rsidR="00275B34" w:rsidRPr="00275B34" w:rsidRDefault="00275B34" w:rsidP="00275B34">
      <w:pPr>
        <w:spacing w:line="360" w:lineRule="auto"/>
        <w:jc w:val="both"/>
        <w:rPr>
          <w:rFonts w:eastAsia="Calibri" w:cs="Arial"/>
          <w:sz w:val="24"/>
          <w:szCs w:val="24"/>
          <w:lang w:val="es-MX" w:eastAsia="en-US"/>
        </w:rPr>
      </w:pPr>
      <w:r w:rsidRPr="00275B34">
        <w:rPr>
          <w:rFonts w:eastAsia="Calibri" w:cs="Arial"/>
          <w:sz w:val="24"/>
          <w:szCs w:val="24"/>
          <w:lang w:val="es-MX" w:eastAsia="en-US"/>
        </w:rPr>
        <w:t xml:space="preserve">Por otro </w:t>
      </w:r>
      <w:proofErr w:type="gramStart"/>
      <w:r w:rsidRPr="00275B34">
        <w:rPr>
          <w:rFonts w:eastAsia="Calibri" w:cs="Arial"/>
          <w:sz w:val="24"/>
          <w:szCs w:val="24"/>
          <w:lang w:val="es-MX" w:eastAsia="en-US"/>
        </w:rPr>
        <w:t>lado</w:t>
      </w:r>
      <w:proofErr w:type="gramEnd"/>
      <w:r w:rsidRPr="00275B34">
        <w:rPr>
          <w:rFonts w:eastAsia="Calibri" w:cs="Arial"/>
          <w:sz w:val="24"/>
          <w:szCs w:val="24"/>
          <w:lang w:val="es-MX" w:eastAsia="en-US"/>
        </w:rPr>
        <w:t xml:space="preserve"> hoy en día el proceso de </w:t>
      </w:r>
      <w:proofErr w:type="spellStart"/>
      <w:r w:rsidRPr="00275B34">
        <w:rPr>
          <w:rFonts w:eastAsia="Calibri" w:cs="Arial"/>
          <w:sz w:val="24"/>
          <w:szCs w:val="24"/>
          <w:lang w:val="es-MX" w:eastAsia="en-US"/>
        </w:rPr>
        <w:t>metropolización</w:t>
      </w:r>
      <w:proofErr w:type="spellEnd"/>
      <w:r w:rsidRPr="00275B34">
        <w:rPr>
          <w:rFonts w:eastAsia="Calibri" w:cs="Arial"/>
          <w:sz w:val="24"/>
          <w:szCs w:val="24"/>
          <w:lang w:val="es-MX" w:eastAsia="en-US"/>
        </w:rPr>
        <w:t xml:space="preserve"> de las ciudades es un fenómeno que cada día se encuentra más presente en distintas partes del país, en Coahuila no es la excepción, ya que actualmente dentro del Estado se encuentran reconocidas cuatro zonas metropolitanas dentro de las cuales existe una interacción económica, social, comercial y de servicios entre los diversos municipios que las conforman. En esta interacción, la movilidad constituye un factor fundamental y por ello contar con un sistema de transporte metropolitano es esencial a fin de dotar a </w:t>
      </w:r>
      <w:r w:rsidRPr="00275B34">
        <w:rPr>
          <w:rFonts w:eastAsia="Calibri" w:cs="Arial"/>
          <w:sz w:val="24"/>
          <w:szCs w:val="24"/>
          <w:lang w:val="es-MX" w:eastAsia="en-US"/>
        </w:rPr>
        <w:lastRenderedPageBreak/>
        <w:t>los habitantes de las zonas metropolitanas del Estado un servicio que ofrezca un desplazamiento seguro, eficiente y de calidad y que permita la optimización de costos, tiempos de traslado, así como la seguridad y comodidad de los usuarios. En este sentido lograr un sistema que cumpla con la finalidad señalada no es tarea fácil, ya que al brindar la prestación de este servicio en la jurisdicción de dos o más municipios que conforman una zona metropolitana se presentarían obstáculos para tal fin, como es el caso de los reglamentos municipales que regulan el transporte y la movilidad, ya que sus regulaciones en muchos de los casos no son compatibles entre un municipio y otro y lograr una homologación de los mismos no es tarea fácil.</w:t>
      </w:r>
    </w:p>
    <w:p w14:paraId="796A1C24" w14:textId="77777777" w:rsidR="00275B34" w:rsidRPr="00275B34" w:rsidRDefault="00275B34" w:rsidP="00275B34">
      <w:pPr>
        <w:spacing w:line="360" w:lineRule="auto"/>
        <w:jc w:val="both"/>
        <w:rPr>
          <w:rFonts w:eastAsia="Calibri" w:cs="Arial"/>
          <w:sz w:val="24"/>
          <w:szCs w:val="24"/>
          <w:lang w:val="es-MX" w:eastAsia="en-US"/>
        </w:rPr>
      </w:pPr>
    </w:p>
    <w:p w14:paraId="76C684EA" w14:textId="77777777" w:rsidR="00275B34" w:rsidRPr="00275B34" w:rsidRDefault="00275B34" w:rsidP="00275B34">
      <w:pPr>
        <w:spacing w:line="360" w:lineRule="auto"/>
        <w:jc w:val="both"/>
        <w:rPr>
          <w:rFonts w:eastAsia="Calibri" w:cs="Arial"/>
          <w:sz w:val="24"/>
          <w:szCs w:val="24"/>
          <w:lang w:val="es-MX" w:eastAsia="en-US"/>
        </w:rPr>
      </w:pPr>
      <w:r w:rsidRPr="00275B34">
        <w:rPr>
          <w:rFonts w:eastAsia="Calibri" w:cs="Arial"/>
          <w:sz w:val="24"/>
          <w:szCs w:val="24"/>
          <w:lang w:val="es-MX" w:eastAsia="en-US"/>
        </w:rPr>
        <w:t>En atención a lo anterior y con la finalidad de lograr la conveniencia en la implementación de un transporte metropolitano que otorgue servicio a una zona metropolitana, independientemente de la regulación que en su caso puedan tener los municipios involucrados, la presente iniciativa propone complementar la regulación de este servicio, adicionando tres artículos a la sección que regula este tipo de transporte en la ley que se propone su reforma, así como incluir que el otorgamiento de la concesión para la prestación de este tipo de servicio de transporte y su regulación le corresponde al Estado a través de la Secretaría.</w:t>
      </w:r>
    </w:p>
    <w:p w14:paraId="38E5FE51" w14:textId="77777777" w:rsidR="00275B34" w:rsidRPr="00275B34" w:rsidRDefault="00275B34" w:rsidP="00275B34">
      <w:pPr>
        <w:spacing w:line="360" w:lineRule="auto"/>
        <w:jc w:val="both"/>
        <w:rPr>
          <w:rFonts w:eastAsia="Calibri" w:cs="Arial"/>
          <w:sz w:val="24"/>
          <w:szCs w:val="24"/>
          <w:lang w:val="es-MX" w:eastAsia="en-US"/>
        </w:rPr>
      </w:pPr>
    </w:p>
    <w:p w14:paraId="6A5A4642" w14:textId="77777777" w:rsidR="00275B34" w:rsidRPr="00275B34" w:rsidRDefault="00275B34" w:rsidP="00275B34">
      <w:pPr>
        <w:spacing w:line="360" w:lineRule="auto"/>
        <w:jc w:val="both"/>
        <w:rPr>
          <w:rFonts w:eastAsia="Calibri" w:cs="Arial"/>
          <w:sz w:val="24"/>
          <w:szCs w:val="24"/>
          <w:lang w:val="es-MX" w:eastAsia="en-US"/>
        </w:rPr>
      </w:pPr>
      <w:r w:rsidRPr="00275B34">
        <w:rPr>
          <w:rFonts w:eastAsia="Calibri" w:cs="Arial"/>
          <w:sz w:val="24"/>
          <w:szCs w:val="24"/>
          <w:lang w:val="es-MX" w:eastAsia="en-US"/>
        </w:rPr>
        <w:t xml:space="preserve">Con la reforma citada, la prestación del servicio de transporte metropolitano de pasajeros se implementará en aquéllos casos en los cuales los concesionarios que prestan el servicio de transporte colectivo de pasajeros urbano e intermunicipal y de transporte masivo de pasajeros en los municipios que conforman una zona metropolitana, se constituyan en una sola empresa para prestar el servicio de </w:t>
      </w:r>
      <w:r w:rsidRPr="00275B34">
        <w:rPr>
          <w:rFonts w:eastAsia="Calibri" w:cs="Arial"/>
          <w:sz w:val="24"/>
          <w:szCs w:val="24"/>
          <w:lang w:val="es-MX" w:eastAsia="en-US"/>
        </w:rPr>
        <w:lastRenderedPageBreak/>
        <w:t>transporte y ofrecer a los usuarios mediante el pago de una sola una tarifa, la posibilidad de realizar trasbordos entre los vehículos que forman parte del sistema que les permita trasladarse a su lugar de origen o destino, con la finalidad de optimizar tiempos de traslado y costos de transportación.</w:t>
      </w:r>
    </w:p>
    <w:p w14:paraId="24465434" w14:textId="77777777" w:rsidR="00275B34" w:rsidRPr="00275B34" w:rsidRDefault="00275B34" w:rsidP="00275B34">
      <w:pPr>
        <w:spacing w:line="360" w:lineRule="auto"/>
        <w:jc w:val="both"/>
        <w:rPr>
          <w:rFonts w:eastAsia="Calibri" w:cs="Arial"/>
          <w:sz w:val="24"/>
          <w:szCs w:val="24"/>
          <w:lang w:val="es-MX" w:eastAsia="en-US"/>
        </w:rPr>
      </w:pPr>
    </w:p>
    <w:p w14:paraId="39191CE4" w14:textId="77777777" w:rsidR="00275B34" w:rsidRPr="00275B34" w:rsidRDefault="00275B34" w:rsidP="00275B34">
      <w:pPr>
        <w:spacing w:line="360" w:lineRule="auto"/>
        <w:jc w:val="both"/>
        <w:rPr>
          <w:rFonts w:eastAsia="Calibri" w:cs="Arial"/>
          <w:sz w:val="24"/>
          <w:szCs w:val="24"/>
          <w:lang w:val="es-MX" w:eastAsia="en-US"/>
        </w:rPr>
      </w:pPr>
      <w:r w:rsidRPr="00275B34">
        <w:rPr>
          <w:rFonts w:eastAsia="Calibri" w:cs="Arial"/>
          <w:sz w:val="24"/>
          <w:szCs w:val="24"/>
          <w:lang w:val="es-MX" w:eastAsia="en-US"/>
        </w:rPr>
        <w:t>En otro sentido, nuestro Estado figura como uno de los mayores productores de carbón mineral en el país, y una de las mayores reservas de este mineral se encuentra en la Región Carbonífera de Coahuila, en donde se extraen grandes cantidades de este producto el cual se requiere trasladar de su lugar de obtención al lugar en donde se realizará su debido procesamiento, razón por la cual es necesario contar con un permiso que les autorice realizar esta actividad, razón por la cual se propone en la presente iniciativa, realizar una adición para considerar esta actividad dentro del transporte de carga especializada y así dar certidumbre a los prestadores de este servicio esencial en esta y otras zonas del Estado.</w:t>
      </w:r>
    </w:p>
    <w:p w14:paraId="1376340B" w14:textId="77777777" w:rsidR="00275B34" w:rsidRPr="00275B34" w:rsidRDefault="00275B34" w:rsidP="00275B34">
      <w:pPr>
        <w:spacing w:line="360" w:lineRule="auto"/>
        <w:jc w:val="both"/>
        <w:rPr>
          <w:rFonts w:eastAsia="Calibri" w:cs="Arial"/>
          <w:sz w:val="24"/>
          <w:szCs w:val="24"/>
          <w:lang w:val="es-MX" w:eastAsia="en-US"/>
        </w:rPr>
      </w:pPr>
    </w:p>
    <w:p w14:paraId="38B73BF9" w14:textId="77777777" w:rsidR="00275B34" w:rsidRPr="00275B34" w:rsidRDefault="00275B34" w:rsidP="00275B34">
      <w:pPr>
        <w:spacing w:line="360" w:lineRule="auto"/>
        <w:jc w:val="both"/>
        <w:rPr>
          <w:rFonts w:eastAsia="Calibri" w:cs="Arial"/>
          <w:sz w:val="24"/>
          <w:szCs w:val="24"/>
          <w:lang w:val="es-MX" w:eastAsia="en-US"/>
        </w:rPr>
      </w:pPr>
      <w:r w:rsidRPr="00275B34">
        <w:rPr>
          <w:rFonts w:eastAsia="Calibri" w:cs="Arial"/>
          <w:sz w:val="24"/>
          <w:szCs w:val="24"/>
          <w:lang w:val="es-MX" w:eastAsia="en-US"/>
        </w:rPr>
        <w:t>En otro aspecto, el transporte especializado escolar siempre se ha conceptuado como aquél que se presta a estudiantes y maestros de educación básica, (nivel preescolar, primaria y secundaria), es decir, en su mayoría a niños y niñas menores de quince años, y que por su seguridad el traslado de los mismos se realiza desde la puerta de su domicilio a los centros educativos, dejando de lado aquél que puede ser prestado a estudiantes de nivel medio superior o superior, que puedan tener la misma necesidad de traslado para acudir a sus centros educativos.</w:t>
      </w:r>
    </w:p>
    <w:p w14:paraId="68849F37" w14:textId="77777777" w:rsidR="00275B34" w:rsidRPr="00275B34" w:rsidRDefault="00275B34" w:rsidP="00275B34">
      <w:pPr>
        <w:spacing w:line="360" w:lineRule="auto"/>
        <w:jc w:val="both"/>
        <w:rPr>
          <w:rFonts w:eastAsia="Calibri" w:cs="Arial"/>
          <w:sz w:val="24"/>
          <w:szCs w:val="24"/>
          <w:lang w:val="es-MX" w:eastAsia="en-US"/>
        </w:rPr>
      </w:pPr>
    </w:p>
    <w:p w14:paraId="42DCE011" w14:textId="77777777" w:rsidR="00275B34" w:rsidRPr="00275B34" w:rsidRDefault="00275B34" w:rsidP="00275B34">
      <w:pPr>
        <w:spacing w:line="360" w:lineRule="auto"/>
        <w:jc w:val="both"/>
        <w:rPr>
          <w:rFonts w:eastAsia="Calibri" w:cs="Arial"/>
          <w:sz w:val="24"/>
          <w:szCs w:val="24"/>
          <w:lang w:val="es-MX" w:eastAsia="en-US"/>
        </w:rPr>
      </w:pPr>
      <w:r w:rsidRPr="00275B34">
        <w:rPr>
          <w:rFonts w:eastAsia="Calibri" w:cs="Arial"/>
          <w:sz w:val="24"/>
          <w:szCs w:val="24"/>
          <w:lang w:val="es-MX" w:eastAsia="en-US"/>
        </w:rPr>
        <w:lastRenderedPageBreak/>
        <w:t xml:space="preserve">En atención a ello, el Estado como autoridad, tiene la obligación de establecer las condiciones para que se cubran las necesidades no solo de un sector de la población, sino de la generalidad de la misma </w:t>
      </w:r>
      <w:proofErr w:type="gramStart"/>
      <w:r w:rsidRPr="00275B34">
        <w:rPr>
          <w:rFonts w:eastAsia="Calibri" w:cs="Arial"/>
          <w:sz w:val="24"/>
          <w:szCs w:val="24"/>
          <w:lang w:val="es-MX" w:eastAsia="en-US"/>
        </w:rPr>
        <w:t>y</w:t>
      </w:r>
      <w:proofErr w:type="gramEnd"/>
      <w:r w:rsidRPr="00275B34">
        <w:rPr>
          <w:rFonts w:eastAsia="Calibri" w:cs="Arial"/>
          <w:sz w:val="24"/>
          <w:szCs w:val="24"/>
          <w:lang w:val="es-MX" w:eastAsia="en-US"/>
        </w:rPr>
        <w:t xml:space="preserve"> por tanto, se debe establecer en los ordenamientos legales que regulan los servicios de transporte, las modalidades que ofrezcan a todos los coahuilenses la oportunidad de disfrutar plenamente de sus derechos y cumplir con sus obligaciones. </w:t>
      </w:r>
    </w:p>
    <w:p w14:paraId="2E8CB2E9" w14:textId="77777777" w:rsidR="00275B34" w:rsidRPr="00275B34" w:rsidRDefault="00275B34" w:rsidP="00275B34">
      <w:pPr>
        <w:spacing w:line="360" w:lineRule="auto"/>
        <w:jc w:val="both"/>
        <w:rPr>
          <w:rFonts w:eastAsia="Calibri" w:cs="Arial"/>
          <w:sz w:val="24"/>
          <w:szCs w:val="24"/>
          <w:lang w:val="es-MX" w:eastAsia="en-US"/>
        </w:rPr>
      </w:pPr>
    </w:p>
    <w:p w14:paraId="66B85A1A" w14:textId="77777777" w:rsidR="00275B34" w:rsidRPr="00275B34" w:rsidRDefault="00275B34" w:rsidP="00275B34">
      <w:pPr>
        <w:spacing w:line="360" w:lineRule="auto"/>
        <w:jc w:val="both"/>
        <w:rPr>
          <w:rFonts w:eastAsia="Calibri" w:cs="Arial"/>
          <w:sz w:val="24"/>
          <w:szCs w:val="24"/>
          <w:lang w:val="es-MX" w:eastAsia="en-US"/>
        </w:rPr>
      </w:pPr>
      <w:r w:rsidRPr="00275B34">
        <w:rPr>
          <w:rFonts w:eastAsia="Calibri" w:cs="Arial"/>
          <w:sz w:val="24"/>
          <w:szCs w:val="24"/>
          <w:lang w:val="es-MX" w:eastAsia="en-US"/>
        </w:rPr>
        <w:t>Así mismo, el Estado está obligado a garantizar el derecho humano a la educación y una de las vertientes del mismo es aquél en que los estudiantes tengan los medios necesarios que les permitan gozar de este derecho, es decir contar con un transporte que les permita acceder a sus centros educativos y con ello evitar que esto constituya una causa de deserción escolar; es por ello que en ese tenor se propone dentro de las disposiciones de la Ley de Transporte y Movilidad Sustentable para el Estado de Coahuila de Zaragoza, adicionar dentro del apartado del transporte especializado escolar, lo relativo a un servicio dirigido a los alumnos que cursan el nivel medio superior y superior, quiénes por su edad y madurez el traslado hacia un punto de ascenso o descenso predeterminado para utilizar este tipo de servicio no constituye un riesgo, además de contribuir  a que este se preste de manera más directa y sin contratiempos.</w:t>
      </w:r>
    </w:p>
    <w:p w14:paraId="49657FE5" w14:textId="77777777" w:rsidR="00275B34" w:rsidRPr="00275B34" w:rsidRDefault="00275B34" w:rsidP="00275B34">
      <w:pPr>
        <w:spacing w:line="360" w:lineRule="auto"/>
        <w:jc w:val="both"/>
        <w:rPr>
          <w:rFonts w:eastAsia="Calibri" w:cs="Arial"/>
          <w:sz w:val="24"/>
          <w:szCs w:val="24"/>
          <w:lang w:val="es-MX" w:eastAsia="en-US"/>
        </w:rPr>
      </w:pPr>
    </w:p>
    <w:p w14:paraId="55E855F9" w14:textId="77777777" w:rsidR="00275B34" w:rsidRPr="00275B34" w:rsidRDefault="00275B34" w:rsidP="00275B34">
      <w:pPr>
        <w:spacing w:line="360" w:lineRule="auto"/>
        <w:jc w:val="both"/>
        <w:rPr>
          <w:rFonts w:eastAsia="Calibri" w:cs="Arial"/>
          <w:sz w:val="24"/>
          <w:szCs w:val="24"/>
          <w:lang w:val="es-MX" w:eastAsia="en-US"/>
        </w:rPr>
      </w:pPr>
      <w:r w:rsidRPr="00275B34">
        <w:rPr>
          <w:rFonts w:eastAsia="Calibri" w:cs="Arial"/>
          <w:sz w:val="24"/>
          <w:szCs w:val="24"/>
          <w:lang w:val="es-MX" w:eastAsia="en-US"/>
        </w:rPr>
        <w:t xml:space="preserve">Adicionalmente se propone establecer las características que deben reunir los vehículos en donde se prestará este servicio a estudiantes de nivel medio superior y superior, para de esta manera diferenciarlos de aquellos que los prestan a estudiantes de nivel básico, de entre los que destacan que el vehículo sea de color </w:t>
      </w:r>
      <w:r w:rsidRPr="00275B34">
        <w:rPr>
          <w:rFonts w:eastAsia="Calibri" w:cs="Arial"/>
          <w:sz w:val="24"/>
          <w:szCs w:val="24"/>
          <w:lang w:val="es-MX" w:eastAsia="en-US"/>
        </w:rPr>
        <w:lastRenderedPageBreak/>
        <w:t xml:space="preserve">blanco y que en los mismos se incluya la leyenda de “TRANSPORTE UNIVERSITARIO”, además de contar con la póliza de seguro vigente, entre otros. </w:t>
      </w:r>
    </w:p>
    <w:p w14:paraId="4D370CDE" w14:textId="77777777" w:rsidR="00275B34" w:rsidRPr="00275B34" w:rsidRDefault="00275B34" w:rsidP="00275B34">
      <w:pPr>
        <w:spacing w:line="360" w:lineRule="auto"/>
        <w:rPr>
          <w:rFonts w:eastAsiaTheme="minorHAnsi" w:cs="Arial"/>
          <w:sz w:val="24"/>
          <w:szCs w:val="24"/>
          <w:lang w:val="es-MX" w:eastAsia="en-US"/>
        </w:rPr>
      </w:pPr>
    </w:p>
    <w:p w14:paraId="53F59191" w14:textId="77777777" w:rsidR="00275B34" w:rsidRPr="00275B34" w:rsidRDefault="00275B34" w:rsidP="00275B34">
      <w:pPr>
        <w:spacing w:line="360" w:lineRule="auto"/>
        <w:jc w:val="both"/>
        <w:rPr>
          <w:rFonts w:eastAsia="Calibri" w:cs="Arial"/>
          <w:sz w:val="24"/>
          <w:szCs w:val="24"/>
          <w:lang w:val="es-MX" w:eastAsia="en-US"/>
        </w:rPr>
      </w:pPr>
      <w:r w:rsidRPr="00275B34">
        <w:rPr>
          <w:rFonts w:eastAsia="Calibri" w:cs="Arial"/>
          <w:sz w:val="24"/>
          <w:szCs w:val="24"/>
          <w:lang w:val="es-MX" w:eastAsia="en-US"/>
        </w:rPr>
        <w:t>Así mismo y con el objeto de establecer el tipo de vehículo adecuado para la prestación del servicio especializado escolar en cualquiera de sus modalidades, se propone establecer la capacidad mínima para el transporte de los usuarios del mismo se realice en las mejores condiciones, por lo que se plantea que los vehículos que presten este servicio deben contar con una capacidad mínima de nueve pasajeros, incluyendo al operador.</w:t>
      </w:r>
    </w:p>
    <w:p w14:paraId="0EDE3741" w14:textId="77777777" w:rsidR="00275B34" w:rsidRPr="00275B34" w:rsidRDefault="00275B34" w:rsidP="00275B34">
      <w:pPr>
        <w:autoSpaceDE w:val="0"/>
        <w:autoSpaceDN w:val="0"/>
        <w:adjustRightInd w:val="0"/>
        <w:spacing w:line="360" w:lineRule="auto"/>
        <w:jc w:val="both"/>
        <w:rPr>
          <w:rFonts w:eastAsia="Calibri" w:cs="Arial"/>
          <w:sz w:val="24"/>
          <w:szCs w:val="24"/>
          <w:lang w:val="es-MX" w:eastAsia="en-US"/>
        </w:rPr>
      </w:pPr>
    </w:p>
    <w:p w14:paraId="7DFA6857" w14:textId="77777777" w:rsidR="00275B34" w:rsidRPr="00275B34" w:rsidRDefault="00275B34" w:rsidP="00275B34">
      <w:pPr>
        <w:spacing w:line="360" w:lineRule="auto"/>
        <w:jc w:val="both"/>
        <w:rPr>
          <w:rFonts w:eastAsia="Calibri" w:cs="Arial"/>
          <w:sz w:val="24"/>
          <w:szCs w:val="24"/>
          <w:lang w:val="es-MX" w:eastAsia="en-US"/>
        </w:rPr>
      </w:pPr>
      <w:r w:rsidRPr="00275B34">
        <w:rPr>
          <w:rFonts w:eastAsia="Calibri" w:cs="Arial"/>
          <w:sz w:val="24"/>
          <w:szCs w:val="24"/>
          <w:lang w:val="es-MX" w:eastAsia="en-US"/>
        </w:rPr>
        <w:t>Por otra parte, en cuanto a los requisitos para la obtención de una concesión para explotar el servicio público de transporte de pasajeros, y en específico en lo relativo en el hecho de acreditar la capacidad para la adquisición del vehículo con el cual se prestará, es necesario clarificar lo establecido en la fracción VI del artículo 126 de la Ley que se propone reformar, ya que el texto actual puede causar confusión en el sentido de que para poder obtener una concesión es necesario demostrar la capacidad para el financiamiento o arrendamiento de vehículos, siendo lo viable que el solicitante pueda adquirir el vehículo mediante el arrendamiento financiero.</w:t>
      </w:r>
    </w:p>
    <w:p w14:paraId="0A81C67F" w14:textId="77777777" w:rsidR="00275B34" w:rsidRPr="00275B34" w:rsidRDefault="00275B34" w:rsidP="00275B34">
      <w:pPr>
        <w:spacing w:line="360" w:lineRule="auto"/>
        <w:jc w:val="both"/>
        <w:rPr>
          <w:rFonts w:eastAsia="Calibri" w:cs="Arial"/>
          <w:sz w:val="24"/>
          <w:szCs w:val="24"/>
          <w:lang w:val="es-MX" w:eastAsia="en-US"/>
        </w:rPr>
      </w:pPr>
    </w:p>
    <w:p w14:paraId="2FA8B767" w14:textId="77777777" w:rsidR="00275B34" w:rsidRPr="00275B34" w:rsidRDefault="00275B34" w:rsidP="00275B34">
      <w:pPr>
        <w:spacing w:line="360" w:lineRule="auto"/>
        <w:jc w:val="both"/>
        <w:rPr>
          <w:rFonts w:eastAsia="Calibri" w:cs="Arial"/>
          <w:sz w:val="24"/>
          <w:szCs w:val="24"/>
          <w:lang w:val="es-MX" w:eastAsia="en-US"/>
        </w:rPr>
      </w:pPr>
      <w:r w:rsidRPr="00275B34">
        <w:rPr>
          <w:rFonts w:eastAsia="Calibri" w:cs="Arial"/>
          <w:sz w:val="24"/>
          <w:szCs w:val="24"/>
          <w:lang w:val="es-MX" w:eastAsia="en-US"/>
        </w:rPr>
        <w:t xml:space="preserve">Otro rubro de la presente iniciativa es en relación al uso de tecnología en el transporte, la cual es más común cada día, ya que existen aplicaciones tecnológicas (apps) que brindan el servicio de contactar usuarios con los prestadores de servicio particulares con la finalidad de trasladarse, esto no debe ser ajeno al transporte </w:t>
      </w:r>
      <w:r w:rsidRPr="00275B34">
        <w:rPr>
          <w:rFonts w:eastAsia="Calibri" w:cs="Arial"/>
          <w:sz w:val="24"/>
          <w:szCs w:val="24"/>
          <w:lang w:val="es-MX" w:eastAsia="en-US"/>
        </w:rPr>
        <w:lastRenderedPageBreak/>
        <w:t>público de pasajeros, ya que modernizarse implica dar un mejor servicio a la población que utiliza este tipo de servicios.</w:t>
      </w:r>
    </w:p>
    <w:p w14:paraId="7690A5E8" w14:textId="77777777" w:rsidR="00275B34" w:rsidRPr="00275B34" w:rsidRDefault="00275B34" w:rsidP="00275B34">
      <w:pPr>
        <w:spacing w:line="360" w:lineRule="auto"/>
        <w:jc w:val="both"/>
        <w:rPr>
          <w:rFonts w:eastAsia="Calibri" w:cs="Arial"/>
          <w:sz w:val="24"/>
          <w:szCs w:val="24"/>
          <w:lang w:val="es-MX" w:eastAsia="en-US"/>
        </w:rPr>
      </w:pPr>
    </w:p>
    <w:p w14:paraId="2639BE07" w14:textId="77777777" w:rsidR="00275B34" w:rsidRPr="00275B34" w:rsidRDefault="00275B34" w:rsidP="00275B34">
      <w:pPr>
        <w:spacing w:line="360" w:lineRule="auto"/>
        <w:jc w:val="both"/>
        <w:rPr>
          <w:rFonts w:eastAsia="Calibri" w:cs="Arial"/>
          <w:sz w:val="24"/>
          <w:szCs w:val="24"/>
          <w:lang w:val="es-MX" w:eastAsia="en-US"/>
        </w:rPr>
      </w:pPr>
      <w:r w:rsidRPr="00275B34">
        <w:rPr>
          <w:rFonts w:eastAsia="Calibri" w:cs="Arial"/>
          <w:sz w:val="24"/>
          <w:szCs w:val="24"/>
          <w:lang w:val="es-MX" w:eastAsia="en-US"/>
        </w:rPr>
        <w:t xml:space="preserve">En ese sentido, la legislación que es motivo de la presente reforma, establece la posibilidad de que los concesionarios y permisionarios puedan hacer uso de plataformas tecnológicas para prestar sus servicios, lo que conlleva a que los usuarios de la misma puedan tener acceso a asientos preferentes o tomar rutas directas que les permitan viajar con mayor comodidad y agilidad a su lugar de destino, sin embargo no existe dentro de las disposiciones de la Ley de Transporte y  Movilidad de la cual se propone su reforma, alguna tarifa específica que regule la prestación de este servicio, razón por la cual este proyecto de reforma, plantea la incorporación de una tarifa diferencial que regule la prestación de estos servicios, la cual deberá ser previamente autorizada por parte de la autoridad competente.  </w:t>
      </w:r>
    </w:p>
    <w:p w14:paraId="103BD90E" w14:textId="77777777" w:rsidR="00275B34" w:rsidRPr="00275B34" w:rsidRDefault="00275B34" w:rsidP="00275B34">
      <w:pPr>
        <w:spacing w:line="360" w:lineRule="auto"/>
        <w:jc w:val="both"/>
        <w:rPr>
          <w:rFonts w:eastAsia="Calibri" w:cs="Arial"/>
          <w:sz w:val="24"/>
          <w:szCs w:val="24"/>
          <w:lang w:val="es-MX" w:eastAsia="en-US"/>
        </w:rPr>
      </w:pPr>
    </w:p>
    <w:p w14:paraId="63029EA3" w14:textId="77777777" w:rsidR="00275B34" w:rsidRPr="00275B34" w:rsidRDefault="00275B34" w:rsidP="00275B34">
      <w:pPr>
        <w:autoSpaceDE w:val="0"/>
        <w:autoSpaceDN w:val="0"/>
        <w:adjustRightInd w:val="0"/>
        <w:spacing w:line="360" w:lineRule="auto"/>
        <w:jc w:val="both"/>
        <w:rPr>
          <w:rFonts w:cs="Arial"/>
          <w:sz w:val="24"/>
          <w:szCs w:val="24"/>
          <w:lang w:val="es-MX"/>
        </w:rPr>
      </w:pPr>
      <w:r w:rsidRPr="00275B34">
        <w:rPr>
          <w:rFonts w:eastAsia="Calibri" w:cs="Arial"/>
          <w:sz w:val="24"/>
          <w:szCs w:val="24"/>
          <w:lang w:val="es-MX" w:eastAsia="en-US"/>
        </w:rPr>
        <w:t xml:space="preserve">Por otra parte y en relación a la regulación del servicio de transporte entre particulares, la presente iniciativa plantea que la obligación de las empresas de redes de transporte de aportar del 1.5% por cada viaje realizado a los municipios, no se realice a éstos sino al Gobierno del Estado, ya que es un hecho notorio de que la facultada para otorgar el registro de funcionamiento a las empresas de redes de transporte corresponde legalmente a la Secretaría de Infraestructura, Desarrollo Urbano y Movilidad, y al mismo tiempo esta reforma se basa también en la problemática de determinar por parte de los municipios si el servicio se presta dentro de su jurisdicción o es compartido con otros municipios que pueden conformar una conurbación o zona metropolitana, lo que dificultaría la alternancia de cual municipio </w:t>
      </w:r>
      <w:r w:rsidRPr="00275B34">
        <w:rPr>
          <w:rFonts w:eastAsia="Calibri" w:cs="Arial"/>
          <w:sz w:val="24"/>
          <w:szCs w:val="24"/>
          <w:lang w:val="es-MX" w:eastAsia="en-US"/>
        </w:rPr>
        <w:lastRenderedPageBreak/>
        <w:t>sería el receptor del pago y por último, se propone que los recursos que se generen por esta</w:t>
      </w:r>
      <w:r w:rsidRPr="00275B34">
        <w:rPr>
          <w:rFonts w:cs="Arial"/>
          <w:sz w:val="24"/>
          <w:szCs w:val="24"/>
          <w:lang w:val="es-MX"/>
        </w:rPr>
        <w:t xml:space="preserve"> aportación sea destinado a un fondo para proyectos de transporte y movilidad sustentable cuya realización sea factible dentro del Estado.</w:t>
      </w:r>
    </w:p>
    <w:p w14:paraId="768CC806" w14:textId="77777777" w:rsidR="00275B34" w:rsidRPr="00275B34" w:rsidRDefault="00275B34" w:rsidP="00275B34">
      <w:pPr>
        <w:autoSpaceDE w:val="0"/>
        <w:autoSpaceDN w:val="0"/>
        <w:adjustRightInd w:val="0"/>
        <w:spacing w:line="360" w:lineRule="auto"/>
        <w:jc w:val="both"/>
        <w:rPr>
          <w:rFonts w:cs="Arial"/>
          <w:sz w:val="24"/>
          <w:szCs w:val="24"/>
          <w:lang w:val="es-MX"/>
        </w:rPr>
      </w:pPr>
    </w:p>
    <w:p w14:paraId="11E29534" w14:textId="77777777" w:rsidR="00275B34" w:rsidRPr="00275B34" w:rsidRDefault="00275B34" w:rsidP="00275B34">
      <w:pPr>
        <w:autoSpaceDE w:val="0"/>
        <w:autoSpaceDN w:val="0"/>
        <w:adjustRightInd w:val="0"/>
        <w:spacing w:line="360" w:lineRule="auto"/>
        <w:jc w:val="both"/>
        <w:rPr>
          <w:rFonts w:cs="Arial"/>
          <w:sz w:val="24"/>
          <w:szCs w:val="24"/>
          <w:lang w:val="es-MX"/>
        </w:rPr>
      </w:pPr>
      <w:r w:rsidRPr="00275B34">
        <w:rPr>
          <w:rFonts w:cs="Arial"/>
          <w:sz w:val="24"/>
          <w:szCs w:val="24"/>
          <w:lang w:val="es-MX"/>
        </w:rPr>
        <w:t xml:space="preserve">Continuando con el servicio de transporte entre particulares, la legislación actual contempla para obtener el registro de funcionamiento como empresa de redes de transporte, otorgar una relación de los conductores y vehículos registrados en sus plataformas, sin embargo es necesario que esto sea establecido no solo como un requisito para el registro, sino que se establezca como una obligación permanente de las empresas de redes de transporte, de tal forma se contará con la conformación de una base de datos segura y confiable para conocer quiénes y qué vehículos prestan el servicio en tal o cual municipio y con qué aplicación o plataforma lo prestan, por tal razón se propone adicionar en este sentido dos nuevas obligaciones a las empresas, las cuales consisten en que éstas deben registrar tanto a los conductores como a los vehículos de éstos, ya que </w:t>
      </w:r>
      <w:r w:rsidRPr="00275B34">
        <w:rPr>
          <w:rFonts w:eastAsia="Calibri" w:cs="Arial"/>
          <w:sz w:val="24"/>
          <w:szCs w:val="24"/>
          <w:lang w:val="es-MX" w:eastAsia="en-US"/>
        </w:rPr>
        <w:t>éstas últimas, tienen al día la relación de sus socios y los vehículos que se utilizan para la prestación del servicio.</w:t>
      </w:r>
      <w:r w:rsidRPr="00275B34">
        <w:rPr>
          <w:rFonts w:cs="Arial"/>
          <w:sz w:val="24"/>
          <w:szCs w:val="24"/>
          <w:lang w:val="es-MX"/>
        </w:rPr>
        <w:t xml:space="preserve"> </w:t>
      </w:r>
    </w:p>
    <w:p w14:paraId="3C82ABA8" w14:textId="77777777" w:rsidR="00275B34" w:rsidRPr="00275B34" w:rsidRDefault="00275B34" w:rsidP="00275B34">
      <w:pPr>
        <w:spacing w:line="360" w:lineRule="auto"/>
        <w:jc w:val="both"/>
        <w:rPr>
          <w:rFonts w:eastAsia="Calibri" w:cs="Arial"/>
          <w:sz w:val="24"/>
          <w:szCs w:val="24"/>
          <w:lang w:val="es-MX" w:eastAsia="en-US"/>
        </w:rPr>
      </w:pPr>
    </w:p>
    <w:p w14:paraId="7C00159C" w14:textId="77777777" w:rsidR="00275B34" w:rsidRPr="00275B34" w:rsidRDefault="00275B34" w:rsidP="00275B34">
      <w:pPr>
        <w:spacing w:line="360" w:lineRule="auto"/>
        <w:jc w:val="both"/>
        <w:rPr>
          <w:rFonts w:eastAsia="Calibri" w:cs="Arial"/>
          <w:sz w:val="24"/>
          <w:szCs w:val="24"/>
          <w:lang w:val="es-MX" w:eastAsia="en-US"/>
        </w:rPr>
      </w:pPr>
      <w:r w:rsidRPr="00275B34">
        <w:rPr>
          <w:rFonts w:eastAsia="Calibri" w:cs="Arial"/>
          <w:sz w:val="24"/>
          <w:szCs w:val="24"/>
          <w:lang w:val="es-MX" w:eastAsia="en-US"/>
        </w:rPr>
        <w:t xml:space="preserve">Por otra parte, para que un servicio de transporte de pasajeros logre su objeto, es necesario que las diversas rutas que lo integren y los vehículos que las conforman lo presten de una manera eficiente, óptima y en beneficio de los usuarios del mismo, por lo que para lograr este objetivo resulta necesario, en su caso, realizar un reordenamiento y reestructuración de las mismas, lo que conlleva a que de esta acción se desprenda la necesidad de que el servicio de transporte originalmente concesionado se tenga que prestar en una modalidad distinta, por lo que resulta </w:t>
      </w:r>
      <w:r w:rsidRPr="00275B34">
        <w:rPr>
          <w:rFonts w:eastAsia="Calibri" w:cs="Arial"/>
          <w:sz w:val="24"/>
          <w:szCs w:val="24"/>
          <w:lang w:val="es-MX" w:eastAsia="en-US"/>
        </w:rPr>
        <w:lastRenderedPageBreak/>
        <w:t xml:space="preserve">necesario extinguir éstas concesiones y poder otorgar otras que sean acordes a la necesidad del servicio que se requiera, por tal motivo se propone modificar el contenido del artículo 171 de la ley que se propone reformar, a fin de que tal situación se encuentre prevista en este marco normativo.   </w:t>
      </w:r>
    </w:p>
    <w:p w14:paraId="2A49E9C0" w14:textId="77777777" w:rsidR="00275B34" w:rsidRPr="00275B34" w:rsidRDefault="00275B34" w:rsidP="00275B34">
      <w:pPr>
        <w:spacing w:line="360" w:lineRule="auto"/>
        <w:jc w:val="both"/>
        <w:rPr>
          <w:rFonts w:eastAsia="Calibri" w:cs="Arial"/>
          <w:sz w:val="24"/>
          <w:szCs w:val="24"/>
          <w:lang w:val="es-MX" w:eastAsia="en-US"/>
        </w:rPr>
      </w:pPr>
    </w:p>
    <w:p w14:paraId="709929C3" w14:textId="77777777" w:rsidR="00275B34" w:rsidRPr="00275B34" w:rsidRDefault="00275B34" w:rsidP="00275B34">
      <w:pPr>
        <w:spacing w:line="360" w:lineRule="auto"/>
        <w:jc w:val="both"/>
        <w:rPr>
          <w:rFonts w:eastAsia="Calibri" w:cs="Arial"/>
          <w:sz w:val="24"/>
          <w:szCs w:val="24"/>
          <w:lang w:val="es-MX" w:eastAsia="en-US"/>
        </w:rPr>
      </w:pPr>
      <w:r w:rsidRPr="00275B34">
        <w:rPr>
          <w:rFonts w:eastAsia="Calibri" w:cs="Arial"/>
          <w:sz w:val="24"/>
          <w:szCs w:val="24"/>
          <w:lang w:val="es-MX" w:eastAsia="en-US"/>
        </w:rPr>
        <w:t>En otro orden de ideas, la actividad del transporte de personas se presenta en diversas formas, ya que algunos prefieren utilizar los servicios de un transporte colectivo urbano o intermunicipal y otros a través de taxis, sin embargo en la actualidad, existe en diversos municipios de nuestro Estado una práctica que constituye una competencia desleal al servicio de transporte colectivo urbano e intermunicipal, la cual es realizada por los operadores del servicio de taxi, consistente en que éstos últimos siguiendo el recorrido de las rutas urbanas e intermunicipales realizan ruta para de esta manera conseguir pasaje y cobrar una tarifa que no ha sido autorizada por parte de la autoridad municipal correspondiente, por tal motivo se propone adicionar dentro del catálogo de infracciones que pueden ser cometidas por los operadores o concesionarios de servicio público, sanciones económicas o multas que sean aplicadas por realizar esta práctica de manera ilegal y de esta forma desalentar este tipo de actividad que constituye a todas luces una ilegalidad.</w:t>
      </w:r>
    </w:p>
    <w:p w14:paraId="3EE414D4" w14:textId="77777777" w:rsidR="00275B34" w:rsidRPr="00275B34" w:rsidRDefault="00275B34" w:rsidP="00275B34">
      <w:pPr>
        <w:autoSpaceDE w:val="0"/>
        <w:autoSpaceDN w:val="0"/>
        <w:adjustRightInd w:val="0"/>
        <w:spacing w:line="360" w:lineRule="auto"/>
        <w:jc w:val="both"/>
        <w:rPr>
          <w:rFonts w:cs="Arial"/>
          <w:sz w:val="24"/>
          <w:szCs w:val="24"/>
          <w:lang w:val="es-MX"/>
        </w:rPr>
      </w:pPr>
    </w:p>
    <w:p w14:paraId="4EFFCD93" w14:textId="77777777" w:rsidR="00275B34" w:rsidRPr="00275B34" w:rsidRDefault="00275B34" w:rsidP="00275B34">
      <w:pPr>
        <w:autoSpaceDE w:val="0"/>
        <w:autoSpaceDN w:val="0"/>
        <w:adjustRightInd w:val="0"/>
        <w:spacing w:line="360" w:lineRule="auto"/>
        <w:jc w:val="both"/>
        <w:rPr>
          <w:rFonts w:cs="Arial"/>
          <w:sz w:val="24"/>
          <w:szCs w:val="24"/>
          <w:lang w:val="es-MX"/>
        </w:rPr>
      </w:pPr>
      <w:r w:rsidRPr="00275B34">
        <w:rPr>
          <w:rFonts w:cs="Arial"/>
          <w:sz w:val="24"/>
          <w:szCs w:val="24"/>
          <w:lang w:val="es-MX"/>
        </w:rPr>
        <w:t>Por último, las disposiciones de una Ley establecen conductas que deben observar los gobernados, sin éstas la vida cotidiana o diaria se convertiría en un caos que originaría anarquía.</w:t>
      </w:r>
    </w:p>
    <w:p w14:paraId="467E61F5" w14:textId="77777777" w:rsidR="00275B34" w:rsidRPr="00275B34" w:rsidRDefault="00275B34" w:rsidP="00275B34">
      <w:pPr>
        <w:autoSpaceDE w:val="0"/>
        <w:autoSpaceDN w:val="0"/>
        <w:adjustRightInd w:val="0"/>
        <w:spacing w:line="360" w:lineRule="auto"/>
        <w:jc w:val="both"/>
        <w:rPr>
          <w:rFonts w:cs="Arial"/>
          <w:sz w:val="24"/>
          <w:szCs w:val="24"/>
          <w:lang w:val="es-MX"/>
        </w:rPr>
      </w:pPr>
    </w:p>
    <w:p w14:paraId="7980E0DF" w14:textId="77777777" w:rsidR="00275B34" w:rsidRPr="00275B34" w:rsidRDefault="00275B34" w:rsidP="00275B34">
      <w:pPr>
        <w:autoSpaceDE w:val="0"/>
        <w:autoSpaceDN w:val="0"/>
        <w:adjustRightInd w:val="0"/>
        <w:spacing w:line="360" w:lineRule="auto"/>
        <w:jc w:val="both"/>
        <w:rPr>
          <w:rFonts w:cs="Arial"/>
          <w:sz w:val="24"/>
          <w:szCs w:val="24"/>
          <w:lang w:val="es-MX"/>
        </w:rPr>
      </w:pPr>
      <w:r w:rsidRPr="00275B34">
        <w:rPr>
          <w:rFonts w:cs="Arial"/>
          <w:sz w:val="24"/>
          <w:szCs w:val="24"/>
          <w:lang w:val="es-MX"/>
        </w:rPr>
        <w:lastRenderedPageBreak/>
        <w:t>Es así como las infracciones constituyen el medio coercitivo por medio del cual, el Estado sanciona una conducta que sea contraria a las disposiciones contenidas en una Ley o Reglamento, las cuales en sí mismas deben cumplir con ciertos requisitos a saber, debe ser emitida por autoridad u órgano competente que se encuentre facultado conforme a Ley o Reglamento y estar debidamente fundada y motivada, es decir establecer claramente las circunstancias de modo, tiempo y lugar que se hayan tenido en consideración para la emisión del acto y citar los preceptos legales en que se apoye la emisión de la misma.</w:t>
      </w:r>
    </w:p>
    <w:p w14:paraId="603FC84A" w14:textId="77777777" w:rsidR="00275B34" w:rsidRPr="00275B34" w:rsidRDefault="00275B34" w:rsidP="00275B34">
      <w:pPr>
        <w:autoSpaceDE w:val="0"/>
        <w:autoSpaceDN w:val="0"/>
        <w:adjustRightInd w:val="0"/>
        <w:spacing w:line="360" w:lineRule="auto"/>
        <w:jc w:val="both"/>
        <w:rPr>
          <w:rFonts w:cs="Arial"/>
          <w:sz w:val="24"/>
          <w:szCs w:val="24"/>
          <w:lang w:val="es-MX"/>
        </w:rPr>
      </w:pPr>
    </w:p>
    <w:p w14:paraId="09F3B3B3" w14:textId="77777777" w:rsidR="00275B34" w:rsidRPr="00275B34" w:rsidRDefault="00275B34" w:rsidP="00275B34">
      <w:pPr>
        <w:autoSpaceDE w:val="0"/>
        <w:autoSpaceDN w:val="0"/>
        <w:adjustRightInd w:val="0"/>
        <w:spacing w:line="360" w:lineRule="auto"/>
        <w:jc w:val="both"/>
        <w:rPr>
          <w:rFonts w:cs="Arial"/>
          <w:sz w:val="24"/>
          <w:szCs w:val="24"/>
          <w:lang w:val="es-MX"/>
        </w:rPr>
      </w:pPr>
      <w:r w:rsidRPr="00275B34">
        <w:rPr>
          <w:rFonts w:cs="Arial"/>
          <w:sz w:val="24"/>
          <w:szCs w:val="24"/>
          <w:lang w:val="es-MX"/>
        </w:rPr>
        <w:t>Ahora bien, las disposiciones contenidas en la Ley de Transporte y Movilidad Sustentable para el Estado de Coahuila de Zaragoza, establecen normas y obligaciones que deben observar tantos los conductores de vehículos particulares,  del servicio de transporte entre particulares, como los operadores del servicio público, cuyo incumplimiento genera que a los infractores se les imponga una sanción y en este sentido es importante destacar que de conformidad con lo previsto por el artículo 9 de dicha ley, se determina como autoridades auxiliares para la aplicación de sus disposiciones a las dependencias o entidades encargas de la seguridad pública, la protección civil y de tránsito en el Estado.</w:t>
      </w:r>
    </w:p>
    <w:p w14:paraId="65419452" w14:textId="77777777" w:rsidR="00275B34" w:rsidRPr="00275B34" w:rsidRDefault="00275B34" w:rsidP="00275B34">
      <w:pPr>
        <w:autoSpaceDE w:val="0"/>
        <w:autoSpaceDN w:val="0"/>
        <w:adjustRightInd w:val="0"/>
        <w:spacing w:line="360" w:lineRule="auto"/>
        <w:jc w:val="both"/>
        <w:rPr>
          <w:rFonts w:cs="Arial"/>
          <w:sz w:val="24"/>
          <w:szCs w:val="24"/>
          <w:lang w:val="es-MX"/>
        </w:rPr>
      </w:pPr>
    </w:p>
    <w:p w14:paraId="1FE3F3C5" w14:textId="77777777" w:rsidR="00275B34" w:rsidRPr="00275B34" w:rsidRDefault="00275B34" w:rsidP="00275B34">
      <w:pPr>
        <w:autoSpaceDE w:val="0"/>
        <w:autoSpaceDN w:val="0"/>
        <w:adjustRightInd w:val="0"/>
        <w:spacing w:line="360" w:lineRule="auto"/>
        <w:jc w:val="both"/>
        <w:rPr>
          <w:rFonts w:cs="Arial"/>
          <w:sz w:val="24"/>
          <w:szCs w:val="24"/>
          <w:lang w:val="es-MX"/>
        </w:rPr>
      </w:pPr>
      <w:r w:rsidRPr="00275B34">
        <w:rPr>
          <w:rFonts w:cs="Arial"/>
          <w:sz w:val="24"/>
          <w:szCs w:val="24"/>
          <w:lang w:val="es-MX"/>
        </w:rPr>
        <w:t xml:space="preserve">En efecto, es precisamente en el tema de la aplicación de las sanciones o infracciones al que va dirigida esta propuesta de reforma, la cual consiste en establecer con precisión la autoridad facultada para la imposición de las mismas, por un lado se precisa en el texto de la misma que tratándose de incumplimiento de obligaciones de conductores del servicio particular, es decir de vehículos con placas </w:t>
      </w:r>
      <w:r w:rsidRPr="00275B34">
        <w:rPr>
          <w:rFonts w:cs="Arial"/>
          <w:sz w:val="24"/>
          <w:szCs w:val="24"/>
          <w:lang w:val="es-MX"/>
        </w:rPr>
        <w:lastRenderedPageBreak/>
        <w:t>de servicio particular, la autoridad encargada para la imposición y debida calificación de las infracciones serán las corporaciones de seguridad pública, tránsito y vialidad tanto estatales como municipales, y por ende la facultad de imponer y calificar las infracciones cometidas por parte de los operadores del servicio público de transporte sea a cargo del cuerpo de inspectores adscritos a las autoridades estatales y municipales de transporte y movilidad, esto sin menoscabo de que como autoridades auxiliares a las labores de las autoridades de transporte y movilidad estatales y municipales se encuentren facultadas las corporaciones de seguridad pública, tránsito y vialidad tanto estatales como municipales, para imponer infracciones a los operadores y vehículos que prestan el servicio público de transporte de pasajeros y carga.</w:t>
      </w:r>
    </w:p>
    <w:p w14:paraId="070B8837" w14:textId="77777777" w:rsidR="00275B34" w:rsidRPr="00275B34" w:rsidRDefault="00275B34" w:rsidP="00275B34">
      <w:pPr>
        <w:autoSpaceDE w:val="0"/>
        <w:autoSpaceDN w:val="0"/>
        <w:adjustRightInd w:val="0"/>
        <w:spacing w:line="360" w:lineRule="auto"/>
        <w:jc w:val="both"/>
        <w:rPr>
          <w:rFonts w:cs="Arial"/>
          <w:sz w:val="24"/>
          <w:szCs w:val="24"/>
          <w:lang w:val="es-MX"/>
        </w:rPr>
      </w:pPr>
    </w:p>
    <w:p w14:paraId="60754992" w14:textId="77777777" w:rsidR="00275B34" w:rsidRPr="00275B34" w:rsidRDefault="00275B34" w:rsidP="00275B34">
      <w:pPr>
        <w:autoSpaceDE w:val="0"/>
        <w:autoSpaceDN w:val="0"/>
        <w:adjustRightInd w:val="0"/>
        <w:spacing w:line="360" w:lineRule="auto"/>
        <w:jc w:val="both"/>
        <w:rPr>
          <w:rFonts w:cs="Arial"/>
          <w:sz w:val="24"/>
          <w:szCs w:val="24"/>
          <w:lang w:val="es-MX"/>
        </w:rPr>
      </w:pPr>
      <w:r w:rsidRPr="00275B34">
        <w:rPr>
          <w:rFonts w:cs="Arial"/>
          <w:sz w:val="24"/>
          <w:szCs w:val="24"/>
          <w:lang w:val="es-MX"/>
        </w:rPr>
        <w:t xml:space="preserve">Con lo anterior se brinda una certidumbre jurídica a los conductores y operadores de vehículos particulares y del servicio público de transporte, al establecer cual autoridad o corporación es competente para imponer y calificar una infracción y su correlativa sanción pecuniaria.     </w:t>
      </w:r>
    </w:p>
    <w:p w14:paraId="0E944A99" w14:textId="77777777" w:rsidR="00275B34" w:rsidRPr="00275B34" w:rsidRDefault="00275B34" w:rsidP="00275B34">
      <w:pPr>
        <w:autoSpaceDE w:val="0"/>
        <w:autoSpaceDN w:val="0"/>
        <w:adjustRightInd w:val="0"/>
        <w:spacing w:line="360" w:lineRule="auto"/>
        <w:jc w:val="both"/>
        <w:rPr>
          <w:rFonts w:cs="Arial"/>
          <w:sz w:val="24"/>
          <w:szCs w:val="24"/>
          <w:lang w:val="es-MX"/>
        </w:rPr>
      </w:pPr>
    </w:p>
    <w:p w14:paraId="69FE79EA" w14:textId="77777777" w:rsidR="00275B34" w:rsidRPr="00275B34" w:rsidRDefault="00275B34" w:rsidP="00275B34">
      <w:pPr>
        <w:spacing w:line="360" w:lineRule="auto"/>
        <w:jc w:val="both"/>
        <w:rPr>
          <w:rFonts w:cs="Arial"/>
          <w:color w:val="000000"/>
          <w:sz w:val="24"/>
          <w:szCs w:val="24"/>
          <w:lang w:val="es-MX"/>
        </w:rPr>
      </w:pPr>
      <w:r w:rsidRPr="00275B34">
        <w:rPr>
          <w:rFonts w:cs="Arial"/>
          <w:color w:val="000000"/>
          <w:sz w:val="24"/>
          <w:szCs w:val="24"/>
          <w:lang w:val="es-MX"/>
        </w:rPr>
        <w:t>En virtud de lo anterior, es que ponemos a consideración de este Honorable Congreso del Estado para su revisión, análisis y en su caso aprobación, la siguiente iniciativa con proyecto de:</w:t>
      </w:r>
    </w:p>
    <w:p w14:paraId="6297F7E6" w14:textId="77777777" w:rsidR="00275B34" w:rsidRPr="00275B34" w:rsidRDefault="00275B34" w:rsidP="00275B34">
      <w:pPr>
        <w:widowControl w:val="0"/>
        <w:autoSpaceDE w:val="0"/>
        <w:autoSpaceDN w:val="0"/>
        <w:adjustRightInd w:val="0"/>
        <w:spacing w:line="360" w:lineRule="auto"/>
        <w:jc w:val="both"/>
        <w:rPr>
          <w:rFonts w:cs="Arial"/>
          <w:b/>
          <w:bCs/>
          <w:sz w:val="24"/>
          <w:szCs w:val="24"/>
          <w:lang w:val="es-MX"/>
        </w:rPr>
      </w:pPr>
    </w:p>
    <w:p w14:paraId="7B0E0FFD" w14:textId="77777777" w:rsidR="00275B34" w:rsidRPr="00275B34" w:rsidRDefault="00275B34" w:rsidP="00275B34">
      <w:pPr>
        <w:widowControl w:val="0"/>
        <w:autoSpaceDE w:val="0"/>
        <w:autoSpaceDN w:val="0"/>
        <w:adjustRightInd w:val="0"/>
        <w:spacing w:line="360" w:lineRule="auto"/>
        <w:jc w:val="both"/>
        <w:rPr>
          <w:rFonts w:cs="Arial"/>
          <w:b/>
          <w:bCs/>
          <w:sz w:val="24"/>
          <w:szCs w:val="24"/>
          <w:lang w:val="es-MX"/>
        </w:rPr>
      </w:pPr>
    </w:p>
    <w:p w14:paraId="65884A27" w14:textId="77777777" w:rsidR="00275B34" w:rsidRPr="00275B34" w:rsidRDefault="00275B34" w:rsidP="00275B34">
      <w:pPr>
        <w:widowControl w:val="0"/>
        <w:autoSpaceDE w:val="0"/>
        <w:autoSpaceDN w:val="0"/>
        <w:adjustRightInd w:val="0"/>
        <w:spacing w:line="360" w:lineRule="auto"/>
        <w:jc w:val="center"/>
        <w:rPr>
          <w:rFonts w:cs="Arial"/>
          <w:b/>
          <w:bCs/>
          <w:sz w:val="24"/>
          <w:szCs w:val="24"/>
          <w:lang w:val="es-MX"/>
        </w:rPr>
      </w:pPr>
      <w:r w:rsidRPr="00275B34">
        <w:rPr>
          <w:rFonts w:cs="Arial"/>
          <w:b/>
          <w:bCs/>
          <w:sz w:val="24"/>
          <w:szCs w:val="24"/>
          <w:lang w:val="es-MX"/>
        </w:rPr>
        <w:t>D E C R E T O</w:t>
      </w:r>
    </w:p>
    <w:p w14:paraId="3891B414" w14:textId="77777777" w:rsidR="00275B34" w:rsidRPr="00275B34" w:rsidRDefault="00275B34" w:rsidP="00275B34">
      <w:pPr>
        <w:widowControl w:val="0"/>
        <w:autoSpaceDE w:val="0"/>
        <w:autoSpaceDN w:val="0"/>
        <w:adjustRightInd w:val="0"/>
        <w:spacing w:line="360" w:lineRule="auto"/>
        <w:jc w:val="center"/>
        <w:rPr>
          <w:rFonts w:cs="Arial"/>
          <w:b/>
          <w:bCs/>
          <w:sz w:val="24"/>
          <w:szCs w:val="24"/>
          <w:lang w:val="es-MX"/>
        </w:rPr>
      </w:pPr>
    </w:p>
    <w:p w14:paraId="48B62B0C" w14:textId="77777777" w:rsidR="00275B34" w:rsidRPr="00275B34" w:rsidRDefault="00275B34" w:rsidP="00275B34">
      <w:pPr>
        <w:widowControl w:val="0"/>
        <w:autoSpaceDE w:val="0"/>
        <w:autoSpaceDN w:val="0"/>
        <w:adjustRightInd w:val="0"/>
        <w:spacing w:line="360" w:lineRule="auto"/>
        <w:jc w:val="center"/>
        <w:rPr>
          <w:rFonts w:cs="Arial"/>
          <w:b/>
          <w:bCs/>
          <w:sz w:val="24"/>
          <w:szCs w:val="24"/>
          <w:lang w:val="es-MX"/>
        </w:rPr>
      </w:pPr>
    </w:p>
    <w:p w14:paraId="0F9E45A7" w14:textId="77777777" w:rsidR="00275B34" w:rsidRPr="00275B34" w:rsidRDefault="00275B34" w:rsidP="00275B34">
      <w:pPr>
        <w:widowControl w:val="0"/>
        <w:autoSpaceDE w:val="0"/>
        <w:autoSpaceDN w:val="0"/>
        <w:adjustRightInd w:val="0"/>
        <w:spacing w:line="360" w:lineRule="auto"/>
        <w:jc w:val="both"/>
        <w:rPr>
          <w:rFonts w:cs="Arial"/>
          <w:bCs/>
          <w:sz w:val="24"/>
          <w:szCs w:val="24"/>
          <w:lang w:val="es-MX"/>
        </w:rPr>
      </w:pPr>
      <w:r w:rsidRPr="00275B34">
        <w:rPr>
          <w:rFonts w:cs="Arial"/>
          <w:b/>
          <w:bCs/>
          <w:sz w:val="24"/>
          <w:szCs w:val="24"/>
          <w:lang w:val="es-MX"/>
        </w:rPr>
        <w:t xml:space="preserve">ARTÍCULO ÚNICO: </w:t>
      </w:r>
      <w:r w:rsidRPr="00275B34">
        <w:rPr>
          <w:rFonts w:cs="Arial"/>
          <w:bCs/>
          <w:sz w:val="24"/>
          <w:szCs w:val="24"/>
          <w:lang w:val="es-MX"/>
        </w:rPr>
        <w:t xml:space="preserve">Se </w:t>
      </w:r>
      <w:r w:rsidRPr="00275B34">
        <w:rPr>
          <w:rFonts w:cs="Arial"/>
          <w:b/>
          <w:bCs/>
          <w:sz w:val="24"/>
          <w:szCs w:val="24"/>
          <w:lang w:val="es-MX"/>
        </w:rPr>
        <w:t>reforman</w:t>
      </w:r>
      <w:r w:rsidRPr="00275B34">
        <w:rPr>
          <w:rFonts w:cs="Arial"/>
          <w:bCs/>
          <w:sz w:val="24"/>
          <w:szCs w:val="24"/>
          <w:lang w:val="es-MX"/>
        </w:rPr>
        <w:t xml:space="preserve">; la fracción V del articulo 22; la fracción XIII del artículo 25; el artículo 77; el primer párrafo del artículo 82; la fracción VIII del artículo 101; el primer párrafo del artículo 107; el primer párrafo del artículo 117; la fracción V del artículo 126; la fracción XI del artículo 156; el primer párrafo del artículo 159; el artículo 171; el artículo 341; y se </w:t>
      </w:r>
      <w:r w:rsidRPr="00275B34">
        <w:rPr>
          <w:rFonts w:cs="Arial"/>
          <w:b/>
          <w:bCs/>
          <w:sz w:val="24"/>
          <w:szCs w:val="24"/>
          <w:lang w:val="es-MX"/>
        </w:rPr>
        <w:t xml:space="preserve">adicionan: </w:t>
      </w:r>
      <w:r w:rsidRPr="00275B34">
        <w:rPr>
          <w:rFonts w:cs="Arial"/>
          <w:bCs/>
          <w:sz w:val="24"/>
          <w:szCs w:val="24"/>
          <w:lang w:val="es-MX"/>
        </w:rPr>
        <w:t>las fracciones</w:t>
      </w:r>
      <w:r w:rsidRPr="00275B34">
        <w:rPr>
          <w:rFonts w:cs="Arial"/>
          <w:b/>
          <w:bCs/>
          <w:sz w:val="24"/>
          <w:szCs w:val="24"/>
          <w:lang w:val="es-MX"/>
        </w:rPr>
        <w:t xml:space="preserve"> </w:t>
      </w:r>
      <w:r w:rsidRPr="00275B34">
        <w:rPr>
          <w:rFonts w:cs="Arial"/>
          <w:bCs/>
          <w:sz w:val="24"/>
          <w:szCs w:val="24"/>
          <w:lang w:val="es-MX"/>
        </w:rPr>
        <w:t>XLIV y XLV del artículo 3;</w:t>
      </w:r>
      <w:r w:rsidRPr="00275B34">
        <w:rPr>
          <w:rFonts w:cs="Arial"/>
          <w:b/>
          <w:bCs/>
          <w:sz w:val="24"/>
          <w:szCs w:val="24"/>
          <w:lang w:val="es-MX"/>
        </w:rPr>
        <w:t xml:space="preserve"> </w:t>
      </w:r>
      <w:r w:rsidRPr="00275B34">
        <w:rPr>
          <w:rFonts w:cs="Arial"/>
          <w:bCs/>
          <w:sz w:val="24"/>
          <w:szCs w:val="24"/>
          <w:lang w:val="es-MX"/>
        </w:rPr>
        <w:t>las fracciones XIV, XV del artículo 25;</w:t>
      </w:r>
      <w:r w:rsidRPr="00275B34">
        <w:rPr>
          <w:rFonts w:cs="Arial"/>
          <w:b/>
          <w:bCs/>
          <w:sz w:val="24"/>
          <w:szCs w:val="24"/>
          <w:lang w:val="es-MX"/>
        </w:rPr>
        <w:t xml:space="preserve"> </w:t>
      </w:r>
      <w:r w:rsidRPr="00275B34">
        <w:rPr>
          <w:rFonts w:cs="Arial"/>
          <w:bCs/>
          <w:sz w:val="24"/>
          <w:szCs w:val="24"/>
          <w:lang w:val="es-MX"/>
        </w:rPr>
        <w:t>el artículo 51 BIS; el artículo 51 TER; el artículo 51 QUATER; el artículo 87 BIS; las fracciones IX y X al artículo 101; la fracción III del artículo 110; la fracción XII del artículo 156;</w:t>
      </w:r>
      <w:r w:rsidRPr="00275B34">
        <w:rPr>
          <w:rFonts w:cs="Arial"/>
          <w:b/>
          <w:bCs/>
          <w:sz w:val="24"/>
          <w:szCs w:val="24"/>
          <w:lang w:val="es-MX"/>
        </w:rPr>
        <w:t xml:space="preserve"> </w:t>
      </w:r>
      <w:r w:rsidRPr="00275B34">
        <w:rPr>
          <w:rFonts w:cs="Arial"/>
          <w:bCs/>
          <w:sz w:val="24"/>
          <w:szCs w:val="24"/>
          <w:lang w:val="es-MX"/>
        </w:rPr>
        <w:t>tercer párrafo del artículo 176;</w:t>
      </w:r>
      <w:r w:rsidRPr="00275B34">
        <w:rPr>
          <w:rFonts w:cs="Arial"/>
          <w:b/>
          <w:bCs/>
          <w:sz w:val="24"/>
          <w:szCs w:val="24"/>
          <w:lang w:val="es-MX"/>
        </w:rPr>
        <w:t xml:space="preserve"> </w:t>
      </w:r>
      <w:r w:rsidRPr="00275B34">
        <w:rPr>
          <w:rFonts w:cs="Arial"/>
          <w:bCs/>
          <w:sz w:val="24"/>
          <w:szCs w:val="24"/>
          <w:lang w:val="es-MX"/>
        </w:rPr>
        <w:t>la fracción V del artículo 183;</w:t>
      </w:r>
      <w:r w:rsidRPr="00275B34">
        <w:rPr>
          <w:rFonts w:cs="Arial"/>
          <w:b/>
          <w:bCs/>
          <w:sz w:val="24"/>
          <w:szCs w:val="24"/>
          <w:lang w:val="es-MX"/>
        </w:rPr>
        <w:t xml:space="preserve"> </w:t>
      </w:r>
      <w:r w:rsidRPr="00275B34">
        <w:rPr>
          <w:rFonts w:cs="Arial"/>
          <w:bCs/>
          <w:sz w:val="24"/>
          <w:szCs w:val="24"/>
          <w:lang w:val="es-MX"/>
        </w:rPr>
        <w:t>los párrafos tercero y cuarto al artículo 333; el numeral 23 de la fracción I y el numeral 27 de la fracción II del primer párrafo y un cuarto párrafo del artículo 335, todos de la Ley de Transporte y Movilidad Sustentable para el Estado de Coahuila de Zaragoza para quedar como sigue:</w:t>
      </w:r>
    </w:p>
    <w:p w14:paraId="45E2C66C" w14:textId="77777777" w:rsidR="00275B34" w:rsidRPr="00275B34" w:rsidRDefault="00275B34" w:rsidP="00275B34">
      <w:pPr>
        <w:widowControl w:val="0"/>
        <w:autoSpaceDE w:val="0"/>
        <w:autoSpaceDN w:val="0"/>
        <w:adjustRightInd w:val="0"/>
        <w:spacing w:line="360" w:lineRule="auto"/>
        <w:jc w:val="both"/>
        <w:rPr>
          <w:rFonts w:cs="Arial"/>
          <w:bCs/>
          <w:sz w:val="24"/>
          <w:szCs w:val="24"/>
          <w:lang w:val="es-MX"/>
        </w:rPr>
      </w:pPr>
    </w:p>
    <w:p w14:paraId="27E30443" w14:textId="77777777" w:rsidR="00275B34" w:rsidRPr="00275B34" w:rsidRDefault="00275B34" w:rsidP="00275B34">
      <w:pPr>
        <w:widowControl w:val="0"/>
        <w:autoSpaceDE w:val="0"/>
        <w:autoSpaceDN w:val="0"/>
        <w:adjustRightInd w:val="0"/>
        <w:spacing w:line="360" w:lineRule="auto"/>
        <w:jc w:val="both"/>
        <w:rPr>
          <w:rFonts w:cs="Arial"/>
          <w:bCs/>
          <w:sz w:val="24"/>
          <w:szCs w:val="24"/>
          <w:lang w:val="es-MX"/>
        </w:rPr>
      </w:pPr>
    </w:p>
    <w:p w14:paraId="4B274ED0" w14:textId="77777777" w:rsidR="00275B34" w:rsidRPr="00275B34" w:rsidRDefault="00275B34" w:rsidP="00275B34">
      <w:pPr>
        <w:spacing w:after="240" w:line="360" w:lineRule="auto"/>
        <w:jc w:val="both"/>
        <w:rPr>
          <w:rFonts w:eastAsiaTheme="minorHAnsi" w:cs="Arial"/>
          <w:sz w:val="24"/>
          <w:szCs w:val="24"/>
          <w:lang w:val="es-MX" w:eastAsia="en-US"/>
        </w:rPr>
      </w:pPr>
      <w:r w:rsidRPr="00275B34">
        <w:rPr>
          <w:rFonts w:eastAsiaTheme="minorHAnsi" w:cs="Arial"/>
          <w:b/>
          <w:sz w:val="24"/>
          <w:szCs w:val="24"/>
          <w:lang w:val="es-MX" w:eastAsia="en-US"/>
        </w:rPr>
        <w:t>ARTÍCULO 3</w:t>
      </w:r>
      <w:proofErr w:type="gramStart"/>
      <w:r w:rsidRPr="00275B34">
        <w:rPr>
          <w:rFonts w:eastAsiaTheme="minorHAnsi" w:cs="Arial"/>
          <w:b/>
          <w:sz w:val="24"/>
          <w:szCs w:val="24"/>
          <w:lang w:val="es-MX" w:eastAsia="en-US"/>
        </w:rPr>
        <w:t xml:space="preserve">. </w:t>
      </w:r>
      <w:r w:rsidRPr="00275B34">
        <w:rPr>
          <w:rFonts w:eastAsiaTheme="minorHAnsi" w:cs="Arial"/>
          <w:sz w:val="24"/>
          <w:szCs w:val="24"/>
          <w:lang w:val="es-MX" w:eastAsia="en-US"/>
        </w:rPr>
        <w:t>. . .</w:t>
      </w:r>
      <w:proofErr w:type="gramEnd"/>
    </w:p>
    <w:p w14:paraId="3E075E8D" w14:textId="77777777" w:rsidR="00275B34" w:rsidRPr="00275B34" w:rsidRDefault="00275B34" w:rsidP="00275B34">
      <w:pPr>
        <w:spacing w:after="240" w:line="360" w:lineRule="auto"/>
        <w:jc w:val="both"/>
        <w:rPr>
          <w:rFonts w:eastAsiaTheme="minorHAnsi" w:cs="Arial"/>
          <w:sz w:val="24"/>
          <w:szCs w:val="24"/>
          <w:lang w:val="es-MX" w:eastAsia="en-US"/>
        </w:rPr>
      </w:pPr>
    </w:p>
    <w:p w14:paraId="3BC30AA9" w14:textId="77777777" w:rsidR="00275B34" w:rsidRPr="00275B34" w:rsidRDefault="00275B34" w:rsidP="00275B34">
      <w:pPr>
        <w:spacing w:after="240" w:line="360" w:lineRule="auto"/>
        <w:jc w:val="both"/>
        <w:rPr>
          <w:rFonts w:eastAsiaTheme="minorHAnsi" w:cs="Arial"/>
          <w:sz w:val="24"/>
          <w:szCs w:val="24"/>
          <w:lang w:val="es-MX" w:eastAsia="en-US"/>
        </w:rPr>
      </w:pPr>
      <w:r w:rsidRPr="00275B34">
        <w:rPr>
          <w:rFonts w:eastAsiaTheme="minorHAnsi" w:cs="Arial"/>
          <w:b/>
          <w:sz w:val="24"/>
          <w:szCs w:val="24"/>
          <w:lang w:val="es-MX" w:eastAsia="en-US"/>
        </w:rPr>
        <w:t>I</w:t>
      </w:r>
      <w:r w:rsidRPr="00275B34">
        <w:rPr>
          <w:rFonts w:eastAsiaTheme="minorHAnsi" w:cs="Arial"/>
          <w:sz w:val="24"/>
          <w:szCs w:val="24"/>
          <w:lang w:val="es-MX" w:eastAsia="en-US"/>
        </w:rPr>
        <w:t xml:space="preserve"> a </w:t>
      </w:r>
      <w:r w:rsidRPr="00275B34">
        <w:rPr>
          <w:rFonts w:eastAsiaTheme="minorHAnsi" w:cs="Arial"/>
          <w:b/>
          <w:sz w:val="24"/>
          <w:szCs w:val="24"/>
          <w:lang w:val="es-MX" w:eastAsia="en-US"/>
        </w:rPr>
        <w:t>XLIII</w:t>
      </w:r>
      <w:proofErr w:type="gramStart"/>
      <w:r w:rsidRPr="00275B34">
        <w:rPr>
          <w:rFonts w:eastAsiaTheme="minorHAnsi" w:cs="Arial"/>
          <w:b/>
          <w:sz w:val="24"/>
          <w:szCs w:val="24"/>
          <w:lang w:val="es-MX" w:eastAsia="en-US"/>
        </w:rPr>
        <w:t>.</w:t>
      </w:r>
      <w:r w:rsidRPr="00275B34">
        <w:rPr>
          <w:rFonts w:eastAsiaTheme="minorHAnsi" w:cs="Arial"/>
          <w:sz w:val="24"/>
          <w:szCs w:val="24"/>
          <w:lang w:val="es-MX" w:eastAsia="en-US"/>
        </w:rPr>
        <w:t xml:space="preserve"> . . .</w:t>
      </w:r>
      <w:proofErr w:type="gramEnd"/>
    </w:p>
    <w:p w14:paraId="447CBB27" w14:textId="77777777" w:rsidR="00275B34" w:rsidRPr="00275B34" w:rsidRDefault="00275B34" w:rsidP="00275B34">
      <w:pPr>
        <w:spacing w:after="240" w:line="360" w:lineRule="auto"/>
        <w:jc w:val="both"/>
        <w:rPr>
          <w:rFonts w:eastAsiaTheme="minorHAnsi" w:cs="Arial"/>
          <w:sz w:val="24"/>
          <w:szCs w:val="24"/>
          <w:lang w:val="es-MX" w:eastAsia="en-US"/>
        </w:rPr>
      </w:pPr>
    </w:p>
    <w:p w14:paraId="0024A522" w14:textId="77777777" w:rsidR="00275B34" w:rsidRPr="00275B34" w:rsidRDefault="00275B34" w:rsidP="00275B34">
      <w:pPr>
        <w:spacing w:after="240" w:line="360" w:lineRule="auto"/>
        <w:ind w:left="993" w:hanging="993"/>
        <w:jc w:val="both"/>
        <w:rPr>
          <w:rFonts w:eastAsiaTheme="minorHAnsi" w:cs="Arial"/>
          <w:snapToGrid w:val="0"/>
          <w:sz w:val="24"/>
          <w:szCs w:val="24"/>
          <w:lang w:val="es-MX" w:eastAsia="en-US"/>
        </w:rPr>
      </w:pPr>
      <w:r w:rsidRPr="00275B34">
        <w:rPr>
          <w:rFonts w:eastAsiaTheme="minorHAnsi" w:cs="Arial"/>
          <w:b/>
          <w:sz w:val="24"/>
          <w:szCs w:val="24"/>
          <w:lang w:val="es-MX" w:eastAsia="en-US"/>
        </w:rPr>
        <w:t>XLIV.</w:t>
      </w:r>
      <w:r w:rsidRPr="00275B34">
        <w:rPr>
          <w:rFonts w:eastAsiaTheme="minorHAnsi" w:cs="Arial"/>
          <w:sz w:val="24"/>
          <w:szCs w:val="24"/>
          <w:lang w:val="es-MX" w:eastAsia="en-US"/>
        </w:rPr>
        <w:tab/>
      </w:r>
      <w:r w:rsidRPr="00275B34">
        <w:rPr>
          <w:rFonts w:eastAsiaTheme="minorHAnsi" w:cs="Arial"/>
          <w:b/>
          <w:sz w:val="24"/>
          <w:szCs w:val="24"/>
          <w:lang w:val="es-MX" w:eastAsia="en-US"/>
        </w:rPr>
        <w:t xml:space="preserve">Póliza de seguro: </w:t>
      </w:r>
      <w:r w:rsidRPr="00275B34">
        <w:rPr>
          <w:rFonts w:eastAsiaTheme="minorHAnsi" w:cs="Arial"/>
          <w:sz w:val="24"/>
          <w:szCs w:val="24"/>
          <w:lang w:val="es-MX" w:eastAsia="en-US"/>
        </w:rPr>
        <w:t xml:space="preserve">documento emitido por parte de una institución de seguros autorizada por la Comisión Nacional de Seguros y Fianzas en términos de lo dispuesto por la Ley de Instituciones de Seguros y Fianzas, </w:t>
      </w:r>
      <w:r w:rsidRPr="00275B34">
        <w:rPr>
          <w:rFonts w:eastAsiaTheme="minorHAnsi" w:cs="Arial"/>
          <w:sz w:val="24"/>
          <w:szCs w:val="24"/>
          <w:lang w:val="es-MX" w:eastAsia="en-US"/>
        </w:rPr>
        <w:lastRenderedPageBreak/>
        <w:t>mediante la cual se obliga mediante una prima</w:t>
      </w:r>
      <w:r w:rsidRPr="00275B34">
        <w:rPr>
          <w:rFonts w:eastAsiaTheme="minorHAnsi" w:cs="Arial"/>
          <w:snapToGrid w:val="0"/>
          <w:sz w:val="24"/>
          <w:szCs w:val="24"/>
          <w:lang w:val="es-MX" w:eastAsia="en-US"/>
        </w:rPr>
        <w:t>, a resarcir un daño o a pagar una suma de dinero al verificarse la eventualidad prevista en el contrato celebrado para tal efecto.</w:t>
      </w:r>
    </w:p>
    <w:p w14:paraId="18DFB44A" w14:textId="77777777" w:rsidR="00275B34" w:rsidRPr="00275B34" w:rsidRDefault="00275B34" w:rsidP="00275B34">
      <w:pPr>
        <w:spacing w:after="240" w:line="360" w:lineRule="auto"/>
        <w:ind w:left="993" w:hanging="993"/>
        <w:jc w:val="both"/>
        <w:rPr>
          <w:rFonts w:eastAsiaTheme="minorHAnsi" w:cs="Arial"/>
          <w:sz w:val="24"/>
          <w:szCs w:val="24"/>
          <w:lang w:val="es-MX" w:eastAsia="en-US"/>
        </w:rPr>
      </w:pPr>
    </w:p>
    <w:p w14:paraId="5914316E" w14:textId="77777777" w:rsidR="00275B34" w:rsidRPr="00275B34" w:rsidRDefault="00275B34" w:rsidP="00275B34">
      <w:pPr>
        <w:spacing w:after="240" w:line="360" w:lineRule="auto"/>
        <w:ind w:left="993" w:hanging="993"/>
        <w:jc w:val="both"/>
        <w:rPr>
          <w:rFonts w:eastAsiaTheme="minorHAnsi" w:cs="Arial"/>
          <w:sz w:val="24"/>
          <w:szCs w:val="24"/>
          <w:lang w:val="es-MX" w:eastAsia="en-US"/>
        </w:rPr>
      </w:pPr>
      <w:r w:rsidRPr="00275B34">
        <w:rPr>
          <w:rFonts w:eastAsiaTheme="minorHAnsi" w:cs="Arial"/>
          <w:b/>
          <w:sz w:val="24"/>
          <w:szCs w:val="24"/>
          <w:lang w:val="es-MX" w:eastAsia="en-US"/>
        </w:rPr>
        <w:t>XLV.</w:t>
      </w:r>
      <w:r w:rsidRPr="00275B34">
        <w:rPr>
          <w:rFonts w:eastAsiaTheme="minorHAnsi" w:cs="Arial"/>
          <w:b/>
          <w:sz w:val="24"/>
          <w:szCs w:val="24"/>
          <w:lang w:val="es-MX" w:eastAsia="en-US"/>
        </w:rPr>
        <w:tab/>
        <w:t xml:space="preserve">Rescate: </w:t>
      </w:r>
      <w:r w:rsidRPr="00275B34">
        <w:rPr>
          <w:rFonts w:eastAsiaTheme="minorHAnsi" w:cs="Arial"/>
          <w:sz w:val="24"/>
          <w:szCs w:val="24"/>
          <w:lang w:val="es-MX" w:eastAsia="en-US"/>
        </w:rPr>
        <w:t>Acto administrativo por virtud del cual, mediante la resolución respectiva y antes del vencimiento de la concesión para la prestación y operación del Servicio Público de Transporte, la autoridad competente recupera la prestación del mismo, así como los bienes afectos a dicha prestación, otorgando en su caso al particular de que se trate, la indemnización respectiva, ajustándose para tal efecto al procedimiento establecido en el artículo 159 de la presente Ley.</w:t>
      </w:r>
    </w:p>
    <w:p w14:paraId="76B93A28" w14:textId="77777777" w:rsidR="00275B34" w:rsidRPr="00275B34" w:rsidRDefault="00275B34" w:rsidP="00275B34">
      <w:pPr>
        <w:spacing w:after="240" w:line="360" w:lineRule="auto"/>
        <w:ind w:left="993" w:hanging="709"/>
        <w:jc w:val="both"/>
        <w:rPr>
          <w:rFonts w:eastAsiaTheme="minorHAnsi" w:cs="Arial"/>
          <w:b/>
          <w:sz w:val="24"/>
          <w:szCs w:val="24"/>
          <w:lang w:val="es-MX" w:eastAsia="en-US"/>
        </w:rPr>
      </w:pPr>
    </w:p>
    <w:p w14:paraId="3AF903D9" w14:textId="77777777" w:rsidR="00275B34" w:rsidRPr="00275B34" w:rsidRDefault="00275B34" w:rsidP="00275B34">
      <w:pPr>
        <w:spacing w:after="240" w:line="360" w:lineRule="auto"/>
        <w:jc w:val="both"/>
        <w:rPr>
          <w:rFonts w:eastAsiaTheme="minorHAnsi" w:cs="Arial"/>
          <w:sz w:val="24"/>
          <w:szCs w:val="24"/>
          <w:lang w:val="es-MX" w:eastAsia="en-US"/>
        </w:rPr>
      </w:pPr>
      <w:r w:rsidRPr="00275B34">
        <w:rPr>
          <w:rFonts w:eastAsiaTheme="minorHAnsi" w:cs="Arial"/>
          <w:b/>
          <w:sz w:val="24"/>
          <w:szCs w:val="24"/>
          <w:lang w:val="es-MX" w:eastAsia="en-US"/>
        </w:rPr>
        <w:t>ARTÍCULO 22</w:t>
      </w:r>
      <w:proofErr w:type="gramStart"/>
      <w:r w:rsidRPr="00275B34">
        <w:rPr>
          <w:rFonts w:eastAsiaTheme="minorHAnsi" w:cs="Arial"/>
          <w:b/>
          <w:sz w:val="24"/>
          <w:szCs w:val="24"/>
          <w:lang w:val="es-MX" w:eastAsia="en-US"/>
        </w:rPr>
        <w:t xml:space="preserve">. </w:t>
      </w:r>
      <w:r w:rsidRPr="00275B34">
        <w:rPr>
          <w:rFonts w:eastAsiaTheme="minorHAnsi" w:cs="Arial"/>
          <w:sz w:val="24"/>
          <w:szCs w:val="24"/>
          <w:lang w:val="es-MX" w:eastAsia="en-US"/>
        </w:rPr>
        <w:t>. . .</w:t>
      </w:r>
      <w:proofErr w:type="gramEnd"/>
      <w:r w:rsidRPr="00275B34">
        <w:rPr>
          <w:rFonts w:eastAsiaTheme="minorHAnsi" w:cs="Arial"/>
          <w:b/>
          <w:sz w:val="24"/>
          <w:szCs w:val="24"/>
          <w:lang w:val="es-MX" w:eastAsia="en-US"/>
        </w:rPr>
        <w:t xml:space="preserve"> </w:t>
      </w:r>
    </w:p>
    <w:p w14:paraId="7E156449" w14:textId="77777777" w:rsidR="00275B34" w:rsidRPr="00275B34" w:rsidRDefault="00275B34" w:rsidP="00275B34">
      <w:pPr>
        <w:spacing w:after="240" w:line="360" w:lineRule="auto"/>
        <w:jc w:val="both"/>
        <w:rPr>
          <w:rFonts w:eastAsiaTheme="minorHAnsi" w:cs="Arial"/>
          <w:sz w:val="24"/>
          <w:szCs w:val="24"/>
          <w:lang w:val="es-MX" w:eastAsia="en-US"/>
        </w:rPr>
      </w:pPr>
    </w:p>
    <w:p w14:paraId="15B5372A" w14:textId="77777777" w:rsidR="00275B34" w:rsidRPr="00275B34" w:rsidRDefault="00275B34" w:rsidP="00275B34">
      <w:pPr>
        <w:spacing w:after="240" w:line="360" w:lineRule="auto"/>
        <w:jc w:val="both"/>
        <w:rPr>
          <w:rFonts w:eastAsia="Calibri" w:cs="Arial"/>
          <w:sz w:val="24"/>
          <w:szCs w:val="24"/>
          <w:lang w:val="es-MX" w:eastAsia="en-US"/>
        </w:rPr>
      </w:pPr>
      <w:r w:rsidRPr="00275B34">
        <w:rPr>
          <w:rFonts w:eastAsia="Calibri" w:cs="Arial"/>
          <w:b/>
          <w:sz w:val="24"/>
          <w:szCs w:val="24"/>
          <w:lang w:val="es-MX" w:eastAsia="en-US"/>
        </w:rPr>
        <w:t xml:space="preserve">I </w:t>
      </w:r>
      <w:r w:rsidRPr="00275B34">
        <w:rPr>
          <w:rFonts w:eastAsia="Calibri" w:cs="Arial"/>
          <w:sz w:val="24"/>
          <w:szCs w:val="24"/>
          <w:lang w:val="es-MX" w:eastAsia="en-US"/>
        </w:rPr>
        <w:t>a</w:t>
      </w:r>
      <w:r w:rsidRPr="00275B34">
        <w:rPr>
          <w:rFonts w:eastAsia="Calibri" w:cs="Arial"/>
          <w:b/>
          <w:sz w:val="24"/>
          <w:szCs w:val="24"/>
          <w:lang w:val="es-MX" w:eastAsia="en-US"/>
        </w:rPr>
        <w:t xml:space="preserve"> IV</w:t>
      </w:r>
      <w:proofErr w:type="gramStart"/>
      <w:r w:rsidRPr="00275B34">
        <w:rPr>
          <w:rFonts w:eastAsia="Calibri" w:cs="Arial"/>
          <w:b/>
          <w:sz w:val="24"/>
          <w:szCs w:val="24"/>
          <w:lang w:val="es-MX" w:eastAsia="en-US"/>
        </w:rPr>
        <w:t>.</w:t>
      </w:r>
      <w:r w:rsidRPr="00275B34">
        <w:rPr>
          <w:rFonts w:eastAsia="Calibri" w:cs="Arial"/>
          <w:sz w:val="24"/>
          <w:szCs w:val="24"/>
          <w:lang w:val="es-MX" w:eastAsia="en-US"/>
        </w:rPr>
        <w:t xml:space="preserve"> . . .</w:t>
      </w:r>
      <w:proofErr w:type="gramEnd"/>
      <w:r w:rsidRPr="00275B34">
        <w:rPr>
          <w:rFonts w:eastAsia="Calibri" w:cs="Arial"/>
          <w:sz w:val="24"/>
          <w:szCs w:val="24"/>
          <w:lang w:val="es-MX" w:eastAsia="en-US"/>
        </w:rPr>
        <w:t xml:space="preserve"> </w:t>
      </w:r>
    </w:p>
    <w:p w14:paraId="6411F66F" w14:textId="77777777" w:rsidR="00275B34" w:rsidRPr="00275B34" w:rsidRDefault="00275B34" w:rsidP="00275B34">
      <w:pPr>
        <w:spacing w:after="240" w:line="360" w:lineRule="auto"/>
        <w:ind w:left="454" w:hanging="454"/>
        <w:contextualSpacing/>
        <w:jc w:val="both"/>
        <w:rPr>
          <w:rFonts w:eastAsia="Calibri" w:cs="Arial"/>
          <w:sz w:val="24"/>
          <w:szCs w:val="24"/>
          <w:lang w:val="es-MX" w:eastAsia="en-US"/>
        </w:rPr>
      </w:pPr>
    </w:p>
    <w:p w14:paraId="2027F8A9" w14:textId="77777777" w:rsidR="00275B34" w:rsidRPr="00275B34" w:rsidRDefault="00275B34" w:rsidP="00275B34">
      <w:pPr>
        <w:spacing w:after="240" w:line="360" w:lineRule="auto"/>
        <w:ind w:left="993" w:hanging="993"/>
        <w:contextualSpacing/>
        <w:jc w:val="both"/>
        <w:rPr>
          <w:rFonts w:eastAsia="Calibri" w:cs="Arial"/>
          <w:sz w:val="24"/>
          <w:szCs w:val="24"/>
          <w:lang w:val="es-MX" w:eastAsia="en-US"/>
        </w:rPr>
      </w:pPr>
      <w:r w:rsidRPr="00275B34">
        <w:rPr>
          <w:rFonts w:eastAsia="Calibri" w:cs="Arial"/>
          <w:b/>
          <w:sz w:val="24"/>
          <w:szCs w:val="24"/>
          <w:lang w:val="es-MX" w:eastAsia="en-US"/>
        </w:rPr>
        <w:t>V.</w:t>
      </w:r>
      <w:r w:rsidRPr="00275B34">
        <w:rPr>
          <w:rFonts w:eastAsia="Calibri" w:cs="Arial"/>
          <w:b/>
          <w:sz w:val="24"/>
          <w:szCs w:val="24"/>
          <w:lang w:val="es-MX" w:eastAsia="en-US"/>
        </w:rPr>
        <w:tab/>
        <w:t>Carga especializada:</w:t>
      </w:r>
      <w:r w:rsidRPr="00275B34">
        <w:rPr>
          <w:rFonts w:eastAsia="Calibri" w:cs="Arial"/>
          <w:sz w:val="24"/>
          <w:szCs w:val="24"/>
          <w:lang w:val="es-MX" w:eastAsia="en-US"/>
        </w:rPr>
        <w:t xml:space="preserve"> servicio que se presta en vehículos acondicionados para el traslado de materiales, </w:t>
      </w:r>
      <w:proofErr w:type="gramStart"/>
      <w:r w:rsidRPr="00275B34">
        <w:rPr>
          <w:rFonts w:eastAsia="Calibri" w:cs="Arial"/>
          <w:sz w:val="24"/>
          <w:szCs w:val="24"/>
          <w:lang w:val="es-MX" w:eastAsia="en-US"/>
        </w:rPr>
        <w:t>que</w:t>
      </w:r>
      <w:proofErr w:type="gramEnd"/>
      <w:r w:rsidRPr="00275B34">
        <w:rPr>
          <w:rFonts w:eastAsia="Calibri" w:cs="Arial"/>
          <w:sz w:val="24"/>
          <w:szCs w:val="24"/>
          <w:lang w:val="es-MX" w:eastAsia="en-US"/>
        </w:rPr>
        <w:t xml:space="preserve"> por sus características físicas y químicas, requieren de un manejo especial o implica riesgo, así como para el traslado de minerales;</w:t>
      </w:r>
    </w:p>
    <w:p w14:paraId="387B3A4B" w14:textId="77777777" w:rsidR="00275B34" w:rsidRPr="00275B34" w:rsidRDefault="00275B34" w:rsidP="00275B34">
      <w:pPr>
        <w:spacing w:after="240" w:line="360" w:lineRule="auto"/>
        <w:ind w:left="454" w:hanging="454"/>
        <w:contextualSpacing/>
        <w:jc w:val="both"/>
        <w:rPr>
          <w:rFonts w:eastAsia="Calibri" w:cs="Arial"/>
          <w:sz w:val="24"/>
          <w:szCs w:val="24"/>
          <w:lang w:val="es-MX" w:eastAsia="en-US"/>
        </w:rPr>
      </w:pPr>
    </w:p>
    <w:p w14:paraId="6A783359" w14:textId="77777777" w:rsidR="00275B34" w:rsidRPr="00275B34" w:rsidRDefault="00275B34" w:rsidP="00275B34">
      <w:pPr>
        <w:spacing w:after="240" w:line="360" w:lineRule="auto"/>
        <w:ind w:left="454" w:hanging="454"/>
        <w:contextualSpacing/>
        <w:jc w:val="both"/>
        <w:rPr>
          <w:rFonts w:eastAsia="Calibri" w:cs="Arial"/>
          <w:sz w:val="24"/>
          <w:szCs w:val="24"/>
          <w:lang w:val="es-MX" w:eastAsia="en-US"/>
        </w:rPr>
      </w:pPr>
      <w:r w:rsidRPr="00275B34">
        <w:rPr>
          <w:rFonts w:eastAsia="Calibri" w:cs="Arial"/>
          <w:b/>
          <w:sz w:val="24"/>
          <w:szCs w:val="24"/>
          <w:lang w:val="es-MX" w:eastAsia="en-US"/>
        </w:rPr>
        <w:t>VI.</w:t>
      </w:r>
      <w:r w:rsidRPr="00275B34">
        <w:rPr>
          <w:rFonts w:eastAsia="Calibri" w:cs="Arial"/>
          <w:b/>
          <w:sz w:val="24"/>
          <w:szCs w:val="24"/>
          <w:lang w:val="es-MX" w:eastAsia="en-US"/>
        </w:rPr>
        <w:tab/>
      </w:r>
      <w:r w:rsidRPr="00275B34">
        <w:rPr>
          <w:rFonts w:eastAsia="Calibri" w:cs="Arial"/>
          <w:sz w:val="24"/>
          <w:szCs w:val="24"/>
          <w:lang w:val="es-MX" w:eastAsia="en-US"/>
        </w:rPr>
        <w:t>a</w:t>
      </w:r>
      <w:r w:rsidRPr="00275B34">
        <w:rPr>
          <w:rFonts w:eastAsia="Calibri" w:cs="Arial"/>
          <w:b/>
          <w:sz w:val="24"/>
          <w:szCs w:val="24"/>
          <w:lang w:val="es-MX" w:eastAsia="en-US"/>
        </w:rPr>
        <w:t xml:space="preserve"> XII</w:t>
      </w:r>
      <w:proofErr w:type="gramStart"/>
      <w:r w:rsidRPr="00275B34">
        <w:rPr>
          <w:rFonts w:eastAsia="Calibri" w:cs="Arial"/>
          <w:b/>
          <w:sz w:val="24"/>
          <w:szCs w:val="24"/>
          <w:lang w:val="es-MX" w:eastAsia="en-US"/>
        </w:rPr>
        <w:t xml:space="preserve">. </w:t>
      </w:r>
      <w:r w:rsidRPr="00275B34">
        <w:rPr>
          <w:rFonts w:eastAsia="Calibri" w:cs="Arial"/>
          <w:sz w:val="24"/>
          <w:szCs w:val="24"/>
          <w:lang w:val="es-MX" w:eastAsia="en-US"/>
        </w:rPr>
        <w:t>. . .</w:t>
      </w:r>
      <w:proofErr w:type="gramEnd"/>
    </w:p>
    <w:p w14:paraId="2056D0F3" w14:textId="77777777" w:rsidR="00275B34" w:rsidRPr="00275B34" w:rsidRDefault="00275B34" w:rsidP="00275B34">
      <w:pPr>
        <w:autoSpaceDE w:val="0"/>
        <w:autoSpaceDN w:val="0"/>
        <w:adjustRightInd w:val="0"/>
        <w:spacing w:after="240" w:line="360" w:lineRule="auto"/>
        <w:jc w:val="both"/>
        <w:rPr>
          <w:rFonts w:eastAsia="Calibri" w:cs="Arial"/>
          <w:b/>
          <w:sz w:val="24"/>
          <w:szCs w:val="24"/>
          <w:lang w:val="es-MX" w:eastAsia="en-US"/>
        </w:rPr>
      </w:pPr>
    </w:p>
    <w:p w14:paraId="3D9AB82B" w14:textId="77777777" w:rsidR="00275B34" w:rsidRPr="00275B34" w:rsidRDefault="00275B34" w:rsidP="00275B34">
      <w:pPr>
        <w:autoSpaceDE w:val="0"/>
        <w:autoSpaceDN w:val="0"/>
        <w:adjustRightInd w:val="0"/>
        <w:spacing w:after="240" w:line="360" w:lineRule="auto"/>
        <w:jc w:val="both"/>
        <w:rPr>
          <w:rFonts w:eastAsia="Calibri" w:cs="Arial"/>
          <w:b/>
          <w:sz w:val="24"/>
          <w:szCs w:val="24"/>
          <w:lang w:val="es-MX" w:eastAsia="en-US"/>
        </w:rPr>
      </w:pPr>
      <w:r w:rsidRPr="00275B34">
        <w:rPr>
          <w:rFonts w:eastAsia="Calibri" w:cs="Arial"/>
          <w:b/>
          <w:sz w:val="24"/>
          <w:szCs w:val="24"/>
          <w:lang w:val="es-MX" w:eastAsia="en-US"/>
        </w:rPr>
        <w:t>ARTÍCULO 25</w:t>
      </w:r>
      <w:proofErr w:type="gramStart"/>
      <w:r w:rsidRPr="00275B34">
        <w:rPr>
          <w:rFonts w:eastAsia="Calibri" w:cs="Arial"/>
          <w:b/>
          <w:sz w:val="24"/>
          <w:szCs w:val="24"/>
          <w:lang w:val="es-MX" w:eastAsia="en-US"/>
        </w:rPr>
        <w:t xml:space="preserve">. </w:t>
      </w:r>
      <w:r w:rsidRPr="00275B34">
        <w:rPr>
          <w:rFonts w:eastAsia="Calibri" w:cs="Arial"/>
          <w:sz w:val="24"/>
          <w:szCs w:val="24"/>
          <w:lang w:val="es-MX" w:eastAsia="en-US"/>
        </w:rPr>
        <w:t>. . .</w:t>
      </w:r>
      <w:proofErr w:type="gramEnd"/>
      <w:r w:rsidRPr="00275B34">
        <w:rPr>
          <w:rFonts w:eastAsia="Calibri" w:cs="Arial"/>
          <w:b/>
          <w:sz w:val="24"/>
          <w:szCs w:val="24"/>
          <w:lang w:val="es-MX" w:eastAsia="en-US"/>
        </w:rPr>
        <w:t xml:space="preserve"> </w:t>
      </w:r>
    </w:p>
    <w:p w14:paraId="739824CE" w14:textId="77777777" w:rsidR="00275B34" w:rsidRPr="00275B34" w:rsidRDefault="00275B34" w:rsidP="00275B34">
      <w:pPr>
        <w:autoSpaceDE w:val="0"/>
        <w:autoSpaceDN w:val="0"/>
        <w:adjustRightInd w:val="0"/>
        <w:spacing w:after="240" w:line="360" w:lineRule="auto"/>
        <w:jc w:val="both"/>
        <w:rPr>
          <w:rFonts w:eastAsia="Calibri" w:cs="Arial"/>
          <w:b/>
          <w:sz w:val="24"/>
          <w:szCs w:val="24"/>
          <w:lang w:val="es-MX" w:eastAsia="en-US"/>
        </w:rPr>
      </w:pPr>
    </w:p>
    <w:p w14:paraId="2EC8F536" w14:textId="77777777" w:rsidR="00275B34" w:rsidRPr="00275B34" w:rsidRDefault="00275B34" w:rsidP="00275B34">
      <w:pPr>
        <w:autoSpaceDE w:val="0"/>
        <w:autoSpaceDN w:val="0"/>
        <w:adjustRightInd w:val="0"/>
        <w:spacing w:after="240" w:line="360" w:lineRule="auto"/>
        <w:jc w:val="both"/>
        <w:rPr>
          <w:rFonts w:eastAsia="Calibri" w:cs="Arial"/>
          <w:b/>
          <w:sz w:val="24"/>
          <w:szCs w:val="24"/>
          <w:lang w:val="es-MX" w:eastAsia="en-US"/>
        </w:rPr>
      </w:pPr>
      <w:r w:rsidRPr="00275B34">
        <w:rPr>
          <w:rFonts w:eastAsia="Calibri" w:cs="Arial"/>
          <w:b/>
          <w:sz w:val="24"/>
          <w:szCs w:val="24"/>
          <w:lang w:val="es-MX" w:eastAsia="en-US"/>
        </w:rPr>
        <w:t xml:space="preserve">I </w:t>
      </w:r>
      <w:r w:rsidRPr="00275B34">
        <w:rPr>
          <w:rFonts w:eastAsia="Calibri" w:cs="Arial"/>
          <w:sz w:val="24"/>
          <w:szCs w:val="24"/>
          <w:lang w:val="es-MX" w:eastAsia="en-US"/>
        </w:rPr>
        <w:t>a</w:t>
      </w:r>
      <w:r w:rsidRPr="00275B34">
        <w:rPr>
          <w:rFonts w:eastAsia="Calibri" w:cs="Arial"/>
          <w:b/>
          <w:sz w:val="24"/>
          <w:szCs w:val="24"/>
          <w:lang w:val="es-MX" w:eastAsia="en-US"/>
        </w:rPr>
        <w:t xml:space="preserve"> XII</w:t>
      </w:r>
      <w:proofErr w:type="gramStart"/>
      <w:r w:rsidRPr="00275B34">
        <w:rPr>
          <w:rFonts w:eastAsia="Calibri" w:cs="Arial"/>
          <w:b/>
          <w:sz w:val="24"/>
          <w:szCs w:val="24"/>
          <w:lang w:val="es-MX" w:eastAsia="en-US"/>
        </w:rPr>
        <w:t xml:space="preserve">. </w:t>
      </w:r>
      <w:r w:rsidRPr="00275B34">
        <w:rPr>
          <w:rFonts w:eastAsia="Calibri" w:cs="Arial"/>
          <w:sz w:val="24"/>
          <w:szCs w:val="24"/>
          <w:lang w:val="es-MX" w:eastAsia="en-US"/>
        </w:rPr>
        <w:t>. . .</w:t>
      </w:r>
      <w:proofErr w:type="gramEnd"/>
      <w:r w:rsidRPr="00275B34">
        <w:rPr>
          <w:rFonts w:eastAsia="Calibri" w:cs="Arial"/>
          <w:b/>
          <w:sz w:val="24"/>
          <w:szCs w:val="24"/>
          <w:lang w:val="es-MX" w:eastAsia="en-US"/>
        </w:rPr>
        <w:t xml:space="preserve"> </w:t>
      </w:r>
    </w:p>
    <w:p w14:paraId="6E73F48D" w14:textId="77777777" w:rsidR="00275B34" w:rsidRPr="00275B34" w:rsidRDefault="00275B34" w:rsidP="00275B34">
      <w:pPr>
        <w:autoSpaceDE w:val="0"/>
        <w:autoSpaceDN w:val="0"/>
        <w:adjustRightInd w:val="0"/>
        <w:spacing w:after="240" w:line="360" w:lineRule="auto"/>
        <w:jc w:val="both"/>
        <w:rPr>
          <w:rFonts w:eastAsia="Calibri" w:cs="Arial"/>
          <w:b/>
          <w:sz w:val="24"/>
          <w:szCs w:val="24"/>
          <w:lang w:val="es-MX" w:eastAsia="en-US"/>
        </w:rPr>
      </w:pPr>
    </w:p>
    <w:p w14:paraId="7179C08D" w14:textId="77777777" w:rsidR="00275B34" w:rsidRPr="00275B34" w:rsidRDefault="00275B34" w:rsidP="00275B34">
      <w:pPr>
        <w:spacing w:after="240" w:line="360" w:lineRule="auto"/>
        <w:ind w:left="993" w:hanging="993"/>
        <w:contextualSpacing/>
        <w:jc w:val="both"/>
        <w:rPr>
          <w:rFonts w:eastAsia="Calibri" w:cs="Arial"/>
          <w:sz w:val="24"/>
          <w:szCs w:val="24"/>
          <w:lang w:val="es-MX" w:eastAsia="en-US"/>
        </w:rPr>
      </w:pPr>
      <w:r w:rsidRPr="00275B34">
        <w:rPr>
          <w:rFonts w:eastAsia="Calibri" w:cs="Arial"/>
          <w:b/>
          <w:sz w:val="24"/>
          <w:szCs w:val="24"/>
          <w:lang w:val="es-MX" w:eastAsia="en-US"/>
        </w:rPr>
        <w:t>XIII.</w:t>
      </w:r>
      <w:r w:rsidRPr="00275B34">
        <w:rPr>
          <w:rFonts w:eastAsia="Calibri" w:cs="Arial"/>
          <w:b/>
          <w:sz w:val="24"/>
          <w:szCs w:val="24"/>
          <w:lang w:val="es-MX" w:eastAsia="en-US"/>
        </w:rPr>
        <w:tab/>
        <w:t xml:space="preserve">Estaciones: </w:t>
      </w:r>
      <w:r w:rsidRPr="00275B34">
        <w:rPr>
          <w:rFonts w:eastAsia="Calibri" w:cs="Arial"/>
          <w:sz w:val="24"/>
          <w:szCs w:val="24"/>
          <w:lang w:val="es-MX" w:eastAsia="en-US"/>
        </w:rPr>
        <w:t>Áreas para ascenso y descenso de pasajeros destinadas a la conexión intermodal de los servicios del SIT;</w:t>
      </w:r>
    </w:p>
    <w:p w14:paraId="66DCE0D3" w14:textId="77777777" w:rsidR="00275B34" w:rsidRPr="00275B34" w:rsidRDefault="00275B34" w:rsidP="00275B34">
      <w:pPr>
        <w:spacing w:after="240" w:line="360" w:lineRule="auto"/>
        <w:ind w:left="993" w:hanging="993"/>
        <w:contextualSpacing/>
        <w:jc w:val="both"/>
        <w:rPr>
          <w:rFonts w:eastAsia="Calibri" w:cs="Arial"/>
          <w:sz w:val="24"/>
          <w:szCs w:val="24"/>
          <w:lang w:val="es-MX" w:eastAsia="en-US"/>
        </w:rPr>
      </w:pPr>
    </w:p>
    <w:p w14:paraId="42A9E561" w14:textId="77777777" w:rsidR="00275B34" w:rsidRPr="00275B34" w:rsidRDefault="00275B34" w:rsidP="00275B34">
      <w:pPr>
        <w:spacing w:after="240" w:line="360" w:lineRule="auto"/>
        <w:ind w:left="993" w:hanging="993"/>
        <w:contextualSpacing/>
        <w:jc w:val="both"/>
        <w:rPr>
          <w:rFonts w:eastAsia="Calibri" w:cs="Arial"/>
          <w:sz w:val="24"/>
          <w:szCs w:val="24"/>
          <w:lang w:val="es-MX" w:eastAsia="en-US"/>
        </w:rPr>
      </w:pPr>
      <w:r w:rsidRPr="00275B34">
        <w:rPr>
          <w:rFonts w:eastAsia="Calibri" w:cs="Arial"/>
          <w:b/>
          <w:sz w:val="24"/>
          <w:szCs w:val="24"/>
          <w:lang w:val="es-MX" w:eastAsia="en-US"/>
        </w:rPr>
        <w:t>XIV.</w:t>
      </w:r>
      <w:r w:rsidRPr="00275B34">
        <w:rPr>
          <w:rFonts w:eastAsia="Calibri" w:cs="Arial"/>
          <w:b/>
          <w:sz w:val="24"/>
          <w:szCs w:val="24"/>
          <w:lang w:val="es-MX" w:eastAsia="en-US"/>
        </w:rPr>
        <w:tab/>
        <w:t xml:space="preserve">Fideicomiso de Operación: </w:t>
      </w:r>
      <w:r w:rsidRPr="00275B34">
        <w:rPr>
          <w:rFonts w:eastAsia="Calibri" w:cs="Arial"/>
          <w:sz w:val="24"/>
          <w:szCs w:val="24"/>
          <w:lang w:val="es-MX" w:eastAsia="en-US"/>
        </w:rPr>
        <w:t xml:space="preserve">Es el Fideicomiso de Administración el cual se deberá constituir en una Institución Crediticia legalmente constituida y facultada para operar en los Estados Unidos Mexicanos en donde se concentrarán los ingresos de recaudo por concepto de las tarifas del transporte cobradas con tarjeta de </w:t>
      </w:r>
      <w:proofErr w:type="gramStart"/>
      <w:r w:rsidRPr="00275B34">
        <w:rPr>
          <w:rFonts w:eastAsia="Calibri" w:cs="Arial"/>
          <w:sz w:val="24"/>
          <w:szCs w:val="24"/>
          <w:lang w:val="es-MX" w:eastAsia="en-US"/>
        </w:rPr>
        <w:t>prepago,  y</w:t>
      </w:r>
      <w:proofErr w:type="gramEnd"/>
      <w:r w:rsidRPr="00275B34">
        <w:rPr>
          <w:rFonts w:eastAsia="Calibri" w:cs="Arial"/>
          <w:sz w:val="24"/>
          <w:szCs w:val="24"/>
          <w:lang w:val="es-MX" w:eastAsia="en-US"/>
        </w:rPr>
        <w:t xml:space="preserve"> en donde se asignaran los recursos para el pago de los diversos conceptos conforme a las reglas de operación que se consignen en el mismo. </w:t>
      </w:r>
    </w:p>
    <w:p w14:paraId="0AD19534" w14:textId="77777777" w:rsidR="00275B34" w:rsidRPr="00275B34" w:rsidRDefault="00275B34" w:rsidP="00275B34">
      <w:pPr>
        <w:spacing w:after="240" w:line="360" w:lineRule="auto"/>
        <w:ind w:left="993" w:hanging="993"/>
        <w:contextualSpacing/>
        <w:jc w:val="both"/>
        <w:rPr>
          <w:rFonts w:eastAsia="Calibri" w:cs="Arial"/>
          <w:b/>
          <w:sz w:val="24"/>
          <w:szCs w:val="24"/>
          <w:lang w:val="es-MX" w:eastAsia="en-US"/>
        </w:rPr>
      </w:pPr>
    </w:p>
    <w:p w14:paraId="2555B300" w14:textId="77777777" w:rsidR="00275B34" w:rsidRPr="00275B34" w:rsidRDefault="00275B34" w:rsidP="00275B34">
      <w:pPr>
        <w:spacing w:after="240" w:line="360" w:lineRule="auto"/>
        <w:ind w:left="993" w:hanging="993"/>
        <w:contextualSpacing/>
        <w:jc w:val="both"/>
        <w:rPr>
          <w:rFonts w:eastAsia="Calibri" w:cs="Arial"/>
          <w:sz w:val="24"/>
          <w:szCs w:val="24"/>
          <w:lang w:val="es-MX" w:eastAsia="en-US"/>
        </w:rPr>
      </w:pPr>
      <w:r w:rsidRPr="00275B34">
        <w:rPr>
          <w:rFonts w:eastAsia="Calibri" w:cs="Arial"/>
          <w:b/>
          <w:sz w:val="24"/>
          <w:szCs w:val="24"/>
          <w:lang w:val="es-MX" w:eastAsia="en-US"/>
        </w:rPr>
        <w:t>XV.</w:t>
      </w:r>
      <w:r w:rsidRPr="00275B34">
        <w:rPr>
          <w:rFonts w:eastAsia="Calibri" w:cs="Arial"/>
          <w:b/>
          <w:sz w:val="24"/>
          <w:szCs w:val="24"/>
          <w:lang w:val="es-MX" w:eastAsia="en-US"/>
        </w:rPr>
        <w:tab/>
        <w:t xml:space="preserve">Patios de Encierro y Talleres: </w:t>
      </w:r>
      <w:r w:rsidRPr="00275B34">
        <w:rPr>
          <w:rFonts w:eastAsia="Calibri" w:cs="Arial"/>
          <w:sz w:val="24"/>
          <w:szCs w:val="24"/>
          <w:lang w:val="es-MX" w:eastAsia="en-US"/>
        </w:rPr>
        <w:t xml:space="preserve">Son las áreas de encierro e instalaciones para limpieza y trabajos de mantenimiento preventivo y correctivo, con oficinas y almacenes de refacciones que se ubicarán cercanos a las </w:t>
      </w:r>
      <w:r w:rsidRPr="00275B34">
        <w:rPr>
          <w:rFonts w:eastAsia="Calibri" w:cs="Arial"/>
          <w:sz w:val="24"/>
          <w:szCs w:val="24"/>
          <w:lang w:val="es-MX" w:eastAsia="en-US"/>
        </w:rPr>
        <w:lastRenderedPageBreak/>
        <w:t>terminales, que se realizarán con inversión privada de la empresa concesionaria de transporte.</w:t>
      </w:r>
    </w:p>
    <w:p w14:paraId="63C0C8EF" w14:textId="77777777" w:rsidR="00275B34" w:rsidRPr="00275B34" w:rsidRDefault="00275B34" w:rsidP="00275B34">
      <w:pPr>
        <w:widowControl w:val="0"/>
        <w:suppressAutoHyphens/>
        <w:spacing w:after="240" w:line="360" w:lineRule="auto"/>
        <w:jc w:val="both"/>
        <w:rPr>
          <w:rFonts w:eastAsia="Calibri" w:cs="Arial"/>
          <w:b/>
          <w:sz w:val="24"/>
          <w:szCs w:val="24"/>
          <w:lang w:val="es-MX" w:eastAsia="en-US"/>
        </w:rPr>
      </w:pPr>
    </w:p>
    <w:p w14:paraId="75E97307" w14:textId="77777777" w:rsidR="00275B34" w:rsidRPr="00275B34" w:rsidRDefault="00275B34" w:rsidP="00275B34">
      <w:pPr>
        <w:spacing w:after="240" w:line="360" w:lineRule="auto"/>
        <w:jc w:val="both"/>
        <w:rPr>
          <w:rFonts w:eastAsia="Calibri" w:cs="Arial"/>
          <w:sz w:val="24"/>
          <w:szCs w:val="24"/>
          <w:lang w:val="es-MX" w:eastAsia="en-US"/>
        </w:rPr>
      </w:pPr>
      <w:r w:rsidRPr="00275B34">
        <w:rPr>
          <w:rFonts w:eastAsia="Calibri" w:cs="Arial"/>
          <w:b/>
          <w:sz w:val="24"/>
          <w:szCs w:val="24"/>
          <w:lang w:val="es-MX" w:eastAsia="en-US"/>
        </w:rPr>
        <w:t>ARTÍCULO 51 BIS.</w:t>
      </w:r>
      <w:r w:rsidRPr="00275B34">
        <w:rPr>
          <w:rFonts w:eastAsia="Calibri" w:cs="Arial"/>
          <w:sz w:val="24"/>
          <w:szCs w:val="24"/>
          <w:lang w:val="es-MX" w:eastAsia="en-US"/>
        </w:rPr>
        <w:t xml:space="preserve"> Los servicios públicos de transporte de pasajeros que sean prestados en los municipios que conforman una zona metropolitana del Estado, cuando así se justifique, deberán integrarse para establecer el servicio de transporte metropolitano de pasajeros, cuya concesión será otorgada por el Estado a través de la Secretaría, conforme a las disposiciones de la presente Ley. </w:t>
      </w:r>
    </w:p>
    <w:p w14:paraId="17EEDD90" w14:textId="77777777" w:rsidR="00275B34" w:rsidRPr="00275B34" w:rsidRDefault="00275B34" w:rsidP="00275B34">
      <w:pPr>
        <w:spacing w:after="240" w:line="360" w:lineRule="auto"/>
        <w:jc w:val="both"/>
        <w:rPr>
          <w:rFonts w:eastAsia="Calibri" w:cs="Arial"/>
          <w:sz w:val="24"/>
          <w:szCs w:val="24"/>
          <w:lang w:val="es-MX" w:eastAsia="en-US"/>
        </w:rPr>
      </w:pPr>
    </w:p>
    <w:p w14:paraId="41B6A744" w14:textId="77777777" w:rsidR="00275B34" w:rsidRPr="00275B34" w:rsidRDefault="00275B34" w:rsidP="00275B34">
      <w:pPr>
        <w:spacing w:after="240" w:line="360" w:lineRule="auto"/>
        <w:jc w:val="both"/>
        <w:rPr>
          <w:rFonts w:eastAsia="Calibri" w:cs="Arial"/>
          <w:sz w:val="24"/>
          <w:szCs w:val="24"/>
          <w:lang w:val="es-MX" w:eastAsia="en-US"/>
        </w:rPr>
      </w:pPr>
      <w:r w:rsidRPr="00275B34">
        <w:rPr>
          <w:rFonts w:eastAsia="Calibri" w:cs="Arial"/>
          <w:sz w:val="24"/>
          <w:szCs w:val="24"/>
          <w:lang w:val="es-MX" w:eastAsia="en-US"/>
        </w:rPr>
        <w:t>La regulación de la prestación del servicio de transporte metropolitano estará a cargo del Organismo Regulador a que hace alusión el artículo 25 fracción IV de la presente Ley y le serán aplicables las disposiciones contenidas en el Capítulo II del Título Segundo del presente ordenamiento legal.</w:t>
      </w:r>
    </w:p>
    <w:p w14:paraId="173BC042" w14:textId="77777777" w:rsidR="00275B34" w:rsidRPr="00275B34" w:rsidRDefault="00275B34" w:rsidP="00275B34">
      <w:pPr>
        <w:tabs>
          <w:tab w:val="left" w:pos="2480"/>
        </w:tabs>
        <w:spacing w:after="240" w:line="360" w:lineRule="auto"/>
        <w:jc w:val="both"/>
        <w:rPr>
          <w:rFonts w:eastAsiaTheme="minorHAnsi" w:cs="Arial"/>
          <w:sz w:val="24"/>
          <w:szCs w:val="24"/>
          <w:lang w:val="es-MX" w:eastAsia="en-US"/>
        </w:rPr>
      </w:pPr>
    </w:p>
    <w:p w14:paraId="6A4B74AC" w14:textId="77777777" w:rsidR="00275B34" w:rsidRPr="00275B34" w:rsidRDefault="00275B34" w:rsidP="00275B34">
      <w:pPr>
        <w:spacing w:after="240" w:line="360" w:lineRule="auto"/>
        <w:jc w:val="both"/>
        <w:rPr>
          <w:rFonts w:eastAsiaTheme="minorHAnsi" w:cs="Arial"/>
          <w:sz w:val="24"/>
          <w:szCs w:val="24"/>
          <w:lang w:val="es-MX" w:eastAsia="en-US"/>
        </w:rPr>
      </w:pPr>
      <w:r w:rsidRPr="00275B34">
        <w:rPr>
          <w:rFonts w:eastAsiaTheme="minorHAnsi" w:cs="Arial"/>
          <w:b/>
          <w:sz w:val="24"/>
          <w:szCs w:val="24"/>
          <w:lang w:val="es-MX" w:eastAsia="en-US"/>
        </w:rPr>
        <w:t>ARTÍCULO 51 TER.</w:t>
      </w:r>
      <w:r w:rsidRPr="00275B34">
        <w:rPr>
          <w:rFonts w:eastAsiaTheme="minorHAnsi" w:cs="Arial"/>
          <w:sz w:val="24"/>
          <w:szCs w:val="24"/>
          <w:lang w:val="es-MX" w:eastAsia="en-US"/>
        </w:rPr>
        <w:t xml:space="preserve"> Las concesiones del servicio de transporte metropolitano de pasajeros se otorgarán preferentemente a las personas morales que integren como socios a los concesionarios que originalmente presten los servicios en la vía pública de los municipios con condiciones a ser afectos a un proyecto de transporte metropolitano, conforme a las bases establecidas en los artículos 36 BIS y 36 TER de esta Ley. </w:t>
      </w:r>
    </w:p>
    <w:p w14:paraId="6BC7DC5F" w14:textId="77777777" w:rsidR="00275B34" w:rsidRPr="00275B34" w:rsidRDefault="00275B34" w:rsidP="00275B34">
      <w:pPr>
        <w:spacing w:after="240" w:line="360" w:lineRule="auto"/>
        <w:jc w:val="both"/>
        <w:rPr>
          <w:rFonts w:eastAsiaTheme="minorHAnsi" w:cs="Arial"/>
          <w:sz w:val="24"/>
          <w:szCs w:val="24"/>
          <w:lang w:val="es-MX" w:eastAsia="en-US"/>
        </w:rPr>
      </w:pPr>
    </w:p>
    <w:p w14:paraId="6D5E2C4F" w14:textId="77777777" w:rsidR="00275B34" w:rsidRPr="00275B34" w:rsidRDefault="00275B34" w:rsidP="00275B34">
      <w:pPr>
        <w:spacing w:after="240" w:line="360" w:lineRule="auto"/>
        <w:jc w:val="both"/>
        <w:rPr>
          <w:rFonts w:eastAsia="Calibri" w:cs="Arial"/>
          <w:sz w:val="24"/>
          <w:szCs w:val="24"/>
          <w:lang w:val="es-MX" w:eastAsia="en-US"/>
        </w:rPr>
      </w:pPr>
      <w:r w:rsidRPr="00275B34">
        <w:rPr>
          <w:rFonts w:eastAsia="Calibri" w:cs="Arial"/>
          <w:b/>
          <w:sz w:val="24"/>
          <w:szCs w:val="24"/>
          <w:lang w:val="es-MX" w:eastAsia="en-US"/>
        </w:rPr>
        <w:lastRenderedPageBreak/>
        <w:t>ARTÍCULO 51 QUATER.</w:t>
      </w:r>
      <w:r w:rsidRPr="00275B34">
        <w:rPr>
          <w:rFonts w:eastAsia="Calibri" w:cs="Arial"/>
          <w:sz w:val="24"/>
          <w:szCs w:val="24"/>
          <w:lang w:val="es-MX" w:eastAsia="en-US"/>
        </w:rPr>
        <w:t xml:space="preserve"> La Secretaría y los municipios mediante la suscripción de convenios, realizarán el reordenamiento y la reestructuración de rutas, con el propósito de lograr que la prestación del servicio de transporte metropolitano de pasajeros ofrezca un desplazamiento seguro, eficiente y de calidad y que permita la optimización de costos, tiempos de traslado, así como la seguridad y comodidad de los usuarios. </w:t>
      </w:r>
    </w:p>
    <w:p w14:paraId="50D6C005" w14:textId="77777777" w:rsidR="00275B34" w:rsidRPr="00275B34" w:rsidRDefault="00275B34" w:rsidP="00275B34">
      <w:pPr>
        <w:spacing w:after="240" w:line="360" w:lineRule="auto"/>
        <w:jc w:val="both"/>
        <w:rPr>
          <w:rFonts w:eastAsia="Calibri" w:cs="Arial"/>
          <w:b/>
          <w:sz w:val="24"/>
          <w:szCs w:val="24"/>
          <w:lang w:val="es-MX" w:eastAsia="en-US"/>
        </w:rPr>
      </w:pPr>
    </w:p>
    <w:p w14:paraId="59915A41" w14:textId="77777777" w:rsidR="00275B34" w:rsidRPr="00275B34" w:rsidRDefault="00275B34" w:rsidP="00275B34">
      <w:pPr>
        <w:spacing w:after="240" w:line="360" w:lineRule="auto"/>
        <w:jc w:val="both"/>
        <w:rPr>
          <w:rFonts w:eastAsia="Calibri" w:cs="Arial"/>
          <w:sz w:val="24"/>
          <w:szCs w:val="24"/>
          <w:lang w:val="es-MX" w:eastAsia="en-US"/>
        </w:rPr>
      </w:pPr>
      <w:r w:rsidRPr="00275B34">
        <w:rPr>
          <w:rFonts w:eastAsia="Calibri" w:cs="Arial"/>
          <w:b/>
          <w:sz w:val="24"/>
          <w:szCs w:val="24"/>
          <w:lang w:val="es-MX" w:eastAsia="en-US"/>
        </w:rPr>
        <w:t xml:space="preserve">ARTÍCULO 77. </w:t>
      </w:r>
      <w:r w:rsidRPr="00275B34">
        <w:rPr>
          <w:rFonts w:eastAsia="Calibri" w:cs="Arial"/>
          <w:sz w:val="24"/>
          <w:szCs w:val="24"/>
          <w:lang w:val="es-MX" w:eastAsia="en-US"/>
        </w:rPr>
        <w:t>El servicio de transporte especializado escolar, se presta a estudiantes y maestros de todos los niveles educativos, consiste en el traslado del domicilio a los centros educativos y su retorno al lugar de origen, en horarios de clase; realizándose en vehículos con una antigüedad máxima de quince años contados a partir de la fecha de fabricación del mismo, con una capacidad mínima de nueve pasajeros y que cumplan con las características establecidas en la presente Ley, en sus normas reglamentarias y las normas oficiales mexicanas correspondientes.</w:t>
      </w:r>
    </w:p>
    <w:p w14:paraId="384052AB" w14:textId="77777777" w:rsidR="00275B34" w:rsidRPr="00275B34" w:rsidRDefault="00275B34" w:rsidP="00275B34">
      <w:pPr>
        <w:spacing w:after="240" w:line="360" w:lineRule="auto"/>
        <w:jc w:val="both"/>
        <w:rPr>
          <w:rFonts w:eastAsia="Calibri" w:cs="Arial"/>
          <w:sz w:val="24"/>
          <w:szCs w:val="24"/>
          <w:lang w:val="es-MX" w:eastAsia="en-US"/>
        </w:rPr>
      </w:pPr>
    </w:p>
    <w:p w14:paraId="16B048E9" w14:textId="77777777" w:rsidR="00275B34" w:rsidRPr="00275B34" w:rsidRDefault="00275B34" w:rsidP="00275B34">
      <w:pPr>
        <w:spacing w:after="240" w:line="360" w:lineRule="auto"/>
        <w:jc w:val="both"/>
        <w:rPr>
          <w:rFonts w:eastAsia="Calibri" w:cs="Arial"/>
          <w:sz w:val="24"/>
          <w:szCs w:val="24"/>
          <w:lang w:val="es-MX" w:eastAsia="en-US"/>
        </w:rPr>
      </w:pPr>
      <w:r w:rsidRPr="00275B34">
        <w:rPr>
          <w:rFonts w:eastAsia="Calibri" w:cs="Arial"/>
          <w:sz w:val="24"/>
          <w:szCs w:val="24"/>
          <w:lang w:val="es-MX" w:eastAsia="en-US"/>
        </w:rPr>
        <w:t>Se podrá autorizar para su desarrollo en rutas semifijas, áreas o zonas de operación determinadas, pero únicamente podrán ascender y descender a los usuarios en las puertas de sus domicilios y de la institución educativa correspondiente o del destino relacionado con la actividad académica.</w:t>
      </w:r>
    </w:p>
    <w:p w14:paraId="03E9BD82" w14:textId="77777777" w:rsidR="00275B34" w:rsidRPr="00275B34" w:rsidRDefault="00275B34" w:rsidP="00275B34">
      <w:pPr>
        <w:spacing w:after="240" w:line="360" w:lineRule="auto"/>
        <w:jc w:val="both"/>
        <w:rPr>
          <w:rFonts w:eastAsia="Calibri" w:cs="Arial"/>
          <w:sz w:val="24"/>
          <w:szCs w:val="24"/>
          <w:lang w:val="es-MX" w:eastAsia="en-US"/>
        </w:rPr>
      </w:pPr>
    </w:p>
    <w:p w14:paraId="3917D3CF" w14:textId="77777777" w:rsidR="00275B34" w:rsidRPr="00275B34" w:rsidRDefault="00275B34" w:rsidP="00275B34">
      <w:pPr>
        <w:spacing w:after="240" w:line="360" w:lineRule="auto"/>
        <w:jc w:val="both"/>
        <w:rPr>
          <w:rFonts w:eastAsia="Calibri" w:cs="Arial"/>
          <w:sz w:val="24"/>
          <w:szCs w:val="24"/>
          <w:lang w:val="es-MX" w:eastAsia="en-US"/>
        </w:rPr>
      </w:pPr>
      <w:r w:rsidRPr="00275B34">
        <w:rPr>
          <w:rFonts w:eastAsia="Calibri" w:cs="Arial"/>
          <w:sz w:val="24"/>
          <w:szCs w:val="24"/>
          <w:lang w:val="es-MX" w:eastAsia="en-US"/>
        </w:rPr>
        <w:lastRenderedPageBreak/>
        <w:t>Cuando el servicio se preste a estudiantes de nivel medio superior o superior, la Secretaría deberá establecer puntos de ascenso y descenso predeterminados comprendidos en la ruta de traslado de un punto de origen al centro educativo y viceversa, con la finalidad de optimizar los tiempos de traslado de sus usuarios.</w:t>
      </w:r>
    </w:p>
    <w:p w14:paraId="62256CC9" w14:textId="77777777" w:rsidR="00275B34" w:rsidRPr="00275B34" w:rsidRDefault="00275B34" w:rsidP="00275B34">
      <w:pPr>
        <w:spacing w:after="240" w:line="360" w:lineRule="auto"/>
        <w:jc w:val="both"/>
        <w:rPr>
          <w:rFonts w:eastAsia="Calibri" w:cs="Arial"/>
          <w:sz w:val="24"/>
          <w:szCs w:val="24"/>
          <w:lang w:val="es-MX" w:eastAsia="en-US"/>
        </w:rPr>
      </w:pPr>
    </w:p>
    <w:p w14:paraId="50CB4AE3" w14:textId="77777777" w:rsidR="00275B34" w:rsidRPr="00275B34" w:rsidRDefault="00275B34" w:rsidP="00275B34">
      <w:pPr>
        <w:spacing w:after="240" w:line="360" w:lineRule="auto"/>
        <w:jc w:val="both"/>
        <w:rPr>
          <w:rFonts w:eastAsia="Calibri" w:cs="Arial"/>
          <w:b/>
          <w:sz w:val="24"/>
          <w:szCs w:val="24"/>
          <w:lang w:val="es-MX" w:eastAsia="en-US"/>
        </w:rPr>
      </w:pPr>
      <w:r w:rsidRPr="00275B34">
        <w:rPr>
          <w:rFonts w:eastAsia="Calibri" w:cs="Arial"/>
          <w:sz w:val="24"/>
          <w:szCs w:val="24"/>
          <w:lang w:val="es-MX" w:eastAsia="en-US"/>
        </w:rPr>
        <w:t>Este servicio será prestado en las unidades que la Secretaría autorice para tal fin.</w:t>
      </w:r>
    </w:p>
    <w:p w14:paraId="2204C793" w14:textId="77777777" w:rsidR="00275B34" w:rsidRPr="00275B34" w:rsidRDefault="00275B34" w:rsidP="00275B34">
      <w:pPr>
        <w:autoSpaceDE w:val="0"/>
        <w:autoSpaceDN w:val="0"/>
        <w:adjustRightInd w:val="0"/>
        <w:spacing w:after="240" w:line="360" w:lineRule="auto"/>
        <w:jc w:val="both"/>
        <w:rPr>
          <w:rFonts w:eastAsia="Calibri" w:cs="Arial"/>
          <w:b/>
          <w:sz w:val="24"/>
          <w:szCs w:val="24"/>
          <w:lang w:val="es-MX" w:eastAsia="en-US"/>
        </w:rPr>
      </w:pPr>
    </w:p>
    <w:p w14:paraId="2C691577" w14:textId="77777777" w:rsidR="00275B34" w:rsidRPr="00275B34" w:rsidRDefault="00275B34" w:rsidP="00275B34">
      <w:pPr>
        <w:autoSpaceDE w:val="0"/>
        <w:autoSpaceDN w:val="0"/>
        <w:adjustRightInd w:val="0"/>
        <w:spacing w:after="240" w:line="360" w:lineRule="auto"/>
        <w:jc w:val="both"/>
        <w:rPr>
          <w:rFonts w:eastAsia="Calibri" w:cs="Arial"/>
          <w:sz w:val="24"/>
          <w:szCs w:val="24"/>
          <w:lang w:val="es-MX" w:eastAsia="en-US"/>
        </w:rPr>
      </w:pPr>
      <w:r w:rsidRPr="00275B34">
        <w:rPr>
          <w:rFonts w:eastAsia="Calibri" w:cs="Arial"/>
          <w:b/>
          <w:sz w:val="24"/>
          <w:szCs w:val="24"/>
          <w:lang w:val="es-MX" w:eastAsia="en-US"/>
        </w:rPr>
        <w:t xml:space="preserve">ARTÍCULO 82. </w:t>
      </w:r>
      <w:r w:rsidRPr="00275B34">
        <w:rPr>
          <w:rFonts w:eastAsia="Calibri" w:cs="Arial"/>
          <w:sz w:val="24"/>
          <w:szCs w:val="24"/>
          <w:lang w:val="es-MX" w:eastAsia="en-US"/>
        </w:rPr>
        <w:t>Las unidades destinadas al servicio de transporte escolar deberán cumplir con los requisitos siguientes:</w:t>
      </w:r>
    </w:p>
    <w:p w14:paraId="56693F82" w14:textId="77777777" w:rsidR="00275B34" w:rsidRPr="00275B34" w:rsidRDefault="00275B34" w:rsidP="00275B34">
      <w:pPr>
        <w:autoSpaceDE w:val="0"/>
        <w:autoSpaceDN w:val="0"/>
        <w:adjustRightInd w:val="0"/>
        <w:spacing w:after="240" w:line="360" w:lineRule="auto"/>
        <w:jc w:val="both"/>
        <w:rPr>
          <w:rFonts w:eastAsia="Calibri" w:cs="Arial"/>
          <w:sz w:val="24"/>
          <w:szCs w:val="24"/>
          <w:lang w:val="es-MX" w:eastAsia="en-US"/>
        </w:rPr>
      </w:pPr>
    </w:p>
    <w:p w14:paraId="1EB650CB" w14:textId="77777777" w:rsidR="00275B34" w:rsidRPr="00275B34" w:rsidRDefault="00275B34" w:rsidP="00275B34">
      <w:pPr>
        <w:autoSpaceDE w:val="0"/>
        <w:autoSpaceDN w:val="0"/>
        <w:adjustRightInd w:val="0"/>
        <w:spacing w:after="240" w:line="360" w:lineRule="auto"/>
        <w:ind w:left="426" w:hanging="426"/>
        <w:jc w:val="both"/>
        <w:rPr>
          <w:rFonts w:eastAsia="Calibri" w:cs="Arial"/>
          <w:sz w:val="24"/>
          <w:szCs w:val="24"/>
          <w:lang w:val="es-MX" w:eastAsia="en-US"/>
        </w:rPr>
      </w:pPr>
      <w:r w:rsidRPr="00275B34">
        <w:rPr>
          <w:rFonts w:eastAsia="Calibri" w:cs="Arial"/>
          <w:b/>
          <w:sz w:val="24"/>
          <w:szCs w:val="24"/>
          <w:lang w:val="es-MX" w:eastAsia="en-US"/>
        </w:rPr>
        <w:t>A)</w:t>
      </w:r>
      <w:r w:rsidRPr="00275B34">
        <w:rPr>
          <w:rFonts w:eastAsia="Calibri" w:cs="Arial"/>
          <w:sz w:val="24"/>
          <w:szCs w:val="24"/>
          <w:lang w:val="es-MX" w:eastAsia="en-US"/>
        </w:rPr>
        <w:tab/>
        <w:t>Cuando el servicio se preste a estudiantes de nivel preescolar, primaria y secundaria:</w:t>
      </w:r>
    </w:p>
    <w:p w14:paraId="53464B2B" w14:textId="77777777" w:rsidR="00275B34" w:rsidRPr="00275B34" w:rsidRDefault="00275B34" w:rsidP="00275B34">
      <w:pPr>
        <w:autoSpaceDE w:val="0"/>
        <w:autoSpaceDN w:val="0"/>
        <w:adjustRightInd w:val="0"/>
        <w:spacing w:after="240" w:line="360" w:lineRule="auto"/>
        <w:jc w:val="both"/>
        <w:rPr>
          <w:rFonts w:eastAsia="Calibri" w:cs="Arial"/>
          <w:sz w:val="24"/>
          <w:szCs w:val="24"/>
          <w:lang w:val="es-MX" w:eastAsia="en-US"/>
        </w:rPr>
      </w:pPr>
    </w:p>
    <w:p w14:paraId="4ABE9F24" w14:textId="77777777" w:rsidR="00275B34" w:rsidRPr="00275B34" w:rsidRDefault="00275B34" w:rsidP="00275B34">
      <w:pPr>
        <w:autoSpaceDE w:val="0"/>
        <w:autoSpaceDN w:val="0"/>
        <w:adjustRightInd w:val="0"/>
        <w:spacing w:after="240" w:line="360" w:lineRule="auto"/>
        <w:ind w:left="993" w:hanging="993"/>
        <w:contextualSpacing/>
        <w:jc w:val="both"/>
        <w:rPr>
          <w:rFonts w:eastAsia="Calibri" w:cs="Arial"/>
          <w:sz w:val="24"/>
          <w:szCs w:val="24"/>
          <w:lang w:val="es-MX" w:eastAsia="en-US"/>
        </w:rPr>
      </w:pPr>
      <w:r w:rsidRPr="00275B34">
        <w:rPr>
          <w:rFonts w:eastAsia="Calibri" w:cs="Arial"/>
          <w:b/>
          <w:sz w:val="24"/>
          <w:szCs w:val="24"/>
          <w:lang w:val="es-MX" w:eastAsia="en-US"/>
        </w:rPr>
        <w:t>I.</w:t>
      </w:r>
      <w:r w:rsidRPr="00275B34">
        <w:rPr>
          <w:rFonts w:eastAsia="Calibri" w:cs="Arial"/>
          <w:sz w:val="24"/>
          <w:szCs w:val="24"/>
          <w:lang w:val="es-MX" w:eastAsia="en-US"/>
        </w:rPr>
        <w:tab/>
        <w:t>Estar pintadas en color amarillo tráfico, con rótulos en las partes frontal y posterior con las siguientes inscripciones: “PRECAUCIÓN VEHÍCULO DE BAJA VELOCIDAD” y “TRANSPORTE ESCOLAR” en color negro mate y pintura reflejante nocturna;</w:t>
      </w:r>
    </w:p>
    <w:p w14:paraId="0DEBFED9" w14:textId="77777777" w:rsidR="00275B34" w:rsidRPr="00275B34" w:rsidRDefault="00275B34" w:rsidP="00275B34">
      <w:pPr>
        <w:autoSpaceDE w:val="0"/>
        <w:autoSpaceDN w:val="0"/>
        <w:adjustRightInd w:val="0"/>
        <w:spacing w:after="240" w:line="360" w:lineRule="auto"/>
        <w:ind w:left="993" w:hanging="993"/>
        <w:jc w:val="both"/>
        <w:rPr>
          <w:rFonts w:eastAsia="Calibri" w:cs="Arial"/>
          <w:sz w:val="24"/>
          <w:szCs w:val="24"/>
          <w:lang w:val="es-MX" w:eastAsia="en-US"/>
        </w:rPr>
      </w:pPr>
    </w:p>
    <w:p w14:paraId="319C8B59" w14:textId="77777777" w:rsidR="00275B34" w:rsidRPr="00275B34" w:rsidRDefault="00275B34" w:rsidP="00275B34">
      <w:pPr>
        <w:autoSpaceDE w:val="0"/>
        <w:autoSpaceDN w:val="0"/>
        <w:adjustRightInd w:val="0"/>
        <w:spacing w:after="240" w:line="360" w:lineRule="auto"/>
        <w:ind w:left="993" w:hanging="993"/>
        <w:jc w:val="both"/>
        <w:rPr>
          <w:rFonts w:eastAsia="Calibri" w:cs="Arial"/>
          <w:sz w:val="24"/>
          <w:szCs w:val="24"/>
          <w:lang w:val="es-MX" w:eastAsia="en-US"/>
        </w:rPr>
      </w:pPr>
      <w:r w:rsidRPr="00275B34">
        <w:rPr>
          <w:rFonts w:eastAsia="Calibri" w:cs="Arial"/>
          <w:b/>
          <w:sz w:val="24"/>
          <w:szCs w:val="24"/>
          <w:lang w:val="es-MX" w:eastAsia="en-US"/>
        </w:rPr>
        <w:lastRenderedPageBreak/>
        <w:t>II.</w:t>
      </w:r>
      <w:r w:rsidRPr="00275B34">
        <w:rPr>
          <w:rFonts w:eastAsia="Calibri" w:cs="Arial"/>
          <w:sz w:val="24"/>
          <w:szCs w:val="24"/>
          <w:lang w:val="es-MX" w:eastAsia="en-US"/>
        </w:rPr>
        <w:tab/>
        <w:t>Cada asiento de la unidad deberá contar con cinturón de seguridad individual;</w:t>
      </w:r>
    </w:p>
    <w:p w14:paraId="5D9A97DE" w14:textId="77777777" w:rsidR="00275B34" w:rsidRPr="00275B34" w:rsidRDefault="00275B34" w:rsidP="00275B34">
      <w:pPr>
        <w:autoSpaceDE w:val="0"/>
        <w:autoSpaceDN w:val="0"/>
        <w:adjustRightInd w:val="0"/>
        <w:spacing w:after="240" w:line="360" w:lineRule="auto"/>
        <w:ind w:left="993" w:hanging="993"/>
        <w:jc w:val="both"/>
        <w:rPr>
          <w:rFonts w:eastAsia="Calibri" w:cs="Arial"/>
          <w:sz w:val="24"/>
          <w:szCs w:val="24"/>
          <w:lang w:val="es-MX" w:eastAsia="en-US"/>
        </w:rPr>
      </w:pPr>
    </w:p>
    <w:p w14:paraId="0EC104E1" w14:textId="77777777" w:rsidR="00275B34" w:rsidRPr="00275B34" w:rsidRDefault="00275B34" w:rsidP="00275B34">
      <w:pPr>
        <w:autoSpaceDE w:val="0"/>
        <w:autoSpaceDN w:val="0"/>
        <w:adjustRightInd w:val="0"/>
        <w:spacing w:after="240" w:line="360" w:lineRule="auto"/>
        <w:ind w:left="993" w:hanging="993"/>
        <w:jc w:val="both"/>
        <w:rPr>
          <w:rFonts w:eastAsia="Calibri" w:cs="Arial"/>
          <w:sz w:val="24"/>
          <w:szCs w:val="24"/>
          <w:lang w:val="es-MX" w:eastAsia="en-US"/>
        </w:rPr>
      </w:pPr>
      <w:r w:rsidRPr="00275B34">
        <w:rPr>
          <w:rFonts w:eastAsia="Calibri" w:cs="Arial"/>
          <w:b/>
          <w:sz w:val="24"/>
          <w:szCs w:val="24"/>
          <w:lang w:val="es-MX" w:eastAsia="en-US"/>
        </w:rPr>
        <w:t>III.</w:t>
      </w:r>
      <w:r w:rsidRPr="00275B34">
        <w:rPr>
          <w:rFonts w:eastAsia="Calibri" w:cs="Arial"/>
          <w:sz w:val="24"/>
          <w:szCs w:val="24"/>
          <w:lang w:val="es-MX" w:eastAsia="en-US"/>
        </w:rPr>
        <w:tab/>
        <w:t>Deberán portar en el exterior de manera visible el número económico que se les asigne, el número de permiso, así como un número telefónico para recepción de quejas y en su caso, el nombre de la organización a que pertenecen;</w:t>
      </w:r>
    </w:p>
    <w:p w14:paraId="1DE4EE6D" w14:textId="77777777" w:rsidR="00275B34" w:rsidRPr="00275B34" w:rsidRDefault="00275B34" w:rsidP="00275B34">
      <w:pPr>
        <w:autoSpaceDE w:val="0"/>
        <w:autoSpaceDN w:val="0"/>
        <w:adjustRightInd w:val="0"/>
        <w:spacing w:after="240" w:line="360" w:lineRule="auto"/>
        <w:ind w:left="993" w:hanging="993"/>
        <w:jc w:val="both"/>
        <w:rPr>
          <w:rFonts w:eastAsia="Calibri" w:cs="Arial"/>
          <w:sz w:val="24"/>
          <w:szCs w:val="24"/>
          <w:lang w:val="es-MX" w:eastAsia="en-US"/>
        </w:rPr>
      </w:pPr>
    </w:p>
    <w:p w14:paraId="729B9865" w14:textId="77777777" w:rsidR="00275B34" w:rsidRPr="00275B34" w:rsidRDefault="00275B34" w:rsidP="00275B34">
      <w:pPr>
        <w:autoSpaceDE w:val="0"/>
        <w:autoSpaceDN w:val="0"/>
        <w:adjustRightInd w:val="0"/>
        <w:spacing w:after="240" w:line="360" w:lineRule="auto"/>
        <w:ind w:left="993" w:hanging="993"/>
        <w:jc w:val="both"/>
        <w:rPr>
          <w:rFonts w:eastAsia="Calibri" w:cs="Arial"/>
          <w:sz w:val="24"/>
          <w:szCs w:val="24"/>
          <w:lang w:val="es-MX" w:eastAsia="en-US"/>
        </w:rPr>
      </w:pPr>
      <w:r w:rsidRPr="00275B34">
        <w:rPr>
          <w:rFonts w:eastAsia="Calibri" w:cs="Arial"/>
          <w:b/>
          <w:sz w:val="24"/>
          <w:szCs w:val="24"/>
          <w:lang w:val="es-MX" w:eastAsia="en-US"/>
        </w:rPr>
        <w:t>IV.</w:t>
      </w:r>
      <w:r w:rsidRPr="00275B34">
        <w:rPr>
          <w:rFonts w:eastAsia="Calibri" w:cs="Arial"/>
          <w:sz w:val="24"/>
          <w:szCs w:val="24"/>
          <w:lang w:val="es-MX" w:eastAsia="en-US"/>
        </w:rPr>
        <w:tab/>
        <w:t>Dos lámparas delanteras y dos en la parte posterior que emitan luz roja intermitente al estar detenidos para el ascenso y descenso de los usuarios;</w:t>
      </w:r>
    </w:p>
    <w:p w14:paraId="563261DC" w14:textId="77777777" w:rsidR="00275B34" w:rsidRPr="00275B34" w:rsidRDefault="00275B34" w:rsidP="00275B34">
      <w:pPr>
        <w:autoSpaceDE w:val="0"/>
        <w:autoSpaceDN w:val="0"/>
        <w:adjustRightInd w:val="0"/>
        <w:spacing w:after="240" w:line="360" w:lineRule="auto"/>
        <w:ind w:left="993" w:hanging="993"/>
        <w:jc w:val="both"/>
        <w:rPr>
          <w:rFonts w:eastAsia="Calibri" w:cs="Arial"/>
          <w:sz w:val="24"/>
          <w:szCs w:val="24"/>
          <w:lang w:val="es-MX" w:eastAsia="en-US"/>
        </w:rPr>
      </w:pPr>
    </w:p>
    <w:p w14:paraId="65E128D5" w14:textId="77777777" w:rsidR="00275B34" w:rsidRPr="00275B34" w:rsidRDefault="00275B34" w:rsidP="00275B34">
      <w:pPr>
        <w:autoSpaceDE w:val="0"/>
        <w:autoSpaceDN w:val="0"/>
        <w:adjustRightInd w:val="0"/>
        <w:spacing w:after="240" w:line="360" w:lineRule="auto"/>
        <w:ind w:left="993" w:hanging="993"/>
        <w:jc w:val="both"/>
        <w:rPr>
          <w:rFonts w:eastAsia="Calibri" w:cs="Arial"/>
          <w:sz w:val="24"/>
          <w:szCs w:val="24"/>
          <w:lang w:val="es-MX" w:eastAsia="en-US"/>
        </w:rPr>
      </w:pPr>
      <w:r w:rsidRPr="00275B34">
        <w:rPr>
          <w:rFonts w:eastAsia="Calibri" w:cs="Arial"/>
          <w:b/>
          <w:sz w:val="24"/>
          <w:szCs w:val="24"/>
          <w:lang w:val="es-MX" w:eastAsia="en-US"/>
        </w:rPr>
        <w:t>V.</w:t>
      </w:r>
      <w:r w:rsidRPr="00275B34">
        <w:rPr>
          <w:rFonts w:eastAsia="Calibri" w:cs="Arial"/>
          <w:sz w:val="24"/>
          <w:szCs w:val="24"/>
          <w:lang w:val="es-MX" w:eastAsia="en-US"/>
        </w:rPr>
        <w:tab/>
        <w:t>Portar en su interior, en un lugar de fácil acceso, botiquín para primeros auxilios, extintores contra incendios en condiciones de uso y herramientas necesarias para efectuar reparaciones de emergencia;</w:t>
      </w:r>
    </w:p>
    <w:p w14:paraId="09E87383" w14:textId="77777777" w:rsidR="00275B34" w:rsidRPr="00275B34" w:rsidRDefault="00275B34" w:rsidP="00275B34">
      <w:pPr>
        <w:autoSpaceDE w:val="0"/>
        <w:autoSpaceDN w:val="0"/>
        <w:adjustRightInd w:val="0"/>
        <w:spacing w:after="240" w:line="360" w:lineRule="auto"/>
        <w:ind w:left="993" w:hanging="993"/>
        <w:jc w:val="both"/>
        <w:rPr>
          <w:rFonts w:eastAsia="Calibri" w:cs="Arial"/>
          <w:sz w:val="24"/>
          <w:szCs w:val="24"/>
          <w:lang w:val="es-MX" w:eastAsia="en-US"/>
        </w:rPr>
      </w:pPr>
    </w:p>
    <w:p w14:paraId="35A40CEE" w14:textId="77777777" w:rsidR="00275B34" w:rsidRPr="00275B34" w:rsidRDefault="00275B34" w:rsidP="00275B34">
      <w:pPr>
        <w:autoSpaceDE w:val="0"/>
        <w:autoSpaceDN w:val="0"/>
        <w:adjustRightInd w:val="0"/>
        <w:spacing w:after="240" w:line="360" w:lineRule="auto"/>
        <w:ind w:left="993" w:hanging="993"/>
        <w:jc w:val="both"/>
        <w:rPr>
          <w:rFonts w:eastAsia="Calibri" w:cs="Arial"/>
          <w:sz w:val="24"/>
          <w:szCs w:val="24"/>
          <w:lang w:val="es-MX" w:eastAsia="en-US"/>
        </w:rPr>
      </w:pPr>
      <w:r w:rsidRPr="00275B34">
        <w:rPr>
          <w:rFonts w:eastAsia="Calibri" w:cs="Arial"/>
          <w:b/>
          <w:sz w:val="24"/>
          <w:szCs w:val="24"/>
          <w:lang w:val="es-MX" w:eastAsia="en-US"/>
        </w:rPr>
        <w:t>VI.</w:t>
      </w:r>
      <w:r w:rsidRPr="00275B34">
        <w:rPr>
          <w:rFonts w:eastAsia="Calibri" w:cs="Arial"/>
          <w:sz w:val="24"/>
          <w:szCs w:val="24"/>
          <w:lang w:val="es-MX" w:eastAsia="en-US"/>
        </w:rPr>
        <w:tab/>
        <w:t>Contar con una torreta en color ámbar, que deberán utilizar únicamente mientras se preste el servicio;</w:t>
      </w:r>
    </w:p>
    <w:p w14:paraId="7190E3F8" w14:textId="77777777" w:rsidR="00275B34" w:rsidRPr="00275B34" w:rsidRDefault="00275B34" w:rsidP="00275B34">
      <w:pPr>
        <w:autoSpaceDE w:val="0"/>
        <w:autoSpaceDN w:val="0"/>
        <w:adjustRightInd w:val="0"/>
        <w:spacing w:after="240" w:line="360" w:lineRule="auto"/>
        <w:ind w:left="993" w:hanging="993"/>
        <w:jc w:val="both"/>
        <w:rPr>
          <w:rFonts w:eastAsia="Calibri" w:cs="Arial"/>
          <w:sz w:val="24"/>
          <w:szCs w:val="24"/>
          <w:lang w:val="es-MX" w:eastAsia="en-US"/>
        </w:rPr>
      </w:pPr>
    </w:p>
    <w:p w14:paraId="5E86954E" w14:textId="77777777" w:rsidR="00275B34" w:rsidRPr="00275B34" w:rsidRDefault="00275B34" w:rsidP="00275B34">
      <w:pPr>
        <w:autoSpaceDE w:val="0"/>
        <w:autoSpaceDN w:val="0"/>
        <w:adjustRightInd w:val="0"/>
        <w:spacing w:after="240" w:line="360" w:lineRule="auto"/>
        <w:ind w:left="993" w:hanging="993"/>
        <w:jc w:val="both"/>
        <w:rPr>
          <w:rFonts w:eastAsia="Calibri" w:cs="Arial"/>
          <w:sz w:val="24"/>
          <w:szCs w:val="24"/>
          <w:lang w:val="es-MX" w:eastAsia="en-US"/>
        </w:rPr>
      </w:pPr>
      <w:r w:rsidRPr="00275B34">
        <w:rPr>
          <w:rFonts w:eastAsia="Calibri" w:cs="Arial"/>
          <w:b/>
          <w:sz w:val="24"/>
          <w:szCs w:val="24"/>
          <w:lang w:val="es-MX" w:eastAsia="en-US"/>
        </w:rPr>
        <w:lastRenderedPageBreak/>
        <w:t>VII.</w:t>
      </w:r>
      <w:r w:rsidRPr="00275B34">
        <w:rPr>
          <w:rFonts w:eastAsia="Calibri" w:cs="Arial"/>
          <w:sz w:val="24"/>
          <w:szCs w:val="24"/>
          <w:lang w:val="es-MX" w:eastAsia="en-US"/>
        </w:rPr>
        <w:tab/>
        <w:t>No podrán portar vidrios polarizados, oscurecidos, ni aditamentos que obstruyan la visibilidad del conductor;</w:t>
      </w:r>
    </w:p>
    <w:p w14:paraId="6C1AC70C" w14:textId="77777777" w:rsidR="00275B34" w:rsidRPr="00275B34" w:rsidRDefault="00275B34" w:rsidP="00275B34">
      <w:pPr>
        <w:autoSpaceDE w:val="0"/>
        <w:autoSpaceDN w:val="0"/>
        <w:adjustRightInd w:val="0"/>
        <w:spacing w:after="240" w:line="360" w:lineRule="auto"/>
        <w:ind w:left="993" w:hanging="993"/>
        <w:jc w:val="both"/>
        <w:rPr>
          <w:rFonts w:eastAsia="Calibri" w:cs="Arial"/>
          <w:sz w:val="24"/>
          <w:szCs w:val="24"/>
          <w:lang w:val="es-MX" w:eastAsia="en-US"/>
        </w:rPr>
      </w:pPr>
    </w:p>
    <w:p w14:paraId="5A52FEE9" w14:textId="77777777" w:rsidR="00275B34" w:rsidRPr="00275B34" w:rsidRDefault="00275B34" w:rsidP="00275B34">
      <w:pPr>
        <w:autoSpaceDE w:val="0"/>
        <w:autoSpaceDN w:val="0"/>
        <w:adjustRightInd w:val="0"/>
        <w:spacing w:after="240" w:line="360" w:lineRule="auto"/>
        <w:ind w:left="993" w:hanging="993"/>
        <w:jc w:val="both"/>
        <w:rPr>
          <w:rFonts w:eastAsia="Calibri" w:cs="Arial"/>
          <w:sz w:val="24"/>
          <w:szCs w:val="24"/>
          <w:lang w:val="es-MX" w:eastAsia="en-US"/>
        </w:rPr>
      </w:pPr>
      <w:r w:rsidRPr="00275B34">
        <w:rPr>
          <w:rFonts w:eastAsia="Calibri" w:cs="Arial"/>
          <w:b/>
          <w:sz w:val="24"/>
          <w:szCs w:val="24"/>
          <w:lang w:val="es-MX" w:eastAsia="en-US"/>
        </w:rPr>
        <w:t>VIII.</w:t>
      </w:r>
      <w:r w:rsidRPr="00275B34">
        <w:rPr>
          <w:rFonts w:eastAsia="Calibri" w:cs="Arial"/>
          <w:sz w:val="24"/>
          <w:szCs w:val="24"/>
          <w:lang w:val="es-MX" w:eastAsia="en-US"/>
        </w:rPr>
        <w:tab/>
        <w:t>Contarán con salidas de emergencia por la parte trasera y de ser el caso, por las dimensiones y tipo de unidad, en las partes laterales y en el toldo, de acuerdo a las especificaciones de fábrica;</w:t>
      </w:r>
    </w:p>
    <w:p w14:paraId="3D0A0BAF" w14:textId="77777777" w:rsidR="00275B34" w:rsidRPr="00275B34" w:rsidRDefault="00275B34" w:rsidP="00275B34">
      <w:pPr>
        <w:autoSpaceDE w:val="0"/>
        <w:autoSpaceDN w:val="0"/>
        <w:adjustRightInd w:val="0"/>
        <w:spacing w:after="240" w:line="360" w:lineRule="auto"/>
        <w:ind w:left="993" w:hanging="993"/>
        <w:jc w:val="both"/>
        <w:rPr>
          <w:rFonts w:eastAsia="Calibri" w:cs="Arial"/>
          <w:sz w:val="24"/>
          <w:szCs w:val="24"/>
          <w:lang w:val="es-MX" w:eastAsia="en-US"/>
        </w:rPr>
      </w:pPr>
    </w:p>
    <w:p w14:paraId="456F06A6" w14:textId="77777777" w:rsidR="00275B34" w:rsidRPr="00275B34" w:rsidRDefault="00275B34" w:rsidP="00275B34">
      <w:pPr>
        <w:autoSpaceDE w:val="0"/>
        <w:autoSpaceDN w:val="0"/>
        <w:adjustRightInd w:val="0"/>
        <w:spacing w:after="240" w:line="360" w:lineRule="auto"/>
        <w:ind w:left="993" w:hanging="993"/>
        <w:jc w:val="both"/>
        <w:rPr>
          <w:rFonts w:eastAsia="Calibri" w:cs="Arial"/>
          <w:sz w:val="24"/>
          <w:szCs w:val="24"/>
          <w:lang w:val="es-MX" w:eastAsia="en-US"/>
        </w:rPr>
      </w:pPr>
      <w:r w:rsidRPr="00275B34">
        <w:rPr>
          <w:rFonts w:eastAsia="Calibri" w:cs="Arial"/>
          <w:b/>
          <w:sz w:val="24"/>
          <w:szCs w:val="24"/>
          <w:lang w:val="es-MX" w:eastAsia="en-US"/>
        </w:rPr>
        <w:t>IX.</w:t>
      </w:r>
      <w:r w:rsidRPr="00275B34">
        <w:rPr>
          <w:rFonts w:eastAsia="Calibri" w:cs="Arial"/>
          <w:sz w:val="24"/>
          <w:szCs w:val="24"/>
          <w:lang w:val="es-MX" w:eastAsia="en-US"/>
        </w:rPr>
        <w:tab/>
        <w:t>En caso de que el vehículo cuente como medio de combustión el gas licuado de petróleo, el equipo no deberá instalarse en el interior de la unidad y deberá contar con la autorización para su uso emitida por el perito autorizado por la Unidad Municipal de Protección Civil correspondiente;</w:t>
      </w:r>
    </w:p>
    <w:p w14:paraId="4F5EF27C" w14:textId="77777777" w:rsidR="00275B34" w:rsidRPr="00275B34" w:rsidRDefault="00275B34" w:rsidP="00275B34">
      <w:pPr>
        <w:autoSpaceDE w:val="0"/>
        <w:autoSpaceDN w:val="0"/>
        <w:adjustRightInd w:val="0"/>
        <w:spacing w:after="240" w:line="360" w:lineRule="auto"/>
        <w:ind w:left="993" w:hanging="993"/>
        <w:jc w:val="both"/>
        <w:rPr>
          <w:rFonts w:eastAsia="Calibri" w:cs="Arial"/>
          <w:sz w:val="24"/>
          <w:szCs w:val="24"/>
          <w:lang w:val="es-MX" w:eastAsia="en-US"/>
        </w:rPr>
      </w:pPr>
    </w:p>
    <w:p w14:paraId="08895345" w14:textId="77777777" w:rsidR="00275B34" w:rsidRPr="00275B34" w:rsidRDefault="00275B34" w:rsidP="00275B34">
      <w:pPr>
        <w:autoSpaceDE w:val="0"/>
        <w:autoSpaceDN w:val="0"/>
        <w:adjustRightInd w:val="0"/>
        <w:spacing w:after="240" w:line="360" w:lineRule="auto"/>
        <w:ind w:left="993" w:hanging="993"/>
        <w:jc w:val="both"/>
        <w:rPr>
          <w:rFonts w:eastAsia="Calibri" w:cs="Arial"/>
          <w:sz w:val="24"/>
          <w:szCs w:val="24"/>
          <w:lang w:val="es-MX" w:eastAsia="en-US"/>
        </w:rPr>
      </w:pPr>
      <w:r w:rsidRPr="00275B34">
        <w:rPr>
          <w:rFonts w:eastAsia="Calibri" w:cs="Arial"/>
          <w:b/>
          <w:sz w:val="24"/>
          <w:szCs w:val="24"/>
          <w:lang w:val="es-MX" w:eastAsia="en-US"/>
        </w:rPr>
        <w:t>X.</w:t>
      </w:r>
      <w:r w:rsidRPr="00275B34">
        <w:rPr>
          <w:rFonts w:eastAsia="Calibri" w:cs="Arial"/>
          <w:sz w:val="24"/>
          <w:szCs w:val="24"/>
          <w:lang w:val="es-MX" w:eastAsia="en-US"/>
        </w:rPr>
        <w:tab/>
        <w:t xml:space="preserve">Solo se permitirá su circulación cuando la póliza de </w:t>
      </w:r>
      <w:proofErr w:type="gramStart"/>
      <w:r w:rsidRPr="00275B34">
        <w:rPr>
          <w:rFonts w:eastAsia="Calibri" w:cs="Arial"/>
          <w:sz w:val="24"/>
          <w:szCs w:val="24"/>
          <w:lang w:val="es-MX" w:eastAsia="en-US"/>
        </w:rPr>
        <w:t>seguro  o</w:t>
      </w:r>
      <w:proofErr w:type="gramEnd"/>
      <w:r w:rsidRPr="00275B34">
        <w:rPr>
          <w:rFonts w:eastAsia="Calibri" w:cs="Arial"/>
          <w:sz w:val="24"/>
          <w:szCs w:val="24"/>
          <w:lang w:val="es-MX" w:eastAsia="en-US"/>
        </w:rPr>
        <w:t xml:space="preserve"> fondo de contingencia se encuentre vigente;</w:t>
      </w:r>
    </w:p>
    <w:p w14:paraId="174C37D7" w14:textId="77777777" w:rsidR="00275B34" w:rsidRPr="00275B34" w:rsidRDefault="00275B34" w:rsidP="00275B34">
      <w:pPr>
        <w:autoSpaceDE w:val="0"/>
        <w:autoSpaceDN w:val="0"/>
        <w:adjustRightInd w:val="0"/>
        <w:spacing w:after="240" w:line="360" w:lineRule="auto"/>
        <w:ind w:left="993" w:hanging="993"/>
        <w:jc w:val="both"/>
        <w:rPr>
          <w:rFonts w:eastAsia="Calibri" w:cs="Arial"/>
          <w:sz w:val="24"/>
          <w:szCs w:val="24"/>
          <w:lang w:val="es-MX" w:eastAsia="en-US"/>
        </w:rPr>
      </w:pPr>
    </w:p>
    <w:p w14:paraId="6206E84E" w14:textId="77777777" w:rsidR="00275B34" w:rsidRPr="00275B34" w:rsidRDefault="00275B34" w:rsidP="00275B34">
      <w:pPr>
        <w:autoSpaceDE w:val="0"/>
        <w:autoSpaceDN w:val="0"/>
        <w:adjustRightInd w:val="0"/>
        <w:spacing w:after="240" w:line="360" w:lineRule="auto"/>
        <w:ind w:left="993" w:hanging="993"/>
        <w:jc w:val="both"/>
        <w:rPr>
          <w:rFonts w:eastAsia="Calibri" w:cs="Arial"/>
          <w:sz w:val="24"/>
          <w:szCs w:val="24"/>
          <w:lang w:val="es-MX" w:eastAsia="en-US"/>
        </w:rPr>
      </w:pPr>
      <w:r w:rsidRPr="00275B34">
        <w:rPr>
          <w:rFonts w:eastAsia="Calibri" w:cs="Arial"/>
          <w:b/>
          <w:sz w:val="24"/>
          <w:szCs w:val="24"/>
          <w:lang w:val="es-MX" w:eastAsia="en-US"/>
        </w:rPr>
        <w:t>XI.</w:t>
      </w:r>
      <w:r w:rsidRPr="00275B34">
        <w:rPr>
          <w:rFonts w:eastAsia="Calibri" w:cs="Arial"/>
          <w:sz w:val="24"/>
          <w:szCs w:val="24"/>
          <w:lang w:val="es-MX" w:eastAsia="en-US"/>
        </w:rPr>
        <w:tab/>
        <w:t>Los demás que señale el reglamento de la presente Ley.</w:t>
      </w:r>
    </w:p>
    <w:p w14:paraId="3E0AD0D4" w14:textId="77777777" w:rsidR="00275B34" w:rsidRPr="00275B34" w:rsidRDefault="00275B34" w:rsidP="00275B34">
      <w:pPr>
        <w:autoSpaceDE w:val="0"/>
        <w:autoSpaceDN w:val="0"/>
        <w:adjustRightInd w:val="0"/>
        <w:spacing w:after="240" w:line="360" w:lineRule="auto"/>
        <w:ind w:left="993" w:hanging="993"/>
        <w:jc w:val="both"/>
        <w:rPr>
          <w:rFonts w:eastAsia="Calibri" w:cs="Arial"/>
          <w:sz w:val="24"/>
          <w:szCs w:val="24"/>
          <w:lang w:val="es-MX" w:eastAsia="en-US"/>
        </w:rPr>
      </w:pPr>
    </w:p>
    <w:p w14:paraId="3FFA1C59" w14:textId="77777777" w:rsidR="00275B34" w:rsidRPr="00275B34" w:rsidRDefault="00275B34" w:rsidP="00275B34">
      <w:pPr>
        <w:autoSpaceDE w:val="0"/>
        <w:autoSpaceDN w:val="0"/>
        <w:adjustRightInd w:val="0"/>
        <w:spacing w:after="240" w:line="360" w:lineRule="auto"/>
        <w:ind w:left="426" w:hanging="426"/>
        <w:jc w:val="both"/>
        <w:rPr>
          <w:rFonts w:eastAsia="Calibri" w:cs="Arial"/>
          <w:sz w:val="24"/>
          <w:szCs w:val="24"/>
          <w:lang w:val="es-MX" w:eastAsia="en-US"/>
        </w:rPr>
      </w:pPr>
      <w:r w:rsidRPr="00275B34">
        <w:rPr>
          <w:rFonts w:eastAsia="Calibri" w:cs="Arial"/>
          <w:b/>
          <w:sz w:val="24"/>
          <w:szCs w:val="24"/>
          <w:lang w:val="es-MX" w:eastAsia="en-US"/>
        </w:rPr>
        <w:t>B)</w:t>
      </w:r>
      <w:r w:rsidRPr="00275B34">
        <w:rPr>
          <w:rFonts w:eastAsia="Calibri" w:cs="Arial"/>
          <w:sz w:val="24"/>
          <w:szCs w:val="24"/>
          <w:lang w:val="es-MX" w:eastAsia="en-US"/>
        </w:rPr>
        <w:tab/>
        <w:t>Cuando el servicio se preste a estudiantes de nivel medio superior, superior o posgrado:</w:t>
      </w:r>
    </w:p>
    <w:p w14:paraId="791E592C" w14:textId="77777777" w:rsidR="00275B34" w:rsidRPr="00275B34" w:rsidRDefault="00275B34" w:rsidP="00275B34">
      <w:pPr>
        <w:autoSpaceDE w:val="0"/>
        <w:autoSpaceDN w:val="0"/>
        <w:adjustRightInd w:val="0"/>
        <w:spacing w:after="240" w:line="360" w:lineRule="auto"/>
        <w:jc w:val="both"/>
        <w:rPr>
          <w:rFonts w:eastAsia="Calibri" w:cs="Arial"/>
          <w:sz w:val="24"/>
          <w:szCs w:val="24"/>
          <w:lang w:val="es-MX" w:eastAsia="en-US"/>
        </w:rPr>
      </w:pPr>
    </w:p>
    <w:p w14:paraId="1C4FDAD5" w14:textId="77777777" w:rsidR="00275B34" w:rsidRPr="00275B34" w:rsidRDefault="00275B34" w:rsidP="00275B34">
      <w:pPr>
        <w:autoSpaceDE w:val="0"/>
        <w:autoSpaceDN w:val="0"/>
        <w:adjustRightInd w:val="0"/>
        <w:spacing w:after="240" w:line="360" w:lineRule="auto"/>
        <w:ind w:left="993" w:hanging="993"/>
        <w:contextualSpacing/>
        <w:jc w:val="both"/>
        <w:rPr>
          <w:rFonts w:eastAsia="Calibri" w:cs="Arial"/>
          <w:sz w:val="24"/>
          <w:szCs w:val="24"/>
          <w:lang w:val="es-MX" w:eastAsia="en-US"/>
        </w:rPr>
      </w:pPr>
      <w:r w:rsidRPr="00275B34">
        <w:rPr>
          <w:rFonts w:eastAsia="Calibri" w:cs="Arial"/>
          <w:b/>
          <w:sz w:val="24"/>
          <w:szCs w:val="24"/>
          <w:lang w:val="es-MX" w:eastAsia="en-US"/>
        </w:rPr>
        <w:t>I.</w:t>
      </w:r>
      <w:r w:rsidRPr="00275B34">
        <w:rPr>
          <w:rFonts w:eastAsia="Calibri" w:cs="Arial"/>
          <w:sz w:val="24"/>
          <w:szCs w:val="24"/>
          <w:lang w:val="es-MX" w:eastAsia="en-US"/>
        </w:rPr>
        <w:tab/>
        <w:t xml:space="preserve">Deberán estar pintadas de color blanco y portar en la parte posterior la inscripción “TRANSPORTE UNIVERSITARIO”; </w:t>
      </w:r>
    </w:p>
    <w:p w14:paraId="3E8ADBF2" w14:textId="77777777" w:rsidR="00275B34" w:rsidRPr="00275B34" w:rsidRDefault="00275B34" w:rsidP="00275B34">
      <w:pPr>
        <w:autoSpaceDE w:val="0"/>
        <w:autoSpaceDN w:val="0"/>
        <w:adjustRightInd w:val="0"/>
        <w:spacing w:after="240" w:line="360" w:lineRule="auto"/>
        <w:ind w:left="993" w:hanging="993"/>
        <w:contextualSpacing/>
        <w:jc w:val="both"/>
        <w:rPr>
          <w:rFonts w:eastAsia="Calibri" w:cs="Arial"/>
          <w:sz w:val="24"/>
          <w:szCs w:val="24"/>
          <w:lang w:val="es-MX" w:eastAsia="en-US"/>
        </w:rPr>
      </w:pPr>
    </w:p>
    <w:p w14:paraId="7024A016" w14:textId="77777777" w:rsidR="00275B34" w:rsidRPr="00275B34" w:rsidRDefault="00275B34" w:rsidP="00275B34">
      <w:pPr>
        <w:autoSpaceDE w:val="0"/>
        <w:autoSpaceDN w:val="0"/>
        <w:adjustRightInd w:val="0"/>
        <w:spacing w:after="240" w:line="360" w:lineRule="auto"/>
        <w:ind w:left="993" w:hanging="993"/>
        <w:contextualSpacing/>
        <w:jc w:val="both"/>
        <w:rPr>
          <w:rFonts w:eastAsia="Calibri" w:cs="Arial"/>
          <w:sz w:val="24"/>
          <w:szCs w:val="24"/>
          <w:lang w:val="es-MX" w:eastAsia="en-US"/>
        </w:rPr>
      </w:pPr>
      <w:r w:rsidRPr="00275B34">
        <w:rPr>
          <w:rFonts w:eastAsia="Calibri" w:cs="Arial"/>
          <w:b/>
          <w:sz w:val="24"/>
          <w:szCs w:val="24"/>
          <w:lang w:val="es-MX" w:eastAsia="en-US"/>
        </w:rPr>
        <w:t>II.</w:t>
      </w:r>
      <w:r w:rsidRPr="00275B34">
        <w:rPr>
          <w:rFonts w:eastAsia="Calibri" w:cs="Arial"/>
          <w:sz w:val="24"/>
          <w:szCs w:val="24"/>
          <w:lang w:val="es-MX" w:eastAsia="en-US"/>
        </w:rPr>
        <w:tab/>
        <w:t xml:space="preserve">Cumplir con los requisitos establecidos en las fracciones II, V, VII, IX, X y XI del inciso A) del presente artículo. </w:t>
      </w:r>
    </w:p>
    <w:p w14:paraId="481E6FA4" w14:textId="77777777" w:rsidR="00275B34" w:rsidRPr="00275B34" w:rsidRDefault="00275B34" w:rsidP="00275B34">
      <w:pPr>
        <w:autoSpaceDE w:val="0"/>
        <w:autoSpaceDN w:val="0"/>
        <w:adjustRightInd w:val="0"/>
        <w:spacing w:after="240" w:line="360" w:lineRule="auto"/>
        <w:ind w:left="993" w:hanging="709"/>
        <w:contextualSpacing/>
        <w:jc w:val="both"/>
        <w:rPr>
          <w:rFonts w:eastAsia="Calibri" w:cs="Arial"/>
          <w:sz w:val="24"/>
          <w:szCs w:val="24"/>
          <w:lang w:val="es-MX" w:eastAsia="en-US"/>
        </w:rPr>
      </w:pPr>
    </w:p>
    <w:p w14:paraId="52ADC5F6" w14:textId="77777777" w:rsidR="00275B34" w:rsidRPr="00275B34" w:rsidRDefault="00275B34" w:rsidP="00275B34">
      <w:pPr>
        <w:autoSpaceDE w:val="0"/>
        <w:autoSpaceDN w:val="0"/>
        <w:adjustRightInd w:val="0"/>
        <w:spacing w:after="240" w:line="360" w:lineRule="auto"/>
        <w:jc w:val="both"/>
        <w:rPr>
          <w:rFonts w:eastAsia="Calibri" w:cs="Arial"/>
          <w:sz w:val="24"/>
          <w:szCs w:val="24"/>
          <w:lang w:val="es-MX" w:eastAsia="en-US"/>
        </w:rPr>
      </w:pPr>
      <w:r w:rsidRPr="00275B34">
        <w:rPr>
          <w:rFonts w:eastAsia="Calibri" w:cs="Arial"/>
          <w:sz w:val="24"/>
          <w:szCs w:val="24"/>
          <w:lang w:val="es-MX" w:eastAsia="en-US"/>
        </w:rPr>
        <w:t>. . .</w:t>
      </w:r>
    </w:p>
    <w:p w14:paraId="6F9050F8" w14:textId="77777777" w:rsidR="00275B34" w:rsidRPr="00275B34" w:rsidRDefault="00275B34" w:rsidP="00275B34">
      <w:pPr>
        <w:autoSpaceDE w:val="0"/>
        <w:autoSpaceDN w:val="0"/>
        <w:adjustRightInd w:val="0"/>
        <w:spacing w:after="240" w:line="360" w:lineRule="auto"/>
        <w:jc w:val="both"/>
        <w:rPr>
          <w:rFonts w:eastAsia="Calibri" w:cs="Arial"/>
          <w:sz w:val="24"/>
          <w:szCs w:val="24"/>
          <w:lang w:val="es-MX" w:eastAsia="en-US"/>
        </w:rPr>
      </w:pPr>
    </w:p>
    <w:p w14:paraId="0E7F3BCC" w14:textId="77777777" w:rsidR="00275B34" w:rsidRPr="00275B34" w:rsidRDefault="00275B34" w:rsidP="00275B34">
      <w:pPr>
        <w:autoSpaceDE w:val="0"/>
        <w:autoSpaceDN w:val="0"/>
        <w:adjustRightInd w:val="0"/>
        <w:spacing w:after="240" w:line="360" w:lineRule="auto"/>
        <w:jc w:val="both"/>
        <w:rPr>
          <w:rFonts w:eastAsia="Calibri" w:cs="Arial"/>
          <w:sz w:val="24"/>
          <w:szCs w:val="24"/>
          <w:lang w:val="es-MX" w:eastAsia="en-US"/>
        </w:rPr>
      </w:pPr>
      <w:r w:rsidRPr="00275B34">
        <w:rPr>
          <w:rFonts w:eastAsia="Calibri" w:cs="Arial"/>
          <w:sz w:val="24"/>
          <w:szCs w:val="24"/>
          <w:lang w:val="es-MX" w:eastAsia="en-US"/>
        </w:rPr>
        <w:t>. . .</w:t>
      </w:r>
    </w:p>
    <w:p w14:paraId="4225C4C5" w14:textId="77777777" w:rsidR="00275B34" w:rsidRPr="00275B34" w:rsidRDefault="00275B34" w:rsidP="00275B34">
      <w:pPr>
        <w:spacing w:after="240" w:line="360" w:lineRule="auto"/>
        <w:jc w:val="both"/>
        <w:rPr>
          <w:rFonts w:eastAsia="Calibri" w:cs="Arial"/>
          <w:b/>
          <w:sz w:val="24"/>
          <w:szCs w:val="24"/>
          <w:lang w:val="es-MX" w:eastAsia="en-US"/>
        </w:rPr>
      </w:pPr>
    </w:p>
    <w:p w14:paraId="3DFA943B" w14:textId="77777777" w:rsidR="00275B34" w:rsidRPr="00275B34" w:rsidRDefault="00275B34" w:rsidP="00275B34">
      <w:pPr>
        <w:autoSpaceDE w:val="0"/>
        <w:autoSpaceDN w:val="0"/>
        <w:adjustRightInd w:val="0"/>
        <w:spacing w:after="240" w:line="360" w:lineRule="auto"/>
        <w:jc w:val="both"/>
        <w:rPr>
          <w:rFonts w:eastAsia="Calibri" w:cs="Arial"/>
          <w:sz w:val="24"/>
          <w:szCs w:val="24"/>
          <w:lang w:eastAsia="en-US"/>
        </w:rPr>
      </w:pPr>
      <w:r w:rsidRPr="00275B34">
        <w:rPr>
          <w:rFonts w:eastAsia="Calibri" w:cs="Arial"/>
          <w:b/>
          <w:sz w:val="24"/>
          <w:szCs w:val="24"/>
          <w:lang w:eastAsia="en-US"/>
        </w:rPr>
        <w:t xml:space="preserve">ARTÍCULO 87 BIS. </w:t>
      </w:r>
      <w:r w:rsidRPr="00275B34">
        <w:rPr>
          <w:rFonts w:eastAsia="Calibri" w:cs="Arial"/>
          <w:sz w:val="24"/>
          <w:szCs w:val="24"/>
          <w:lang w:eastAsia="en-US"/>
        </w:rPr>
        <w:t>Los permisionarios autorizados para prestar el servicio de transporte especializado de personal, podrán prestar el servicio de transporte especializado escolar a que hace alusión el artículo 77 de la presente Ley, solamente en aquéllos casos en que sean contratados directamente por parte del centro educativo para realizar viajes de excursiones, actividades extracurriculares o para cubrir eventualidades, para lo cual deberán obtener un permiso temporal para tal fin que deberá ser otorgado por parte de la Secretaría, la cual deberá otorgarlo dentro de los dos días hábiles posteriores a la presentación de la solicitud respectiva.</w:t>
      </w:r>
    </w:p>
    <w:p w14:paraId="51156D08" w14:textId="77777777" w:rsidR="00275B34" w:rsidRPr="00275B34" w:rsidRDefault="00275B34" w:rsidP="00275B34">
      <w:pPr>
        <w:autoSpaceDE w:val="0"/>
        <w:autoSpaceDN w:val="0"/>
        <w:adjustRightInd w:val="0"/>
        <w:spacing w:after="240" w:line="360" w:lineRule="auto"/>
        <w:jc w:val="both"/>
        <w:rPr>
          <w:rFonts w:eastAsia="Calibri" w:cs="Arial"/>
          <w:b/>
          <w:sz w:val="24"/>
          <w:szCs w:val="24"/>
          <w:lang w:eastAsia="en-US"/>
        </w:rPr>
      </w:pPr>
    </w:p>
    <w:p w14:paraId="3E049E54" w14:textId="77777777" w:rsidR="00275B34" w:rsidRPr="00275B34" w:rsidRDefault="00275B34" w:rsidP="00275B34">
      <w:pPr>
        <w:autoSpaceDE w:val="0"/>
        <w:autoSpaceDN w:val="0"/>
        <w:adjustRightInd w:val="0"/>
        <w:spacing w:after="240" w:line="360" w:lineRule="auto"/>
        <w:jc w:val="both"/>
        <w:rPr>
          <w:rFonts w:eastAsia="Calibri" w:cs="Arial"/>
          <w:sz w:val="24"/>
          <w:szCs w:val="24"/>
          <w:lang w:val="es-ES_tradnl" w:eastAsia="en-US"/>
        </w:rPr>
      </w:pPr>
      <w:r w:rsidRPr="00275B34">
        <w:rPr>
          <w:rFonts w:eastAsia="Calibri" w:cs="Arial"/>
          <w:b/>
          <w:sz w:val="24"/>
          <w:szCs w:val="24"/>
          <w:lang w:val="es-MX" w:eastAsia="en-US"/>
        </w:rPr>
        <w:lastRenderedPageBreak/>
        <w:t>ARTÍCULO 101</w:t>
      </w:r>
      <w:proofErr w:type="gramStart"/>
      <w:r w:rsidRPr="00275B34">
        <w:rPr>
          <w:rFonts w:eastAsia="Calibri" w:cs="Arial"/>
          <w:b/>
          <w:sz w:val="24"/>
          <w:szCs w:val="24"/>
          <w:lang w:val="es-MX" w:eastAsia="en-US"/>
        </w:rPr>
        <w:t xml:space="preserve">. </w:t>
      </w:r>
      <w:r w:rsidRPr="00275B34">
        <w:rPr>
          <w:rFonts w:eastAsia="Calibri" w:cs="Arial"/>
          <w:sz w:val="24"/>
          <w:szCs w:val="24"/>
          <w:lang w:val="es-ES_tradnl" w:eastAsia="en-US"/>
        </w:rPr>
        <w:t>. . .</w:t>
      </w:r>
      <w:proofErr w:type="gramEnd"/>
      <w:r w:rsidRPr="00275B34">
        <w:rPr>
          <w:rFonts w:eastAsia="Calibri" w:cs="Arial"/>
          <w:sz w:val="24"/>
          <w:szCs w:val="24"/>
          <w:lang w:val="es-ES_tradnl" w:eastAsia="en-US"/>
        </w:rPr>
        <w:t xml:space="preserve"> </w:t>
      </w:r>
    </w:p>
    <w:p w14:paraId="523ACEDC" w14:textId="77777777" w:rsidR="00275B34" w:rsidRPr="00275B34" w:rsidRDefault="00275B34" w:rsidP="00275B34">
      <w:pPr>
        <w:autoSpaceDE w:val="0"/>
        <w:autoSpaceDN w:val="0"/>
        <w:adjustRightInd w:val="0"/>
        <w:spacing w:after="240" w:line="360" w:lineRule="auto"/>
        <w:jc w:val="both"/>
        <w:rPr>
          <w:rFonts w:eastAsia="Calibri" w:cs="Arial"/>
          <w:sz w:val="24"/>
          <w:szCs w:val="24"/>
          <w:lang w:val="es-ES_tradnl" w:eastAsia="en-US"/>
        </w:rPr>
      </w:pPr>
    </w:p>
    <w:p w14:paraId="351EBFAA" w14:textId="77777777" w:rsidR="00275B34" w:rsidRPr="00275B34" w:rsidRDefault="00275B34" w:rsidP="00275B34">
      <w:pPr>
        <w:spacing w:after="240" w:line="360" w:lineRule="auto"/>
        <w:ind w:left="454" w:hanging="454"/>
        <w:contextualSpacing/>
        <w:jc w:val="both"/>
        <w:rPr>
          <w:rFonts w:eastAsia="Calibri" w:cs="Arial"/>
          <w:sz w:val="24"/>
          <w:szCs w:val="24"/>
          <w:lang w:val="es-MX" w:eastAsia="en-US"/>
        </w:rPr>
      </w:pPr>
      <w:r w:rsidRPr="00275B34">
        <w:rPr>
          <w:rFonts w:eastAsia="Calibri" w:cs="Arial"/>
          <w:b/>
          <w:sz w:val="24"/>
          <w:szCs w:val="24"/>
          <w:lang w:val="es-MX" w:eastAsia="en-US"/>
        </w:rPr>
        <w:t>I</w:t>
      </w:r>
      <w:r w:rsidRPr="00275B34">
        <w:rPr>
          <w:rFonts w:eastAsia="Calibri" w:cs="Arial"/>
          <w:sz w:val="24"/>
          <w:szCs w:val="24"/>
          <w:lang w:val="es-MX" w:eastAsia="en-US"/>
        </w:rPr>
        <w:tab/>
        <w:t xml:space="preserve">a </w:t>
      </w:r>
      <w:r w:rsidRPr="00275B34">
        <w:rPr>
          <w:rFonts w:eastAsia="Calibri" w:cs="Arial"/>
          <w:b/>
          <w:sz w:val="24"/>
          <w:szCs w:val="24"/>
          <w:lang w:val="es-MX" w:eastAsia="en-US"/>
        </w:rPr>
        <w:t>VII</w:t>
      </w:r>
      <w:proofErr w:type="gramStart"/>
      <w:r w:rsidRPr="00275B34">
        <w:rPr>
          <w:rFonts w:eastAsia="Calibri" w:cs="Arial"/>
          <w:b/>
          <w:sz w:val="24"/>
          <w:szCs w:val="24"/>
          <w:lang w:val="es-MX" w:eastAsia="en-US"/>
        </w:rPr>
        <w:t>.</w:t>
      </w:r>
      <w:r w:rsidRPr="00275B34">
        <w:rPr>
          <w:rFonts w:eastAsia="Calibri" w:cs="Arial"/>
          <w:sz w:val="24"/>
          <w:szCs w:val="24"/>
          <w:lang w:val="es-MX" w:eastAsia="en-US"/>
        </w:rPr>
        <w:t xml:space="preserve"> . . .</w:t>
      </w:r>
      <w:proofErr w:type="gramEnd"/>
    </w:p>
    <w:p w14:paraId="77ABAC41" w14:textId="77777777" w:rsidR="00275B34" w:rsidRPr="00275B34" w:rsidRDefault="00275B34" w:rsidP="00275B34">
      <w:pPr>
        <w:spacing w:after="240" w:line="360" w:lineRule="auto"/>
        <w:ind w:left="454" w:hanging="454"/>
        <w:contextualSpacing/>
        <w:jc w:val="both"/>
        <w:rPr>
          <w:rFonts w:eastAsia="Calibri" w:cs="Arial"/>
          <w:sz w:val="24"/>
          <w:szCs w:val="24"/>
          <w:lang w:val="es-MX" w:eastAsia="en-US"/>
        </w:rPr>
      </w:pPr>
    </w:p>
    <w:p w14:paraId="0FFC2F1B" w14:textId="77777777" w:rsidR="00275B34" w:rsidRPr="00275B34" w:rsidRDefault="00275B34" w:rsidP="00275B34">
      <w:pPr>
        <w:spacing w:after="240" w:line="360" w:lineRule="auto"/>
        <w:ind w:left="851" w:hanging="851"/>
        <w:contextualSpacing/>
        <w:jc w:val="both"/>
        <w:rPr>
          <w:rFonts w:eastAsia="Calibri" w:cs="Arial"/>
          <w:sz w:val="24"/>
          <w:szCs w:val="24"/>
          <w:lang w:val="es-MX" w:eastAsia="en-US"/>
        </w:rPr>
      </w:pPr>
      <w:r w:rsidRPr="00275B34">
        <w:rPr>
          <w:rFonts w:eastAsia="Calibri" w:cs="Arial"/>
          <w:b/>
          <w:sz w:val="24"/>
          <w:szCs w:val="24"/>
          <w:lang w:val="es-MX" w:eastAsia="en-US"/>
        </w:rPr>
        <w:t>VIII.</w:t>
      </w:r>
      <w:r w:rsidRPr="00275B34">
        <w:rPr>
          <w:rFonts w:eastAsia="Calibri" w:cs="Arial"/>
          <w:sz w:val="24"/>
          <w:szCs w:val="24"/>
          <w:lang w:val="es-MX" w:eastAsia="en-US"/>
        </w:rPr>
        <w:tab/>
        <w:t>Aportar al Gobierno del Estado en forma mensual, el 1.5% por cada viaje realizado, para destinarlo al fondo para proyectos de transporte y movilidad sustentable, en la forma y términos que se establezca en el convenio que se celebre para tal fin.</w:t>
      </w:r>
    </w:p>
    <w:p w14:paraId="58A7CB17" w14:textId="77777777" w:rsidR="00275B34" w:rsidRPr="00275B34" w:rsidRDefault="00275B34" w:rsidP="00275B34">
      <w:pPr>
        <w:spacing w:after="240" w:line="360" w:lineRule="auto"/>
        <w:ind w:left="851" w:hanging="851"/>
        <w:contextualSpacing/>
        <w:jc w:val="both"/>
        <w:rPr>
          <w:rFonts w:eastAsia="Calibri" w:cs="Arial"/>
          <w:sz w:val="24"/>
          <w:szCs w:val="24"/>
          <w:lang w:val="es-MX" w:eastAsia="en-US"/>
        </w:rPr>
      </w:pPr>
    </w:p>
    <w:p w14:paraId="3827189C" w14:textId="77777777" w:rsidR="00275B34" w:rsidRPr="00275B34" w:rsidRDefault="00275B34" w:rsidP="00275B34">
      <w:pPr>
        <w:spacing w:after="240" w:line="360" w:lineRule="auto"/>
        <w:ind w:left="851" w:hanging="851"/>
        <w:contextualSpacing/>
        <w:jc w:val="both"/>
        <w:rPr>
          <w:rFonts w:eastAsia="Calibri" w:cs="Arial"/>
          <w:sz w:val="24"/>
          <w:szCs w:val="24"/>
          <w:lang w:val="es-MX" w:eastAsia="en-US"/>
        </w:rPr>
      </w:pPr>
      <w:r w:rsidRPr="00275B34">
        <w:rPr>
          <w:rFonts w:eastAsia="Calibri" w:cs="Arial"/>
          <w:b/>
          <w:sz w:val="24"/>
          <w:szCs w:val="24"/>
          <w:lang w:val="es-MX" w:eastAsia="en-US"/>
        </w:rPr>
        <w:t>IX.</w:t>
      </w:r>
      <w:r w:rsidRPr="00275B34">
        <w:rPr>
          <w:rFonts w:eastAsia="Calibri" w:cs="Arial"/>
          <w:sz w:val="24"/>
          <w:szCs w:val="24"/>
          <w:lang w:val="es-MX" w:eastAsia="en-US"/>
        </w:rPr>
        <w:tab/>
        <w:t>Registrar los vehículos adheridos a sus aplicaciones o plataformas tecnológicas, cumpliendo con los requisitos que para tal efecto le solicite la Secretaría y realizar el pago de derechos por este concepto que se determine conforme a las disposiciones de las Leyes hacendarias correspondientes.</w:t>
      </w:r>
    </w:p>
    <w:p w14:paraId="4EE7D7B0" w14:textId="77777777" w:rsidR="00275B34" w:rsidRPr="00275B34" w:rsidRDefault="00275B34" w:rsidP="00275B34">
      <w:pPr>
        <w:spacing w:after="240" w:line="360" w:lineRule="auto"/>
        <w:ind w:left="851" w:hanging="851"/>
        <w:contextualSpacing/>
        <w:jc w:val="both"/>
        <w:rPr>
          <w:rFonts w:eastAsia="Calibri" w:cs="Arial"/>
          <w:b/>
          <w:sz w:val="24"/>
          <w:szCs w:val="24"/>
          <w:lang w:val="es-MX" w:eastAsia="en-US"/>
        </w:rPr>
      </w:pPr>
    </w:p>
    <w:p w14:paraId="2F4A4B90" w14:textId="77777777" w:rsidR="00275B34" w:rsidRPr="00275B34" w:rsidRDefault="00275B34" w:rsidP="00275B34">
      <w:pPr>
        <w:spacing w:after="240" w:line="360" w:lineRule="auto"/>
        <w:ind w:left="851" w:hanging="851"/>
        <w:contextualSpacing/>
        <w:jc w:val="both"/>
        <w:rPr>
          <w:rFonts w:eastAsia="Calibri" w:cs="Arial"/>
          <w:sz w:val="24"/>
          <w:szCs w:val="24"/>
          <w:lang w:val="es-MX" w:eastAsia="en-US"/>
        </w:rPr>
      </w:pPr>
      <w:r w:rsidRPr="00275B34">
        <w:rPr>
          <w:rFonts w:eastAsia="Calibri" w:cs="Arial"/>
          <w:b/>
          <w:sz w:val="24"/>
          <w:szCs w:val="24"/>
          <w:lang w:val="es-MX" w:eastAsia="en-US"/>
        </w:rPr>
        <w:t>X.</w:t>
      </w:r>
      <w:r w:rsidRPr="00275B34">
        <w:rPr>
          <w:rFonts w:eastAsia="Calibri" w:cs="Arial"/>
          <w:sz w:val="24"/>
          <w:szCs w:val="24"/>
          <w:lang w:val="es-MX" w:eastAsia="en-US"/>
        </w:rPr>
        <w:tab/>
        <w:t>Registrar a los conductores que utilicen sus aplicaciones o plataformas tecnológicas, anexando para tal efecto la documentación que compruebe el cumplimiento de los requisitos que señala el artículo 102 de la presente Ley, en la forma y términos que determine la Secretaría.</w:t>
      </w:r>
    </w:p>
    <w:p w14:paraId="504197DF" w14:textId="77777777" w:rsidR="00275B34" w:rsidRPr="00275B34" w:rsidRDefault="00275B34" w:rsidP="00275B34">
      <w:pPr>
        <w:autoSpaceDE w:val="0"/>
        <w:autoSpaceDN w:val="0"/>
        <w:adjustRightInd w:val="0"/>
        <w:spacing w:after="240" w:line="360" w:lineRule="auto"/>
        <w:jc w:val="both"/>
        <w:rPr>
          <w:rFonts w:eastAsia="Calibri" w:cs="Arial"/>
          <w:b/>
          <w:sz w:val="24"/>
          <w:szCs w:val="24"/>
          <w:lang w:eastAsia="en-US"/>
        </w:rPr>
      </w:pPr>
    </w:p>
    <w:p w14:paraId="7F6C2791" w14:textId="77777777" w:rsidR="00275B34" w:rsidRPr="00275B34" w:rsidRDefault="00275B34" w:rsidP="00275B34">
      <w:pPr>
        <w:autoSpaceDE w:val="0"/>
        <w:autoSpaceDN w:val="0"/>
        <w:adjustRightInd w:val="0"/>
        <w:spacing w:after="240" w:line="360" w:lineRule="auto"/>
        <w:jc w:val="both"/>
        <w:rPr>
          <w:rFonts w:eastAsia="Calibri" w:cs="Arial"/>
          <w:sz w:val="24"/>
          <w:szCs w:val="24"/>
          <w:lang w:val="es-MX" w:eastAsia="en-US"/>
        </w:rPr>
      </w:pPr>
      <w:r w:rsidRPr="00275B34">
        <w:rPr>
          <w:rFonts w:eastAsia="Calibri" w:cs="Arial"/>
          <w:b/>
          <w:sz w:val="24"/>
          <w:szCs w:val="24"/>
          <w:lang w:eastAsia="en-US"/>
        </w:rPr>
        <w:t>ARTÍCULO 107.</w:t>
      </w:r>
      <w:r w:rsidRPr="00275B34">
        <w:rPr>
          <w:rFonts w:eastAsia="Calibri" w:cs="Arial"/>
          <w:sz w:val="24"/>
          <w:szCs w:val="24"/>
          <w:lang w:eastAsia="en-US"/>
        </w:rPr>
        <w:t xml:space="preserve"> Las</w:t>
      </w:r>
      <w:r w:rsidRPr="00275B34">
        <w:rPr>
          <w:rFonts w:eastAsia="Calibri" w:cs="Arial"/>
          <w:sz w:val="24"/>
          <w:szCs w:val="24"/>
          <w:lang w:val="es-MX" w:eastAsia="en-US"/>
        </w:rPr>
        <w:t xml:space="preserve"> infracciones por parte de los conductores del servicio de transporte entre particulares y de las empresas de redes de transporte, a las obligaciones previstas en este capítulo será sancionado de la siguiente forma:</w:t>
      </w:r>
    </w:p>
    <w:p w14:paraId="7336D28B" w14:textId="77777777" w:rsidR="00275B34" w:rsidRPr="00275B34" w:rsidRDefault="00275B34" w:rsidP="00275B34">
      <w:pPr>
        <w:autoSpaceDE w:val="0"/>
        <w:autoSpaceDN w:val="0"/>
        <w:adjustRightInd w:val="0"/>
        <w:spacing w:after="240" w:line="360" w:lineRule="auto"/>
        <w:jc w:val="both"/>
        <w:rPr>
          <w:rFonts w:eastAsia="Calibri" w:cs="Arial"/>
          <w:sz w:val="24"/>
          <w:szCs w:val="24"/>
          <w:lang w:val="es-MX" w:eastAsia="en-US"/>
        </w:rPr>
      </w:pPr>
    </w:p>
    <w:p w14:paraId="19381BDB" w14:textId="77777777" w:rsidR="00275B34" w:rsidRPr="00275B34" w:rsidRDefault="00275B34" w:rsidP="00275B34">
      <w:pPr>
        <w:spacing w:after="240" w:line="360" w:lineRule="auto"/>
        <w:ind w:left="993" w:hanging="993"/>
        <w:contextualSpacing/>
        <w:jc w:val="both"/>
        <w:rPr>
          <w:rFonts w:eastAsia="Calibri" w:cs="Arial"/>
          <w:sz w:val="24"/>
          <w:szCs w:val="24"/>
          <w:lang w:val="es-MX" w:eastAsia="en-US"/>
        </w:rPr>
      </w:pPr>
      <w:r w:rsidRPr="00275B34">
        <w:rPr>
          <w:rFonts w:eastAsia="Calibri" w:cs="Arial"/>
          <w:b/>
          <w:sz w:val="24"/>
          <w:szCs w:val="24"/>
          <w:lang w:val="es-MX" w:eastAsia="en-US"/>
        </w:rPr>
        <w:t>I.</w:t>
      </w:r>
      <w:r w:rsidRPr="00275B34">
        <w:rPr>
          <w:rFonts w:eastAsia="Calibri" w:cs="Arial"/>
          <w:sz w:val="24"/>
          <w:szCs w:val="24"/>
          <w:lang w:val="es-MX" w:eastAsia="en-US"/>
        </w:rPr>
        <w:tab/>
        <w:t>Por no acreditar estar registrado en una empresa de redes de trasporte mediante la constancia de alta correspondiente, multa de quinientas a ochocientas veces el valor diario de la Unidad de Medida y Actualización vigente.</w:t>
      </w:r>
    </w:p>
    <w:p w14:paraId="18914FB1" w14:textId="77777777" w:rsidR="00275B34" w:rsidRPr="00275B34" w:rsidRDefault="00275B34" w:rsidP="00275B34">
      <w:pPr>
        <w:spacing w:after="240" w:line="360" w:lineRule="auto"/>
        <w:ind w:left="993" w:hanging="993"/>
        <w:contextualSpacing/>
        <w:jc w:val="both"/>
        <w:rPr>
          <w:rFonts w:eastAsia="Calibri" w:cs="Arial"/>
          <w:sz w:val="24"/>
          <w:szCs w:val="24"/>
          <w:lang w:val="es-MX" w:eastAsia="en-US"/>
        </w:rPr>
      </w:pPr>
    </w:p>
    <w:p w14:paraId="19AAF672" w14:textId="77777777" w:rsidR="00275B34" w:rsidRPr="00275B34" w:rsidRDefault="00275B34" w:rsidP="00275B34">
      <w:pPr>
        <w:spacing w:after="240" w:line="360" w:lineRule="auto"/>
        <w:ind w:left="993" w:hanging="993"/>
        <w:contextualSpacing/>
        <w:jc w:val="both"/>
        <w:rPr>
          <w:rFonts w:eastAsia="Calibri" w:cs="Arial"/>
          <w:sz w:val="24"/>
          <w:szCs w:val="24"/>
          <w:lang w:val="es-MX" w:eastAsia="en-US"/>
        </w:rPr>
      </w:pPr>
      <w:r w:rsidRPr="00275B34">
        <w:rPr>
          <w:rFonts w:eastAsia="Calibri" w:cs="Arial"/>
          <w:b/>
          <w:sz w:val="24"/>
          <w:szCs w:val="24"/>
          <w:lang w:val="es-MX" w:eastAsia="en-US"/>
        </w:rPr>
        <w:t>II.</w:t>
      </w:r>
      <w:r w:rsidRPr="00275B34">
        <w:rPr>
          <w:rFonts w:eastAsia="Calibri" w:cs="Arial"/>
          <w:sz w:val="24"/>
          <w:szCs w:val="24"/>
          <w:lang w:val="es-MX" w:eastAsia="en-US"/>
        </w:rPr>
        <w:tab/>
        <w:t>Por no contar con la documentación a que se refiere el artículo 102 fracción I y II de esta ley, multa de cien a quinientas veces el valor diario de la Unidad de Medida y Actualización vigente.</w:t>
      </w:r>
    </w:p>
    <w:p w14:paraId="4EBD2F48" w14:textId="77777777" w:rsidR="00275B34" w:rsidRPr="00275B34" w:rsidRDefault="00275B34" w:rsidP="00275B34">
      <w:pPr>
        <w:spacing w:after="240" w:line="360" w:lineRule="auto"/>
        <w:ind w:left="993" w:hanging="993"/>
        <w:jc w:val="both"/>
        <w:rPr>
          <w:rFonts w:eastAsia="Calibri" w:cs="Arial"/>
          <w:b/>
          <w:sz w:val="24"/>
          <w:szCs w:val="24"/>
          <w:lang w:val="es-MX" w:eastAsia="en-US"/>
        </w:rPr>
      </w:pPr>
    </w:p>
    <w:p w14:paraId="4ACBBC04" w14:textId="77777777" w:rsidR="00275B34" w:rsidRPr="00275B34" w:rsidRDefault="00275B34" w:rsidP="00275B34">
      <w:pPr>
        <w:spacing w:after="240" w:line="360" w:lineRule="auto"/>
        <w:ind w:left="993" w:hanging="993"/>
        <w:jc w:val="both"/>
        <w:rPr>
          <w:rFonts w:eastAsia="Calibri" w:cs="Arial"/>
          <w:sz w:val="24"/>
          <w:szCs w:val="24"/>
          <w:lang w:val="es-MX" w:eastAsia="en-US"/>
        </w:rPr>
      </w:pPr>
      <w:r w:rsidRPr="00275B34">
        <w:rPr>
          <w:rFonts w:eastAsia="Calibri" w:cs="Arial"/>
          <w:b/>
          <w:sz w:val="24"/>
          <w:szCs w:val="24"/>
          <w:lang w:val="es-MX" w:eastAsia="en-US"/>
        </w:rPr>
        <w:t xml:space="preserve">III. </w:t>
      </w:r>
      <w:r w:rsidRPr="00275B34">
        <w:rPr>
          <w:rFonts w:eastAsia="Calibri" w:cs="Arial"/>
          <w:b/>
          <w:sz w:val="24"/>
          <w:szCs w:val="24"/>
          <w:lang w:val="es-MX" w:eastAsia="en-US"/>
        </w:rPr>
        <w:tab/>
      </w:r>
      <w:r w:rsidRPr="00275B34">
        <w:rPr>
          <w:rFonts w:eastAsia="Calibri" w:cs="Arial"/>
          <w:sz w:val="24"/>
          <w:szCs w:val="24"/>
          <w:lang w:val="es-MX" w:eastAsia="en-US"/>
        </w:rPr>
        <w:t>Por realizar alguna de las prohibiciones que se establecen en el artículo 104 de esta ley, multa de trescientas a setecientas veces el valor diario de la Unidad de Medida y Actualización vigente.</w:t>
      </w:r>
    </w:p>
    <w:p w14:paraId="04F8BDA6" w14:textId="77777777" w:rsidR="00275B34" w:rsidRPr="00275B34" w:rsidRDefault="00275B34" w:rsidP="00275B34">
      <w:pPr>
        <w:spacing w:after="240" w:line="360" w:lineRule="auto"/>
        <w:ind w:left="993" w:hanging="993"/>
        <w:contextualSpacing/>
        <w:jc w:val="both"/>
        <w:rPr>
          <w:rFonts w:eastAsia="Calibri" w:cs="Arial"/>
          <w:sz w:val="24"/>
          <w:szCs w:val="24"/>
          <w:lang w:val="es-MX" w:eastAsia="en-US"/>
        </w:rPr>
      </w:pPr>
    </w:p>
    <w:p w14:paraId="559034C3" w14:textId="77777777" w:rsidR="00275B34" w:rsidRPr="00275B34" w:rsidRDefault="00275B34" w:rsidP="00275B34">
      <w:pPr>
        <w:spacing w:after="240" w:line="360" w:lineRule="auto"/>
        <w:ind w:left="993" w:hanging="993"/>
        <w:jc w:val="both"/>
        <w:rPr>
          <w:rFonts w:eastAsia="Calibri" w:cs="Arial"/>
          <w:sz w:val="24"/>
          <w:szCs w:val="24"/>
          <w:lang w:val="es-MX" w:eastAsia="en-US"/>
        </w:rPr>
      </w:pPr>
      <w:r w:rsidRPr="00275B34">
        <w:rPr>
          <w:rFonts w:eastAsia="Calibri" w:cs="Arial"/>
          <w:b/>
          <w:sz w:val="24"/>
          <w:szCs w:val="24"/>
          <w:lang w:val="es-MX" w:eastAsia="en-US"/>
        </w:rPr>
        <w:t>IV.</w:t>
      </w:r>
      <w:r w:rsidRPr="00275B34">
        <w:rPr>
          <w:rFonts w:eastAsia="Calibri" w:cs="Arial"/>
          <w:sz w:val="24"/>
          <w:szCs w:val="24"/>
          <w:lang w:val="es-MX" w:eastAsia="en-US"/>
        </w:rPr>
        <w:tab/>
        <w:t>Por</w:t>
      </w:r>
      <w:r w:rsidRPr="00275B34">
        <w:rPr>
          <w:rFonts w:eastAsia="Calibri" w:cs="Arial"/>
          <w:b/>
          <w:sz w:val="24"/>
          <w:szCs w:val="24"/>
          <w:lang w:val="es-MX" w:eastAsia="en-US"/>
        </w:rPr>
        <w:t xml:space="preserve"> </w:t>
      </w:r>
      <w:r w:rsidRPr="00275B34">
        <w:rPr>
          <w:rFonts w:eastAsia="Calibri" w:cs="Arial"/>
          <w:sz w:val="24"/>
          <w:szCs w:val="24"/>
          <w:lang w:val="es-MX" w:eastAsia="en-US"/>
        </w:rPr>
        <w:t>realizar cualquiera de las prohibiciones que se establecen en el artículo 103 de esta ley, multa de ochocientas a mil veces el valor diario de la Unidad de Medida y Actualización vigente.</w:t>
      </w:r>
    </w:p>
    <w:p w14:paraId="1845042B" w14:textId="77777777" w:rsidR="00275B34" w:rsidRPr="00275B34" w:rsidRDefault="00275B34" w:rsidP="00275B34">
      <w:pPr>
        <w:spacing w:after="240" w:line="360" w:lineRule="auto"/>
        <w:ind w:left="454" w:hanging="454"/>
        <w:contextualSpacing/>
        <w:jc w:val="both"/>
        <w:rPr>
          <w:rFonts w:eastAsia="Calibri" w:cs="Arial"/>
          <w:sz w:val="24"/>
          <w:szCs w:val="24"/>
          <w:lang w:val="es-MX" w:eastAsia="en-US"/>
        </w:rPr>
      </w:pPr>
    </w:p>
    <w:p w14:paraId="2ABDAB9B" w14:textId="77777777" w:rsidR="00275B34" w:rsidRPr="00275B34" w:rsidRDefault="00275B34" w:rsidP="00275B34">
      <w:pPr>
        <w:autoSpaceDE w:val="0"/>
        <w:autoSpaceDN w:val="0"/>
        <w:adjustRightInd w:val="0"/>
        <w:spacing w:after="240" w:line="360" w:lineRule="auto"/>
        <w:jc w:val="both"/>
        <w:rPr>
          <w:rFonts w:eastAsia="Calibri" w:cs="Arial"/>
          <w:sz w:val="24"/>
          <w:szCs w:val="24"/>
          <w:lang w:val="es-MX" w:eastAsia="en-US"/>
        </w:rPr>
      </w:pPr>
      <w:r w:rsidRPr="00275B34">
        <w:rPr>
          <w:rFonts w:eastAsia="Calibri" w:cs="Arial"/>
          <w:sz w:val="24"/>
          <w:szCs w:val="24"/>
          <w:lang w:val="es-MX" w:eastAsia="en-US"/>
        </w:rPr>
        <w:t>. . .</w:t>
      </w:r>
    </w:p>
    <w:p w14:paraId="496D25CF" w14:textId="77777777" w:rsidR="00275B34" w:rsidRPr="00275B34" w:rsidRDefault="00275B34" w:rsidP="00275B34">
      <w:pPr>
        <w:autoSpaceDE w:val="0"/>
        <w:autoSpaceDN w:val="0"/>
        <w:adjustRightInd w:val="0"/>
        <w:spacing w:after="240" w:line="360" w:lineRule="auto"/>
        <w:jc w:val="both"/>
        <w:rPr>
          <w:rFonts w:eastAsia="Calibri" w:cs="Arial"/>
          <w:sz w:val="24"/>
          <w:szCs w:val="24"/>
          <w:lang w:val="es-MX" w:eastAsia="en-US"/>
        </w:rPr>
      </w:pPr>
    </w:p>
    <w:p w14:paraId="7B50617E" w14:textId="77777777" w:rsidR="00275B34" w:rsidRPr="00275B34" w:rsidRDefault="00275B34" w:rsidP="00275B34">
      <w:pPr>
        <w:spacing w:after="240" w:line="360" w:lineRule="auto"/>
        <w:jc w:val="both"/>
        <w:rPr>
          <w:rFonts w:eastAsiaTheme="minorHAnsi" w:cs="Arial"/>
          <w:sz w:val="24"/>
          <w:szCs w:val="24"/>
          <w:lang w:val="es-MX" w:eastAsia="en-US"/>
        </w:rPr>
      </w:pPr>
      <w:r w:rsidRPr="00275B34">
        <w:rPr>
          <w:rFonts w:eastAsiaTheme="minorHAnsi" w:cs="Arial"/>
          <w:b/>
          <w:sz w:val="24"/>
          <w:szCs w:val="24"/>
          <w:lang w:val="es-MX" w:eastAsia="en-US"/>
        </w:rPr>
        <w:t>ARTÍCULO 110</w:t>
      </w:r>
      <w:proofErr w:type="gramStart"/>
      <w:r w:rsidRPr="00275B34">
        <w:rPr>
          <w:rFonts w:eastAsiaTheme="minorHAnsi" w:cs="Arial"/>
          <w:b/>
          <w:sz w:val="24"/>
          <w:szCs w:val="24"/>
          <w:lang w:val="es-MX" w:eastAsia="en-US"/>
        </w:rPr>
        <w:t xml:space="preserve">. </w:t>
      </w:r>
      <w:r w:rsidRPr="00275B34">
        <w:rPr>
          <w:rFonts w:eastAsiaTheme="minorHAnsi" w:cs="Arial"/>
          <w:sz w:val="24"/>
          <w:szCs w:val="24"/>
          <w:lang w:val="es-MX" w:eastAsia="en-US"/>
        </w:rPr>
        <w:t>. . .</w:t>
      </w:r>
      <w:proofErr w:type="gramEnd"/>
    </w:p>
    <w:p w14:paraId="55B9232C" w14:textId="77777777" w:rsidR="00275B34" w:rsidRPr="00275B34" w:rsidRDefault="00275B34" w:rsidP="00275B34">
      <w:pPr>
        <w:spacing w:after="240" w:line="360" w:lineRule="auto"/>
        <w:jc w:val="both"/>
        <w:rPr>
          <w:rFonts w:eastAsiaTheme="minorHAnsi" w:cs="Arial"/>
          <w:sz w:val="24"/>
          <w:szCs w:val="24"/>
          <w:lang w:val="es-MX" w:eastAsia="en-US"/>
        </w:rPr>
      </w:pPr>
    </w:p>
    <w:p w14:paraId="3A872753" w14:textId="77777777" w:rsidR="00275B34" w:rsidRPr="00275B34" w:rsidRDefault="00275B34" w:rsidP="00275B34">
      <w:pPr>
        <w:spacing w:after="240" w:line="360" w:lineRule="auto"/>
        <w:ind w:left="454" w:hanging="454"/>
        <w:contextualSpacing/>
        <w:jc w:val="both"/>
        <w:rPr>
          <w:rFonts w:eastAsia="Calibri" w:cs="Arial"/>
          <w:sz w:val="24"/>
          <w:szCs w:val="24"/>
          <w:lang w:val="es-MX" w:eastAsia="en-US"/>
        </w:rPr>
      </w:pPr>
      <w:r w:rsidRPr="00275B34">
        <w:rPr>
          <w:rFonts w:eastAsia="Calibri" w:cs="Arial"/>
          <w:b/>
          <w:sz w:val="24"/>
          <w:szCs w:val="24"/>
          <w:lang w:val="es-MX" w:eastAsia="en-US"/>
        </w:rPr>
        <w:t xml:space="preserve">I </w:t>
      </w:r>
      <w:r w:rsidRPr="00275B34">
        <w:rPr>
          <w:rFonts w:eastAsia="Calibri" w:cs="Arial"/>
          <w:sz w:val="24"/>
          <w:szCs w:val="24"/>
          <w:lang w:val="es-MX" w:eastAsia="en-US"/>
        </w:rPr>
        <w:t xml:space="preserve">a </w:t>
      </w:r>
      <w:r w:rsidRPr="00275B34">
        <w:rPr>
          <w:rFonts w:eastAsia="Calibri" w:cs="Arial"/>
          <w:b/>
          <w:sz w:val="24"/>
          <w:szCs w:val="24"/>
          <w:lang w:val="es-MX" w:eastAsia="en-US"/>
        </w:rPr>
        <w:t>II.</w:t>
      </w:r>
      <w:r w:rsidRPr="00275B34">
        <w:rPr>
          <w:rFonts w:eastAsia="Calibri" w:cs="Arial"/>
          <w:sz w:val="24"/>
          <w:szCs w:val="24"/>
          <w:lang w:val="es-MX" w:eastAsia="en-US"/>
        </w:rPr>
        <w:tab/>
        <w:t xml:space="preserve">. . . </w:t>
      </w:r>
    </w:p>
    <w:p w14:paraId="6DFC7AE9" w14:textId="77777777" w:rsidR="00275B34" w:rsidRPr="00275B34" w:rsidRDefault="00275B34" w:rsidP="00275B34">
      <w:pPr>
        <w:spacing w:after="240" w:line="360" w:lineRule="auto"/>
        <w:ind w:left="454" w:hanging="454"/>
        <w:contextualSpacing/>
        <w:jc w:val="both"/>
        <w:rPr>
          <w:rFonts w:eastAsia="Calibri" w:cs="Arial"/>
          <w:sz w:val="24"/>
          <w:szCs w:val="24"/>
          <w:lang w:val="es-MX" w:eastAsia="en-US"/>
        </w:rPr>
      </w:pPr>
    </w:p>
    <w:p w14:paraId="0A041BBB" w14:textId="77777777" w:rsidR="00275B34" w:rsidRPr="00275B34" w:rsidRDefault="00275B34" w:rsidP="00275B34">
      <w:pPr>
        <w:spacing w:after="240" w:line="360" w:lineRule="auto"/>
        <w:ind w:left="454" w:hanging="454"/>
        <w:contextualSpacing/>
        <w:jc w:val="both"/>
        <w:rPr>
          <w:rFonts w:eastAsia="Calibri" w:cs="Arial"/>
          <w:sz w:val="24"/>
          <w:szCs w:val="24"/>
          <w:lang w:val="es-MX" w:eastAsia="en-US"/>
        </w:rPr>
      </w:pPr>
      <w:r w:rsidRPr="00275B34">
        <w:rPr>
          <w:rFonts w:eastAsia="Calibri" w:cs="Arial"/>
          <w:b/>
          <w:sz w:val="24"/>
          <w:szCs w:val="24"/>
          <w:lang w:val="es-MX" w:eastAsia="en-US"/>
        </w:rPr>
        <w:t>III.</w:t>
      </w:r>
      <w:r w:rsidRPr="00275B34">
        <w:rPr>
          <w:rFonts w:eastAsia="Calibri" w:cs="Arial"/>
          <w:sz w:val="24"/>
          <w:szCs w:val="24"/>
          <w:lang w:val="es-MX" w:eastAsia="en-US"/>
        </w:rPr>
        <w:t xml:space="preserve"> </w:t>
      </w:r>
      <w:r w:rsidRPr="00275B34">
        <w:rPr>
          <w:rFonts w:eastAsia="Calibri" w:cs="Arial"/>
          <w:sz w:val="24"/>
          <w:szCs w:val="24"/>
          <w:lang w:val="es-MX" w:eastAsia="en-US"/>
        </w:rPr>
        <w:tab/>
        <w:t>Metropolitano.</w:t>
      </w:r>
    </w:p>
    <w:p w14:paraId="5AA89BBD" w14:textId="77777777" w:rsidR="00275B34" w:rsidRPr="00275B34" w:rsidRDefault="00275B34" w:rsidP="00275B34">
      <w:pPr>
        <w:spacing w:after="240" w:line="360" w:lineRule="auto"/>
        <w:jc w:val="both"/>
        <w:rPr>
          <w:rFonts w:cs="Arial"/>
          <w:b/>
          <w:sz w:val="24"/>
          <w:szCs w:val="24"/>
        </w:rPr>
      </w:pPr>
    </w:p>
    <w:p w14:paraId="116B9474" w14:textId="77777777" w:rsidR="00275B34" w:rsidRPr="00275B34" w:rsidRDefault="00275B34" w:rsidP="00275B34">
      <w:pPr>
        <w:spacing w:after="240" w:line="360" w:lineRule="auto"/>
        <w:jc w:val="both"/>
        <w:rPr>
          <w:rFonts w:cs="Arial"/>
          <w:sz w:val="24"/>
          <w:szCs w:val="24"/>
          <w:lang w:val="es-MX"/>
        </w:rPr>
      </w:pPr>
      <w:r w:rsidRPr="00275B34">
        <w:rPr>
          <w:rFonts w:cs="Arial"/>
          <w:b/>
          <w:sz w:val="24"/>
          <w:szCs w:val="24"/>
        </w:rPr>
        <w:t xml:space="preserve">ARTÍCULO 117. </w:t>
      </w:r>
      <w:r w:rsidRPr="00275B34">
        <w:rPr>
          <w:rFonts w:cs="Arial"/>
          <w:sz w:val="24"/>
          <w:szCs w:val="24"/>
          <w:lang w:val="es-MX"/>
        </w:rPr>
        <w:t xml:space="preserve">Las concesiones y permisos para explotar los servicios de transporte son personalísimos, </w:t>
      </w:r>
      <w:r w:rsidRPr="00275B34">
        <w:rPr>
          <w:rFonts w:cs="Arial"/>
          <w:sz w:val="24"/>
          <w:szCs w:val="24"/>
        </w:rPr>
        <w:t xml:space="preserve">imprescriptibles e </w:t>
      </w:r>
      <w:r w:rsidRPr="00275B34">
        <w:rPr>
          <w:rFonts w:cs="Arial"/>
          <w:sz w:val="24"/>
          <w:szCs w:val="24"/>
          <w:lang w:val="es-MX"/>
        </w:rPr>
        <w:t>inembargables, no crean derechos reales y no se podrán enajenar bajo ninguna circunstancia; sólo podrán cederse o transmitirse en los casos que a continuación se indican:</w:t>
      </w:r>
    </w:p>
    <w:p w14:paraId="672AE41B" w14:textId="77777777" w:rsidR="00275B34" w:rsidRPr="00275B34" w:rsidRDefault="00275B34" w:rsidP="00275B34">
      <w:pPr>
        <w:spacing w:after="240" w:line="360" w:lineRule="auto"/>
        <w:jc w:val="both"/>
        <w:rPr>
          <w:rFonts w:cs="Arial"/>
          <w:sz w:val="24"/>
          <w:szCs w:val="24"/>
          <w:lang w:val="es-MX"/>
        </w:rPr>
      </w:pPr>
    </w:p>
    <w:p w14:paraId="737DC1F6" w14:textId="77777777" w:rsidR="00275B34" w:rsidRPr="00275B34" w:rsidRDefault="00275B34" w:rsidP="00275B34">
      <w:pPr>
        <w:spacing w:after="240" w:line="360" w:lineRule="auto"/>
        <w:jc w:val="both"/>
        <w:rPr>
          <w:rFonts w:cs="Arial"/>
          <w:sz w:val="24"/>
          <w:szCs w:val="24"/>
          <w:lang w:val="es-MX"/>
        </w:rPr>
      </w:pPr>
      <w:r w:rsidRPr="00275B34">
        <w:rPr>
          <w:rFonts w:cs="Arial"/>
          <w:b/>
          <w:sz w:val="24"/>
          <w:szCs w:val="24"/>
          <w:lang w:val="es-MX"/>
        </w:rPr>
        <w:t>I</w:t>
      </w:r>
      <w:r w:rsidRPr="00275B34">
        <w:rPr>
          <w:rFonts w:cs="Arial"/>
          <w:sz w:val="24"/>
          <w:szCs w:val="24"/>
          <w:lang w:val="es-MX"/>
        </w:rPr>
        <w:t xml:space="preserve"> a </w:t>
      </w:r>
      <w:r w:rsidRPr="00275B34">
        <w:rPr>
          <w:rFonts w:cs="Arial"/>
          <w:b/>
          <w:sz w:val="24"/>
          <w:szCs w:val="24"/>
          <w:lang w:val="es-MX"/>
        </w:rPr>
        <w:t>III</w:t>
      </w:r>
      <w:proofErr w:type="gramStart"/>
      <w:r w:rsidRPr="00275B34">
        <w:rPr>
          <w:rFonts w:cs="Arial"/>
          <w:b/>
          <w:sz w:val="24"/>
          <w:szCs w:val="24"/>
          <w:lang w:val="es-MX"/>
        </w:rPr>
        <w:t>.</w:t>
      </w:r>
      <w:r w:rsidRPr="00275B34">
        <w:rPr>
          <w:rFonts w:cs="Arial"/>
          <w:sz w:val="24"/>
          <w:szCs w:val="24"/>
          <w:lang w:val="es-MX"/>
        </w:rPr>
        <w:t xml:space="preserve"> . . .</w:t>
      </w:r>
      <w:proofErr w:type="gramEnd"/>
      <w:r w:rsidRPr="00275B34">
        <w:rPr>
          <w:rFonts w:cs="Arial"/>
          <w:sz w:val="24"/>
          <w:szCs w:val="24"/>
          <w:lang w:val="es-MX"/>
        </w:rPr>
        <w:t xml:space="preserve"> </w:t>
      </w:r>
    </w:p>
    <w:p w14:paraId="3A86F89F" w14:textId="77777777" w:rsidR="00275B34" w:rsidRPr="00275B34" w:rsidRDefault="00275B34" w:rsidP="00275B34">
      <w:pPr>
        <w:spacing w:after="240" w:line="360" w:lineRule="auto"/>
        <w:jc w:val="both"/>
        <w:rPr>
          <w:rFonts w:cs="Arial"/>
          <w:sz w:val="24"/>
          <w:szCs w:val="24"/>
          <w:lang w:val="es-MX"/>
        </w:rPr>
      </w:pPr>
    </w:p>
    <w:p w14:paraId="66FCC825" w14:textId="77777777" w:rsidR="00275B34" w:rsidRPr="00275B34" w:rsidRDefault="00275B34" w:rsidP="00275B34">
      <w:pPr>
        <w:spacing w:after="240" w:line="360" w:lineRule="auto"/>
        <w:jc w:val="both"/>
        <w:rPr>
          <w:rFonts w:cs="Arial"/>
          <w:sz w:val="24"/>
          <w:szCs w:val="24"/>
          <w:lang w:val="es-MX"/>
        </w:rPr>
      </w:pPr>
      <w:r w:rsidRPr="00275B34">
        <w:rPr>
          <w:rFonts w:cs="Arial"/>
          <w:sz w:val="24"/>
          <w:szCs w:val="24"/>
          <w:lang w:val="es-MX"/>
        </w:rPr>
        <w:t>. . .</w:t>
      </w:r>
    </w:p>
    <w:p w14:paraId="0A973239" w14:textId="77777777" w:rsidR="00275B34" w:rsidRPr="00275B34" w:rsidRDefault="00275B34" w:rsidP="00275B34">
      <w:pPr>
        <w:spacing w:after="240" w:line="360" w:lineRule="auto"/>
        <w:jc w:val="both"/>
        <w:rPr>
          <w:rFonts w:cs="Arial"/>
          <w:sz w:val="24"/>
          <w:szCs w:val="24"/>
          <w:lang w:val="es-MX"/>
        </w:rPr>
      </w:pPr>
    </w:p>
    <w:p w14:paraId="656E7512" w14:textId="77777777" w:rsidR="00275B34" w:rsidRPr="00275B34" w:rsidRDefault="00275B34" w:rsidP="00275B34">
      <w:pPr>
        <w:spacing w:after="240" w:line="360" w:lineRule="auto"/>
        <w:jc w:val="both"/>
        <w:rPr>
          <w:rFonts w:cs="Arial"/>
          <w:sz w:val="24"/>
          <w:szCs w:val="24"/>
          <w:lang w:val="es-MX"/>
        </w:rPr>
      </w:pPr>
      <w:r w:rsidRPr="00275B34">
        <w:rPr>
          <w:rFonts w:cs="Arial"/>
          <w:sz w:val="24"/>
          <w:szCs w:val="24"/>
          <w:lang w:val="es-MX"/>
        </w:rPr>
        <w:t xml:space="preserve">. . . </w:t>
      </w:r>
    </w:p>
    <w:p w14:paraId="598E0E80" w14:textId="77777777" w:rsidR="00275B34" w:rsidRPr="00275B34" w:rsidRDefault="00275B34" w:rsidP="00275B34">
      <w:pPr>
        <w:spacing w:after="240" w:line="360" w:lineRule="auto"/>
        <w:jc w:val="both"/>
        <w:rPr>
          <w:rFonts w:cs="Arial"/>
          <w:sz w:val="24"/>
          <w:szCs w:val="24"/>
          <w:lang w:val="es-MX"/>
        </w:rPr>
      </w:pPr>
    </w:p>
    <w:p w14:paraId="39CF31F9" w14:textId="77777777" w:rsidR="00275B34" w:rsidRPr="00275B34" w:rsidRDefault="00275B34" w:rsidP="00275B34">
      <w:pPr>
        <w:spacing w:after="240" w:line="360" w:lineRule="auto"/>
        <w:jc w:val="both"/>
        <w:rPr>
          <w:rFonts w:cs="Arial"/>
          <w:sz w:val="24"/>
          <w:szCs w:val="24"/>
          <w:lang w:val="es-MX"/>
        </w:rPr>
      </w:pPr>
      <w:r w:rsidRPr="00275B34">
        <w:rPr>
          <w:rFonts w:cs="Arial"/>
          <w:sz w:val="24"/>
          <w:szCs w:val="24"/>
          <w:lang w:val="es-MX"/>
        </w:rPr>
        <w:t xml:space="preserve">. . . </w:t>
      </w:r>
    </w:p>
    <w:p w14:paraId="5CBCDF64" w14:textId="77777777" w:rsidR="00275B34" w:rsidRPr="00275B34" w:rsidRDefault="00275B34" w:rsidP="00275B34">
      <w:pPr>
        <w:spacing w:after="240" w:line="360" w:lineRule="auto"/>
        <w:jc w:val="both"/>
        <w:rPr>
          <w:rFonts w:cs="Arial"/>
          <w:sz w:val="24"/>
          <w:szCs w:val="24"/>
          <w:lang w:val="es-MX"/>
        </w:rPr>
      </w:pPr>
    </w:p>
    <w:p w14:paraId="54D2F989" w14:textId="77777777" w:rsidR="00275B34" w:rsidRPr="00275B34" w:rsidRDefault="00275B34" w:rsidP="00275B34">
      <w:pPr>
        <w:spacing w:after="240" w:line="360" w:lineRule="auto"/>
        <w:jc w:val="both"/>
        <w:rPr>
          <w:rFonts w:cs="Arial"/>
          <w:sz w:val="24"/>
          <w:szCs w:val="24"/>
          <w:lang w:val="es-MX"/>
        </w:rPr>
      </w:pPr>
      <w:r w:rsidRPr="00275B34">
        <w:rPr>
          <w:rFonts w:cs="Arial"/>
          <w:sz w:val="24"/>
          <w:szCs w:val="24"/>
          <w:lang w:val="es-MX"/>
        </w:rPr>
        <w:lastRenderedPageBreak/>
        <w:t xml:space="preserve">. . . </w:t>
      </w:r>
    </w:p>
    <w:p w14:paraId="3CBBE06D" w14:textId="77777777" w:rsidR="00275B34" w:rsidRPr="00275B34" w:rsidRDefault="00275B34" w:rsidP="00275B34">
      <w:pPr>
        <w:spacing w:after="240" w:line="360" w:lineRule="auto"/>
        <w:jc w:val="both"/>
        <w:rPr>
          <w:rFonts w:cs="Arial"/>
          <w:sz w:val="24"/>
          <w:szCs w:val="24"/>
          <w:lang w:val="es-MX"/>
        </w:rPr>
      </w:pPr>
    </w:p>
    <w:p w14:paraId="0E9D7F68" w14:textId="77777777" w:rsidR="00275B34" w:rsidRPr="00275B34" w:rsidRDefault="00275B34" w:rsidP="00275B34">
      <w:pPr>
        <w:spacing w:after="240" w:line="360" w:lineRule="auto"/>
        <w:jc w:val="both"/>
        <w:rPr>
          <w:rFonts w:cs="Arial"/>
          <w:sz w:val="24"/>
          <w:szCs w:val="24"/>
          <w:lang w:val="es-MX"/>
        </w:rPr>
      </w:pPr>
      <w:r w:rsidRPr="00275B34">
        <w:rPr>
          <w:rFonts w:cs="Arial"/>
          <w:sz w:val="24"/>
          <w:szCs w:val="24"/>
          <w:lang w:val="es-MX"/>
        </w:rPr>
        <w:t>. . .</w:t>
      </w:r>
    </w:p>
    <w:p w14:paraId="4B2D6909" w14:textId="77777777" w:rsidR="00275B34" w:rsidRPr="00275B34" w:rsidRDefault="00275B34" w:rsidP="00275B34">
      <w:pPr>
        <w:spacing w:after="240" w:line="360" w:lineRule="auto"/>
        <w:jc w:val="both"/>
        <w:rPr>
          <w:rFonts w:eastAsia="Calibri" w:cs="Arial"/>
          <w:b/>
          <w:sz w:val="24"/>
          <w:szCs w:val="24"/>
          <w:lang w:val="es-MX" w:eastAsia="en-US"/>
        </w:rPr>
      </w:pPr>
    </w:p>
    <w:p w14:paraId="28235736" w14:textId="77777777" w:rsidR="00275B34" w:rsidRPr="00275B34" w:rsidRDefault="00275B34" w:rsidP="00275B34">
      <w:pPr>
        <w:spacing w:after="240" w:line="360" w:lineRule="auto"/>
        <w:jc w:val="both"/>
        <w:rPr>
          <w:rFonts w:eastAsia="Calibri" w:cs="Arial"/>
          <w:sz w:val="24"/>
          <w:szCs w:val="24"/>
          <w:lang w:val="es-MX" w:eastAsia="en-US"/>
        </w:rPr>
      </w:pPr>
      <w:r w:rsidRPr="00275B34">
        <w:rPr>
          <w:rFonts w:eastAsia="Calibri" w:cs="Arial"/>
          <w:b/>
          <w:sz w:val="24"/>
          <w:szCs w:val="24"/>
          <w:lang w:val="es-MX" w:eastAsia="en-US"/>
        </w:rPr>
        <w:t xml:space="preserve">ARTÍCULO 126. </w:t>
      </w:r>
      <w:r w:rsidRPr="00275B34">
        <w:rPr>
          <w:rFonts w:eastAsia="Calibri" w:cs="Arial"/>
          <w:sz w:val="24"/>
          <w:szCs w:val="24"/>
          <w:lang w:val="es-MX" w:eastAsia="en-US"/>
        </w:rPr>
        <w:t xml:space="preserve"> . . . </w:t>
      </w:r>
    </w:p>
    <w:p w14:paraId="6ED57D65" w14:textId="77777777" w:rsidR="00275B34" w:rsidRPr="00275B34" w:rsidRDefault="00275B34" w:rsidP="00275B34">
      <w:pPr>
        <w:spacing w:after="240" w:line="360" w:lineRule="auto"/>
        <w:jc w:val="both"/>
        <w:rPr>
          <w:rFonts w:eastAsia="Calibri" w:cs="Arial"/>
          <w:sz w:val="24"/>
          <w:szCs w:val="24"/>
          <w:lang w:val="es-MX" w:eastAsia="en-US"/>
        </w:rPr>
      </w:pPr>
    </w:p>
    <w:p w14:paraId="0F38702C" w14:textId="77777777" w:rsidR="00275B34" w:rsidRPr="00275B34" w:rsidRDefault="00275B34" w:rsidP="00275B34">
      <w:pPr>
        <w:spacing w:after="240" w:line="360" w:lineRule="auto"/>
        <w:jc w:val="both"/>
        <w:rPr>
          <w:rFonts w:eastAsia="Calibri" w:cs="Arial"/>
          <w:sz w:val="24"/>
          <w:szCs w:val="24"/>
          <w:lang w:val="es-MX" w:eastAsia="en-US"/>
        </w:rPr>
      </w:pPr>
      <w:r w:rsidRPr="00275B34">
        <w:rPr>
          <w:rFonts w:eastAsia="Calibri" w:cs="Arial"/>
          <w:b/>
          <w:sz w:val="24"/>
          <w:szCs w:val="24"/>
          <w:lang w:val="es-MX" w:eastAsia="en-US"/>
        </w:rPr>
        <w:t xml:space="preserve">I </w:t>
      </w:r>
      <w:r w:rsidRPr="00275B34">
        <w:rPr>
          <w:rFonts w:eastAsia="Calibri" w:cs="Arial"/>
          <w:sz w:val="24"/>
          <w:szCs w:val="24"/>
          <w:lang w:val="es-MX" w:eastAsia="en-US"/>
        </w:rPr>
        <w:t>a</w:t>
      </w:r>
      <w:r w:rsidRPr="00275B34">
        <w:rPr>
          <w:rFonts w:eastAsia="Calibri" w:cs="Arial"/>
          <w:b/>
          <w:sz w:val="24"/>
          <w:szCs w:val="24"/>
          <w:lang w:val="es-MX" w:eastAsia="en-US"/>
        </w:rPr>
        <w:t xml:space="preserve"> IV.</w:t>
      </w:r>
      <w:r w:rsidRPr="00275B34">
        <w:rPr>
          <w:rFonts w:eastAsia="Calibri" w:cs="Arial"/>
          <w:sz w:val="24"/>
          <w:szCs w:val="24"/>
          <w:lang w:val="es-MX" w:eastAsia="en-US"/>
        </w:rPr>
        <w:t xml:space="preserve">  . . . </w:t>
      </w:r>
    </w:p>
    <w:p w14:paraId="033411CB" w14:textId="77777777" w:rsidR="00275B34" w:rsidRPr="00275B34" w:rsidRDefault="00275B34" w:rsidP="00275B34">
      <w:pPr>
        <w:spacing w:after="240" w:line="360" w:lineRule="auto"/>
        <w:jc w:val="both"/>
        <w:rPr>
          <w:rFonts w:eastAsia="Calibri" w:cs="Arial"/>
          <w:sz w:val="24"/>
          <w:szCs w:val="24"/>
          <w:lang w:val="es-MX" w:eastAsia="en-US"/>
        </w:rPr>
      </w:pPr>
    </w:p>
    <w:p w14:paraId="7F9B48FF" w14:textId="77777777" w:rsidR="00275B34" w:rsidRPr="00275B34" w:rsidRDefault="00275B34" w:rsidP="00275B34">
      <w:pPr>
        <w:spacing w:after="240" w:line="360" w:lineRule="auto"/>
        <w:ind w:left="993" w:hanging="993"/>
        <w:contextualSpacing/>
        <w:jc w:val="both"/>
        <w:rPr>
          <w:rFonts w:eastAsia="Calibri" w:cs="Arial"/>
          <w:sz w:val="24"/>
          <w:szCs w:val="24"/>
          <w:lang w:val="es-MX" w:eastAsia="en-US"/>
        </w:rPr>
      </w:pPr>
      <w:r w:rsidRPr="00275B34">
        <w:rPr>
          <w:rFonts w:eastAsia="Calibri" w:cs="Arial"/>
          <w:b/>
          <w:sz w:val="24"/>
          <w:szCs w:val="24"/>
          <w:lang w:val="es-MX" w:eastAsia="en-US"/>
        </w:rPr>
        <w:t>V.</w:t>
      </w:r>
      <w:r w:rsidRPr="00275B34">
        <w:rPr>
          <w:rFonts w:eastAsia="Calibri" w:cs="Arial"/>
          <w:sz w:val="24"/>
          <w:szCs w:val="24"/>
          <w:lang w:val="es-MX" w:eastAsia="en-US"/>
        </w:rPr>
        <w:tab/>
        <w:t>Demostrar capacidad de inversión para la compra o arrendamiento financiero de unidades, que se requieran para la prestación del servicio;</w:t>
      </w:r>
    </w:p>
    <w:p w14:paraId="034C5DF2" w14:textId="77777777" w:rsidR="00275B34" w:rsidRPr="00275B34" w:rsidRDefault="00275B34" w:rsidP="00275B34">
      <w:pPr>
        <w:spacing w:after="240" w:line="360" w:lineRule="auto"/>
        <w:ind w:left="454" w:hanging="454"/>
        <w:contextualSpacing/>
        <w:jc w:val="both"/>
        <w:rPr>
          <w:rFonts w:eastAsia="Calibri" w:cs="Arial"/>
          <w:sz w:val="24"/>
          <w:szCs w:val="24"/>
          <w:lang w:val="es-MX" w:eastAsia="en-US"/>
        </w:rPr>
      </w:pPr>
    </w:p>
    <w:p w14:paraId="23BCC856" w14:textId="77777777" w:rsidR="00275B34" w:rsidRPr="00275B34" w:rsidRDefault="00275B34" w:rsidP="00275B34">
      <w:pPr>
        <w:spacing w:after="240" w:line="360" w:lineRule="auto"/>
        <w:ind w:left="454" w:hanging="454"/>
        <w:contextualSpacing/>
        <w:jc w:val="both"/>
        <w:rPr>
          <w:rFonts w:eastAsia="Calibri" w:cs="Arial"/>
          <w:b/>
          <w:sz w:val="24"/>
          <w:szCs w:val="24"/>
          <w:lang w:val="es-MX" w:eastAsia="en-US"/>
        </w:rPr>
      </w:pPr>
      <w:r w:rsidRPr="00275B34">
        <w:rPr>
          <w:rFonts w:eastAsia="Calibri" w:cs="Arial"/>
          <w:b/>
          <w:sz w:val="24"/>
          <w:szCs w:val="24"/>
          <w:lang w:val="es-MX" w:eastAsia="en-US"/>
        </w:rPr>
        <w:t xml:space="preserve">VI </w:t>
      </w:r>
      <w:r w:rsidRPr="00275B34">
        <w:rPr>
          <w:rFonts w:eastAsia="Calibri" w:cs="Arial"/>
          <w:sz w:val="24"/>
          <w:szCs w:val="24"/>
          <w:lang w:val="es-MX" w:eastAsia="en-US"/>
        </w:rPr>
        <w:t>a</w:t>
      </w:r>
      <w:r w:rsidRPr="00275B34">
        <w:rPr>
          <w:rFonts w:eastAsia="Calibri" w:cs="Arial"/>
          <w:b/>
          <w:sz w:val="24"/>
          <w:szCs w:val="24"/>
          <w:lang w:val="es-MX" w:eastAsia="en-US"/>
        </w:rPr>
        <w:t xml:space="preserve"> XIV</w:t>
      </w:r>
      <w:proofErr w:type="gramStart"/>
      <w:r w:rsidRPr="00275B34">
        <w:rPr>
          <w:rFonts w:eastAsia="Calibri" w:cs="Arial"/>
          <w:b/>
          <w:sz w:val="24"/>
          <w:szCs w:val="24"/>
          <w:lang w:val="es-MX" w:eastAsia="en-US"/>
        </w:rPr>
        <w:t xml:space="preserve">. </w:t>
      </w:r>
      <w:r w:rsidRPr="00275B34">
        <w:rPr>
          <w:rFonts w:eastAsia="Calibri" w:cs="Arial"/>
          <w:sz w:val="24"/>
          <w:szCs w:val="24"/>
          <w:lang w:val="es-MX" w:eastAsia="en-US"/>
        </w:rPr>
        <w:t>. . .</w:t>
      </w:r>
      <w:proofErr w:type="gramEnd"/>
      <w:r w:rsidRPr="00275B34">
        <w:rPr>
          <w:rFonts w:eastAsia="Calibri" w:cs="Arial"/>
          <w:b/>
          <w:sz w:val="24"/>
          <w:szCs w:val="24"/>
          <w:lang w:val="es-MX" w:eastAsia="en-US"/>
        </w:rPr>
        <w:t xml:space="preserve"> </w:t>
      </w:r>
    </w:p>
    <w:p w14:paraId="1C5E404C" w14:textId="77777777" w:rsidR="00275B34" w:rsidRPr="00275B34" w:rsidRDefault="00275B34" w:rsidP="00275B34">
      <w:pPr>
        <w:spacing w:after="240" w:line="360" w:lineRule="auto"/>
        <w:ind w:left="454" w:hanging="454"/>
        <w:contextualSpacing/>
        <w:jc w:val="both"/>
        <w:rPr>
          <w:rFonts w:eastAsia="Calibri" w:cs="Arial"/>
          <w:b/>
          <w:sz w:val="24"/>
          <w:szCs w:val="24"/>
          <w:lang w:val="es-MX" w:eastAsia="en-US"/>
        </w:rPr>
      </w:pPr>
    </w:p>
    <w:p w14:paraId="66D55ECD" w14:textId="77777777" w:rsidR="00275B34" w:rsidRPr="00275B34" w:rsidRDefault="00275B34" w:rsidP="00275B34">
      <w:pPr>
        <w:spacing w:after="240" w:line="360" w:lineRule="auto"/>
        <w:ind w:left="454" w:hanging="454"/>
        <w:contextualSpacing/>
        <w:jc w:val="both"/>
        <w:rPr>
          <w:rFonts w:eastAsia="Calibri" w:cs="Arial"/>
          <w:sz w:val="24"/>
          <w:szCs w:val="24"/>
          <w:lang w:val="es-MX" w:eastAsia="en-US"/>
        </w:rPr>
      </w:pPr>
      <w:r w:rsidRPr="00275B34">
        <w:rPr>
          <w:rFonts w:eastAsia="Calibri" w:cs="Arial"/>
          <w:sz w:val="24"/>
          <w:szCs w:val="24"/>
          <w:lang w:val="es-MX" w:eastAsia="en-US"/>
        </w:rPr>
        <w:t xml:space="preserve">. . . </w:t>
      </w:r>
    </w:p>
    <w:p w14:paraId="22A2CB58" w14:textId="77777777" w:rsidR="00275B34" w:rsidRPr="00275B34" w:rsidRDefault="00275B34" w:rsidP="00275B34">
      <w:pPr>
        <w:spacing w:after="240" w:line="360" w:lineRule="auto"/>
        <w:ind w:left="454" w:hanging="454"/>
        <w:contextualSpacing/>
        <w:jc w:val="both"/>
        <w:rPr>
          <w:rFonts w:eastAsia="Calibri" w:cs="Arial"/>
          <w:b/>
          <w:sz w:val="24"/>
          <w:szCs w:val="24"/>
          <w:lang w:val="es-MX" w:eastAsia="en-US"/>
        </w:rPr>
      </w:pPr>
    </w:p>
    <w:p w14:paraId="5A5FC5E2" w14:textId="77777777" w:rsidR="00275B34" w:rsidRPr="00275B34" w:rsidRDefault="00275B34" w:rsidP="00275B34">
      <w:pPr>
        <w:autoSpaceDE w:val="0"/>
        <w:autoSpaceDN w:val="0"/>
        <w:adjustRightInd w:val="0"/>
        <w:spacing w:after="240" w:line="360" w:lineRule="auto"/>
        <w:jc w:val="both"/>
        <w:rPr>
          <w:rFonts w:eastAsia="Calibri" w:cs="Arial"/>
          <w:b/>
          <w:sz w:val="24"/>
          <w:szCs w:val="24"/>
          <w:lang w:val="es-MX" w:eastAsia="en-US"/>
        </w:rPr>
      </w:pPr>
      <w:r w:rsidRPr="00275B34">
        <w:rPr>
          <w:rFonts w:eastAsia="Calibri" w:cs="Arial"/>
          <w:b/>
          <w:sz w:val="24"/>
          <w:szCs w:val="24"/>
          <w:lang w:val="es-MX" w:eastAsia="en-US"/>
        </w:rPr>
        <w:t>ARTÍCULO 156</w:t>
      </w:r>
      <w:proofErr w:type="gramStart"/>
      <w:r w:rsidRPr="00275B34">
        <w:rPr>
          <w:rFonts w:eastAsia="Calibri" w:cs="Arial"/>
          <w:b/>
          <w:sz w:val="24"/>
          <w:szCs w:val="24"/>
          <w:lang w:val="es-MX" w:eastAsia="en-US"/>
        </w:rPr>
        <w:t xml:space="preserve">. </w:t>
      </w:r>
      <w:r w:rsidRPr="00275B34">
        <w:rPr>
          <w:rFonts w:eastAsia="Calibri" w:cs="Arial"/>
          <w:sz w:val="24"/>
          <w:szCs w:val="24"/>
          <w:lang w:val="es-MX" w:eastAsia="en-US"/>
        </w:rPr>
        <w:t>. . .</w:t>
      </w:r>
      <w:proofErr w:type="gramEnd"/>
    </w:p>
    <w:p w14:paraId="273763EB" w14:textId="77777777" w:rsidR="00275B34" w:rsidRPr="00275B34" w:rsidRDefault="00275B34" w:rsidP="00275B34">
      <w:pPr>
        <w:autoSpaceDE w:val="0"/>
        <w:autoSpaceDN w:val="0"/>
        <w:adjustRightInd w:val="0"/>
        <w:spacing w:after="240" w:line="360" w:lineRule="auto"/>
        <w:jc w:val="both"/>
        <w:rPr>
          <w:rFonts w:eastAsia="Calibri" w:cs="Arial"/>
          <w:b/>
          <w:sz w:val="24"/>
          <w:szCs w:val="24"/>
          <w:lang w:val="es-MX" w:eastAsia="en-US"/>
        </w:rPr>
      </w:pPr>
    </w:p>
    <w:p w14:paraId="1300E8AB" w14:textId="77777777" w:rsidR="00275B34" w:rsidRPr="00275B34" w:rsidRDefault="00275B34" w:rsidP="00275B34">
      <w:pPr>
        <w:autoSpaceDE w:val="0"/>
        <w:autoSpaceDN w:val="0"/>
        <w:adjustRightInd w:val="0"/>
        <w:spacing w:after="240" w:line="360" w:lineRule="auto"/>
        <w:jc w:val="both"/>
        <w:rPr>
          <w:rFonts w:eastAsia="Calibri" w:cs="Arial"/>
          <w:b/>
          <w:sz w:val="24"/>
          <w:szCs w:val="24"/>
          <w:lang w:val="es-MX" w:eastAsia="en-US"/>
        </w:rPr>
      </w:pPr>
      <w:r w:rsidRPr="00275B34">
        <w:rPr>
          <w:rFonts w:eastAsia="Calibri" w:cs="Arial"/>
          <w:b/>
          <w:sz w:val="24"/>
          <w:szCs w:val="24"/>
          <w:lang w:val="es-MX" w:eastAsia="en-US"/>
        </w:rPr>
        <w:t xml:space="preserve">I </w:t>
      </w:r>
      <w:r w:rsidRPr="00275B34">
        <w:rPr>
          <w:rFonts w:eastAsia="Calibri" w:cs="Arial"/>
          <w:sz w:val="24"/>
          <w:szCs w:val="24"/>
          <w:lang w:val="es-MX" w:eastAsia="en-US"/>
        </w:rPr>
        <w:t>a</w:t>
      </w:r>
      <w:r w:rsidRPr="00275B34">
        <w:rPr>
          <w:rFonts w:eastAsia="Calibri" w:cs="Arial"/>
          <w:b/>
          <w:sz w:val="24"/>
          <w:szCs w:val="24"/>
          <w:lang w:val="es-MX" w:eastAsia="en-US"/>
        </w:rPr>
        <w:t xml:space="preserve"> X. </w:t>
      </w:r>
      <w:r w:rsidRPr="00275B34">
        <w:rPr>
          <w:rFonts w:eastAsia="Calibri" w:cs="Arial"/>
          <w:sz w:val="24"/>
          <w:szCs w:val="24"/>
          <w:lang w:val="es-MX" w:eastAsia="en-US"/>
        </w:rPr>
        <w:t>. . .</w:t>
      </w:r>
      <w:r w:rsidRPr="00275B34">
        <w:rPr>
          <w:rFonts w:eastAsia="Calibri" w:cs="Arial"/>
          <w:b/>
          <w:sz w:val="24"/>
          <w:szCs w:val="24"/>
          <w:lang w:val="es-MX" w:eastAsia="en-US"/>
        </w:rPr>
        <w:t xml:space="preserve"> </w:t>
      </w:r>
    </w:p>
    <w:p w14:paraId="24EAA7BD" w14:textId="77777777" w:rsidR="00275B34" w:rsidRPr="00275B34" w:rsidRDefault="00275B34" w:rsidP="00275B34">
      <w:pPr>
        <w:autoSpaceDE w:val="0"/>
        <w:autoSpaceDN w:val="0"/>
        <w:adjustRightInd w:val="0"/>
        <w:spacing w:after="240" w:line="360" w:lineRule="auto"/>
        <w:jc w:val="both"/>
        <w:rPr>
          <w:rFonts w:eastAsia="Calibri" w:cs="Arial"/>
          <w:b/>
          <w:sz w:val="24"/>
          <w:szCs w:val="24"/>
          <w:lang w:val="es-MX" w:eastAsia="en-US"/>
        </w:rPr>
      </w:pPr>
    </w:p>
    <w:p w14:paraId="5931B94D" w14:textId="77777777" w:rsidR="00275B34" w:rsidRPr="00275B34" w:rsidRDefault="00275B34" w:rsidP="00275B34">
      <w:pPr>
        <w:autoSpaceDE w:val="0"/>
        <w:autoSpaceDN w:val="0"/>
        <w:adjustRightInd w:val="0"/>
        <w:spacing w:after="240" w:line="360" w:lineRule="auto"/>
        <w:ind w:left="993" w:hanging="993"/>
        <w:jc w:val="both"/>
        <w:rPr>
          <w:rFonts w:eastAsia="Calibri" w:cs="Arial"/>
          <w:sz w:val="24"/>
          <w:szCs w:val="24"/>
          <w:lang w:val="es-MX" w:eastAsia="en-US"/>
        </w:rPr>
      </w:pPr>
      <w:r w:rsidRPr="00275B34">
        <w:rPr>
          <w:rFonts w:eastAsia="Calibri" w:cs="Arial"/>
          <w:b/>
          <w:sz w:val="24"/>
          <w:szCs w:val="24"/>
          <w:lang w:val="es-MX" w:eastAsia="en-US"/>
        </w:rPr>
        <w:t>XI.</w:t>
      </w:r>
      <w:r w:rsidRPr="00275B34">
        <w:rPr>
          <w:rFonts w:eastAsia="Calibri" w:cs="Arial"/>
          <w:b/>
          <w:sz w:val="24"/>
          <w:szCs w:val="24"/>
          <w:lang w:val="es-MX" w:eastAsia="en-US"/>
        </w:rPr>
        <w:tab/>
      </w:r>
      <w:r w:rsidRPr="00275B34">
        <w:rPr>
          <w:rFonts w:eastAsia="Calibri" w:cs="Arial"/>
          <w:sz w:val="24"/>
          <w:szCs w:val="24"/>
          <w:lang w:val="es-MX" w:eastAsia="en-US"/>
        </w:rPr>
        <w:t>El rescate de las concesiones.</w:t>
      </w:r>
    </w:p>
    <w:p w14:paraId="639EAF4A" w14:textId="77777777" w:rsidR="00275B34" w:rsidRPr="00275B34" w:rsidRDefault="00275B34" w:rsidP="00275B34">
      <w:pPr>
        <w:autoSpaceDE w:val="0"/>
        <w:autoSpaceDN w:val="0"/>
        <w:adjustRightInd w:val="0"/>
        <w:spacing w:after="240" w:line="360" w:lineRule="auto"/>
        <w:ind w:left="993" w:hanging="993"/>
        <w:jc w:val="both"/>
        <w:rPr>
          <w:rFonts w:eastAsia="Calibri" w:cs="Arial"/>
          <w:sz w:val="24"/>
          <w:szCs w:val="24"/>
          <w:lang w:val="es-MX" w:eastAsia="en-US"/>
        </w:rPr>
      </w:pPr>
    </w:p>
    <w:p w14:paraId="59B78E6F" w14:textId="77777777" w:rsidR="00275B34" w:rsidRPr="00275B34" w:rsidRDefault="00275B34" w:rsidP="00275B34">
      <w:pPr>
        <w:autoSpaceDE w:val="0"/>
        <w:autoSpaceDN w:val="0"/>
        <w:adjustRightInd w:val="0"/>
        <w:spacing w:after="240" w:line="360" w:lineRule="auto"/>
        <w:ind w:left="993" w:hanging="993"/>
        <w:jc w:val="both"/>
        <w:rPr>
          <w:rFonts w:eastAsia="Calibri" w:cs="Arial"/>
          <w:sz w:val="24"/>
          <w:szCs w:val="24"/>
          <w:lang w:val="es-MX" w:eastAsia="en-US"/>
        </w:rPr>
      </w:pPr>
      <w:r w:rsidRPr="00275B34">
        <w:rPr>
          <w:rFonts w:eastAsia="Calibri" w:cs="Arial"/>
          <w:b/>
          <w:sz w:val="24"/>
          <w:szCs w:val="24"/>
          <w:lang w:val="es-MX" w:eastAsia="en-US"/>
        </w:rPr>
        <w:t>XII.</w:t>
      </w:r>
      <w:r w:rsidRPr="00275B34">
        <w:rPr>
          <w:rFonts w:eastAsia="Calibri" w:cs="Arial"/>
          <w:b/>
          <w:sz w:val="24"/>
          <w:szCs w:val="24"/>
          <w:lang w:val="es-MX" w:eastAsia="en-US"/>
        </w:rPr>
        <w:tab/>
      </w:r>
      <w:r w:rsidRPr="00275B34">
        <w:rPr>
          <w:rFonts w:eastAsia="Calibri" w:cs="Arial"/>
          <w:sz w:val="24"/>
          <w:szCs w:val="24"/>
          <w:lang w:val="es-MX" w:eastAsia="en-US"/>
        </w:rPr>
        <w:t>Las demás que se consignen en la presente Ley, en el título de concesión o permiso y las que señale el reglamento de la presente Ley.</w:t>
      </w:r>
    </w:p>
    <w:p w14:paraId="71E02F62" w14:textId="77777777" w:rsidR="00275B34" w:rsidRPr="00275B34" w:rsidRDefault="00275B34" w:rsidP="00275B34">
      <w:pPr>
        <w:autoSpaceDE w:val="0"/>
        <w:autoSpaceDN w:val="0"/>
        <w:adjustRightInd w:val="0"/>
        <w:spacing w:after="240" w:line="360" w:lineRule="auto"/>
        <w:contextualSpacing/>
        <w:jc w:val="both"/>
        <w:rPr>
          <w:rFonts w:eastAsia="Calibri" w:cs="Arial"/>
          <w:sz w:val="24"/>
          <w:szCs w:val="24"/>
          <w:lang w:val="es-MX" w:eastAsia="en-US"/>
        </w:rPr>
      </w:pPr>
    </w:p>
    <w:p w14:paraId="4086B47E" w14:textId="77777777" w:rsidR="00275B34" w:rsidRPr="00275B34" w:rsidRDefault="00275B34" w:rsidP="00275B34">
      <w:pPr>
        <w:autoSpaceDE w:val="0"/>
        <w:autoSpaceDN w:val="0"/>
        <w:adjustRightInd w:val="0"/>
        <w:spacing w:after="240" w:line="360" w:lineRule="auto"/>
        <w:jc w:val="both"/>
        <w:rPr>
          <w:rFonts w:eastAsia="Calibri" w:cs="Arial"/>
          <w:sz w:val="24"/>
          <w:szCs w:val="24"/>
          <w:lang w:val="es-MX" w:eastAsia="en-US"/>
        </w:rPr>
      </w:pPr>
      <w:r w:rsidRPr="00275B34">
        <w:rPr>
          <w:rFonts w:eastAsia="Calibri" w:cs="Arial"/>
          <w:b/>
          <w:sz w:val="24"/>
          <w:szCs w:val="24"/>
          <w:lang w:val="es-MX" w:eastAsia="en-US"/>
        </w:rPr>
        <w:t xml:space="preserve">ARTÍCULO 159. </w:t>
      </w:r>
      <w:r w:rsidRPr="00275B34">
        <w:rPr>
          <w:rFonts w:eastAsia="Calibri" w:cs="Arial"/>
          <w:sz w:val="24"/>
          <w:szCs w:val="24"/>
          <w:lang w:val="es-MX" w:eastAsia="en-US"/>
        </w:rPr>
        <w:t>La revocación, suspensión, o en su caso, extinción de una concesión o permiso, se sujetará al siguiente procedimiento:</w:t>
      </w:r>
    </w:p>
    <w:p w14:paraId="0AC72336" w14:textId="77777777" w:rsidR="00275B34" w:rsidRPr="00275B34" w:rsidRDefault="00275B34" w:rsidP="00275B34">
      <w:pPr>
        <w:autoSpaceDE w:val="0"/>
        <w:autoSpaceDN w:val="0"/>
        <w:adjustRightInd w:val="0"/>
        <w:spacing w:after="240" w:line="360" w:lineRule="auto"/>
        <w:jc w:val="both"/>
        <w:rPr>
          <w:rFonts w:eastAsia="Calibri" w:cs="Arial"/>
          <w:b/>
          <w:sz w:val="24"/>
          <w:szCs w:val="24"/>
          <w:lang w:val="es-MX" w:eastAsia="en-US"/>
        </w:rPr>
      </w:pPr>
    </w:p>
    <w:p w14:paraId="149E9581" w14:textId="77777777" w:rsidR="00275B34" w:rsidRPr="00275B34" w:rsidRDefault="00275B34" w:rsidP="00275B34">
      <w:pPr>
        <w:autoSpaceDE w:val="0"/>
        <w:autoSpaceDN w:val="0"/>
        <w:adjustRightInd w:val="0"/>
        <w:spacing w:after="240" w:line="360" w:lineRule="auto"/>
        <w:jc w:val="both"/>
        <w:rPr>
          <w:rFonts w:eastAsia="Calibri" w:cs="Arial"/>
          <w:b/>
          <w:sz w:val="24"/>
          <w:szCs w:val="24"/>
          <w:lang w:val="es-MX" w:eastAsia="en-US"/>
        </w:rPr>
      </w:pPr>
      <w:r w:rsidRPr="00275B34">
        <w:rPr>
          <w:rFonts w:eastAsia="Calibri" w:cs="Arial"/>
          <w:b/>
          <w:sz w:val="24"/>
          <w:szCs w:val="24"/>
          <w:lang w:val="es-MX" w:eastAsia="en-US"/>
        </w:rPr>
        <w:t xml:space="preserve">I </w:t>
      </w:r>
      <w:r w:rsidRPr="00275B34">
        <w:rPr>
          <w:rFonts w:eastAsia="Calibri" w:cs="Arial"/>
          <w:sz w:val="24"/>
          <w:szCs w:val="24"/>
          <w:lang w:val="es-MX" w:eastAsia="en-US"/>
        </w:rPr>
        <w:t>a</w:t>
      </w:r>
      <w:r w:rsidRPr="00275B34">
        <w:rPr>
          <w:rFonts w:eastAsia="Calibri" w:cs="Arial"/>
          <w:b/>
          <w:sz w:val="24"/>
          <w:szCs w:val="24"/>
          <w:lang w:val="es-MX" w:eastAsia="en-US"/>
        </w:rPr>
        <w:t xml:space="preserve"> III</w:t>
      </w:r>
      <w:proofErr w:type="gramStart"/>
      <w:r w:rsidRPr="00275B34">
        <w:rPr>
          <w:rFonts w:eastAsia="Calibri" w:cs="Arial"/>
          <w:b/>
          <w:sz w:val="24"/>
          <w:szCs w:val="24"/>
          <w:lang w:val="es-MX" w:eastAsia="en-US"/>
        </w:rPr>
        <w:t xml:space="preserve">. </w:t>
      </w:r>
      <w:r w:rsidRPr="00275B34">
        <w:rPr>
          <w:rFonts w:eastAsia="Calibri" w:cs="Arial"/>
          <w:sz w:val="24"/>
          <w:szCs w:val="24"/>
          <w:lang w:val="es-MX" w:eastAsia="en-US"/>
        </w:rPr>
        <w:t>. . .</w:t>
      </w:r>
      <w:proofErr w:type="gramEnd"/>
    </w:p>
    <w:p w14:paraId="22DA22E6" w14:textId="77777777" w:rsidR="00275B34" w:rsidRPr="00275B34" w:rsidRDefault="00275B34" w:rsidP="00275B34">
      <w:pPr>
        <w:autoSpaceDE w:val="0"/>
        <w:autoSpaceDN w:val="0"/>
        <w:adjustRightInd w:val="0"/>
        <w:spacing w:after="240" w:line="360" w:lineRule="auto"/>
        <w:jc w:val="both"/>
        <w:rPr>
          <w:rFonts w:eastAsia="Calibri" w:cs="Arial"/>
          <w:b/>
          <w:sz w:val="24"/>
          <w:szCs w:val="24"/>
          <w:lang w:val="es-MX" w:eastAsia="en-US"/>
        </w:rPr>
      </w:pPr>
    </w:p>
    <w:p w14:paraId="25798B67" w14:textId="77777777" w:rsidR="00275B34" w:rsidRPr="00275B34" w:rsidRDefault="00275B34" w:rsidP="00275B34">
      <w:pPr>
        <w:autoSpaceDE w:val="0"/>
        <w:autoSpaceDN w:val="0"/>
        <w:adjustRightInd w:val="0"/>
        <w:spacing w:after="240" w:line="360" w:lineRule="auto"/>
        <w:jc w:val="both"/>
        <w:rPr>
          <w:rFonts w:eastAsia="Calibri" w:cs="Arial"/>
          <w:sz w:val="24"/>
          <w:szCs w:val="24"/>
          <w:lang w:val="es-MX" w:eastAsia="en-US"/>
        </w:rPr>
      </w:pPr>
      <w:r w:rsidRPr="00275B34">
        <w:rPr>
          <w:rFonts w:eastAsia="Calibri" w:cs="Arial"/>
          <w:sz w:val="24"/>
          <w:szCs w:val="24"/>
          <w:lang w:val="es-MX" w:eastAsia="en-US"/>
        </w:rPr>
        <w:t xml:space="preserve">. . . </w:t>
      </w:r>
    </w:p>
    <w:p w14:paraId="42E5AA96" w14:textId="77777777" w:rsidR="00275B34" w:rsidRPr="00275B34" w:rsidRDefault="00275B34" w:rsidP="00275B34">
      <w:pPr>
        <w:autoSpaceDE w:val="0"/>
        <w:autoSpaceDN w:val="0"/>
        <w:adjustRightInd w:val="0"/>
        <w:spacing w:after="240" w:line="360" w:lineRule="auto"/>
        <w:jc w:val="both"/>
        <w:rPr>
          <w:rFonts w:eastAsia="Calibri" w:cs="Arial"/>
          <w:b/>
          <w:sz w:val="24"/>
          <w:szCs w:val="24"/>
          <w:lang w:val="es-MX" w:eastAsia="en-US"/>
        </w:rPr>
      </w:pPr>
    </w:p>
    <w:p w14:paraId="7FCE10DC" w14:textId="77777777" w:rsidR="00275B34" w:rsidRPr="00275B34" w:rsidRDefault="00275B34" w:rsidP="00275B34">
      <w:pPr>
        <w:autoSpaceDE w:val="0"/>
        <w:autoSpaceDN w:val="0"/>
        <w:adjustRightInd w:val="0"/>
        <w:spacing w:after="240" w:line="360" w:lineRule="auto"/>
        <w:jc w:val="both"/>
        <w:rPr>
          <w:rFonts w:eastAsia="Calibri" w:cs="Arial"/>
          <w:sz w:val="24"/>
          <w:szCs w:val="24"/>
          <w:lang w:val="es-MX" w:eastAsia="en-US"/>
        </w:rPr>
      </w:pPr>
      <w:r w:rsidRPr="00275B34">
        <w:rPr>
          <w:rFonts w:eastAsia="Calibri" w:cs="Arial"/>
          <w:sz w:val="24"/>
          <w:szCs w:val="24"/>
          <w:lang w:val="es-MX" w:eastAsia="en-US"/>
        </w:rPr>
        <w:t>. . .</w:t>
      </w:r>
    </w:p>
    <w:p w14:paraId="1F69B5FE" w14:textId="77777777" w:rsidR="00275B34" w:rsidRPr="00275B34" w:rsidRDefault="00275B34" w:rsidP="00275B34">
      <w:pPr>
        <w:autoSpaceDE w:val="0"/>
        <w:autoSpaceDN w:val="0"/>
        <w:adjustRightInd w:val="0"/>
        <w:spacing w:after="240" w:line="360" w:lineRule="auto"/>
        <w:jc w:val="both"/>
        <w:rPr>
          <w:rFonts w:eastAsia="Calibri" w:cs="Arial"/>
          <w:b/>
          <w:sz w:val="24"/>
          <w:szCs w:val="24"/>
          <w:lang w:val="es-MX" w:eastAsia="en-US"/>
        </w:rPr>
      </w:pPr>
    </w:p>
    <w:p w14:paraId="3577A4AB" w14:textId="77777777" w:rsidR="00275B34" w:rsidRPr="00275B34" w:rsidRDefault="00275B34" w:rsidP="00275B34">
      <w:pPr>
        <w:spacing w:after="240" w:line="360" w:lineRule="auto"/>
        <w:jc w:val="both"/>
        <w:rPr>
          <w:rFonts w:eastAsia="Calibri" w:cs="Arial"/>
          <w:sz w:val="24"/>
          <w:szCs w:val="24"/>
          <w:lang w:val="es-MX" w:eastAsia="en-US"/>
        </w:rPr>
      </w:pPr>
      <w:r w:rsidRPr="00275B34">
        <w:rPr>
          <w:rFonts w:eastAsia="Calibri" w:cs="Arial"/>
          <w:b/>
          <w:sz w:val="24"/>
          <w:szCs w:val="24"/>
          <w:lang w:val="es-MX" w:eastAsia="en-US"/>
        </w:rPr>
        <w:t>ARTÍCULO 171.</w:t>
      </w:r>
      <w:r w:rsidRPr="00275B34">
        <w:rPr>
          <w:rFonts w:eastAsia="Calibri" w:cs="Arial"/>
          <w:sz w:val="24"/>
          <w:szCs w:val="24"/>
          <w:lang w:val="es-MX" w:eastAsia="en-US"/>
        </w:rPr>
        <w:t xml:space="preserve"> El Estado y los municipios dentro del ámbito de su competencia y jurisdicción, podrán realizar el reordenamiento y reestructuración de rutas, a fin de </w:t>
      </w:r>
      <w:r w:rsidRPr="00275B34">
        <w:rPr>
          <w:rFonts w:eastAsia="Calibri" w:cs="Arial"/>
          <w:sz w:val="24"/>
          <w:szCs w:val="24"/>
          <w:lang w:val="es-MX" w:eastAsia="en-US"/>
        </w:rPr>
        <w:lastRenderedPageBreak/>
        <w:t>lograr racionalizar el uso de la infraestructura vial existente, disminuir la sobreexposición de rutas, la sobreoferta de unidades, la contaminación ambiental y la implementación de modalidades del servicio público en beneficio de la colectividad.</w:t>
      </w:r>
    </w:p>
    <w:p w14:paraId="49F51454" w14:textId="77777777" w:rsidR="00275B34" w:rsidRPr="00275B34" w:rsidRDefault="00275B34" w:rsidP="00275B34">
      <w:pPr>
        <w:spacing w:after="240" w:line="360" w:lineRule="auto"/>
        <w:jc w:val="both"/>
        <w:rPr>
          <w:rFonts w:eastAsia="Calibri" w:cs="Arial"/>
          <w:sz w:val="24"/>
          <w:szCs w:val="24"/>
          <w:lang w:val="es-MX" w:eastAsia="en-US"/>
        </w:rPr>
      </w:pPr>
    </w:p>
    <w:p w14:paraId="5A19BD0C" w14:textId="77777777" w:rsidR="00275B34" w:rsidRPr="00275B34" w:rsidRDefault="00275B34" w:rsidP="00275B34">
      <w:pPr>
        <w:spacing w:after="240" w:line="360" w:lineRule="auto"/>
        <w:jc w:val="both"/>
        <w:rPr>
          <w:rFonts w:eastAsia="Calibri" w:cs="Arial"/>
          <w:sz w:val="24"/>
          <w:szCs w:val="24"/>
          <w:lang w:val="es-MX" w:eastAsia="en-US"/>
        </w:rPr>
      </w:pPr>
      <w:r w:rsidRPr="00275B34">
        <w:rPr>
          <w:rFonts w:eastAsia="Calibri" w:cs="Arial"/>
          <w:sz w:val="24"/>
          <w:szCs w:val="24"/>
          <w:lang w:val="es-MX" w:eastAsia="en-US"/>
        </w:rPr>
        <w:t xml:space="preserve">Las concesiones podrán transitar de la competencia municipal a la estatal o viceversa en virtud de la cobertura de la prestación del servicio, para lo cual se otorgarán y adecuarán en los términos y condiciones que se requieran. </w:t>
      </w:r>
    </w:p>
    <w:p w14:paraId="287649BB" w14:textId="77777777" w:rsidR="00275B34" w:rsidRPr="00275B34" w:rsidRDefault="00275B34" w:rsidP="00275B34">
      <w:pPr>
        <w:spacing w:after="240" w:line="360" w:lineRule="auto"/>
        <w:jc w:val="both"/>
        <w:rPr>
          <w:rFonts w:eastAsia="Calibri" w:cs="Arial"/>
          <w:sz w:val="24"/>
          <w:szCs w:val="24"/>
          <w:lang w:val="es-MX" w:eastAsia="en-US"/>
        </w:rPr>
      </w:pPr>
    </w:p>
    <w:p w14:paraId="5CF752A3" w14:textId="77777777" w:rsidR="00275B34" w:rsidRPr="00275B34" w:rsidRDefault="00275B34" w:rsidP="00275B34">
      <w:pPr>
        <w:spacing w:after="240" w:line="360" w:lineRule="auto"/>
        <w:jc w:val="both"/>
        <w:rPr>
          <w:rFonts w:eastAsia="Calibri" w:cs="Arial"/>
          <w:sz w:val="24"/>
          <w:szCs w:val="24"/>
          <w:lang w:val="es-MX" w:eastAsia="en-US"/>
        </w:rPr>
      </w:pPr>
      <w:r w:rsidRPr="00275B34">
        <w:rPr>
          <w:rFonts w:eastAsia="Calibri" w:cs="Arial"/>
          <w:sz w:val="24"/>
          <w:szCs w:val="24"/>
          <w:lang w:val="es-MX" w:eastAsia="en-US"/>
        </w:rPr>
        <w:t xml:space="preserve">Las concesiones que en virtud del reordenamiento y reestructuración de rutas queden sin objeto debido a la implementación del servicio de transporte masivo o metropolitano deberán extinguirse, respetando la garantía de audiencia de los concesionarios </w:t>
      </w:r>
      <w:proofErr w:type="gramStart"/>
      <w:r w:rsidRPr="00275B34">
        <w:rPr>
          <w:rFonts w:eastAsia="Calibri" w:cs="Arial"/>
          <w:sz w:val="24"/>
          <w:szCs w:val="24"/>
          <w:lang w:val="es-MX" w:eastAsia="en-US"/>
        </w:rPr>
        <w:t>que</w:t>
      </w:r>
      <w:proofErr w:type="gramEnd"/>
      <w:r w:rsidRPr="00275B34">
        <w:rPr>
          <w:rFonts w:eastAsia="Calibri" w:cs="Arial"/>
          <w:sz w:val="24"/>
          <w:szCs w:val="24"/>
          <w:lang w:val="es-MX" w:eastAsia="en-US"/>
        </w:rPr>
        <w:t xml:space="preserve"> en su caso, pudieran resultar afectados. </w:t>
      </w:r>
    </w:p>
    <w:p w14:paraId="172A30E7" w14:textId="77777777" w:rsidR="00275B34" w:rsidRPr="00275B34" w:rsidRDefault="00275B34" w:rsidP="00275B34">
      <w:pPr>
        <w:spacing w:after="240" w:line="360" w:lineRule="auto"/>
        <w:jc w:val="both"/>
        <w:rPr>
          <w:rFonts w:eastAsia="Calibri" w:cs="Arial"/>
          <w:sz w:val="24"/>
          <w:szCs w:val="24"/>
          <w:lang w:val="es-MX" w:eastAsia="en-US"/>
        </w:rPr>
      </w:pPr>
    </w:p>
    <w:p w14:paraId="48A2C0CB" w14:textId="77777777" w:rsidR="00275B34" w:rsidRPr="00275B34" w:rsidRDefault="00275B34" w:rsidP="00275B34">
      <w:pPr>
        <w:spacing w:after="240" w:line="360" w:lineRule="auto"/>
        <w:jc w:val="both"/>
        <w:rPr>
          <w:rFonts w:eastAsia="Calibri" w:cs="Arial"/>
          <w:sz w:val="24"/>
          <w:szCs w:val="24"/>
          <w:lang w:val="es-MX" w:eastAsia="en-US"/>
        </w:rPr>
      </w:pPr>
      <w:r w:rsidRPr="00275B34">
        <w:rPr>
          <w:rFonts w:eastAsia="Calibri" w:cs="Arial"/>
          <w:sz w:val="24"/>
          <w:szCs w:val="24"/>
          <w:lang w:val="es-MX" w:eastAsia="en-US"/>
        </w:rPr>
        <w:t>Los concesionarios a los que se les extinga una concesión en virtud de la reestructuración de rutas para la implementación del servicio de transporte masivo o metropolitano, tendrán derecho de preferencia para el otorgamiento de las concesiones de estos servicios, siempre y cuando se integren a una persona moral que se constituya para tal efecto.</w:t>
      </w:r>
    </w:p>
    <w:p w14:paraId="26CB1266" w14:textId="77777777" w:rsidR="00275B34" w:rsidRPr="00275B34" w:rsidRDefault="00275B34" w:rsidP="00275B34">
      <w:pPr>
        <w:spacing w:after="240" w:line="360" w:lineRule="auto"/>
        <w:jc w:val="both"/>
        <w:rPr>
          <w:rFonts w:eastAsia="Calibri" w:cs="Arial"/>
          <w:sz w:val="24"/>
          <w:szCs w:val="24"/>
          <w:lang w:val="es-MX" w:eastAsia="en-US"/>
        </w:rPr>
      </w:pPr>
    </w:p>
    <w:p w14:paraId="578DA70C" w14:textId="77777777" w:rsidR="00275B34" w:rsidRPr="00275B34" w:rsidRDefault="00275B34" w:rsidP="00275B34">
      <w:pPr>
        <w:autoSpaceDE w:val="0"/>
        <w:autoSpaceDN w:val="0"/>
        <w:adjustRightInd w:val="0"/>
        <w:spacing w:after="240" w:line="360" w:lineRule="auto"/>
        <w:jc w:val="both"/>
        <w:rPr>
          <w:rFonts w:eastAsia="Calibri" w:cs="Arial"/>
          <w:sz w:val="24"/>
          <w:szCs w:val="24"/>
          <w:lang w:val="es-MX" w:eastAsia="en-US"/>
        </w:rPr>
      </w:pPr>
      <w:r w:rsidRPr="00275B34">
        <w:rPr>
          <w:rFonts w:eastAsia="Calibri" w:cs="Arial"/>
          <w:b/>
          <w:sz w:val="24"/>
          <w:szCs w:val="24"/>
          <w:lang w:val="es-MX" w:eastAsia="en-US"/>
        </w:rPr>
        <w:lastRenderedPageBreak/>
        <w:t>ARTÍCULO 176</w:t>
      </w:r>
      <w:proofErr w:type="gramStart"/>
      <w:r w:rsidRPr="00275B34">
        <w:rPr>
          <w:rFonts w:eastAsia="Calibri" w:cs="Arial"/>
          <w:b/>
          <w:sz w:val="24"/>
          <w:szCs w:val="24"/>
          <w:lang w:val="es-MX" w:eastAsia="en-US"/>
        </w:rPr>
        <w:t xml:space="preserve">. </w:t>
      </w:r>
      <w:r w:rsidRPr="00275B34">
        <w:rPr>
          <w:rFonts w:eastAsia="Calibri" w:cs="Arial"/>
          <w:sz w:val="24"/>
          <w:szCs w:val="24"/>
          <w:lang w:val="es-MX" w:eastAsia="en-US"/>
        </w:rPr>
        <w:t>. . .</w:t>
      </w:r>
      <w:proofErr w:type="gramEnd"/>
      <w:r w:rsidRPr="00275B34">
        <w:rPr>
          <w:rFonts w:eastAsia="Calibri" w:cs="Arial"/>
          <w:sz w:val="24"/>
          <w:szCs w:val="24"/>
          <w:lang w:val="es-MX" w:eastAsia="en-US"/>
        </w:rPr>
        <w:t xml:space="preserve"> </w:t>
      </w:r>
    </w:p>
    <w:p w14:paraId="704E68F3" w14:textId="77777777" w:rsidR="00275B34" w:rsidRPr="00275B34" w:rsidRDefault="00275B34" w:rsidP="00275B34">
      <w:pPr>
        <w:spacing w:after="240" w:line="360" w:lineRule="auto"/>
        <w:jc w:val="both"/>
        <w:rPr>
          <w:rFonts w:eastAsia="Calibri" w:cs="Arial"/>
          <w:sz w:val="24"/>
          <w:szCs w:val="24"/>
          <w:lang w:val="es-MX" w:eastAsia="en-US"/>
        </w:rPr>
      </w:pPr>
    </w:p>
    <w:p w14:paraId="0B1D1A35" w14:textId="77777777" w:rsidR="00275B34" w:rsidRPr="00275B34" w:rsidRDefault="00275B34" w:rsidP="00275B34">
      <w:pPr>
        <w:spacing w:after="240" w:line="360" w:lineRule="auto"/>
        <w:jc w:val="both"/>
        <w:rPr>
          <w:rFonts w:eastAsia="Calibri" w:cs="Arial"/>
          <w:sz w:val="24"/>
          <w:szCs w:val="24"/>
          <w:lang w:val="es-MX" w:eastAsia="en-US"/>
        </w:rPr>
      </w:pPr>
      <w:r w:rsidRPr="00275B34">
        <w:rPr>
          <w:rFonts w:eastAsia="Calibri" w:cs="Arial"/>
          <w:sz w:val="24"/>
          <w:szCs w:val="24"/>
          <w:lang w:val="es-MX" w:eastAsia="en-US"/>
        </w:rPr>
        <w:t>. . .</w:t>
      </w:r>
    </w:p>
    <w:p w14:paraId="76831454" w14:textId="77777777" w:rsidR="00275B34" w:rsidRPr="00275B34" w:rsidRDefault="00275B34" w:rsidP="00275B34">
      <w:pPr>
        <w:spacing w:after="240" w:line="360" w:lineRule="auto"/>
        <w:jc w:val="both"/>
        <w:rPr>
          <w:rFonts w:eastAsia="Calibri" w:cs="Arial"/>
          <w:sz w:val="24"/>
          <w:szCs w:val="24"/>
          <w:lang w:val="es-MX" w:eastAsia="en-US"/>
        </w:rPr>
      </w:pPr>
    </w:p>
    <w:p w14:paraId="1DAFD9BF" w14:textId="77777777" w:rsidR="00275B34" w:rsidRPr="00275B34" w:rsidRDefault="00275B34" w:rsidP="00275B34">
      <w:pPr>
        <w:spacing w:after="240" w:line="360" w:lineRule="auto"/>
        <w:jc w:val="both"/>
        <w:rPr>
          <w:rFonts w:eastAsia="Calibri" w:cs="Arial"/>
          <w:sz w:val="24"/>
          <w:szCs w:val="24"/>
          <w:lang w:val="es-MX" w:eastAsia="en-US"/>
        </w:rPr>
      </w:pPr>
      <w:r w:rsidRPr="00275B34">
        <w:rPr>
          <w:rFonts w:eastAsia="Calibri" w:cs="Arial"/>
          <w:sz w:val="24"/>
          <w:szCs w:val="24"/>
          <w:lang w:val="es-MX" w:eastAsia="en-US"/>
        </w:rPr>
        <w:t>Si para la prestación del servicio de transporte colectivo de pasajeros, se utilizan plataformas tecnológicas complementarias para contactar con usuarios que implique mejoras en el servicio como rutas directas, asientos preferentes u otros beneficios, los concesionarios de este servicio podrán cobrar tarifas diferenciadas, previa autorización de la Secretaría o de la autoridad municipal correspondiente.</w:t>
      </w:r>
    </w:p>
    <w:p w14:paraId="7E413858" w14:textId="77777777" w:rsidR="00275B34" w:rsidRPr="00275B34" w:rsidRDefault="00275B34" w:rsidP="00275B34">
      <w:pPr>
        <w:spacing w:after="240" w:line="360" w:lineRule="auto"/>
        <w:rPr>
          <w:rFonts w:eastAsia="Calibri" w:cs="Arial"/>
          <w:sz w:val="24"/>
          <w:szCs w:val="24"/>
          <w:lang w:val="es-MX" w:eastAsia="en-US"/>
        </w:rPr>
      </w:pPr>
    </w:p>
    <w:p w14:paraId="271B7E82" w14:textId="77777777" w:rsidR="00275B34" w:rsidRPr="00275B34" w:rsidRDefault="00275B34" w:rsidP="00275B34">
      <w:pPr>
        <w:spacing w:after="240" w:line="360" w:lineRule="auto"/>
        <w:jc w:val="both"/>
        <w:rPr>
          <w:rFonts w:eastAsiaTheme="minorHAnsi" w:cs="Arial"/>
          <w:sz w:val="24"/>
          <w:szCs w:val="24"/>
          <w:lang w:val="es-MX" w:eastAsia="en-US"/>
        </w:rPr>
      </w:pPr>
      <w:r w:rsidRPr="00275B34">
        <w:rPr>
          <w:rFonts w:eastAsiaTheme="minorHAnsi" w:cs="Arial"/>
          <w:b/>
          <w:sz w:val="24"/>
          <w:szCs w:val="24"/>
          <w:lang w:val="es-MX" w:eastAsia="en-US"/>
        </w:rPr>
        <w:t>ARTÍCULO 183</w:t>
      </w:r>
      <w:proofErr w:type="gramStart"/>
      <w:r w:rsidRPr="00275B34">
        <w:rPr>
          <w:rFonts w:eastAsiaTheme="minorHAnsi" w:cs="Arial"/>
          <w:b/>
          <w:sz w:val="24"/>
          <w:szCs w:val="24"/>
          <w:lang w:val="es-MX" w:eastAsia="en-US"/>
        </w:rPr>
        <w:t xml:space="preserve">. </w:t>
      </w:r>
      <w:r w:rsidRPr="00275B34">
        <w:rPr>
          <w:rFonts w:eastAsiaTheme="minorHAnsi" w:cs="Arial"/>
          <w:sz w:val="24"/>
          <w:szCs w:val="24"/>
          <w:lang w:val="es-MX" w:eastAsia="en-US"/>
        </w:rPr>
        <w:t>. . .</w:t>
      </w:r>
      <w:proofErr w:type="gramEnd"/>
    </w:p>
    <w:p w14:paraId="64D1027D" w14:textId="77777777" w:rsidR="00275B34" w:rsidRPr="00275B34" w:rsidRDefault="00275B34" w:rsidP="00275B34">
      <w:pPr>
        <w:tabs>
          <w:tab w:val="left" w:pos="2417"/>
        </w:tabs>
        <w:spacing w:after="240" w:line="360" w:lineRule="auto"/>
        <w:jc w:val="both"/>
        <w:rPr>
          <w:rFonts w:eastAsiaTheme="minorHAnsi" w:cs="Arial"/>
          <w:sz w:val="24"/>
          <w:szCs w:val="24"/>
          <w:lang w:val="es-MX" w:eastAsia="en-US"/>
        </w:rPr>
      </w:pPr>
    </w:p>
    <w:p w14:paraId="41595744" w14:textId="77777777" w:rsidR="00275B34" w:rsidRPr="00275B34" w:rsidRDefault="00275B34" w:rsidP="00275B34">
      <w:pPr>
        <w:spacing w:after="240" w:line="360" w:lineRule="auto"/>
        <w:contextualSpacing/>
        <w:jc w:val="both"/>
        <w:rPr>
          <w:rFonts w:eastAsia="Calibri" w:cs="Arial"/>
          <w:b/>
          <w:sz w:val="24"/>
          <w:szCs w:val="24"/>
          <w:lang w:val="es-MX" w:eastAsia="en-US"/>
        </w:rPr>
      </w:pPr>
      <w:r w:rsidRPr="00275B34">
        <w:rPr>
          <w:rFonts w:eastAsia="Calibri" w:cs="Arial"/>
          <w:b/>
          <w:sz w:val="24"/>
          <w:szCs w:val="24"/>
          <w:lang w:val="es-MX" w:eastAsia="en-US"/>
        </w:rPr>
        <w:t>I.</w:t>
      </w:r>
      <w:r w:rsidRPr="00275B34">
        <w:rPr>
          <w:rFonts w:eastAsia="Calibri" w:cs="Arial"/>
          <w:sz w:val="24"/>
          <w:szCs w:val="24"/>
          <w:lang w:val="es-MX" w:eastAsia="en-US"/>
        </w:rPr>
        <w:t xml:space="preserve"> a</w:t>
      </w:r>
      <w:r w:rsidRPr="00275B34">
        <w:rPr>
          <w:rFonts w:eastAsia="Calibri" w:cs="Arial"/>
          <w:b/>
          <w:sz w:val="24"/>
          <w:szCs w:val="24"/>
          <w:lang w:val="es-MX" w:eastAsia="en-US"/>
        </w:rPr>
        <w:t xml:space="preserve"> IV</w:t>
      </w:r>
      <w:proofErr w:type="gramStart"/>
      <w:r w:rsidRPr="00275B34">
        <w:rPr>
          <w:rFonts w:eastAsia="Calibri" w:cs="Arial"/>
          <w:b/>
          <w:sz w:val="24"/>
          <w:szCs w:val="24"/>
          <w:lang w:val="es-MX" w:eastAsia="en-US"/>
        </w:rPr>
        <w:t xml:space="preserve">. </w:t>
      </w:r>
      <w:r w:rsidRPr="00275B34">
        <w:rPr>
          <w:rFonts w:eastAsia="Calibri" w:cs="Arial"/>
          <w:sz w:val="24"/>
          <w:szCs w:val="24"/>
          <w:lang w:val="es-MX" w:eastAsia="en-US"/>
        </w:rPr>
        <w:t>. . .</w:t>
      </w:r>
      <w:proofErr w:type="gramEnd"/>
    </w:p>
    <w:p w14:paraId="1B75AE16" w14:textId="77777777" w:rsidR="00275B34" w:rsidRPr="00275B34" w:rsidRDefault="00275B34" w:rsidP="00275B34">
      <w:pPr>
        <w:spacing w:after="240" w:line="360" w:lineRule="auto"/>
        <w:ind w:left="1080"/>
        <w:contextualSpacing/>
        <w:jc w:val="both"/>
        <w:rPr>
          <w:rFonts w:eastAsia="Calibri" w:cs="Arial"/>
          <w:sz w:val="24"/>
          <w:szCs w:val="24"/>
          <w:lang w:val="es-MX" w:eastAsia="en-US"/>
        </w:rPr>
      </w:pPr>
    </w:p>
    <w:p w14:paraId="0CA4486E" w14:textId="77777777" w:rsidR="00275B34" w:rsidRPr="00275B34" w:rsidRDefault="00275B34" w:rsidP="00275B34">
      <w:pPr>
        <w:spacing w:after="240" w:line="360" w:lineRule="auto"/>
        <w:ind w:left="993" w:hanging="993"/>
        <w:contextualSpacing/>
        <w:jc w:val="both"/>
        <w:rPr>
          <w:rFonts w:eastAsia="Calibri" w:cs="Arial"/>
          <w:sz w:val="24"/>
          <w:szCs w:val="24"/>
          <w:lang w:val="es-MX" w:eastAsia="en-US"/>
        </w:rPr>
      </w:pPr>
      <w:r w:rsidRPr="00275B34">
        <w:rPr>
          <w:rFonts w:eastAsia="Calibri" w:cs="Arial"/>
          <w:b/>
          <w:sz w:val="24"/>
          <w:szCs w:val="24"/>
          <w:lang w:val="es-MX" w:eastAsia="en-US"/>
        </w:rPr>
        <w:t>V.</w:t>
      </w:r>
      <w:r w:rsidRPr="00275B34">
        <w:rPr>
          <w:rFonts w:eastAsia="Calibri" w:cs="Arial"/>
          <w:b/>
          <w:sz w:val="24"/>
          <w:szCs w:val="24"/>
          <w:lang w:val="es-MX" w:eastAsia="en-US"/>
        </w:rPr>
        <w:tab/>
        <w:t xml:space="preserve">Tarifa diferenciada: </w:t>
      </w:r>
      <w:r w:rsidRPr="00275B34">
        <w:rPr>
          <w:rFonts w:eastAsia="Calibri" w:cs="Arial"/>
          <w:sz w:val="24"/>
          <w:szCs w:val="24"/>
          <w:lang w:val="es-MX" w:eastAsia="en-US"/>
        </w:rPr>
        <w:t>La que cubren los usuarios que utilizan el servicio de transporte colectivo de pasajeros a través de plataformas tecnológicas complementarias y que les permite acceder a asientos preferentes y rutas directas.</w:t>
      </w:r>
    </w:p>
    <w:p w14:paraId="157B4D8D" w14:textId="77777777" w:rsidR="00275B34" w:rsidRPr="00275B34" w:rsidRDefault="00275B34" w:rsidP="00275B34">
      <w:pPr>
        <w:spacing w:after="240" w:line="360" w:lineRule="auto"/>
        <w:rPr>
          <w:rFonts w:eastAsia="Calibri" w:cs="Arial"/>
          <w:sz w:val="24"/>
          <w:szCs w:val="24"/>
          <w:lang w:val="es-MX" w:eastAsia="en-US"/>
        </w:rPr>
      </w:pPr>
    </w:p>
    <w:p w14:paraId="365AC66E" w14:textId="77777777" w:rsidR="00275B34" w:rsidRPr="00275B34" w:rsidRDefault="00275B34" w:rsidP="00275B34">
      <w:pPr>
        <w:spacing w:after="240" w:line="360" w:lineRule="auto"/>
        <w:jc w:val="both"/>
        <w:rPr>
          <w:rFonts w:eastAsiaTheme="minorHAnsi" w:cs="Arial"/>
          <w:sz w:val="24"/>
          <w:szCs w:val="24"/>
          <w:lang w:val="es-MX" w:eastAsia="en-US"/>
        </w:rPr>
      </w:pPr>
      <w:r w:rsidRPr="00275B34">
        <w:rPr>
          <w:rFonts w:eastAsiaTheme="minorHAnsi" w:cs="Arial"/>
          <w:b/>
          <w:sz w:val="24"/>
          <w:szCs w:val="24"/>
          <w:lang w:val="es-MX" w:eastAsia="en-US"/>
        </w:rPr>
        <w:lastRenderedPageBreak/>
        <w:t xml:space="preserve">ARTÍCULO 333. </w:t>
      </w:r>
      <w:r w:rsidRPr="00275B34">
        <w:rPr>
          <w:rFonts w:eastAsiaTheme="minorHAnsi" w:cs="Arial"/>
          <w:sz w:val="24"/>
          <w:szCs w:val="24"/>
          <w:lang w:val="es-MX" w:eastAsia="en-US"/>
        </w:rPr>
        <w:t xml:space="preserve"> . . .</w:t>
      </w:r>
    </w:p>
    <w:p w14:paraId="537B4A3E" w14:textId="77777777" w:rsidR="00275B34" w:rsidRPr="00275B34" w:rsidRDefault="00275B34" w:rsidP="00275B34">
      <w:pPr>
        <w:spacing w:after="240" w:line="360" w:lineRule="auto"/>
        <w:jc w:val="both"/>
        <w:rPr>
          <w:rFonts w:eastAsiaTheme="minorHAnsi" w:cs="Arial"/>
          <w:sz w:val="24"/>
          <w:szCs w:val="24"/>
          <w:lang w:val="es-MX" w:eastAsia="en-US"/>
        </w:rPr>
      </w:pPr>
    </w:p>
    <w:p w14:paraId="3BDC1606" w14:textId="77777777" w:rsidR="00275B34" w:rsidRPr="00275B34" w:rsidRDefault="00275B34" w:rsidP="00275B34">
      <w:pPr>
        <w:spacing w:after="240" w:line="360" w:lineRule="auto"/>
        <w:jc w:val="both"/>
        <w:rPr>
          <w:rFonts w:eastAsiaTheme="minorHAnsi" w:cs="Arial"/>
          <w:sz w:val="24"/>
          <w:szCs w:val="24"/>
          <w:lang w:val="es-MX" w:eastAsia="en-US"/>
        </w:rPr>
      </w:pPr>
      <w:r w:rsidRPr="00275B34">
        <w:rPr>
          <w:rFonts w:eastAsiaTheme="minorHAnsi" w:cs="Arial"/>
          <w:sz w:val="24"/>
          <w:szCs w:val="24"/>
          <w:lang w:val="es-MX" w:eastAsia="en-US"/>
        </w:rPr>
        <w:t>. . .</w:t>
      </w:r>
    </w:p>
    <w:p w14:paraId="0545B46F" w14:textId="77777777" w:rsidR="00275B34" w:rsidRPr="00275B34" w:rsidRDefault="00275B34" w:rsidP="00275B34">
      <w:pPr>
        <w:spacing w:after="240" w:line="360" w:lineRule="auto"/>
        <w:jc w:val="both"/>
        <w:rPr>
          <w:rFonts w:eastAsiaTheme="minorHAnsi" w:cs="Arial"/>
          <w:sz w:val="24"/>
          <w:szCs w:val="24"/>
          <w:lang w:val="es-MX" w:eastAsia="en-US"/>
        </w:rPr>
      </w:pPr>
    </w:p>
    <w:p w14:paraId="5E27A80A" w14:textId="77777777" w:rsidR="00275B34" w:rsidRPr="00275B34" w:rsidRDefault="00275B34" w:rsidP="00275B34">
      <w:pPr>
        <w:spacing w:after="240" w:line="360" w:lineRule="auto"/>
        <w:jc w:val="both"/>
        <w:rPr>
          <w:rFonts w:eastAsiaTheme="minorHAnsi" w:cs="Arial"/>
          <w:sz w:val="24"/>
          <w:szCs w:val="24"/>
          <w:lang w:val="es-MX" w:eastAsia="en-US"/>
        </w:rPr>
      </w:pPr>
      <w:r w:rsidRPr="00275B34">
        <w:rPr>
          <w:rFonts w:eastAsiaTheme="minorHAnsi" w:cs="Arial"/>
          <w:sz w:val="24"/>
          <w:szCs w:val="24"/>
          <w:lang w:val="es-MX" w:eastAsia="en-US"/>
        </w:rPr>
        <w:t>La determinación e imposición de las sanciones y medidas de seguridad, así como la calificación de las infracciones y multas impuestas a los conductores y propietarios de vehículos particulares, estará a cargo de las corporaciones de seguridad, tránsito y vialidad estatal y municipal.</w:t>
      </w:r>
    </w:p>
    <w:p w14:paraId="32667DCC" w14:textId="77777777" w:rsidR="00275B34" w:rsidRPr="00275B34" w:rsidRDefault="00275B34" w:rsidP="00275B34">
      <w:pPr>
        <w:spacing w:after="240" w:line="360" w:lineRule="auto"/>
        <w:jc w:val="both"/>
        <w:rPr>
          <w:rFonts w:eastAsiaTheme="minorHAnsi" w:cs="Arial"/>
          <w:sz w:val="24"/>
          <w:szCs w:val="24"/>
          <w:lang w:val="es-MX" w:eastAsia="en-US"/>
        </w:rPr>
      </w:pPr>
    </w:p>
    <w:p w14:paraId="20F4BFBF" w14:textId="77777777" w:rsidR="00275B34" w:rsidRPr="00275B34" w:rsidRDefault="00275B34" w:rsidP="00275B34">
      <w:pPr>
        <w:spacing w:after="240" w:line="360" w:lineRule="auto"/>
        <w:jc w:val="both"/>
        <w:rPr>
          <w:rFonts w:eastAsiaTheme="minorHAnsi" w:cs="Arial"/>
          <w:sz w:val="24"/>
          <w:szCs w:val="24"/>
          <w:lang w:val="es-MX" w:eastAsia="en-US"/>
        </w:rPr>
      </w:pPr>
      <w:r w:rsidRPr="00275B34">
        <w:rPr>
          <w:rFonts w:eastAsiaTheme="minorHAnsi" w:cs="Arial"/>
          <w:sz w:val="24"/>
          <w:szCs w:val="24"/>
          <w:lang w:val="es-MX" w:eastAsia="en-US"/>
        </w:rPr>
        <w:t>La determinación e imposición de las sanciones y medidas de seguridad, así como de la calificación de las infracciones y multas impuestas a los operadores, concesionarios y permisionarios del servicio público de transporte, así como de conductores de transporte entre particulares y empresas de redes de transporte, estarán a cargo de los inspectores estatales y municipales a que hace alusión el artículo 287 del presente ordenamiento, sin menoscabo de que las mismas sean impuestas por las corporaciones de seguridad, tránsito y vialidad estatal y municipal según corresponda, como autoridades auxiliares en la aplicación de las disposiciones de la presente ley.</w:t>
      </w:r>
    </w:p>
    <w:p w14:paraId="686CC48C" w14:textId="77777777" w:rsidR="00275B34" w:rsidRPr="00275B34" w:rsidRDefault="00275B34" w:rsidP="00275B34">
      <w:pPr>
        <w:spacing w:after="240" w:line="360" w:lineRule="auto"/>
        <w:jc w:val="both"/>
        <w:rPr>
          <w:rFonts w:eastAsiaTheme="minorHAnsi" w:cs="Arial"/>
          <w:sz w:val="24"/>
          <w:szCs w:val="24"/>
          <w:lang w:val="es-MX" w:eastAsia="en-US"/>
        </w:rPr>
      </w:pPr>
    </w:p>
    <w:p w14:paraId="2FBD179C" w14:textId="77777777" w:rsidR="00275B34" w:rsidRPr="00275B34" w:rsidRDefault="00275B34" w:rsidP="00275B34">
      <w:pPr>
        <w:spacing w:after="240" w:line="360" w:lineRule="auto"/>
        <w:jc w:val="both"/>
        <w:rPr>
          <w:rFonts w:eastAsiaTheme="minorHAnsi" w:cs="Arial"/>
          <w:sz w:val="24"/>
          <w:szCs w:val="24"/>
          <w:lang w:val="es-MX" w:eastAsia="en-US"/>
        </w:rPr>
      </w:pPr>
      <w:r w:rsidRPr="00275B34">
        <w:rPr>
          <w:rFonts w:eastAsiaTheme="minorHAnsi" w:cs="Arial"/>
          <w:b/>
          <w:sz w:val="24"/>
          <w:szCs w:val="24"/>
          <w:lang w:val="es-MX" w:eastAsia="en-US"/>
        </w:rPr>
        <w:t>ARTÍCULO 335</w:t>
      </w:r>
      <w:proofErr w:type="gramStart"/>
      <w:r w:rsidRPr="00275B34">
        <w:rPr>
          <w:rFonts w:eastAsiaTheme="minorHAnsi" w:cs="Arial"/>
          <w:sz w:val="24"/>
          <w:szCs w:val="24"/>
          <w:lang w:val="es-MX" w:eastAsia="en-US"/>
        </w:rPr>
        <w:t>. . . .</w:t>
      </w:r>
      <w:proofErr w:type="gramEnd"/>
      <w:r w:rsidRPr="00275B34">
        <w:rPr>
          <w:rFonts w:eastAsiaTheme="minorHAnsi" w:cs="Arial"/>
          <w:sz w:val="24"/>
          <w:szCs w:val="24"/>
          <w:lang w:val="es-MX" w:eastAsia="en-US"/>
        </w:rPr>
        <w:t xml:space="preserve"> </w:t>
      </w:r>
    </w:p>
    <w:p w14:paraId="043F92F8" w14:textId="77777777" w:rsidR="00275B34" w:rsidRPr="00275B34" w:rsidRDefault="00275B34" w:rsidP="00275B34">
      <w:pPr>
        <w:spacing w:after="240" w:line="360" w:lineRule="auto"/>
        <w:jc w:val="both"/>
        <w:rPr>
          <w:rFonts w:eastAsiaTheme="minorHAnsi" w:cs="Arial"/>
          <w:sz w:val="24"/>
          <w:szCs w:val="24"/>
          <w:lang w:val="es-MX" w:eastAsia="en-US"/>
        </w:rPr>
      </w:pPr>
    </w:p>
    <w:p w14:paraId="15F5D8A9" w14:textId="77777777" w:rsidR="00275B34" w:rsidRPr="00275B34" w:rsidRDefault="00275B34" w:rsidP="00275B34">
      <w:pPr>
        <w:spacing w:after="240" w:line="360" w:lineRule="auto"/>
        <w:ind w:left="993" w:hanging="993"/>
        <w:contextualSpacing/>
        <w:jc w:val="both"/>
        <w:rPr>
          <w:rFonts w:eastAsia="Calibri" w:cs="Arial"/>
          <w:sz w:val="24"/>
          <w:szCs w:val="24"/>
          <w:lang w:val="es-MX" w:eastAsia="en-US"/>
        </w:rPr>
      </w:pPr>
      <w:r w:rsidRPr="00275B34">
        <w:rPr>
          <w:rFonts w:eastAsia="Calibri" w:cs="Arial"/>
          <w:b/>
          <w:sz w:val="24"/>
          <w:szCs w:val="24"/>
          <w:lang w:val="es-MX" w:eastAsia="en-US"/>
        </w:rPr>
        <w:t>I.</w:t>
      </w:r>
      <w:r w:rsidRPr="00275B34">
        <w:rPr>
          <w:rFonts w:eastAsia="Calibri" w:cs="Arial"/>
          <w:sz w:val="24"/>
          <w:szCs w:val="24"/>
          <w:lang w:val="es-MX" w:eastAsia="en-US"/>
        </w:rPr>
        <w:tab/>
        <w:t xml:space="preserve">. . . </w:t>
      </w:r>
    </w:p>
    <w:p w14:paraId="13859773" w14:textId="77777777" w:rsidR="00275B34" w:rsidRPr="00275B34" w:rsidRDefault="00275B34" w:rsidP="00275B34">
      <w:pPr>
        <w:spacing w:after="240" w:line="360" w:lineRule="auto"/>
        <w:ind w:left="1418" w:hanging="567"/>
        <w:contextualSpacing/>
        <w:jc w:val="both"/>
        <w:rPr>
          <w:rFonts w:eastAsia="Calibri" w:cs="Arial"/>
          <w:sz w:val="24"/>
          <w:szCs w:val="24"/>
          <w:lang w:val="es-MX" w:eastAsia="en-US"/>
        </w:rPr>
      </w:pPr>
    </w:p>
    <w:p w14:paraId="070FD845" w14:textId="77777777" w:rsidR="00275B34" w:rsidRPr="00275B34" w:rsidRDefault="00275B34" w:rsidP="00275B34">
      <w:pPr>
        <w:spacing w:after="240" w:line="360" w:lineRule="auto"/>
        <w:ind w:left="1560" w:hanging="567"/>
        <w:contextualSpacing/>
        <w:jc w:val="both"/>
        <w:rPr>
          <w:rFonts w:eastAsia="Calibri" w:cs="Arial"/>
          <w:sz w:val="24"/>
          <w:szCs w:val="24"/>
          <w:lang w:val="es-MX" w:eastAsia="en-US"/>
        </w:rPr>
      </w:pPr>
      <w:r w:rsidRPr="00275B34">
        <w:rPr>
          <w:rFonts w:eastAsia="Calibri" w:cs="Arial"/>
          <w:b/>
          <w:sz w:val="24"/>
          <w:szCs w:val="24"/>
          <w:lang w:val="es-MX" w:eastAsia="en-US"/>
        </w:rPr>
        <w:t>1.</w:t>
      </w:r>
      <w:r w:rsidRPr="00275B34">
        <w:rPr>
          <w:rFonts w:eastAsia="Calibri" w:cs="Arial"/>
          <w:sz w:val="24"/>
          <w:szCs w:val="24"/>
          <w:lang w:val="es-MX" w:eastAsia="en-US"/>
        </w:rPr>
        <w:t xml:space="preserve"> a</w:t>
      </w:r>
      <w:r w:rsidRPr="00275B34">
        <w:rPr>
          <w:rFonts w:eastAsia="Calibri" w:cs="Arial"/>
          <w:sz w:val="24"/>
          <w:szCs w:val="24"/>
          <w:lang w:val="es-MX" w:eastAsia="en-US"/>
        </w:rPr>
        <w:tab/>
      </w:r>
      <w:r w:rsidRPr="00275B34">
        <w:rPr>
          <w:rFonts w:eastAsia="Calibri" w:cs="Arial"/>
          <w:b/>
          <w:sz w:val="24"/>
          <w:szCs w:val="24"/>
          <w:lang w:val="es-MX" w:eastAsia="en-US"/>
        </w:rPr>
        <w:t>22</w:t>
      </w:r>
      <w:proofErr w:type="gramStart"/>
      <w:r w:rsidRPr="00275B34">
        <w:rPr>
          <w:rFonts w:eastAsia="Calibri" w:cs="Arial"/>
          <w:b/>
          <w:sz w:val="24"/>
          <w:szCs w:val="24"/>
          <w:lang w:val="es-MX" w:eastAsia="en-US"/>
        </w:rPr>
        <w:t>.</w:t>
      </w:r>
      <w:r w:rsidRPr="00275B34">
        <w:rPr>
          <w:rFonts w:eastAsia="Calibri" w:cs="Arial"/>
          <w:sz w:val="24"/>
          <w:szCs w:val="24"/>
          <w:lang w:val="es-MX" w:eastAsia="en-US"/>
        </w:rPr>
        <w:t xml:space="preserve"> . . .</w:t>
      </w:r>
      <w:proofErr w:type="gramEnd"/>
      <w:r w:rsidRPr="00275B34">
        <w:rPr>
          <w:rFonts w:eastAsia="Calibri" w:cs="Arial"/>
          <w:sz w:val="24"/>
          <w:szCs w:val="24"/>
          <w:lang w:val="es-MX" w:eastAsia="en-US"/>
        </w:rPr>
        <w:t xml:space="preserve"> </w:t>
      </w:r>
    </w:p>
    <w:p w14:paraId="05E8791B" w14:textId="77777777" w:rsidR="00275B34" w:rsidRPr="00275B34" w:rsidRDefault="00275B34" w:rsidP="00275B34">
      <w:pPr>
        <w:spacing w:after="240" w:line="360" w:lineRule="auto"/>
        <w:ind w:left="1560" w:hanging="454"/>
        <w:contextualSpacing/>
        <w:jc w:val="both"/>
        <w:rPr>
          <w:rFonts w:eastAsia="Calibri" w:cs="Arial"/>
          <w:sz w:val="24"/>
          <w:szCs w:val="24"/>
          <w:lang w:val="es-MX" w:eastAsia="en-US"/>
        </w:rPr>
      </w:pPr>
    </w:p>
    <w:p w14:paraId="427AB077" w14:textId="77777777" w:rsidR="00275B34" w:rsidRPr="00275B34" w:rsidRDefault="00275B34" w:rsidP="00275B34">
      <w:pPr>
        <w:spacing w:after="240" w:line="360" w:lineRule="auto"/>
        <w:ind w:left="1560" w:hanging="567"/>
        <w:contextualSpacing/>
        <w:jc w:val="both"/>
        <w:rPr>
          <w:rFonts w:eastAsia="Calibri" w:cs="Arial"/>
          <w:sz w:val="24"/>
          <w:szCs w:val="24"/>
          <w:lang w:val="es-MX" w:eastAsia="en-US"/>
        </w:rPr>
      </w:pPr>
      <w:r w:rsidRPr="00275B34">
        <w:rPr>
          <w:rFonts w:eastAsia="Calibri" w:cs="Arial"/>
          <w:b/>
          <w:sz w:val="24"/>
          <w:szCs w:val="24"/>
          <w:lang w:val="es-MX" w:eastAsia="en-US"/>
        </w:rPr>
        <w:t>23.</w:t>
      </w:r>
      <w:r w:rsidRPr="00275B34">
        <w:rPr>
          <w:rFonts w:eastAsia="Calibri" w:cs="Arial"/>
          <w:sz w:val="24"/>
          <w:szCs w:val="24"/>
          <w:lang w:val="es-MX" w:eastAsia="en-US"/>
        </w:rPr>
        <w:tab/>
        <w:t>Por realizar un servicio de ruta urbana, suburbana o intermunicipal con concesión del servicio público de transporte de taxi, multa de treinta a cincuenta veces el valor diario de la Unidad de Medida y Actualización vigente.</w:t>
      </w:r>
    </w:p>
    <w:p w14:paraId="77D08CC9" w14:textId="77777777" w:rsidR="00275B34" w:rsidRPr="00275B34" w:rsidRDefault="00275B34" w:rsidP="00275B34">
      <w:pPr>
        <w:spacing w:after="240" w:line="360" w:lineRule="auto"/>
        <w:jc w:val="both"/>
        <w:rPr>
          <w:rFonts w:eastAsia="Calibri" w:cs="Arial"/>
          <w:sz w:val="24"/>
          <w:szCs w:val="24"/>
          <w:lang w:val="es-MX" w:eastAsia="en-US"/>
        </w:rPr>
      </w:pPr>
    </w:p>
    <w:p w14:paraId="16B5E6C5" w14:textId="77777777" w:rsidR="00275B34" w:rsidRPr="00275B34" w:rsidRDefault="00275B34" w:rsidP="00275B34">
      <w:pPr>
        <w:spacing w:after="240" w:line="360" w:lineRule="auto"/>
        <w:ind w:left="993" w:hanging="993"/>
        <w:contextualSpacing/>
        <w:jc w:val="both"/>
        <w:rPr>
          <w:rFonts w:eastAsia="Calibri" w:cs="Arial"/>
          <w:sz w:val="24"/>
          <w:szCs w:val="24"/>
          <w:lang w:val="es-MX" w:eastAsia="en-US"/>
        </w:rPr>
      </w:pPr>
      <w:r w:rsidRPr="00275B34">
        <w:rPr>
          <w:rFonts w:eastAsia="Calibri" w:cs="Arial"/>
          <w:b/>
          <w:sz w:val="24"/>
          <w:szCs w:val="24"/>
          <w:lang w:val="es-MX" w:eastAsia="en-US"/>
        </w:rPr>
        <w:t>II.</w:t>
      </w:r>
      <w:r w:rsidRPr="00275B34">
        <w:rPr>
          <w:rFonts w:eastAsia="Calibri" w:cs="Arial"/>
          <w:sz w:val="24"/>
          <w:szCs w:val="24"/>
          <w:lang w:val="es-MX" w:eastAsia="en-US"/>
        </w:rPr>
        <w:tab/>
        <w:t xml:space="preserve">. . . </w:t>
      </w:r>
    </w:p>
    <w:p w14:paraId="5B62CED5" w14:textId="77777777" w:rsidR="00275B34" w:rsidRPr="00275B34" w:rsidRDefault="00275B34" w:rsidP="00275B34">
      <w:pPr>
        <w:spacing w:after="240" w:line="360" w:lineRule="auto"/>
        <w:ind w:left="1080"/>
        <w:contextualSpacing/>
        <w:jc w:val="both"/>
        <w:rPr>
          <w:rFonts w:eastAsia="Calibri" w:cs="Arial"/>
          <w:sz w:val="24"/>
          <w:szCs w:val="24"/>
          <w:lang w:val="es-MX" w:eastAsia="en-US"/>
        </w:rPr>
      </w:pPr>
    </w:p>
    <w:p w14:paraId="78A5B537" w14:textId="77777777" w:rsidR="00275B34" w:rsidRPr="00275B34" w:rsidRDefault="00275B34" w:rsidP="00275B34">
      <w:pPr>
        <w:spacing w:after="240" w:line="360" w:lineRule="auto"/>
        <w:ind w:left="1560" w:hanging="567"/>
        <w:contextualSpacing/>
        <w:jc w:val="both"/>
        <w:rPr>
          <w:rFonts w:eastAsia="Calibri" w:cs="Arial"/>
          <w:sz w:val="24"/>
          <w:szCs w:val="24"/>
          <w:lang w:val="es-MX" w:eastAsia="en-US"/>
        </w:rPr>
      </w:pPr>
      <w:r w:rsidRPr="00275B34">
        <w:rPr>
          <w:rFonts w:eastAsia="Calibri" w:cs="Arial"/>
          <w:b/>
          <w:sz w:val="24"/>
          <w:szCs w:val="24"/>
          <w:lang w:val="es-MX" w:eastAsia="en-US"/>
        </w:rPr>
        <w:t>1.</w:t>
      </w:r>
      <w:r w:rsidRPr="00275B34">
        <w:rPr>
          <w:rFonts w:eastAsia="Calibri" w:cs="Arial"/>
          <w:sz w:val="24"/>
          <w:szCs w:val="24"/>
          <w:lang w:val="es-MX" w:eastAsia="en-US"/>
        </w:rPr>
        <w:t xml:space="preserve"> a</w:t>
      </w:r>
      <w:r w:rsidRPr="00275B34">
        <w:rPr>
          <w:rFonts w:eastAsia="Calibri" w:cs="Arial"/>
          <w:sz w:val="24"/>
          <w:szCs w:val="24"/>
          <w:lang w:val="es-MX" w:eastAsia="en-US"/>
        </w:rPr>
        <w:tab/>
      </w:r>
      <w:r w:rsidRPr="00275B34">
        <w:rPr>
          <w:rFonts w:eastAsia="Calibri" w:cs="Arial"/>
          <w:b/>
          <w:sz w:val="24"/>
          <w:szCs w:val="24"/>
          <w:lang w:val="es-MX" w:eastAsia="en-US"/>
        </w:rPr>
        <w:t>26</w:t>
      </w:r>
      <w:proofErr w:type="gramStart"/>
      <w:r w:rsidRPr="00275B34">
        <w:rPr>
          <w:rFonts w:eastAsia="Calibri" w:cs="Arial"/>
          <w:b/>
          <w:sz w:val="24"/>
          <w:szCs w:val="24"/>
          <w:lang w:val="es-MX" w:eastAsia="en-US"/>
        </w:rPr>
        <w:t>.</w:t>
      </w:r>
      <w:r w:rsidRPr="00275B34">
        <w:rPr>
          <w:rFonts w:eastAsia="Calibri" w:cs="Arial"/>
          <w:sz w:val="24"/>
          <w:szCs w:val="24"/>
          <w:lang w:val="es-MX" w:eastAsia="en-US"/>
        </w:rPr>
        <w:t xml:space="preserve"> . . .</w:t>
      </w:r>
      <w:proofErr w:type="gramEnd"/>
      <w:r w:rsidRPr="00275B34">
        <w:rPr>
          <w:rFonts w:eastAsia="Calibri" w:cs="Arial"/>
          <w:sz w:val="24"/>
          <w:szCs w:val="24"/>
          <w:lang w:val="es-MX" w:eastAsia="en-US"/>
        </w:rPr>
        <w:tab/>
        <w:t xml:space="preserve"> </w:t>
      </w:r>
    </w:p>
    <w:p w14:paraId="0825F825" w14:textId="77777777" w:rsidR="00275B34" w:rsidRPr="00275B34" w:rsidRDefault="00275B34" w:rsidP="00275B34">
      <w:pPr>
        <w:spacing w:after="240" w:line="360" w:lineRule="auto"/>
        <w:ind w:left="1560" w:hanging="567"/>
        <w:contextualSpacing/>
        <w:jc w:val="both"/>
        <w:rPr>
          <w:rFonts w:eastAsia="Calibri" w:cs="Arial"/>
          <w:sz w:val="24"/>
          <w:szCs w:val="24"/>
          <w:lang w:val="es-MX" w:eastAsia="en-US"/>
        </w:rPr>
      </w:pPr>
    </w:p>
    <w:p w14:paraId="33AD4BFB" w14:textId="77777777" w:rsidR="00275B34" w:rsidRPr="00275B34" w:rsidRDefault="00275B34" w:rsidP="00275B34">
      <w:pPr>
        <w:spacing w:after="240" w:line="360" w:lineRule="auto"/>
        <w:ind w:left="1560" w:hanging="567"/>
        <w:jc w:val="both"/>
        <w:rPr>
          <w:rFonts w:eastAsia="Calibri" w:cs="Arial"/>
          <w:sz w:val="24"/>
          <w:szCs w:val="24"/>
          <w:lang w:val="es-MX" w:eastAsia="en-US"/>
        </w:rPr>
      </w:pPr>
      <w:r w:rsidRPr="00275B34">
        <w:rPr>
          <w:rFonts w:eastAsia="Calibri" w:cs="Arial"/>
          <w:b/>
          <w:sz w:val="24"/>
          <w:szCs w:val="24"/>
          <w:lang w:val="es-MX" w:eastAsia="en-US"/>
        </w:rPr>
        <w:t>27.</w:t>
      </w:r>
      <w:r w:rsidRPr="00275B34">
        <w:rPr>
          <w:rFonts w:eastAsia="Calibri" w:cs="Arial"/>
          <w:sz w:val="24"/>
          <w:szCs w:val="24"/>
          <w:lang w:val="es-MX" w:eastAsia="en-US"/>
        </w:rPr>
        <w:tab/>
        <w:t>Por permitir a sus operadores realizar un servicio de ruta urbana, suburbana o intermunicipal con concesión del servicio público de transporte de taxi, multa de cincuenta a ochenta veces el valor diario de la Unidad de Medida y Actualización vigente.</w:t>
      </w:r>
    </w:p>
    <w:p w14:paraId="1A4899ED" w14:textId="77777777" w:rsidR="00275B34" w:rsidRPr="00275B34" w:rsidRDefault="00275B34" w:rsidP="00275B34">
      <w:pPr>
        <w:spacing w:after="240" w:line="360" w:lineRule="auto"/>
        <w:jc w:val="both"/>
        <w:rPr>
          <w:rFonts w:eastAsiaTheme="minorHAnsi" w:cs="Arial"/>
          <w:sz w:val="24"/>
          <w:szCs w:val="24"/>
          <w:lang w:val="es-MX" w:eastAsia="en-US"/>
        </w:rPr>
      </w:pPr>
    </w:p>
    <w:p w14:paraId="6E45E659" w14:textId="77777777" w:rsidR="00275B34" w:rsidRPr="00275B34" w:rsidRDefault="00275B34" w:rsidP="00275B34">
      <w:pPr>
        <w:spacing w:after="240" w:line="360" w:lineRule="auto"/>
        <w:jc w:val="both"/>
        <w:rPr>
          <w:rFonts w:eastAsiaTheme="minorHAnsi" w:cs="Arial"/>
          <w:sz w:val="24"/>
          <w:szCs w:val="24"/>
          <w:lang w:val="es-MX" w:eastAsia="en-US"/>
        </w:rPr>
      </w:pPr>
      <w:r w:rsidRPr="00275B34">
        <w:rPr>
          <w:rFonts w:eastAsiaTheme="minorHAnsi" w:cs="Arial"/>
          <w:sz w:val="24"/>
          <w:szCs w:val="24"/>
          <w:lang w:val="es-MX" w:eastAsia="en-US"/>
        </w:rPr>
        <w:t xml:space="preserve">. . . </w:t>
      </w:r>
    </w:p>
    <w:p w14:paraId="0AA2C897" w14:textId="77777777" w:rsidR="00275B34" w:rsidRPr="00275B34" w:rsidRDefault="00275B34" w:rsidP="00275B34">
      <w:pPr>
        <w:spacing w:after="240" w:line="360" w:lineRule="auto"/>
        <w:jc w:val="both"/>
        <w:rPr>
          <w:rFonts w:eastAsiaTheme="minorHAnsi" w:cs="Arial"/>
          <w:sz w:val="24"/>
          <w:szCs w:val="24"/>
          <w:lang w:val="es-MX" w:eastAsia="en-US"/>
        </w:rPr>
      </w:pPr>
    </w:p>
    <w:p w14:paraId="21F5FDD5" w14:textId="77777777" w:rsidR="00275B34" w:rsidRPr="00275B34" w:rsidRDefault="00275B34" w:rsidP="00275B34">
      <w:pPr>
        <w:spacing w:after="240" w:line="360" w:lineRule="auto"/>
        <w:jc w:val="both"/>
        <w:rPr>
          <w:rFonts w:eastAsiaTheme="minorHAnsi" w:cs="Arial"/>
          <w:sz w:val="24"/>
          <w:szCs w:val="24"/>
          <w:lang w:val="es-MX" w:eastAsia="en-US"/>
        </w:rPr>
      </w:pPr>
      <w:r w:rsidRPr="00275B34">
        <w:rPr>
          <w:rFonts w:eastAsiaTheme="minorHAnsi" w:cs="Arial"/>
          <w:sz w:val="24"/>
          <w:szCs w:val="24"/>
          <w:lang w:val="es-MX" w:eastAsia="en-US"/>
        </w:rPr>
        <w:lastRenderedPageBreak/>
        <w:t xml:space="preserve">. . . </w:t>
      </w:r>
    </w:p>
    <w:p w14:paraId="751797F6" w14:textId="77777777" w:rsidR="00275B34" w:rsidRPr="00275B34" w:rsidRDefault="00275B34" w:rsidP="00275B34">
      <w:pPr>
        <w:spacing w:after="240" w:line="360" w:lineRule="auto"/>
        <w:contextualSpacing/>
        <w:jc w:val="both"/>
        <w:rPr>
          <w:rFonts w:eastAsia="Calibri" w:cs="Arial"/>
          <w:sz w:val="24"/>
          <w:szCs w:val="24"/>
          <w:lang w:val="es-MX" w:eastAsia="en-US"/>
        </w:rPr>
      </w:pPr>
    </w:p>
    <w:p w14:paraId="252DB26D" w14:textId="77777777" w:rsidR="00275B34" w:rsidRPr="00275B34" w:rsidRDefault="00275B34" w:rsidP="00275B34">
      <w:pPr>
        <w:spacing w:after="240" w:line="360" w:lineRule="auto"/>
        <w:contextualSpacing/>
        <w:jc w:val="both"/>
        <w:rPr>
          <w:rFonts w:eastAsia="Calibri" w:cs="Arial"/>
          <w:sz w:val="24"/>
          <w:szCs w:val="24"/>
          <w:lang w:val="es-MX" w:eastAsia="en-US"/>
        </w:rPr>
      </w:pPr>
      <w:r w:rsidRPr="00275B34">
        <w:rPr>
          <w:rFonts w:eastAsia="Calibri" w:cs="Arial"/>
          <w:sz w:val="24"/>
          <w:szCs w:val="24"/>
          <w:lang w:val="es-MX" w:eastAsia="en-US"/>
        </w:rPr>
        <w:t>El concepto y monto de las infracciones y multas aplicables a los conductores y propietarios de vehículos particulares serán las que se señalen en la presente Ley, así como las que se determinarán en el Reglamento que emane del presente ordenamiento jurídico.</w:t>
      </w:r>
    </w:p>
    <w:p w14:paraId="6522D563" w14:textId="77777777" w:rsidR="00275B34" w:rsidRPr="00275B34" w:rsidRDefault="00275B34" w:rsidP="00275B34">
      <w:pPr>
        <w:spacing w:after="240" w:line="360" w:lineRule="auto"/>
        <w:contextualSpacing/>
        <w:jc w:val="both"/>
        <w:rPr>
          <w:rFonts w:eastAsia="Calibri" w:cs="Arial"/>
          <w:sz w:val="24"/>
          <w:szCs w:val="24"/>
          <w:lang w:val="es-MX" w:eastAsia="en-US"/>
        </w:rPr>
      </w:pPr>
    </w:p>
    <w:p w14:paraId="04613659" w14:textId="77777777" w:rsidR="00275B34" w:rsidRPr="00275B34" w:rsidRDefault="00275B34" w:rsidP="00275B34">
      <w:pPr>
        <w:autoSpaceDE w:val="0"/>
        <w:autoSpaceDN w:val="0"/>
        <w:adjustRightInd w:val="0"/>
        <w:spacing w:after="240" w:line="360" w:lineRule="auto"/>
        <w:jc w:val="both"/>
        <w:rPr>
          <w:rFonts w:eastAsia="Calibri" w:cs="Arial"/>
          <w:sz w:val="24"/>
          <w:szCs w:val="24"/>
          <w:lang w:val="es-MX" w:eastAsia="en-US"/>
        </w:rPr>
      </w:pPr>
      <w:r w:rsidRPr="00275B34">
        <w:rPr>
          <w:rFonts w:eastAsia="Calibri" w:cs="Arial"/>
          <w:b/>
          <w:sz w:val="24"/>
          <w:szCs w:val="24"/>
          <w:lang w:val="es-MX" w:eastAsia="en-US"/>
        </w:rPr>
        <w:t xml:space="preserve">ARTÍCULO 341. </w:t>
      </w:r>
      <w:r w:rsidRPr="00275B34">
        <w:rPr>
          <w:rFonts w:eastAsia="Calibri" w:cs="Arial"/>
          <w:sz w:val="24"/>
          <w:szCs w:val="24"/>
          <w:lang w:val="es-MX" w:eastAsia="en-US"/>
        </w:rPr>
        <w:t>Las resoluciones y acuerdos administrativos, así como las sanciones por infracciones a esta Ley y reglamentos que dicten las autoridades competentes, que los interesados estimen ilegales, podrán ser recurridos mediante el recurso administrativo previsto en la Ley de Procedimiento Administrativo para el Estado de Coahuila de Zaragoza y en la Ley Orgánica del Tribunal de Justicia Administrativa de Coahuila de Zaragoza o cuando proceda, intentar la vía jurisdiccional conforme a la Ley del Procedimiento Contencioso Administrativo para el Estado de Coahuila de Zaragoza.</w:t>
      </w:r>
    </w:p>
    <w:p w14:paraId="206E9FB8" w14:textId="77777777" w:rsidR="00275B34" w:rsidRPr="00275B34" w:rsidRDefault="00275B34" w:rsidP="00275B34">
      <w:pPr>
        <w:spacing w:after="240" w:line="360" w:lineRule="auto"/>
        <w:contextualSpacing/>
        <w:jc w:val="both"/>
        <w:rPr>
          <w:rFonts w:eastAsia="Calibri" w:cs="Arial"/>
          <w:b/>
          <w:sz w:val="24"/>
          <w:szCs w:val="24"/>
          <w:lang w:val="es-MX" w:eastAsia="en-US"/>
        </w:rPr>
      </w:pPr>
    </w:p>
    <w:p w14:paraId="4EF20FD6" w14:textId="77777777" w:rsidR="00275B34" w:rsidRPr="00275B34" w:rsidRDefault="00275B34" w:rsidP="00275B34">
      <w:pPr>
        <w:spacing w:after="240" w:line="360" w:lineRule="auto"/>
        <w:jc w:val="both"/>
        <w:rPr>
          <w:rFonts w:eastAsiaTheme="minorHAnsi" w:cs="Arial"/>
          <w:sz w:val="24"/>
          <w:szCs w:val="24"/>
          <w:lang w:val="es-MX" w:eastAsia="en-US"/>
        </w:rPr>
      </w:pPr>
    </w:p>
    <w:p w14:paraId="37567536" w14:textId="77777777" w:rsidR="00275B34" w:rsidRPr="00275B34" w:rsidRDefault="00275B34" w:rsidP="00275B34">
      <w:pPr>
        <w:spacing w:after="240" w:line="360" w:lineRule="auto"/>
        <w:jc w:val="center"/>
        <w:rPr>
          <w:rFonts w:eastAsia="Calibri" w:cs="Arial"/>
          <w:b/>
          <w:sz w:val="24"/>
          <w:szCs w:val="24"/>
          <w:lang w:val="en-US" w:eastAsia="en-US"/>
        </w:rPr>
      </w:pPr>
      <w:r w:rsidRPr="00275B34">
        <w:rPr>
          <w:rFonts w:eastAsia="Calibri" w:cs="Arial"/>
          <w:b/>
          <w:sz w:val="24"/>
          <w:szCs w:val="24"/>
          <w:lang w:val="en-US" w:eastAsia="en-US"/>
        </w:rPr>
        <w:t xml:space="preserve">T R </w:t>
      </w:r>
      <w:proofErr w:type="gramStart"/>
      <w:r w:rsidRPr="00275B34">
        <w:rPr>
          <w:rFonts w:eastAsia="Calibri" w:cs="Arial"/>
          <w:b/>
          <w:sz w:val="24"/>
          <w:szCs w:val="24"/>
          <w:lang w:val="en-US" w:eastAsia="en-US"/>
        </w:rPr>
        <w:t>A</w:t>
      </w:r>
      <w:proofErr w:type="gramEnd"/>
      <w:r w:rsidRPr="00275B34">
        <w:rPr>
          <w:rFonts w:eastAsia="Calibri" w:cs="Arial"/>
          <w:b/>
          <w:sz w:val="24"/>
          <w:szCs w:val="24"/>
          <w:lang w:val="en-US" w:eastAsia="en-US"/>
        </w:rPr>
        <w:t xml:space="preserve"> N S I T O R I O S</w:t>
      </w:r>
    </w:p>
    <w:p w14:paraId="0ADB64BF" w14:textId="77777777" w:rsidR="00275B34" w:rsidRPr="00275B34" w:rsidRDefault="00275B34" w:rsidP="00275B34">
      <w:pPr>
        <w:spacing w:after="240" w:line="360" w:lineRule="auto"/>
        <w:jc w:val="center"/>
        <w:rPr>
          <w:rFonts w:eastAsia="Calibri" w:cs="Arial"/>
          <w:b/>
          <w:sz w:val="24"/>
          <w:szCs w:val="24"/>
          <w:lang w:val="en-US" w:eastAsia="en-US"/>
        </w:rPr>
      </w:pPr>
    </w:p>
    <w:p w14:paraId="1DB4BBD8" w14:textId="77777777" w:rsidR="00275B34" w:rsidRPr="00275B34" w:rsidRDefault="00275B34" w:rsidP="00275B34">
      <w:pPr>
        <w:spacing w:after="240" w:line="360" w:lineRule="auto"/>
        <w:jc w:val="center"/>
        <w:rPr>
          <w:rFonts w:eastAsia="Calibri" w:cs="Arial"/>
          <w:b/>
          <w:sz w:val="24"/>
          <w:szCs w:val="24"/>
          <w:lang w:val="en-US" w:eastAsia="en-US"/>
        </w:rPr>
      </w:pPr>
    </w:p>
    <w:p w14:paraId="399719BF" w14:textId="77777777" w:rsidR="00275B34" w:rsidRPr="00275B34" w:rsidRDefault="00275B34" w:rsidP="00275B34">
      <w:pPr>
        <w:spacing w:after="240" w:line="360" w:lineRule="auto"/>
        <w:jc w:val="both"/>
        <w:rPr>
          <w:rFonts w:eastAsia="Calibri" w:cs="Arial"/>
          <w:sz w:val="24"/>
          <w:szCs w:val="24"/>
          <w:lang w:val="es-MX" w:eastAsia="en-US"/>
        </w:rPr>
      </w:pPr>
      <w:r w:rsidRPr="00275B34">
        <w:rPr>
          <w:rFonts w:eastAsia="Calibri" w:cs="Arial"/>
          <w:b/>
          <w:sz w:val="24"/>
          <w:szCs w:val="24"/>
          <w:lang w:val="es-MX" w:eastAsia="en-US"/>
        </w:rPr>
        <w:lastRenderedPageBreak/>
        <w:t xml:space="preserve">PRIMERO. </w:t>
      </w:r>
      <w:r w:rsidRPr="00275B34">
        <w:rPr>
          <w:rFonts w:eastAsia="Calibri" w:cs="Arial"/>
          <w:sz w:val="24"/>
          <w:szCs w:val="24"/>
          <w:lang w:val="es-MX" w:eastAsia="en-US"/>
        </w:rPr>
        <w:t>El presente decreto entrará en vigor al día siguiente de su publicación en el Periódico Oficial del Gobierno del Estado.</w:t>
      </w:r>
    </w:p>
    <w:p w14:paraId="74C38AC7" w14:textId="77777777" w:rsidR="00275B34" w:rsidRPr="00275B34" w:rsidRDefault="00275B34" w:rsidP="00275B34">
      <w:pPr>
        <w:spacing w:after="240" w:line="360" w:lineRule="auto"/>
        <w:jc w:val="both"/>
        <w:rPr>
          <w:rFonts w:eastAsia="Calibri" w:cs="Arial"/>
          <w:sz w:val="24"/>
          <w:szCs w:val="24"/>
          <w:lang w:val="es-MX" w:eastAsia="en-US"/>
        </w:rPr>
      </w:pPr>
    </w:p>
    <w:p w14:paraId="0CAFDEB2" w14:textId="77777777" w:rsidR="00275B34" w:rsidRPr="00275B34" w:rsidRDefault="00275B34" w:rsidP="00275B34">
      <w:pPr>
        <w:spacing w:after="240" w:line="360" w:lineRule="auto"/>
        <w:jc w:val="both"/>
        <w:rPr>
          <w:rFonts w:eastAsia="Calibri" w:cs="Arial"/>
          <w:sz w:val="24"/>
          <w:szCs w:val="24"/>
          <w:lang w:val="es-MX" w:eastAsia="en-US"/>
        </w:rPr>
      </w:pPr>
      <w:r w:rsidRPr="00275B34">
        <w:rPr>
          <w:rFonts w:eastAsia="Calibri" w:cs="Arial"/>
          <w:b/>
          <w:sz w:val="24"/>
          <w:szCs w:val="24"/>
          <w:lang w:val="es-MX" w:eastAsia="en-US"/>
        </w:rPr>
        <w:t xml:space="preserve">SEGUNDO. </w:t>
      </w:r>
      <w:r w:rsidRPr="00275B34">
        <w:rPr>
          <w:rFonts w:eastAsia="Calibri" w:cs="Arial"/>
          <w:sz w:val="24"/>
          <w:szCs w:val="24"/>
          <w:lang w:val="es-MX" w:eastAsia="en-US"/>
        </w:rPr>
        <w:t xml:space="preserve">Los prestadores del servicio público de transporte que hayan adquirido una póliza de fianza con una institución de seguros o sociedad mutualista que no cuente con autorización de la Comisión Nacional de Seguros y Fianzas y que la misma se encuentre vigente a la entrada en vigor del presente decreto, no les será exigible que contraten la póliza de seguro con las características y condiciones que mediante el presente decreto se aprueban, sino hasta que expire la vigencia de las mismas.  </w:t>
      </w:r>
    </w:p>
    <w:p w14:paraId="51FF0371" w14:textId="77777777" w:rsidR="00275B34" w:rsidRPr="00275B34" w:rsidRDefault="00275B34" w:rsidP="00275B34">
      <w:pPr>
        <w:spacing w:after="240" w:line="360" w:lineRule="auto"/>
        <w:jc w:val="both"/>
        <w:rPr>
          <w:rFonts w:eastAsia="Calibri" w:cs="Arial"/>
          <w:sz w:val="24"/>
          <w:szCs w:val="24"/>
          <w:lang w:val="es-MX" w:eastAsia="en-US"/>
        </w:rPr>
      </w:pPr>
    </w:p>
    <w:p w14:paraId="3F33E968" w14:textId="77777777" w:rsidR="00275B34" w:rsidRPr="00275B34" w:rsidRDefault="00275B34" w:rsidP="00275B34">
      <w:pPr>
        <w:spacing w:after="240" w:line="360" w:lineRule="auto"/>
        <w:jc w:val="both"/>
        <w:rPr>
          <w:rFonts w:eastAsia="Calibri" w:cs="Arial"/>
          <w:sz w:val="24"/>
          <w:szCs w:val="24"/>
          <w:lang w:val="es-MX" w:eastAsia="en-US"/>
        </w:rPr>
      </w:pPr>
      <w:r w:rsidRPr="00275B34">
        <w:rPr>
          <w:rFonts w:eastAsia="Calibri" w:cs="Arial"/>
          <w:b/>
          <w:sz w:val="24"/>
          <w:szCs w:val="24"/>
          <w:lang w:val="es-MX" w:eastAsia="en-US"/>
        </w:rPr>
        <w:t xml:space="preserve">TERCERO. </w:t>
      </w:r>
      <w:r w:rsidRPr="00275B34">
        <w:rPr>
          <w:rFonts w:eastAsia="Calibri" w:cs="Arial"/>
          <w:sz w:val="24"/>
          <w:szCs w:val="24"/>
          <w:lang w:val="es-MX" w:eastAsia="en-US"/>
        </w:rPr>
        <w:t>Los convenios que en forma previa a la entrada en vigor del presente decreto se hayan celebrado entre las Empresas de Redes de Transporte y los Municipios al amparo de lo previsto por la fracción VIII del artículo 101 de la presente Ley,</w:t>
      </w:r>
      <w:r w:rsidRPr="00275B34">
        <w:rPr>
          <w:rFonts w:eastAsia="Calibri" w:cs="Arial"/>
          <w:b/>
          <w:sz w:val="24"/>
          <w:szCs w:val="24"/>
          <w:lang w:val="es-MX" w:eastAsia="en-US"/>
        </w:rPr>
        <w:t xml:space="preserve"> </w:t>
      </w:r>
      <w:r w:rsidRPr="00275B34">
        <w:rPr>
          <w:rFonts w:eastAsia="Calibri" w:cs="Arial"/>
          <w:sz w:val="24"/>
          <w:szCs w:val="24"/>
          <w:lang w:val="es-MX" w:eastAsia="en-US"/>
        </w:rPr>
        <w:t>continuarán su aplicación</w:t>
      </w:r>
      <w:r w:rsidRPr="00275B34">
        <w:rPr>
          <w:rFonts w:eastAsia="Calibri" w:cs="Arial"/>
          <w:b/>
          <w:sz w:val="24"/>
          <w:szCs w:val="24"/>
          <w:lang w:val="es-MX" w:eastAsia="en-US"/>
        </w:rPr>
        <w:t xml:space="preserve"> </w:t>
      </w:r>
      <w:r w:rsidRPr="00275B34">
        <w:rPr>
          <w:rFonts w:eastAsia="Calibri" w:cs="Arial"/>
          <w:sz w:val="24"/>
          <w:szCs w:val="24"/>
          <w:lang w:val="es-MX" w:eastAsia="en-US"/>
        </w:rPr>
        <w:t xml:space="preserve">hasta el 31 de diciembre de dos mil veinte, por lo que expirado este plazo éstos deberán celebrar los convenios respectivos con el Gobierno del Estado, </w:t>
      </w:r>
    </w:p>
    <w:p w14:paraId="458E0F13" w14:textId="77777777" w:rsidR="00275B34" w:rsidRPr="00275B34" w:rsidRDefault="00275B34" w:rsidP="00275B34">
      <w:pPr>
        <w:spacing w:after="240" w:line="360" w:lineRule="auto"/>
        <w:jc w:val="both"/>
        <w:rPr>
          <w:rFonts w:eastAsia="Calibri" w:cs="Arial"/>
          <w:sz w:val="24"/>
          <w:szCs w:val="24"/>
          <w:lang w:val="es-MX" w:eastAsia="en-US"/>
        </w:rPr>
      </w:pPr>
    </w:p>
    <w:p w14:paraId="75E53300" w14:textId="77777777" w:rsidR="00275B34" w:rsidRPr="00275B34" w:rsidRDefault="00275B34" w:rsidP="00275B34">
      <w:pPr>
        <w:spacing w:after="240" w:line="360" w:lineRule="auto"/>
        <w:jc w:val="both"/>
        <w:rPr>
          <w:rFonts w:eastAsia="Calibri" w:cs="Arial"/>
          <w:sz w:val="24"/>
          <w:szCs w:val="24"/>
          <w:lang w:val="es-MX" w:eastAsia="en-US"/>
        </w:rPr>
      </w:pPr>
      <w:r w:rsidRPr="00275B34">
        <w:rPr>
          <w:rFonts w:eastAsia="Calibri" w:cs="Arial"/>
          <w:b/>
          <w:sz w:val="24"/>
          <w:szCs w:val="24"/>
          <w:lang w:val="es-MX" w:eastAsia="en-US"/>
        </w:rPr>
        <w:t xml:space="preserve">CUARTO. </w:t>
      </w:r>
      <w:r w:rsidRPr="00275B34">
        <w:rPr>
          <w:rFonts w:eastAsia="Calibri" w:cs="Arial"/>
          <w:sz w:val="24"/>
          <w:szCs w:val="24"/>
          <w:lang w:val="es-MX" w:eastAsia="en-US"/>
        </w:rPr>
        <w:t xml:space="preserve">Las Empresas de Redes de Transporte que hayan obtenido su Registro de Funcionamiento para prestar sus servicios dentro del Estado de Coahuila de Zaragoza, tendrán un plazo de sesenta días para realizar el registro de operadores </w:t>
      </w:r>
      <w:r w:rsidRPr="00275B34">
        <w:rPr>
          <w:rFonts w:eastAsia="Calibri" w:cs="Arial"/>
          <w:sz w:val="24"/>
          <w:szCs w:val="24"/>
          <w:lang w:val="es-MX" w:eastAsia="en-US"/>
        </w:rPr>
        <w:lastRenderedPageBreak/>
        <w:t>y vehículos adheridos a sus plataformas tecnológicas y que prestan el servicio de transporte entre particulares ante la Subsecretaría de Transporte y Movilidad de la Secretaría de Infraestructura, Desarrollo Urbano y Movilidad.</w:t>
      </w:r>
    </w:p>
    <w:p w14:paraId="74E284CD" w14:textId="77777777" w:rsidR="00275B34" w:rsidRPr="00275B34" w:rsidRDefault="00275B34" w:rsidP="00275B34">
      <w:pPr>
        <w:spacing w:after="240" w:line="360" w:lineRule="auto"/>
        <w:rPr>
          <w:rFonts w:eastAsiaTheme="minorHAnsi" w:cs="Arial"/>
          <w:sz w:val="24"/>
          <w:szCs w:val="24"/>
          <w:lang w:val="es-MX" w:eastAsia="en-US"/>
        </w:rPr>
      </w:pPr>
    </w:p>
    <w:p w14:paraId="310DABC7" w14:textId="77777777" w:rsidR="00275B34" w:rsidRPr="00275B34" w:rsidRDefault="00275B34" w:rsidP="00275B34">
      <w:pPr>
        <w:spacing w:after="240" w:line="360" w:lineRule="auto"/>
        <w:jc w:val="both"/>
        <w:rPr>
          <w:rFonts w:eastAsia="Calibri" w:cs="Arial"/>
          <w:sz w:val="24"/>
          <w:szCs w:val="24"/>
          <w:lang w:val="es-MX" w:eastAsia="en-US"/>
        </w:rPr>
      </w:pPr>
      <w:r w:rsidRPr="00275B34">
        <w:rPr>
          <w:rFonts w:eastAsia="Calibri" w:cs="Arial"/>
          <w:b/>
          <w:sz w:val="24"/>
          <w:szCs w:val="24"/>
          <w:lang w:val="es-MX" w:eastAsia="en-US"/>
        </w:rPr>
        <w:t xml:space="preserve">QUINTO. </w:t>
      </w:r>
      <w:r w:rsidRPr="00275B34">
        <w:rPr>
          <w:rFonts w:eastAsia="Calibri" w:cs="Arial"/>
          <w:sz w:val="24"/>
          <w:szCs w:val="24"/>
          <w:lang w:val="es-MX" w:eastAsia="en-US"/>
        </w:rPr>
        <w:t>Se derogan las disposiciones que se opongan al presente decreto.</w:t>
      </w:r>
    </w:p>
    <w:p w14:paraId="7483BC25" w14:textId="77777777" w:rsidR="00275B34" w:rsidRPr="00275B34" w:rsidRDefault="00275B34" w:rsidP="00275B34">
      <w:pPr>
        <w:spacing w:after="240" w:line="360" w:lineRule="auto"/>
        <w:jc w:val="both"/>
        <w:rPr>
          <w:rFonts w:eastAsia="Calibri" w:cs="Arial"/>
          <w:sz w:val="24"/>
          <w:szCs w:val="24"/>
          <w:lang w:val="es-MX" w:eastAsia="en-US"/>
        </w:rPr>
      </w:pPr>
    </w:p>
    <w:p w14:paraId="7CD5C2E3" w14:textId="77777777" w:rsidR="00275B34" w:rsidRPr="00275B34" w:rsidRDefault="00275B34" w:rsidP="00275B34">
      <w:pPr>
        <w:spacing w:after="240" w:line="360" w:lineRule="auto"/>
        <w:jc w:val="both"/>
        <w:rPr>
          <w:rFonts w:eastAsia="Calibri" w:cs="Arial"/>
          <w:sz w:val="24"/>
          <w:szCs w:val="24"/>
          <w:lang w:val="es-MX" w:eastAsia="en-US"/>
        </w:rPr>
      </w:pPr>
    </w:p>
    <w:p w14:paraId="2FA26A96" w14:textId="77777777" w:rsidR="00275B34" w:rsidRPr="00275B34" w:rsidRDefault="00275B34" w:rsidP="00275B34">
      <w:pPr>
        <w:spacing w:after="240" w:line="360" w:lineRule="auto"/>
        <w:jc w:val="both"/>
        <w:rPr>
          <w:rFonts w:eastAsia="Calibri" w:cs="Arial"/>
          <w:sz w:val="24"/>
          <w:szCs w:val="24"/>
          <w:lang w:val="es-MX" w:eastAsia="en-US"/>
        </w:rPr>
      </w:pPr>
      <w:r w:rsidRPr="00275B34">
        <w:rPr>
          <w:rFonts w:eastAsia="Calibri" w:cs="Arial"/>
          <w:b/>
          <w:sz w:val="24"/>
          <w:szCs w:val="24"/>
          <w:lang w:val="es-MX" w:eastAsia="en-US"/>
        </w:rPr>
        <w:t>DADO.</w:t>
      </w:r>
      <w:r w:rsidRPr="00275B34">
        <w:rPr>
          <w:rFonts w:eastAsia="Calibri" w:cs="Arial"/>
          <w:sz w:val="24"/>
          <w:szCs w:val="24"/>
          <w:lang w:val="es-MX" w:eastAsia="en-US"/>
        </w:rPr>
        <w:t xml:space="preserve"> En la residencia oficial del Poder Ejecutivo del Estado, en la ciudad de Saltillo, Coahuila de Zaragoza, a los nueve días del mes de septiembre de dos mil veinte. </w:t>
      </w:r>
    </w:p>
    <w:p w14:paraId="04DFDA88" w14:textId="77777777" w:rsidR="00275B34" w:rsidRPr="00275B34" w:rsidRDefault="00275B34" w:rsidP="00275B34">
      <w:pPr>
        <w:spacing w:line="360" w:lineRule="auto"/>
        <w:jc w:val="both"/>
        <w:rPr>
          <w:rFonts w:eastAsia="Calibri" w:cs="Arial"/>
          <w:sz w:val="24"/>
          <w:szCs w:val="24"/>
          <w:lang w:val="es-MX" w:eastAsia="en-US"/>
        </w:rPr>
      </w:pPr>
    </w:p>
    <w:p w14:paraId="1ACF4550" w14:textId="77777777" w:rsidR="00275B34" w:rsidRPr="00275B34" w:rsidRDefault="00275B34" w:rsidP="00275B34">
      <w:pPr>
        <w:spacing w:line="360" w:lineRule="auto"/>
        <w:jc w:val="center"/>
        <w:rPr>
          <w:rFonts w:eastAsiaTheme="minorHAnsi" w:cs="Arial"/>
          <w:b/>
          <w:sz w:val="24"/>
          <w:szCs w:val="24"/>
          <w:lang w:val="es-MX" w:eastAsia="en-US"/>
        </w:rPr>
      </w:pPr>
      <w:r w:rsidRPr="00275B34">
        <w:rPr>
          <w:rFonts w:eastAsiaTheme="minorHAnsi" w:cs="Arial"/>
          <w:b/>
          <w:sz w:val="24"/>
          <w:szCs w:val="24"/>
          <w:lang w:val="es-MX" w:eastAsia="en-US"/>
        </w:rPr>
        <w:t xml:space="preserve"> “SUFRAGIO EFECTIVO, NO REELECCIÓN”</w:t>
      </w:r>
    </w:p>
    <w:p w14:paraId="1CA2C07E" w14:textId="77777777" w:rsidR="00275B34" w:rsidRPr="00275B34" w:rsidRDefault="00275B34" w:rsidP="00275B34">
      <w:pPr>
        <w:spacing w:line="360" w:lineRule="auto"/>
        <w:jc w:val="center"/>
        <w:rPr>
          <w:rFonts w:eastAsiaTheme="minorHAnsi" w:cs="Arial"/>
          <w:b/>
          <w:sz w:val="24"/>
          <w:szCs w:val="24"/>
          <w:lang w:val="es-MX" w:eastAsia="en-US"/>
        </w:rPr>
      </w:pPr>
      <w:r w:rsidRPr="00275B34">
        <w:rPr>
          <w:rFonts w:eastAsiaTheme="minorHAnsi" w:cs="Arial"/>
          <w:b/>
          <w:sz w:val="24"/>
          <w:szCs w:val="24"/>
          <w:lang w:val="es-MX" w:eastAsia="en-US"/>
        </w:rPr>
        <w:t>EL GOBERNADOR CONSTITUCIONAL DEL ESTADO</w:t>
      </w:r>
    </w:p>
    <w:p w14:paraId="2ABF5E9E" w14:textId="77777777" w:rsidR="00275B34" w:rsidRPr="00275B34" w:rsidRDefault="00275B34" w:rsidP="00275B34">
      <w:pPr>
        <w:spacing w:line="360" w:lineRule="auto"/>
        <w:jc w:val="center"/>
        <w:rPr>
          <w:rFonts w:eastAsiaTheme="minorHAnsi" w:cs="Arial"/>
          <w:b/>
          <w:sz w:val="24"/>
          <w:szCs w:val="24"/>
          <w:lang w:val="es-MX" w:eastAsia="en-US"/>
        </w:rPr>
      </w:pPr>
    </w:p>
    <w:p w14:paraId="0A9D99C2" w14:textId="77777777" w:rsidR="00275B34" w:rsidRPr="00275B34" w:rsidRDefault="00275B34" w:rsidP="00275B34">
      <w:pPr>
        <w:spacing w:line="360" w:lineRule="auto"/>
        <w:jc w:val="center"/>
        <w:rPr>
          <w:rFonts w:eastAsiaTheme="minorHAnsi" w:cs="Arial"/>
          <w:b/>
          <w:sz w:val="24"/>
          <w:szCs w:val="24"/>
          <w:lang w:val="es-MX" w:eastAsia="en-US"/>
        </w:rPr>
      </w:pPr>
    </w:p>
    <w:p w14:paraId="5B207075" w14:textId="77777777" w:rsidR="00275B34" w:rsidRPr="00275B34" w:rsidRDefault="00275B34" w:rsidP="00275B34">
      <w:pPr>
        <w:spacing w:line="360" w:lineRule="auto"/>
        <w:jc w:val="center"/>
        <w:rPr>
          <w:rFonts w:eastAsiaTheme="minorHAnsi" w:cs="Arial"/>
          <w:b/>
          <w:sz w:val="24"/>
          <w:szCs w:val="24"/>
          <w:lang w:val="es-MX" w:eastAsia="en-US"/>
        </w:rPr>
      </w:pPr>
    </w:p>
    <w:p w14:paraId="06870F33" w14:textId="77777777" w:rsidR="00275B34" w:rsidRPr="00275B34" w:rsidRDefault="00275B34" w:rsidP="00275B34">
      <w:pPr>
        <w:spacing w:line="360" w:lineRule="auto"/>
        <w:jc w:val="center"/>
        <w:rPr>
          <w:rFonts w:eastAsiaTheme="minorHAnsi" w:cs="Arial"/>
          <w:b/>
          <w:sz w:val="24"/>
          <w:szCs w:val="24"/>
          <w:lang w:val="es-MX" w:eastAsia="en-US"/>
        </w:rPr>
      </w:pPr>
    </w:p>
    <w:p w14:paraId="065ED113" w14:textId="77777777" w:rsidR="00275B34" w:rsidRPr="00275B34" w:rsidRDefault="00275B34" w:rsidP="00275B34">
      <w:pPr>
        <w:spacing w:line="360" w:lineRule="auto"/>
        <w:jc w:val="center"/>
        <w:rPr>
          <w:rFonts w:eastAsiaTheme="minorHAnsi" w:cs="Arial"/>
          <w:b/>
          <w:sz w:val="24"/>
          <w:szCs w:val="24"/>
          <w:lang w:val="es-MX" w:eastAsia="en-US"/>
        </w:rPr>
      </w:pPr>
    </w:p>
    <w:p w14:paraId="7E878C8E" w14:textId="77777777" w:rsidR="00275B34" w:rsidRPr="00275B34" w:rsidRDefault="00275B34" w:rsidP="00275B34">
      <w:pPr>
        <w:spacing w:line="360" w:lineRule="auto"/>
        <w:jc w:val="center"/>
        <w:rPr>
          <w:rFonts w:eastAsiaTheme="minorHAnsi" w:cs="Arial"/>
          <w:b/>
          <w:sz w:val="24"/>
          <w:szCs w:val="24"/>
          <w:lang w:val="es-MX" w:eastAsia="en-US"/>
        </w:rPr>
      </w:pPr>
      <w:r w:rsidRPr="00275B34">
        <w:rPr>
          <w:rFonts w:eastAsiaTheme="minorHAnsi" w:cs="Arial"/>
          <w:b/>
          <w:sz w:val="24"/>
          <w:szCs w:val="24"/>
          <w:lang w:val="es-MX" w:eastAsia="en-US"/>
        </w:rPr>
        <w:t>ING. MIGUEL ÁNGEL RIQUELME SOLÍS</w:t>
      </w:r>
    </w:p>
    <w:p w14:paraId="31282ECE" w14:textId="77777777" w:rsidR="00275B34" w:rsidRPr="00275B34" w:rsidRDefault="00275B34" w:rsidP="00275B34">
      <w:pPr>
        <w:spacing w:line="360" w:lineRule="auto"/>
        <w:jc w:val="center"/>
        <w:rPr>
          <w:rFonts w:eastAsiaTheme="minorHAnsi" w:cs="Arial"/>
          <w:b/>
          <w:sz w:val="24"/>
          <w:szCs w:val="24"/>
          <w:lang w:val="es-MX" w:eastAsia="en-US"/>
        </w:rPr>
      </w:pPr>
    </w:p>
    <w:p w14:paraId="6D985B31" w14:textId="77777777" w:rsidR="00275B34" w:rsidRPr="00275B34" w:rsidRDefault="00275B34" w:rsidP="00275B34">
      <w:pPr>
        <w:spacing w:line="360" w:lineRule="auto"/>
        <w:jc w:val="center"/>
        <w:rPr>
          <w:rFonts w:eastAsiaTheme="minorHAnsi" w:cs="Arial"/>
          <w:b/>
          <w:sz w:val="24"/>
          <w:szCs w:val="24"/>
          <w:lang w:val="es-MX" w:eastAsia="en-US"/>
        </w:rPr>
      </w:pPr>
    </w:p>
    <w:tbl>
      <w:tblPr>
        <w:tblpPr w:leftFromText="141" w:rightFromText="141" w:vertAnchor="text" w:horzAnchor="margin" w:tblpY="560"/>
        <w:tblW w:w="9619" w:type="dxa"/>
        <w:tblLook w:val="04A0" w:firstRow="1" w:lastRow="0" w:firstColumn="1" w:lastColumn="0" w:noHBand="0" w:noVBand="1"/>
      </w:tblPr>
      <w:tblGrid>
        <w:gridCol w:w="4786"/>
        <w:gridCol w:w="4833"/>
      </w:tblGrid>
      <w:tr w:rsidR="00275B34" w:rsidRPr="00275B34" w14:paraId="0BD59025" w14:textId="77777777" w:rsidTr="00C16100">
        <w:tc>
          <w:tcPr>
            <w:tcW w:w="4786" w:type="dxa"/>
          </w:tcPr>
          <w:p w14:paraId="08EF5626" w14:textId="77777777" w:rsidR="00275B34" w:rsidRPr="00275B34" w:rsidRDefault="00275B34" w:rsidP="00275B34">
            <w:pPr>
              <w:spacing w:line="360" w:lineRule="auto"/>
              <w:jc w:val="center"/>
              <w:rPr>
                <w:rFonts w:eastAsiaTheme="minorHAnsi" w:cs="Arial"/>
                <w:b/>
                <w:sz w:val="24"/>
                <w:szCs w:val="24"/>
                <w:lang w:val="es-MX" w:eastAsia="es-MX"/>
              </w:rPr>
            </w:pPr>
            <w:r w:rsidRPr="00275B34">
              <w:rPr>
                <w:rFonts w:eastAsiaTheme="minorHAnsi" w:cs="Arial"/>
                <w:b/>
                <w:sz w:val="24"/>
                <w:szCs w:val="24"/>
                <w:lang w:val="es-MX" w:eastAsia="es-MX"/>
              </w:rPr>
              <w:lastRenderedPageBreak/>
              <w:t>EL SECRETARIO DE GOBIERNO</w:t>
            </w:r>
          </w:p>
          <w:p w14:paraId="60C8A048" w14:textId="77777777" w:rsidR="00275B34" w:rsidRPr="00275B34" w:rsidRDefault="00275B34" w:rsidP="00275B34">
            <w:pPr>
              <w:spacing w:line="360" w:lineRule="auto"/>
              <w:jc w:val="center"/>
              <w:rPr>
                <w:rFonts w:eastAsiaTheme="minorHAnsi" w:cs="Arial"/>
                <w:b/>
                <w:sz w:val="24"/>
                <w:szCs w:val="24"/>
                <w:lang w:val="es-MX" w:eastAsia="es-MX"/>
              </w:rPr>
            </w:pPr>
          </w:p>
          <w:p w14:paraId="0BB9D801" w14:textId="77777777" w:rsidR="00275B34" w:rsidRPr="00275B34" w:rsidRDefault="00275B34" w:rsidP="00275B34">
            <w:pPr>
              <w:spacing w:line="360" w:lineRule="auto"/>
              <w:jc w:val="center"/>
              <w:rPr>
                <w:rFonts w:eastAsiaTheme="minorHAnsi" w:cs="Arial"/>
                <w:b/>
                <w:sz w:val="24"/>
                <w:szCs w:val="24"/>
                <w:lang w:val="es-MX" w:eastAsia="es-MX"/>
              </w:rPr>
            </w:pPr>
          </w:p>
          <w:p w14:paraId="73A05CC7" w14:textId="77777777" w:rsidR="00275B34" w:rsidRPr="00275B34" w:rsidRDefault="00275B34" w:rsidP="00275B34">
            <w:pPr>
              <w:spacing w:line="360" w:lineRule="auto"/>
              <w:jc w:val="center"/>
              <w:rPr>
                <w:rFonts w:eastAsiaTheme="minorHAnsi" w:cs="Arial"/>
                <w:b/>
                <w:sz w:val="24"/>
                <w:szCs w:val="24"/>
                <w:lang w:val="es-MX" w:eastAsia="es-MX"/>
              </w:rPr>
            </w:pPr>
          </w:p>
          <w:p w14:paraId="6A1423E5" w14:textId="77777777" w:rsidR="00275B34" w:rsidRPr="00275B34" w:rsidRDefault="00275B34" w:rsidP="00275B34">
            <w:pPr>
              <w:spacing w:line="360" w:lineRule="auto"/>
              <w:jc w:val="center"/>
              <w:rPr>
                <w:rFonts w:eastAsiaTheme="minorHAnsi" w:cs="Arial"/>
                <w:b/>
                <w:sz w:val="24"/>
                <w:szCs w:val="24"/>
                <w:lang w:val="es-MX" w:eastAsia="es-MX"/>
              </w:rPr>
            </w:pPr>
          </w:p>
          <w:p w14:paraId="21B1EDB9" w14:textId="77777777" w:rsidR="00275B34" w:rsidRPr="00275B34" w:rsidRDefault="00275B34" w:rsidP="00275B34">
            <w:pPr>
              <w:spacing w:line="360" w:lineRule="auto"/>
              <w:jc w:val="center"/>
              <w:rPr>
                <w:rFonts w:eastAsiaTheme="minorHAnsi" w:cs="Arial"/>
                <w:b/>
                <w:sz w:val="24"/>
                <w:szCs w:val="24"/>
                <w:lang w:val="es-MX" w:eastAsia="es-MX"/>
              </w:rPr>
            </w:pPr>
          </w:p>
          <w:p w14:paraId="41F98A67" w14:textId="77777777" w:rsidR="00275B34" w:rsidRPr="00275B34" w:rsidRDefault="00275B34" w:rsidP="00275B34">
            <w:pPr>
              <w:spacing w:line="360" w:lineRule="auto"/>
              <w:jc w:val="center"/>
              <w:rPr>
                <w:rFonts w:eastAsiaTheme="minorHAnsi" w:cs="Arial"/>
                <w:b/>
                <w:sz w:val="24"/>
                <w:szCs w:val="24"/>
                <w:lang w:val="es-MX" w:eastAsia="es-MX"/>
              </w:rPr>
            </w:pPr>
            <w:r w:rsidRPr="00275B34">
              <w:rPr>
                <w:rFonts w:eastAsiaTheme="minorHAnsi" w:cs="Arial"/>
                <w:b/>
                <w:sz w:val="24"/>
                <w:szCs w:val="24"/>
                <w:lang w:val="es-MX" w:eastAsia="es-MX"/>
              </w:rPr>
              <w:t>ING. JOSÉ MARÍA FRAUSTRO SILLER</w:t>
            </w:r>
          </w:p>
        </w:tc>
        <w:tc>
          <w:tcPr>
            <w:tcW w:w="4833" w:type="dxa"/>
            <w:shd w:val="clear" w:color="auto" w:fill="auto"/>
          </w:tcPr>
          <w:p w14:paraId="1D3F741A" w14:textId="77777777" w:rsidR="00275B34" w:rsidRPr="00275B34" w:rsidRDefault="00275B34" w:rsidP="00275B34">
            <w:pPr>
              <w:spacing w:line="360" w:lineRule="auto"/>
              <w:jc w:val="center"/>
              <w:rPr>
                <w:rFonts w:cs="Arial"/>
                <w:b/>
                <w:sz w:val="24"/>
                <w:szCs w:val="24"/>
                <w:lang w:val="es-MX" w:eastAsia="en-US"/>
              </w:rPr>
            </w:pPr>
            <w:r w:rsidRPr="00275B34">
              <w:rPr>
                <w:rFonts w:cs="Arial"/>
                <w:b/>
                <w:sz w:val="24"/>
                <w:szCs w:val="24"/>
                <w:lang w:val="es-MX" w:eastAsia="en-US"/>
              </w:rPr>
              <w:t xml:space="preserve">EL </w:t>
            </w:r>
            <w:r w:rsidRPr="00275B34">
              <w:rPr>
                <w:rFonts w:eastAsiaTheme="minorHAnsi" w:cs="Arial"/>
                <w:b/>
                <w:sz w:val="24"/>
                <w:szCs w:val="24"/>
                <w:lang w:val="es-MX" w:eastAsia="en-US"/>
              </w:rPr>
              <w:t>SECRETARIO DE INFRAESTRUCTURA, DESARROLLO URBANO Y MOVILIDAD</w:t>
            </w:r>
          </w:p>
          <w:p w14:paraId="2655C564" w14:textId="77777777" w:rsidR="00275B34" w:rsidRPr="00275B34" w:rsidRDefault="00275B34" w:rsidP="00275B34">
            <w:pPr>
              <w:spacing w:line="360" w:lineRule="auto"/>
              <w:jc w:val="center"/>
              <w:rPr>
                <w:rFonts w:cs="Arial"/>
                <w:b/>
                <w:sz w:val="24"/>
                <w:szCs w:val="24"/>
                <w:lang w:val="es-MX" w:eastAsia="en-US"/>
              </w:rPr>
            </w:pPr>
          </w:p>
          <w:p w14:paraId="43824CCB" w14:textId="77777777" w:rsidR="00275B34" w:rsidRPr="00275B34" w:rsidRDefault="00275B34" w:rsidP="00275B34">
            <w:pPr>
              <w:spacing w:line="360" w:lineRule="auto"/>
              <w:jc w:val="center"/>
              <w:rPr>
                <w:rFonts w:cs="Arial"/>
                <w:b/>
                <w:sz w:val="24"/>
                <w:szCs w:val="24"/>
                <w:lang w:val="es-MX" w:eastAsia="en-US"/>
              </w:rPr>
            </w:pPr>
          </w:p>
          <w:p w14:paraId="78C8DBD0" w14:textId="77777777" w:rsidR="00275B34" w:rsidRPr="00275B34" w:rsidRDefault="00275B34" w:rsidP="00275B34">
            <w:pPr>
              <w:spacing w:line="360" w:lineRule="auto"/>
              <w:jc w:val="center"/>
              <w:rPr>
                <w:rFonts w:cs="Arial"/>
                <w:b/>
                <w:sz w:val="24"/>
                <w:szCs w:val="24"/>
                <w:lang w:val="es-MX" w:eastAsia="en-US"/>
              </w:rPr>
            </w:pPr>
          </w:p>
          <w:p w14:paraId="4CA5B31F" w14:textId="77777777" w:rsidR="00275B34" w:rsidRPr="00275B34" w:rsidRDefault="00275B34" w:rsidP="00275B34">
            <w:pPr>
              <w:spacing w:line="360" w:lineRule="auto"/>
              <w:jc w:val="center"/>
              <w:rPr>
                <w:rFonts w:cs="Arial"/>
                <w:b/>
                <w:sz w:val="24"/>
                <w:szCs w:val="24"/>
                <w:lang w:val="es-MX" w:eastAsia="en-US"/>
              </w:rPr>
            </w:pPr>
            <w:r w:rsidRPr="00275B34">
              <w:rPr>
                <w:rFonts w:eastAsiaTheme="minorHAnsi" w:cs="Arial"/>
                <w:b/>
                <w:sz w:val="24"/>
                <w:szCs w:val="24"/>
                <w:lang w:val="es-MX" w:eastAsia="en-US"/>
              </w:rPr>
              <w:t>ING. GERARDO ALBERTO BERLANGA GOTÉS</w:t>
            </w:r>
          </w:p>
        </w:tc>
      </w:tr>
    </w:tbl>
    <w:p w14:paraId="1B0793CA" w14:textId="77777777" w:rsidR="00275B34" w:rsidRPr="00275B34" w:rsidRDefault="00275B34" w:rsidP="00275B34">
      <w:pPr>
        <w:spacing w:line="360" w:lineRule="auto"/>
        <w:jc w:val="center"/>
        <w:rPr>
          <w:rFonts w:eastAsiaTheme="minorHAnsi" w:cs="Arial"/>
          <w:sz w:val="24"/>
          <w:szCs w:val="24"/>
          <w:lang w:val="es-MX" w:eastAsia="en-US"/>
        </w:rPr>
      </w:pPr>
    </w:p>
    <w:p w14:paraId="058B2530" w14:textId="77777777" w:rsidR="00FC2639" w:rsidRPr="00275B34" w:rsidRDefault="00FC2639" w:rsidP="00275B34">
      <w:pPr>
        <w:spacing w:line="360" w:lineRule="auto"/>
        <w:jc w:val="both"/>
        <w:rPr>
          <w:rFonts w:cs="Arial"/>
          <w:b/>
          <w:sz w:val="24"/>
          <w:szCs w:val="24"/>
          <w:lang w:val="es-MX"/>
        </w:rPr>
      </w:pPr>
    </w:p>
    <w:sectPr w:rsidR="00FC2639" w:rsidRPr="00275B34" w:rsidSect="00776A2B">
      <w:headerReference w:type="default" r:id="rId11"/>
      <w:pgSz w:w="12240" w:h="15840" w:code="1"/>
      <w:pgMar w:top="3674" w:right="1701" w:bottom="1985" w:left="1701" w:header="155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A990F" w14:textId="77777777" w:rsidR="00FE15C1" w:rsidRDefault="00FE15C1">
      <w:r>
        <w:separator/>
      </w:r>
    </w:p>
  </w:endnote>
  <w:endnote w:type="continuationSeparator" w:id="0">
    <w:p w14:paraId="76DCBF24" w14:textId="77777777" w:rsidR="00FE15C1" w:rsidRDefault="00FE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altName w:val="Arial"/>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1A7DD" w14:textId="77777777" w:rsidR="005A4C7A" w:rsidRDefault="005A4C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919830" w14:textId="77777777" w:rsidR="005A4C7A" w:rsidRDefault="005A4C7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0AD9F" w14:textId="77777777" w:rsidR="005A4C7A" w:rsidRDefault="005A4C7A">
    <w:pPr>
      <w:ind w:right="49"/>
      <w:rPr>
        <w:color w:val="FFFFF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D687C" w14:textId="77777777" w:rsidR="00FE15C1" w:rsidRDefault="00FE15C1">
      <w:r>
        <w:separator/>
      </w:r>
    </w:p>
  </w:footnote>
  <w:footnote w:type="continuationSeparator" w:id="0">
    <w:p w14:paraId="1EF47C6A" w14:textId="77777777" w:rsidR="00FE15C1" w:rsidRDefault="00FE15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7062B4" w:rsidRPr="007062B4" w14:paraId="0F731600" w14:textId="77777777" w:rsidTr="00A95AA3">
      <w:trPr>
        <w:jc w:val="center"/>
      </w:trPr>
      <w:tc>
        <w:tcPr>
          <w:tcW w:w="1541" w:type="dxa"/>
        </w:tcPr>
        <w:p w14:paraId="23C870BC" w14:textId="77777777" w:rsidR="007062B4" w:rsidRPr="007062B4" w:rsidRDefault="007062B4" w:rsidP="007062B4">
          <w:pPr>
            <w:jc w:val="center"/>
            <w:rPr>
              <w:b/>
              <w:bCs/>
              <w:sz w:val="12"/>
              <w:lang w:val="es-MX"/>
            </w:rPr>
          </w:pPr>
          <w:r w:rsidRPr="007062B4">
            <w:rPr>
              <w:b/>
              <w:bCs/>
              <w:noProof/>
              <w:sz w:val="12"/>
              <w:lang w:val="es-MX" w:eastAsia="es-MX"/>
            </w:rPr>
            <w:drawing>
              <wp:anchor distT="0" distB="0" distL="114300" distR="114300" simplePos="0" relativeHeight="251672576" behindDoc="0" locked="0" layoutInCell="1" allowOverlap="1" wp14:anchorId="4D1FB526" wp14:editId="547540A7">
                <wp:simplePos x="0" y="0"/>
                <wp:positionH relativeFrom="column">
                  <wp:posOffset>-50800</wp:posOffset>
                </wp:positionH>
                <wp:positionV relativeFrom="paragraph">
                  <wp:posOffset>64609</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99B277" w14:textId="77777777" w:rsidR="007062B4" w:rsidRPr="007062B4" w:rsidRDefault="007062B4" w:rsidP="007062B4">
          <w:pPr>
            <w:jc w:val="center"/>
            <w:rPr>
              <w:b/>
              <w:bCs/>
              <w:sz w:val="12"/>
              <w:lang w:val="es-MX"/>
            </w:rPr>
          </w:pPr>
        </w:p>
        <w:p w14:paraId="326054BA" w14:textId="77777777" w:rsidR="007062B4" w:rsidRPr="007062B4" w:rsidRDefault="007062B4" w:rsidP="007062B4">
          <w:pPr>
            <w:jc w:val="center"/>
            <w:rPr>
              <w:b/>
              <w:bCs/>
              <w:sz w:val="12"/>
              <w:lang w:val="es-MX"/>
            </w:rPr>
          </w:pPr>
        </w:p>
        <w:p w14:paraId="349F20B6" w14:textId="77777777" w:rsidR="007062B4" w:rsidRPr="007062B4" w:rsidRDefault="007062B4" w:rsidP="007062B4">
          <w:pPr>
            <w:jc w:val="center"/>
            <w:rPr>
              <w:b/>
              <w:bCs/>
              <w:sz w:val="12"/>
              <w:lang w:val="es-MX"/>
            </w:rPr>
          </w:pPr>
        </w:p>
        <w:p w14:paraId="57B6C859" w14:textId="77777777" w:rsidR="007062B4" w:rsidRPr="007062B4" w:rsidRDefault="007062B4" w:rsidP="007062B4">
          <w:pPr>
            <w:jc w:val="center"/>
            <w:rPr>
              <w:b/>
              <w:bCs/>
              <w:sz w:val="12"/>
              <w:lang w:val="es-MX"/>
            </w:rPr>
          </w:pPr>
        </w:p>
        <w:p w14:paraId="1A30DD32" w14:textId="77777777" w:rsidR="007062B4" w:rsidRPr="007062B4" w:rsidRDefault="007062B4" w:rsidP="007062B4">
          <w:pPr>
            <w:jc w:val="center"/>
            <w:rPr>
              <w:b/>
              <w:bCs/>
              <w:sz w:val="12"/>
              <w:lang w:val="es-MX"/>
            </w:rPr>
          </w:pPr>
        </w:p>
        <w:p w14:paraId="5FA278FD" w14:textId="77777777" w:rsidR="007062B4" w:rsidRPr="007062B4" w:rsidRDefault="007062B4" w:rsidP="007062B4">
          <w:pPr>
            <w:jc w:val="center"/>
            <w:rPr>
              <w:b/>
              <w:bCs/>
              <w:sz w:val="12"/>
              <w:lang w:val="es-MX"/>
            </w:rPr>
          </w:pPr>
        </w:p>
        <w:p w14:paraId="77087A18" w14:textId="77777777" w:rsidR="007062B4" w:rsidRPr="007062B4" w:rsidRDefault="007062B4" w:rsidP="007062B4">
          <w:pPr>
            <w:jc w:val="center"/>
            <w:rPr>
              <w:b/>
              <w:bCs/>
              <w:sz w:val="12"/>
              <w:lang w:val="es-MX"/>
            </w:rPr>
          </w:pPr>
        </w:p>
        <w:p w14:paraId="1B40D20C" w14:textId="77777777" w:rsidR="007062B4" w:rsidRPr="007062B4" w:rsidRDefault="007062B4" w:rsidP="007062B4">
          <w:pPr>
            <w:jc w:val="center"/>
            <w:rPr>
              <w:b/>
              <w:bCs/>
              <w:sz w:val="12"/>
              <w:lang w:val="es-MX"/>
            </w:rPr>
          </w:pPr>
        </w:p>
        <w:p w14:paraId="20C6DC6B" w14:textId="77777777" w:rsidR="007062B4" w:rsidRPr="007062B4" w:rsidRDefault="007062B4" w:rsidP="007062B4">
          <w:pPr>
            <w:jc w:val="center"/>
            <w:rPr>
              <w:b/>
              <w:bCs/>
              <w:sz w:val="12"/>
              <w:lang w:val="es-MX"/>
            </w:rPr>
          </w:pPr>
        </w:p>
        <w:p w14:paraId="0802C858" w14:textId="77777777" w:rsidR="007062B4" w:rsidRPr="007062B4" w:rsidRDefault="007062B4" w:rsidP="007062B4">
          <w:pPr>
            <w:jc w:val="center"/>
            <w:rPr>
              <w:b/>
              <w:bCs/>
              <w:sz w:val="12"/>
              <w:lang w:val="es-MX"/>
            </w:rPr>
          </w:pPr>
        </w:p>
        <w:p w14:paraId="6DCC98C7" w14:textId="77777777" w:rsidR="007062B4" w:rsidRPr="007062B4" w:rsidRDefault="007062B4" w:rsidP="007062B4">
          <w:pPr>
            <w:jc w:val="center"/>
            <w:rPr>
              <w:b/>
              <w:bCs/>
              <w:sz w:val="12"/>
              <w:lang w:val="es-MX"/>
            </w:rPr>
          </w:pPr>
        </w:p>
      </w:tc>
      <w:tc>
        <w:tcPr>
          <w:tcW w:w="7975" w:type="dxa"/>
        </w:tcPr>
        <w:p w14:paraId="5D0E0F10" w14:textId="77777777" w:rsidR="007062B4" w:rsidRPr="007062B4" w:rsidRDefault="007062B4" w:rsidP="007062B4">
          <w:pPr>
            <w:jc w:val="center"/>
            <w:rPr>
              <w:b/>
              <w:bCs/>
              <w:sz w:val="22"/>
              <w:lang w:val="es-MX"/>
            </w:rPr>
          </w:pPr>
        </w:p>
        <w:p w14:paraId="7F64D3EB" w14:textId="77777777" w:rsidR="007062B4" w:rsidRPr="007062B4" w:rsidRDefault="007062B4" w:rsidP="007062B4">
          <w:pPr>
            <w:tabs>
              <w:tab w:val="center" w:pos="4252"/>
              <w:tab w:val="left" w:pos="5040"/>
              <w:tab w:val="right" w:pos="8504"/>
            </w:tabs>
            <w:jc w:val="center"/>
            <w:rPr>
              <w:rFonts w:ascii="Times New Roman" w:hAnsi="Times New Roman" w:cs="Arial"/>
              <w:bCs/>
              <w:smallCaps/>
              <w:spacing w:val="20"/>
              <w:sz w:val="32"/>
              <w:szCs w:val="32"/>
              <w:lang w:val="es-MX"/>
            </w:rPr>
          </w:pPr>
          <w:r w:rsidRPr="007062B4">
            <w:rPr>
              <w:rFonts w:ascii="Times New Roman" w:hAnsi="Times New Roman" w:cs="Arial"/>
              <w:bCs/>
              <w:smallCaps/>
              <w:spacing w:val="20"/>
              <w:sz w:val="32"/>
              <w:szCs w:val="32"/>
              <w:lang w:val="es-MX"/>
            </w:rPr>
            <w:t>Congreso del Estado Independiente,</w:t>
          </w:r>
        </w:p>
        <w:p w14:paraId="5A22C8EB" w14:textId="77777777" w:rsidR="007062B4" w:rsidRPr="007062B4" w:rsidRDefault="007062B4" w:rsidP="007062B4">
          <w:pPr>
            <w:tabs>
              <w:tab w:val="center" w:pos="4252"/>
              <w:tab w:val="left" w:pos="5040"/>
              <w:tab w:val="right" w:pos="8504"/>
            </w:tabs>
            <w:ind w:right="-93"/>
            <w:jc w:val="center"/>
            <w:rPr>
              <w:rFonts w:ascii="Times New Roman" w:hAnsi="Times New Roman" w:cs="Arial"/>
              <w:bCs/>
              <w:smallCaps/>
              <w:spacing w:val="20"/>
              <w:sz w:val="32"/>
              <w:szCs w:val="32"/>
              <w:lang w:val="es-MX"/>
            </w:rPr>
          </w:pPr>
          <w:r w:rsidRPr="007062B4">
            <w:rPr>
              <w:rFonts w:ascii="Times New Roman" w:hAnsi="Times New Roman" w:cs="Arial"/>
              <w:bCs/>
              <w:smallCaps/>
              <w:spacing w:val="20"/>
              <w:sz w:val="32"/>
              <w:szCs w:val="32"/>
              <w:lang w:val="es-MX"/>
            </w:rPr>
            <w:t>Libre y Soberano de Coahuila de Zaragoza</w:t>
          </w:r>
        </w:p>
        <w:p w14:paraId="0382C49A" w14:textId="77777777" w:rsidR="007062B4" w:rsidRPr="007062B4" w:rsidRDefault="007062B4" w:rsidP="007062B4">
          <w:pPr>
            <w:tabs>
              <w:tab w:val="center" w:pos="4252"/>
              <w:tab w:val="left" w:pos="5040"/>
              <w:tab w:val="right" w:pos="8504"/>
            </w:tabs>
            <w:ind w:right="-93"/>
            <w:jc w:val="center"/>
            <w:rPr>
              <w:rFonts w:ascii="Times New Roman" w:hAnsi="Times New Roman" w:cs="Arial"/>
              <w:bCs/>
              <w:smallCaps/>
              <w:spacing w:val="20"/>
              <w:sz w:val="18"/>
              <w:szCs w:val="32"/>
              <w:lang w:val="es-MX"/>
            </w:rPr>
          </w:pPr>
        </w:p>
        <w:p w14:paraId="4ABD0AA2" w14:textId="77777777" w:rsidR="007062B4" w:rsidRPr="007062B4" w:rsidRDefault="007062B4" w:rsidP="007062B4">
          <w:pPr>
            <w:tabs>
              <w:tab w:val="center" w:pos="4252"/>
              <w:tab w:val="left" w:pos="5040"/>
              <w:tab w:val="right" w:pos="8504"/>
            </w:tabs>
            <w:ind w:right="-93"/>
            <w:jc w:val="center"/>
            <w:rPr>
              <w:rFonts w:ascii="Times New Roman" w:hAnsi="Times New Roman" w:cs="Arial"/>
              <w:bCs/>
              <w:smallCaps/>
              <w:spacing w:val="20"/>
              <w:sz w:val="32"/>
              <w:szCs w:val="32"/>
              <w:lang w:val="es-MX"/>
            </w:rPr>
          </w:pPr>
          <w:r w:rsidRPr="007062B4">
            <w:rPr>
              <w:rFonts w:ascii="Times New Roman" w:hAnsi="Times New Roman"/>
              <w:sz w:val="18"/>
              <w:lang w:val="es-MX" w:eastAsia="es-MX"/>
            </w:rPr>
            <w:t>“2020, Año del Centenario Luctuoso de Venustiano Carranza, el Varón de Cuatro Ciénegas”</w:t>
          </w:r>
        </w:p>
        <w:p w14:paraId="514DB5A7" w14:textId="77777777" w:rsidR="007062B4" w:rsidRPr="007062B4" w:rsidRDefault="007062B4" w:rsidP="007062B4">
          <w:pPr>
            <w:jc w:val="center"/>
            <w:rPr>
              <w:b/>
              <w:bCs/>
              <w:sz w:val="12"/>
              <w:lang w:val="es-MX"/>
            </w:rPr>
          </w:pPr>
        </w:p>
      </w:tc>
      <w:tc>
        <w:tcPr>
          <w:tcW w:w="1541" w:type="dxa"/>
        </w:tcPr>
        <w:p w14:paraId="2D3EA87A" w14:textId="77777777" w:rsidR="007062B4" w:rsidRPr="007062B4" w:rsidRDefault="007062B4" w:rsidP="007062B4">
          <w:pPr>
            <w:jc w:val="center"/>
            <w:rPr>
              <w:b/>
              <w:bCs/>
              <w:sz w:val="12"/>
              <w:lang w:val="es-MX"/>
            </w:rPr>
          </w:pPr>
          <w:r w:rsidRPr="007062B4">
            <w:rPr>
              <w:b/>
              <w:bCs/>
              <w:noProof/>
              <w:sz w:val="12"/>
              <w:lang w:val="es-MX" w:eastAsia="es-MX"/>
            </w:rPr>
            <w:drawing>
              <wp:anchor distT="0" distB="0" distL="114300" distR="114300" simplePos="0" relativeHeight="251673600" behindDoc="0" locked="0" layoutInCell="1" allowOverlap="1" wp14:anchorId="313E3C4E" wp14:editId="3B9C5CEB">
                <wp:simplePos x="0" y="0"/>
                <wp:positionH relativeFrom="column">
                  <wp:posOffset>116840</wp:posOffset>
                </wp:positionH>
                <wp:positionV relativeFrom="paragraph">
                  <wp:posOffset>-304306</wp:posOffset>
                </wp:positionV>
                <wp:extent cx="452634" cy="1235265"/>
                <wp:effectExtent l="0" t="0" r="508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2634" cy="1235265"/>
                        </a:xfrm>
                        <a:prstGeom prst="rect">
                          <a:avLst/>
                        </a:prstGeom>
                      </pic:spPr>
                    </pic:pic>
                  </a:graphicData>
                </a:graphic>
                <wp14:sizeRelH relativeFrom="page">
                  <wp14:pctWidth>0</wp14:pctWidth>
                </wp14:sizeRelH>
                <wp14:sizeRelV relativeFrom="page">
                  <wp14:pctHeight>0</wp14:pctHeight>
                </wp14:sizeRelV>
              </wp:anchor>
            </w:drawing>
          </w:r>
        </w:p>
        <w:p w14:paraId="57D21DDF" w14:textId="77777777" w:rsidR="007062B4" w:rsidRPr="007062B4" w:rsidRDefault="007062B4" w:rsidP="007062B4">
          <w:pPr>
            <w:jc w:val="center"/>
            <w:rPr>
              <w:b/>
              <w:bCs/>
              <w:sz w:val="12"/>
              <w:lang w:val="es-MX"/>
            </w:rPr>
          </w:pPr>
        </w:p>
        <w:p w14:paraId="32D0CDC7" w14:textId="77777777" w:rsidR="007062B4" w:rsidRPr="007062B4" w:rsidRDefault="007062B4" w:rsidP="007062B4">
          <w:pPr>
            <w:jc w:val="center"/>
            <w:rPr>
              <w:b/>
              <w:bCs/>
              <w:sz w:val="12"/>
              <w:lang w:val="es-MX"/>
            </w:rPr>
          </w:pPr>
        </w:p>
      </w:tc>
    </w:tr>
  </w:tbl>
  <w:p w14:paraId="574F99B4" w14:textId="77777777" w:rsidR="007062B4" w:rsidRPr="007062B4" w:rsidRDefault="007062B4" w:rsidP="001D2CC4">
    <w:pPr>
      <w:rPr>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D76A4" w14:textId="77777777" w:rsidR="00215397" w:rsidRDefault="00FE15C1" w:rsidP="00776A2B">
    <w:pPr>
      <w:pStyle w:val="Encabezado"/>
      <w:ind w:right="-799"/>
      <w:jc w:val="right"/>
      <w:rPr>
        <w:rFonts w:cs="Arial"/>
        <w:b/>
        <w:sz w:val="20"/>
        <w:lang w:val="es-MX"/>
      </w:rPr>
    </w:pPr>
  </w:p>
  <w:p w14:paraId="5B7D2547" w14:textId="77777777" w:rsidR="00CC57D2" w:rsidRPr="00215397" w:rsidRDefault="00FE15C1" w:rsidP="00776A2B">
    <w:pPr>
      <w:pStyle w:val="Encabezado"/>
      <w:ind w:right="-1276"/>
      <w:jc w:val="right"/>
      <w:rPr>
        <w:rFonts w:cs="Arial"/>
        <w:b/>
        <w:sz w:val="28"/>
        <w:szCs w:val="28"/>
        <w:lang w:val="es-MX"/>
      </w:rPr>
    </w:pPr>
  </w:p>
  <w:p w14:paraId="6B0BFB5E" w14:textId="77777777" w:rsidR="00CC57D2" w:rsidRPr="00215397" w:rsidRDefault="00FE15C1" w:rsidP="00776A2B">
    <w:pPr>
      <w:pStyle w:val="Encabezado"/>
      <w:ind w:right="-1276"/>
      <w:jc w:val="right"/>
      <w:rPr>
        <w:rFonts w:cs="Arial"/>
        <w:b/>
        <w:sz w:val="28"/>
        <w:szCs w:val="28"/>
        <w:lang w:val="es-MX"/>
      </w:rPr>
    </w:pPr>
  </w:p>
  <w:p w14:paraId="45B7388A" w14:textId="77777777" w:rsidR="00CC57D2" w:rsidRDefault="00FE15C1" w:rsidP="002F3CFC">
    <w:pPr>
      <w:pStyle w:val="Encabezado"/>
      <w:ind w:right="-518"/>
      <w:jc w:val="right"/>
      <w:rPr>
        <w:rFonts w:cs="Arial"/>
        <w:b/>
        <w:sz w:val="20"/>
        <w:lang w:val="es-MX"/>
      </w:rPr>
    </w:pPr>
    <w:r w:rsidRPr="00766E5F">
      <w:rPr>
        <w:rFonts w:cs="Arial"/>
        <w:b/>
        <w:sz w:val="20"/>
        <w:lang w:val="es-MX"/>
      </w:rPr>
      <w:t>CJ</w:t>
    </w:r>
    <w:r>
      <w:rPr>
        <w:rFonts w:cs="Arial"/>
        <w:b/>
        <w:sz w:val="20"/>
        <w:lang w:val="es-MX"/>
      </w:rPr>
      <w:t>/COE/</w:t>
    </w:r>
    <w:r>
      <w:rPr>
        <w:rFonts w:cs="Arial"/>
        <w:b/>
        <w:sz w:val="20"/>
        <w:lang w:val="es-MX"/>
      </w:rPr>
      <w:t>165</w:t>
    </w:r>
    <w:r>
      <w:rPr>
        <w:rFonts w:cs="Arial"/>
        <w:b/>
        <w:sz w:val="20"/>
        <w:lang w:val="es-MX"/>
      </w:rPr>
      <w:t>/2020</w:t>
    </w:r>
  </w:p>
  <w:p w14:paraId="2100D57C" w14:textId="77777777" w:rsidR="00CC57D2" w:rsidRPr="00766E5F" w:rsidRDefault="00FE15C1" w:rsidP="00776A2B">
    <w:pPr>
      <w:pStyle w:val="Encabezado"/>
      <w:ind w:right="-709"/>
      <w:jc w:val="right"/>
      <w:rPr>
        <w:rFonts w:cs="Arial"/>
        <w:b/>
        <w:sz w:val="20"/>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6D82CC6"/>
    <w:multiLevelType w:val="hybridMultilevel"/>
    <w:tmpl w:val="D0167094"/>
    <w:lvl w:ilvl="0" w:tplc="F7E0E362">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0FB95F49"/>
    <w:multiLevelType w:val="hybridMultilevel"/>
    <w:tmpl w:val="DF9863DA"/>
    <w:lvl w:ilvl="0" w:tplc="F7E0E362">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4" w15:restartNumberingAfterBreak="0">
    <w:nsid w:val="1171459F"/>
    <w:multiLevelType w:val="hybridMultilevel"/>
    <w:tmpl w:val="8F403110"/>
    <w:lvl w:ilvl="0" w:tplc="B734B8C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F44812"/>
    <w:multiLevelType w:val="hybridMultilevel"/>
    <w:tmpl w:val="0D82964E"/>
    <w:lvl w:ilvl="0" w:tplc="8E42018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2426F7A"/>
    <w:multiLevelType w:val="hybridMultilevel"/>
    <w:tmpl w:val="C11E3552"/>
    <w:lvl w:ilvl="0" w:tplc="AA808E64">
      <w:start w:val="1"/>
      <w:numFmt w:val="upperRoman"/>
      <w:lvlText w:val="%1."/>
      <w:lvlJc w:val="left"/>
      <w:pPr>
        <w:ind w:left="1080" w:hanging="720"/>
      </w:pPr>
      <w:rPr>
        <w:rFonts w:hint="default"/>
        <w:b/>
      </w:rPr>
    </w:lvl>
    <w:lvl w:ilvl="1" w:tplc="14C64E1A">
      <w:start w:val="1"/>
      <w:numFmt w:val="lowerLetter"/>
      <w:lvlText w:val="%2)"/>
      <w:lvlJc w:val="left"/>
      <w:pPr>
        <w:ind w:left="1440"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400CAD"/>
    <w:multiLevelType w:val="hybridMultilevel"/>
    <w:tmpl w:val="E8686D84"/>
    <w:lvl w:ilvl="0" w:tplc="F7E0E362">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 w15:restartNumberingAfterBreak="0">
    <w:nsid w:val="2A60510C"/>
    <w:multiLevelType w:val="hybridMultilevel"/>
    <w:tmpl w:val="723E4780"/>
    <w:lvl w:ilvl="0" w:tplc="F7E0E362">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9" w15:restartNumberingAfterBreak="0">
    <w:nsid w:val="43E036ED"/>
    <w:multiLevelType w:val="hybridMultilevel"/>
    <w:tmpl w:val="D6925B12"/>
    <w:lvl w:ilvl="0" w:tplc="F7E0E362">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10" w15:restartNumberingAfterBreak="0">
    <w:nsid w:val="4A252B33"/>
    <w:multiLevelType w:val="hybridMultilevel"/>
    <w:tmpl w:val="387AEC44"/>
    <w:lvl w:ilvl="0" w:tplc="8946A2B6">
      <w:start w:val="1"/>
      <w:numFmt w:val="upperLetter"/>
      <w:lvlText w:val="%1)"/>
      <w:lvlJc w:val="left"/>
      <w:pPr>
        <w:ind w:left="648" w:hanging="360"/>
      </w:pPr>
      <w:rPr>
        <w:rFonts w:hint="default"/>
        <w:b/>
        <w:bCs/>
      </w:rPr>
    </w:lvl>
    <w:lvl w:ilvl="1" w:tplc="B700FB88">
      <w:start w:val="1"/>
      <w:numFmt w:val="upperRoman"/>
      <w:lvlText w:val="%2."/>
      <w:lvlJc w:val="left"/>
      <w:pPr>
        <w:ind w:left="1728" w:hanging="720"/>
      </w:pPr>
      <w:rPr>
        <w:rFonts w:hint="default"/>
        <w:b/>
      </w:r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4DFF6A50"/>
    <w:multiLevelType w:val="hybridMultilevel"/>
    <w:tmpl w:val="B71C3566"/>
    <w:lvl w:ilvl="0" w:tplc="FCE8130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FF51FB9"/>
    <w:multiLevelType w:val="hybridMultilevel"/>
    <w:tmpl w:val="CD862E3A"/>
    <w:lvl w:ilvl="0" w:tplc="F6C484CA">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74442B26"/>
    <w:multiLevelType w:val="hybridMultilevel"/>
    <w:tmpl w:val="3500B114"/>
    <w:lvl w:ilvl="0" w:tplc="F7E0E362">
      <w:start w:val="1"/>
      <w:numFmt w:val="upperRoman"/>
      <w:lvlText w:val="%1."/>
      <w:lvlJc w:val="left"/>
      <w:pPr>
        <w:ind w:left="1296" w:hanging="360"/>
      </w:pPr>
      <w:rPr>
        <w:rFonts w:hint="default"/>
        <w:b/>
      </w:r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num w:numId="1">
    <w:abstractNumId w:val="1"/>
  </w:num>
  <w:num w:numId="2">
    <w:abstractNumId w:val="0"/>
  </w:num>
  <w:num w:numId="3">
    <w:abstractNumId w:val="12"/>
  </w:num>
  <w:num w:numId="4">
    <w:abstractNumId w:val="10"/>
  </w:num>
  <w:num w:numId="5">
    <w:abstractNumId w:val="5"/>
  </w:num>
  <w:num w:numId="6">
    <w:abstractNumId w:val="11"/>
  </w:num>
  <w:num w:numId="7">
    <w:abstractNumId w:val="3"/>
  </w:num>
  <w:num w:numId="8">
    <w:abstractNumId w:val="9"/>
  </w:num>
  <w:num w:numId="9">
    <w:abstractNumId w:val="8"/>
  </w:num>
  <w:num w:numId="10">
    <w:abstractNumId w:val="2"/>
  </w:num>
  <w:num w:numId="11">
    <w:abstractNumId w:val="7"/>
  </w:num>
  <w:num w:numId="12">
    <w:abstractNumId w:val="13"/>
  </w:num>
  <w:num w:numId="13">
    <w:abstractNumId w:val="6"/>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CF"/>
    <w:rsid w:val="00001E7E"/>
    <w:rsid w:val="00021F0D"/>
    <w:rsid w:val="000227B4"/>
    <w:rsid w:val="00022D57"/>
    <w:rsid w:val="000321DA"/>
    <w:rsid w:val="00035711"/>
    <w:rsid w:val="00047A41"/>
    <w:rsid w:val="00057BB0"/>
    <w:rsid w:val="000622AE"/>
    <w:rsid w:val="00065660"/>
    <w:rsid w:val="00072DBC"/>
    <w:rsid w:val="00080FA3"/>
    <w:rsid w:val="00083A6D"/>
    <w:rsid w:val="0008601E"/>
    <w:rsid w:val="00090435"/>
    <w:rsid w:val="00096C15"/>
    <w:rsid w:val="000A36B0"/>
    <w:rsid w:val="000B347D"/>
    <w:rsid w:val="000C1D06"/>
    <w:rsid w:val="000C3F7D"/>
    <w:rsid w:val="000C4CC1"/>
    <w:rsid w:val="000D09BC"/>
    <w:rsid w:val="000D4F84"/>
    <w:rsid w:val="000D71A7"/>
    <w:rsid w:val="000E5DF5"/>
    <w:rsid w:val="000E609B"/>
    <w:rsid w:val="000E738E"/>
    <w:rsid w:val="000F5BDE"/>
    <w:rsid w:val="000F5EF7"/>
    <w:rsid w:val="000F780D"/>
    <w:rsid w:val="0010248E"/>
    <w:rsid w:val="00105C77"/>
    <w:rsid w:val="0011088C"/>
    <w:rsid w:val="00110A65"/>
    <w:rsid w:val="00113DDC"/>
    <w:rsid w:val="00122618"/>
    <w:rsid w:val="00127E08"/>
    <w:rsid w:val="00132FCB"/>
    <w:rsid w:val="00137900"/>
    <w:rsid w:val="00143F37"/>
    <w:rsid w:val="00151B4B"/>
    <w:rsid w:val="001648E2"/>
    <w:rsid w:val="00170234"/>
    <w:rsid w:val="00171FAF"/>
    <w:rsid w:val="0017757A"/>
    <w:rsid w:val="001775BA"/>
    <w:rsid w:val="00183AC0"/>
    <w:rsid w:val="001852EA"/>
    <w:rsid w:val="00190453"/>
    <w:rsid w:val="00191187"/>
    <w:rsid w:val="001B73F2"/>
    <w:rsid w:val="001C148F"/>
    <w:rsid w:val="001C4A59"/>
    <w:rsid w:val="001D2CC4"/>
    <w:rsid w:val="001F47F4"/>
    <w:rsid w:val="00201DF5"/>
    <w:rsid w:val="00211402"/>
    <w:rsid w:val="00227739"/>
    <w:rsid w:val="00230E25"/>
    <w:rsid w:val="002452DC"/>
    <w:rsid w:val="0025162A"/>
    <w:rsid w:val="00254A26"/>
    <w:rsid w:val="0025517B"/>
    <w:rsid w:val="00260200"/>
    <w:rsid w:val="0026247A"/>
    <w:rsid w:val="00273D5D"/>
    <w:rsid w:val="00275B34"/>
    <w:rsid w:val="00276B04"/>
    <w:rsid w:val="00284EB9"/>
    <w:rsid w:val="00285790"/>
    <w:rsid w:val="002A01CE"/>
    <w:rsid w:val="002A095A"/>
    <w:rsid w:val="002A0B97"/>
    <w:rsid w:val="002A3B99"/>
    <w:rsid w:val="002B1827"/>
    <w:rsid w:val="002B32ED"/>
    <w:rsid w:val="002D0FBC"/>
    <w:rsid w:val="002D68A2"/>
    <w:rsid w:val="002F26A9"/>
    <w:rsid w:val="002F4DB4"/>
    <w:rsid w:val="00322445"/>
    <w:rsid w:val="00323308"/>
    <w:rsid w:val="00342462"/>
    <w:rsid w:val="003515F3"/>
    <w:rsid w:val="00360A88"/>
    <w:rsid w:val="0036138B"/>
    <w:rsid w:val="00372FEB"/>
    <w:rsid w:val="00374674"/>
    <w:rsid w:val="00375886"/>
    <w:rsid w:val="00376A64"/>
    <w:rsid w:val="00381411"/>
    <w:rsid w:val="00396E3C"/>
    <w:rsid w:val="003A40B2"/>
    <w:rsid w:val="003A577D"/>
    <w:rsid w:val="003A7821"/>
    <w:rsid w:val="003B0D24"/>
    <w:rsid w:val="003D32CB"/>
    <w:rsid w:val="003D3761"/>
    <w:rsid w:val="003E3837"/>
    <w:rsid w:val="003E3B5F"/>
    <w:rsid w:val="003F2E1B"/>
    <w:rsid w:val="003F7042"/>
    <w:rsid w:val="004022A3"/>
    <w:rsid w:val="00407F8B"/>
    <w:rsid w:val="00415FE9"/>
    <w:rsid w:val="00416758"/>
    <w:rsid w:val="00422F9B"/>
    <w:rsid w:val="00426AF9"/>
    <w:rsid w:val="00430689"/>
    <w:rsid w:val="00431576"/>
    <w:rsid w:val="004405E4"/>
    <w:rsid w:val="00442C9C"/>
    <w:rsid w:val="004446D7"/>
    <w:rsid w:val="004448C7"/>
    <w:rsid w:val="004530A6"/>
    <w:rsid w:val="0045626B"/>
    <w:rsid w:val="0046743D"/>
    <w:rsid w:val="00467FEA"/>
    <w:rsid w:val="0047030E"/>
    <w:rsid w:val="00472575"/>
    <w:rsid w:val="0047260E"/>
    <w:rsid w:val="00481146"/>
    <w:rsid w:val="004825BC"/>
    <w:rsid w:val="00487A6B"/>
    <w:rsid w:val="00492E76"/>
    <w:rsid w:val="0049699E"/>
    <w:rsid w:val="004A78C5"/>
    <w:rsid w:val="004B5C21"/>
    <w:rsid w:val="004B7373"/>
    <w:rsid w:val="004B778F"/>
    <w:rsid w:val="004C1E02"/>
    <w:rsid w:val="004D3B81"/>
    <w:rsid w:val="004D41C4"/>
    <w:rsid w:val="004D5EAD"/>
    <w:rsid w:val="004E36B6"/>
    <w:rsid w:val="004F248D"/>
    <w:rsid w:val="004F2768"/>
    <w:rsid w:val="004F30B3"/>
    <w:rsid w:val="00500871"/>
    <w:rsid w:val="00503138"/>
    <w:rsid w:val="00511F9B"/>
    <w:rsid w:val="00514EE4"/>
    <w:rsid w:val="00515FDA"/>
    <w:rsid w:val="0051646B"/>
    <w:rsid w:val="00516AE0"/>
    <w:rsid w:val="005208AA"/>
    <w:rsid w:val="00520F89"/>
    <w:rsid w:val="00523750"/>
    <w:rsid w:val="005268DF"/>
    <w:rsid w:val="00531B4B"/>
    <w:rsid w:val="0055300B"/>
    <w:rsid w:val="0055571F"/>
    <w:rsid w:val="005718FE"/>
    <w:rsid w:val="00586BA4"/>
    <w:rsid w:val="00587920"/>
    <w:rsid w:val="00595A14"/>
    <w:rsid w:val="0059693F"/>
    <w:rsid w:val="005A4C7A"/>
    <w:rsid w:val="005B39B7"/>
    <w:rsid w:val="005B709C"/>
    <w:rsid w:val="005C090F"/>
    <w:rsid w:val="005C0E11"/>
    <w:rsid w:val="005C53E9"/>
    <w:rsid w:val="005D6B56"/>
    <w:rsid w:val="005E08FF"/>
    <w:rsid w:val="005E10BD"/>
    <w:rsid w:val="005E3242"/>
    <w:rsid w:val="005E3ECE"/>
    <w:rsid w:val="005E6B11"/>
    <w:rsid w:val="005F0C32"/>
    <w:rsid w:val="00610B6D"/>
    <w:rsid w:val="00615C1A"/>
    <w:rsid w:val="006317B0"/>
    <w:rsid w:val="00632B2F"/>
    <w:rsid w:val="006343B8"/>
    <w:rsid w:val="00640266"/>
    <w:rsid w:val="00640691"/>
    <w:rsid w:val="006511E3"/>
    <w:rsid w:val="0067540B"/>
    <w:rsid w:val="0067592F"/>
    <w:rsid w:val="0068039E"/>
    <w:rsid w:val="0068440A"/>
    <w:rsid w:val="00687B53"/>
    <w:rsid w:val="006A4EB7"/>
    <w:rsid w:val="006A5C7D"/>
    <w:rsid w:val="006A6B4B"/>
    <w:rsid w:val="006A7953"/>
    <w:rsid w:val="006B36E1"/>
    <w:rsid w:val="006B3AEB"/>
    <w:rsid w:val="006C1E65"/>
    <w:rsid w:val="006C7ACF"/>
    <w:rsid w:val="006E3753"/>
    <w:rsid w:val="006E62F9"/>
    <w:rsid w:val="006E701F"/>
    <w:rsid w:val="006F18D6"/>
    <w:rsid w:val="006F19B9"/>
    <w:rsid w:val="006F3E78"/>
    <w:rsid w:val="006F5EE0"/>
    <w:rsid w:val="00702FCC"/>
    <w:rsid w:val="0070464C"/>
    <w:rsid w:val="007062B4"/>
    <w:rsid w:val="00706313"/>
    <w:rsid w:val="00720A42"/>
    <w:rsid w:val="00720F18"/>
    <w:rsid w:val="00722CB4"/>
    <w:rsid w:val="00725E99"/>
    <w:rsid w:val="00727366"/>
    <w:rsid w:val="00732CA3"/>
    <w:rsid w:val="00735EF3"/>
    <w:rsid w:val="00737A41"/>
    <w:rsid w:val="00740B14"/>
    <w:rsid w:val="00741702"/>
    <w:rsid w:val="007439B9"/>
    <w:rsid w:val="00750AA4"/>
    <w:rsid w:val="007646DF"/>
    <w:rsid w:val="00766595"/>
    <w:rsid w:val="007714BB"/>
    <w:rsid w:val="00774522"/>
    <w:rsid w:val="007827A2"/>
    <w:rsid w:val="00782841"/>
    <w:rsid w:val="007843CF"/>
    <w:rsid w:val="00784A70"/>
    <w:rsid w:val="0079218E"/>
    <w:rsid w:val="00792D1A"/>
    <w:rsid w:val="00795CD7"/>
    <w:rsid w:val="007A76B7"/>
    <w:rsid w:val="007B6535"/>
    <w:rsid w:val="007C279A"/>
    <w:rsid w:val="007C4293"/>
    <w:rsid w:val="007D2276"/>
    <w:rsid w:val="007D3BE7"/>
    <w:rsid w:val="007D4E41"/>
    <w:rsid w:val="007E3DDF"/>
    <w:rsid w:val="007F0FA9"/>
    <w:rsid w:val="007F7467"/>
    <w:rsid w:val="007F7A7A"/>
    <w:rsid w:val="00800639"/>
    <w:rsid w:val="00822F86"/>
    <w:rsid w:val="00823378"/>
    <w:rsid w:val="00844FC6"/>
    <w:rsid w:val="00847B74"/>
    <w:rsid w:val="0085137D"/>
    <w:rsid w:val="008540F0"/>
    <w:rsid w:val="008575C9"/>
    <w:rsid w:val="00863FD2"/>
    <w:rsid w:val="008654BB"/>
    <w:rsid w:val="008678B3"/>
    <w:rsid w:val="008700A4"/>
    <w:rsid w:val="008703CF"/>
    <w:rsid w:val="0088665D"/>
    <w:rsid w:val="00887950"/>
    <w:rsid w:val="00894740"/>
    <w:rsid w:val="008A5FE6"/>
    <w:rsid w:val="008C5E31"/>
    <w:rsid w:val="008C7B78"/>
    <w:rsid w:val="008D0C51"/>
    <w:rsid w:val="008D301F"/>
    <w:rsid w:val="009037A4"/>
    <w:rsid w:val="00915A3C"/>
    <w:rsid w:val="009241D8"/>
    <w:rsid w:val="00931946"/>
    <w:rsid w:val="009345B1"/>
    <w:rsid w:val="009418A4"/>
    <w:rsid w:val="0094411E"/>
    <w:rsid w:val="00956F60"/>
    <w:rsid w:val="0096299B"/>
    <w:rsid w:val="00966D2F"/>
    <w:rsid w:val="00967E8E"/>
    <w:rsid w:val="00972607"/>
    <w:rsid w:val="00994044"/>
    <w:rsid w:val="0099787A"/>
    <w:rsid w:val="009B1A23"/>
    <w:rsid w:val="009B4B0B"/>
    <w:rsid w:val="009B69DC"/>
    <w:rsid w:val="009C2EC0"/>
    <w:rsid w:val="009C69A9"/>
    <w:rsid w:val="009D296D"/>
    <w:rsid w:val="009E046B"/>
    <w:rsid w:val="009E5F41"/>
    <w:rsid w:val="009F0C75"/>
    <w:rsid w:val="009F43AD"/>
    <w:rsid w:val="00A0190C"/>
    <w:rsid w:val="00A0234B"/>
    <w:rsid w:val="00A02875"/>
    <w:rsid w:val="00A03847"/>
    <w:rsid w:val="00A03CC3"/>
    <w:rsid w:val="00A0695A"/>
    <w:rsid w:val="00A11E44"/>
    <w:rsid w:val="00A15FAF"/>
    <w:rsid w:val="00A2219D"/>
    <w:rsid w:val="00A2452C"/>
    <w:rsid w:val="00A279EA"/>
    <w:rsid w:val="00A27D7A"/>
    <w:rsid w:val="00A34DA9"/>
    <w:rsid w:val="00A65F63"/>
    <w:rsid w:val="00A822DA"/>
    <w:rsid w:val="00A9038F"/>
    <w:rsid w:val="00A941A5"/>
    <w:rsid w:val="00AA0D36"/>
    <w:rsid w:val="00AA0D92"/>
    <w:rsid w:val="00AA642C"/>
    <w:rsid w:val="00AA79E1"/>
    <w:rsid w:val="00AB08E2"/>
    <w:rsid w:val="00AB2938"/>
    <w:rsid w:val="00AB474D"/>
    <w:rsid w:val="00AB538D"/>
    <w:rsid w:val="00AB57FC"/>
    <w:rsid w:val="00AC3493"/>
    <w:rsid w:val="00AC4E39"/>
    <w:rsid w:val="00AD0137"/>
    <w:rsid w:val="00AD2CCF"/>
    <w:rsid w:val="00AE36E3"/>
    <w:rsid w:val="00AE4FEF"/>
    <w:rsid w:val="00AF2DCA"/>
    <w:rsid w:val="00B003B9"/>
    <w:rsid w:val="00B00970"/>
    <w:rsid w:val="00B03195"/>
    <w:rsid w:val="00B04B70"/>
    <w:rsid w:val="00B12F0E"/>
    <w:rsid w:val="00B14F9A"/>
    <w:rsid w:val="00B17D61"/>
    <w:rsid w:val="00B2205F"/>
    <w:rsid w:val="00B24199"/>
    <w:rsid w:val="00B27F94"/>
    <w:rsid w:val="00B32DA4"/>
    <w:rsid w:val="00B40F8D"/>
    <w:rsid w:val="00B41C2E"/>
    <w:rsid w:val="00B41F8A"/>
    <w:rsid w:val="00B5612C"/>
    <w:rsid w:val="00B5666B"/>
    <w:rsid w:val="00B90BA7"/>
    <w:rsid w:val="00B947F5"/>
    <w:rsid w:val="00BA004E"/>
    <w:rsid w:val="00BA38D2"/>
    <w:rsid w:val="00BA48E8"/>
    <w:rsid w:val="00BB17C9"/>
    <w:rsid w:val="00BB2967"/>
    <w:rsid w:val="00BB3A53"/>
    <w:rsid w:val="00BC3258"/>
    <w:rsid w:val="00BC7AAB"/>
    <w:rsid w:val="00BE13F4"/>
    <w:rsid w:val="00BE306F"/>
    <w:rsid w:val="00BE7010"/>
    <w:rsid w:val="00BE70A4"/>
    <w:rsid w:val="00C04E6F"/>
    <w:rsid w:val="00C11BA1"/>
    <w:rsid w:val="00C267A4"/>
    <w:rsid w:val="00C36B56"/>
    <w:rsid w:val="00C51245"/>
    <w:rsid w:val="00C52D17"/>
    <w:rsid w:val="00C52E05"/>
    <w:rsid w:val="00C616F1"/>
    <w:rsid w:val="00C62867"/>
    <w:rsid w:val="00C718E4"/>
    <w:rsid w:val="00C75BF4"/>
    <w:rsid w:val="00C77838"/>
    <w:rsid w:val="00C800DE"/>
    <w:rsid w:val="00C8148D"/>
    <w:rsid w:val="00C8631B"/>
    <w:rsid w:val="00C963F7"/>
    <w:rsid w:val="00C968D7"/>
    <w:rsid w:val="00CB5036"/>
    <w:rsid w:val="00CC20AE"/>
    <w:rsid w:val="00CC4C21"/>
    <w:rsid w:val="00CD04A2"/>
    <w:rsid w:val="00CD1E4D"/>
    <w:rsid w:val="00CF3EC3"/>
    <w:rsid w:val="00D004A1"/>
    <w:rsid w:val="00D01FF2"/>
    <w:rsid w:val="00D031F8"/>
    <w:rsid w:val="00D03B8C"/>
    <w:rsid w:val="00D12C04"/>
    <w:rsid w:val="00D13D65"/>
    <w:rsid w:val="00D14F88"/>
    <w:rsid w:val="00D27401"/>
    <w:rsid w:val="00D351F0"/>
    <w:rsid w:val="00D413C1"/>
    <w:rsid w:val="00D476CC"/>
    <w:rsid w:val="00D508F1"/>
    <w:rsid w:val="00D52815"/>
    <w:rsid w:val="00D5567D"/>
    <w:rsid w:val="00D57A82"/>
    <w:rsid w:val="00D62969"/>
    <w:rsid w:val="00D833C5"/>
    <w:rsid w:val="00D87D6F"/>
    <w:rsid w:val="00DA08AC"/>
    <w:rsid w:val="00DA7DA3"/>
    <w:rsid w:val="00DC73B2"/>
    <w:rsid w:val="00DD2D4A"/>
    <w:rsid w:val="00DD6733"/>
    <w:rsid w:val="00DE027B"/>
    <w:rsid w:val="00DF3B96"/>
    <w:rsid w:val="00DF6D1F"/>
    <w:rsid w:val="00E0390C"/>
    <w:rsid w:val="00E11B13"/>
    <w:rsid w:val="00E16615"/>
    <w:rsid w:val="00E177D6"/>
    <w:rsid w:val="00E20271"/>
    <w:rsid w:val="00E21161"/>
    <w:rsid w:val="00E215BE"/>
    <w:rsid w:val="00E238BA"/>
    <w:rsid w:val="00E24EA1"/>
    <w:rsid w:val="00E313E2"/>
    <w:rsid w:val="00E371DD"/>
    <w:rsid w:val="00E41588"/>
    <w:rsid w:val="00E424FD"/>
    <w:rsid w:val="00E4577D"/>
    <w:rsid w:val="00E45894"/>
    <w:rsid w:val="00E50130"/>
    <w:rsid w:val="00E52256"/>
    <w:rsid w:val="00E64271"/>
    <w:rsid w:val="00E77DB9"/>
    <w:rsid w:val="00E913BA"/>
    <w:rsid w:val="00E931BE"/>
    <w:rsid w:val="00EA1C37"/>
    <w:rsid w:val="00EA2CF4"/>
    <w:rsid w:val="00EA595D"/>
    <w:rsid w:val="00EA69BB"/>
    <w:rsid w:val="00EB5319"/>
    <w:rsid w:val="00EC20DC"/>
    <w:rsid w:val="00EC7C51"/>
    <w:rsid w:val="00ED56A9"/>
    <w:rsid w:val="00EE4A5B"/>
    <w:rsid w:val="00F15E39"/>
    <w:rsid w:val="00F15E9D"/>
    <w:rsid w:val="00F16D54"/>
    <w:rsid w:val="00F200B1"/>
    <w:rsid w:val="00F24D7C"/>
    <w:rsid w:val="00F31EE5"/>
    <w:rsid w:val="00F32D00"/>
    <w:rsid w:val="00F3586A"/>
    <w:rsid w:val="00F3687D"/>
    <w:rsid w:val="00F617CF"/>
    <w:rsid w:val="00F62229"/>
    <w:rsid w:val="00F634EC"/>
    <w:rsid w:val="00F70F53"/>
    <w:rsid w:val="00F73D80"/>
    <w:rsid w:val="00F74D16"/>
    <w:rsid w:val="00F80A38"/>
    <w:rsid w:val="00F83FB9"/>
    <w:rsid w:val="00F867F5"/>
    <w:rsid w:val="00F87C59"/>
    <w:rsid w:val="00F928A7"/>
    <w:rsid w:val="00F96FD3"/>
    <w:rsid w:val="00FA1A63"/>
    <w:rsid w:val="00FA2897"/>
    <w:rsid w:val="00FA6172"/>
    <w:rsid w:val="00FB4546"/>
    <w:rsid w:val="00FC2639"/>
    <w:rsid w:val="00FC2FF4"/>
    <w:rsid w:val="00FC3D3F"/>
    <w:rsid w:val="00FE15C1"/>
    <w:rsid w:val="00FE2247"/>
    <w:rsid w:val="00FE5233"/>
    <w:rsid w:val="00FF5A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4:docId w14:val="3EA9EB1C"/>
  <w15:docId w15:val="{C9CC825B-12A9-4700-A614-0B100CCC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146"/>
    <w:rPr>
      <w:rFonts w:ascii="Arial" w:hAnsi="Arial"/>
      <w:sz w:val="26"/>
    </w:rPr>
  </w:style>
  <w:style w:type="paragraph" w:styleId="Ttulo1">
    <w:name w:val="heading 1"/>
    <w:basedOn w:val="Normal"/>
    <w:next w:val="Normal"/>
    <w:link w:val="Ttulo1Car"/>
    <w:uiPriority w:val="9"/>
    <w:qFormat/>
    <w:rsid w:val="00481146"/>
    <w:pPr>
      <w:keepNext/>
      <w:outlineLvl w:val="0"/>
    </w:pPr>
    <w:rPr>
      <w:rFonts w:ascii="Times New Roman" w:hAnsi="Times New Roman"/>
      <w:b/>
      <w:bCs/>
      <w:sz w:val="20"/>
    </w:rPr>
  </w:style>
  <w:style w:type="paragraph" w:styleId="Ttulo2">
    <w:name w:val="heading 2"/>
    <w:basedOn w:val="Normal"/>
    <w:next w:val="Normal"/>
    <w:link w:val="Ttulo2Car"/>
    <w:qFormat/>
    <w:rsid w:val="00481146"/>
    <w:pPr>
      <w:keepNext/>
      <w:ind w:left="5245"/>
      <w:jc w:val="both"/>
      <w:outlineLvl w:val="1"/>
    </w:pPr>
    <w:rPr>
      <w:b/>
      <w:sz w:val="18"/>
    </w:rPr>
  </w:style>
  <w:style w:type="paragraph" w:styleId="Ttulo3">
    <w:name w:val="heading 3"/>
    <w:basedOn w:val="Normal"/>
    <w:next w:val="Normal"/>
    <w:link w:val="Ttulo3Car"/>
    <w:uiPriority w:val="9"/>
    <w:qFormat/>
    <w:rsid w:val="00481146"/>
    <w:pPr>
      <w:keepNext/>
      <w:outlineLvl w:val="2"/>
    </w:pPr>
    <w:rPr>
      <w:sz w:val="27"/>
    </w:rPr>
  </w:style>
  <w:style w:type="paragraph" w:styleId="Ttulo4">
    <w:name w:val="heading 4"/>
    <w:basedOn w:val="Normal"/>
    <w:next w:val="Normal"/>
    <w:link w:val="Ttulo4Car"/>
    <w:qFormat/>
    <w:rsid w:val="00481146"/>
    <w:pPr>
      <w:keepNext/>
      <w:jc w:val="both"/>
      <w:outlineLvl w:val="3"/>
    </w:pPr>
    <w:rPr>
      <w:b/>
      <w:sz w:val="18"/>
    </w:rPr>
  </w:style>
  <w:style w:type="paragraph" w:styleId="Ttulo5">
    <w:name w:val="heading 5"/>
    <w:basedOn w:val="Normal"/>
    <w:next w:val="Normal"/>
    <w:link w:val="Ttulo5Car"/>
    <w:qFormat/>
    <w:rsid w:val="00481146"/>
    <w:pPr>
      <w:keepNext/>
      <w:outlineLvl w:val="4"/>
    </w:pPr>
    <w:rPr>
      <w:b/>
      <w:sz w:val="20"/>
    </w:rPr>
  </w:style>
  <w:style w:type="paragraph" w:styleId="Ttulo6">
    <w:name w:val="heading 6"/>
    <w:basedOn w:val="Normal"/>
    <w:next w:val="Normal"/>
    <w:link w:val="Ttulo6Car"/>
    <w:uiPriority w:val="9"/>
    <w:qFormat/>
    <w:rsid w:val="00481146"/>
    <w:pPr>
      <w:keepNext/>
      <w:jc w:val="both"/>
      <w:outlineLvl w:val="5"/>
    </w:pPr>
    <w:rPr>
      <w:b/>
      <w:sz w:val="20"/>
    </w:rPr>
  </w:style>
  <w:style w:type="paragraph" w:styleId="Ttulo7">
    <w:name w:val="heading 7"/>
    <w:basedOn w:val="Normal"/>
    <w:next w:val="Normal"/>
    <w:link w:val="Ttulo7Car"/>
    <w:qFormat/>
    <w:rsid w:val="00481146"/>
    <w:pPr>
      <w:keepNext/>
      <w:jc w:val="both"/>
      <w:outlineLvl w:val="6"/>
    </w:pPr>
    <w:rPr>
      <w:b/>
      <w:sz w:val="27"/>
    </w:rPr>
  </w:style>
  <w:style w:type="paragraph" w:styleId="Ttulo8">
    <w:name w:val="heading 8"/>
    <w:basedOn w:val="Normal"/>
    <w:next w:val="Normal"/>
    <w:link w:val="Ttulo8Car"/>
    <w:qFormat/>
    <w:rsid w:val="00481146"/>
    <w:pPr>
      <w:keepNext/>
      <w:ind w:left="1701"/>
      <w:jc w:val="both"/>
      <w:outlineLvl w:val="7"/>
    </w:pPr>
  </w:style>
  <w:style w:type="paragraph" w:styleId="Ttulo9">
    <w:name w:val="heading 9"/>
    <w:basedOn w:val="Normal"/>
    <w:next w:val="Normal"/>
    <w:link w:val="Ttulo9Car"/>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link w:val="TextoindependienteCar"/>
    <w:rsid w:val="00481146"/>
    <w:pPr>
      <w:jc w:val="both"/>
    </w:pPr>
    <w:rPr>
      <w:sz w:val="27"/>
    </w:rPr>
  </w:style>
  <w:style w:type="paragraph" w:styleId="Textoindependiente2">
    <w:name w:val="Body Text 2"/>
    <w:basedOn w:val="Normal"/>
    <w:link w:val="Textoindependiente2Car"/>
    <w:rsid w:val="00481146"/>
    <w:pPr>
      <w:jc w:val="both"/>
    </w:pPr>
    <w:rPr>
      <w:rFonts w:ascii="Times New Roman" w:hAnsi="Times New Roman"/>
      <w:sz w:val="28"/>
    </w:rPr>
  </w:style>
  <w:style w:type="paragraph" w:styleId="Sangra2detindependiente">
    <w:name w:val="Body Text Indent 2"/>
    <w:basedOn w:val="Normal"/>
    <w:link w:val="Sangra2detindependienteCar"/>
    <w:rsid w:val="00481146"/>
    <w:pPr>
      <w:ind w:firstLine="1418"/>
      <w:jc w:val="both"/>
    </w:pPr>
    <w:rPr>
      <w:sz w:val="27"/>
      <w:lang w:val="es-ES_tradnl"/>
    </w:rPr>
  </w:style>
  <w:style w:type="paragraph" w:styleId="Textoindependiente3">
    <w:name w:val="Body Text 3"/>
    <w:basedOn w:val="Normal"/>
    <w:link w:val="Textoindependiente3Car"/>
    <w:rsid w:val="00481146"/>
    <w:pPr>
      <w:jc w:val="both"/>
    </w:pPr>
    <w:rPr>
      <w:sz w:val="18"/>
    </w:rPr>
  </w:style>
  <w:style w:type="paragraph" w:styleId="Sangradetextonormal">
    <w:name w:val="Body Text Indent"/>
    <w:basedOn w:val="Normal"/>
    <w:link w:val="SangradetextonormalCar"/>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link w:val="Sangra3detindependienteCar"/>
    <w:rsid w:val="00481146"/>
    <w:pPr>
      <w:ind w:left="1843" w:hanging="427"/>
      <w:jc w:val="both"/>
    </w:pPr>
    <w:rPr>
      <w:rFonts w:ascii="Antique Olive" w:hAnsi="Antique Olive"/>
      <w:sz w:val="27"/>
      <w:lang w:val="es-ES_tradnl"/>
    </w:rPr>
  </w:style>
  <w:style w:type="paragraph" w:styleId="Listaconvietas">
    <w:name w:val="List Bullet"/>
    <w:basedOn w:val="Normal"/>
    <w:autoRedefine/>
    <w:rsid w:val="00481146"/>
    <w:pPr>
      <w:numPr>
        <w:numId w:val="1"/>
      </w:numPr>
    </w:pPr>
  </w:style>
  <w:style w:type="paragraph" w:styleId="Ttulo">
    <w:name w:val="Title"/>
    <w:basedOn w:val="Normal"/>
    <w:link w:val="Ttul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link w:val="MapadeldocumentoCar"/>
    <w:uiPriority w:val="99"/>
    <w:rsid w:val="00481146"/>
    <w:pPr>
      <w:shd w:val="clear" w:color="auto" w:fill="000080"/>
    </w:pPr>
    <w:rPr>
      <w:rFonts w:ascii="Tahoma" w:hAnsi="Tahoma" w:cs="Tahoma"/>
    </w:rPr>
  </w:style>
  <w:style w:type="character" w:customStyle="1" w:styleId="Sangra2detindependienteCar">
    <w:name w:val="Sangría 2 de t. independiente Car"/>
    <w:link w:val="Sangra2detindependiente"/>
    <w:rsid w:val="002F4DB4"/>
    <w:rPr>
      <w:rFonts w:ascii="Arial" w:hAnsi="Arial"/>
      <w:sz w:val="27"/>
      <w:lang w:val="es-ES_tradnl" w:eastAsia="es-ES" w:bidi="ar-SA"/>
    </w:rPr>
  </w:style>
  <w:style w:type="table" w:styleId="Tablaconcuadrcula">
    <w:name w:val="Table Grid"/>
    <w:basedOn w:val="Tablanormal"/>
    <w:rsid w:val="00AD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Ttulo"/>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iPriority w:val="99"/>
    <w:unhideWhenUsed/>
    <w:rsid w:val="00B41F8A"/>
    <w:rPr>
      <w:rFonts w:ascii="Courier" w:hAnsi="Courier"/>
      <w:sz w:val="21"/>
      <w:szCs w:val="21"/>
      <w:lang w:val="es-ES_tradnl"/>
    </w:rPr>
  </w:style>
  <w:style w:type="character" w:customStyle="1" w:styleId="TextosinformatoCar">
    <w:name w:val="Texto sin formato Car"/>
    <w:link w:val="Textosinformato"/>
    <w:uiPriority w:val="99"/>
    <w:rsid w:val="00B41F8A"/>
    <w:rPr>
      <w:rFonts w:ascii="Courier" w:eastAsia="Times New Roman" w:hAnsi="Courier" w:cs="Times New Roman"/>
      <w:sz w:val="21"/>
      <w:szCs w:val="21"/>
      <w:lang w:val="es-ES_tradnl"/>
    </w:rPr>
  </w:style>
  <w:style w:type="paragraph" w:styleId="Textodeglobo">
    <w:name w:val="Balloon Text"/>
    <w:basedOn w:val="Normal"/>
    <w:link w:val="TextodegloboCar"/>
    <w:uiPriority w:val="99"/>
    <w:unhideWhenUsed/>
    <w:rsid w:val="00E52256"/>
    <w:rPr>
      <w:rFonts w:ascii="Tahoma" w:hAnsi="Tahoma" w:cs="Tahoma"/>
      <w:sz w:val="16"/>
      <w:szCs w:val="16"/>
    </w:rPr>
  </w:style>
  <w:style w:type="character" w:customStyle="1" w:styleId="TextodegloboCar">
    <w:name w:val="Texto de globo Car"/>
    <w:basedOn w:val="Fuentedeprrafopredeter"/>
    <w:link w:val="Textodeglobo"/>
    <w:uiPriority w:val="99"/>
    <w:rsid w:val="00E52256"/>
    <w:rPr>
      <w:rFonts w:ascii="Tahoma" w:hAnsi="Tahoma" w:cs="Tahoma"/>
      <w:sz w:val="16"/>
      <w:szCs w:val="16"/>
    </w:rPr>
  </w:style>
  <w:style w:type="character" w:customStyle="1" w:styleId="EncabezadoCar">
    <w:name w:val="Encabezado Car"/>
    <w:link w:val="Encabezado"/>
    <w:uiPriority w:val="99"/>
    <w:rsid w:val="000227B4"/>
    <w:rPr>
      <w:rFonts w:ascii="Arial" w:hAnsi="Arial"/>
      <w:sz w:val="26"/>
    </w:rPr>
  </w:style>
  <w:style w:type="character" w:customStyle="1" w:styleId="Ttulo1Car">
    <w:name w:val="Título 1 Car"/>
    <w:basedOn w:val="Fuentedeprrafopredeter"/>
    <w:link w:val="Ttulo1"/>
    <w:uiPriority w:val="9"/>
    <w:rsid w:val="00FC2639"/>
    <w:rPr>
      <w:b/>
      <w:bCs/>
    </w:rPr>
  </w:style>
  <w:style w:type="character" w:customStyle="1" w:styleId="Ttulo2Car">
    <w:name w:val="Título 2 Car"/>
    <w:basedOn w:val="Fuentedeprrafopredeter"/>
    <w:link w:val="Ttulo2"/>
    <w:rsid w:val="00FC2639"/>
    <w:rPr>
      <w:rFonts w:ascii="Arial" w:hAnsi="Arial"/>
      <w:b/>
      <w:sz w:val="18"/>
    </w:rPr>
  </w:style>
  <w:style w:type="character" w:customStyle="1" w:styleId="Ttulo3Car">
    <w:name w:val="Título 3 Car"/>
    <w:basedOn w:val="Fuentedeprrafopredeter"/>
    <w:link w:val="Ttulo3"/>
    <w:uiPriority w:val="9"/>
    <w:rsid w:val="00FC2639"/>
    <w:rPr>
      <w:rFonts w:ascii="Arial" w:hAnsi="Arial"/>
      <w:sz w:val="27"/>
    </w:rPr>
  </w:style>
  <w:style w:type="character" w:customStyle="1" w:styleId="Ttulo4Car">
    <w:name w:val="Título 4 Car"/>
    <w:basedOn w:val="Fuentedeprrafopredeter"/>
    <w:link w:val="Ttulo4"/>
    <w:rsid w:val="00FC2639"/>
    <w:rPr>
      <w:rFonts w:ascii="Arial" w:hAnsi="Arial"/>
      <w:b/>
      <w:sz w:val="18"/>
    </w:rPr>
  </w:style>
  <w:style w:type="character" w:customStyle="1" w:styleId="Ttulo5Car">
    <w:name w:val="Título 5 Car"/>
    <w:basedOn w:val="Fuentedeprrafopredeter"/>
    <w:link w:val="Ttulo5"/>
    <w:rsid w:val="00FC2639"/>
    <w:rPr>
      <w:rFonts w:ascii="Arial" w:hAnsi="Arial"/>
      <w:b/>
    </w:rPr>
  </w:style>
  <w:style w:type="character" w:customStyle="1" w:styleId="Ttulo6Car">
    <w:name w:val="Título 6 Car"/>
    <w:basedOn w:val="Fuentedeprrafopredeter"/>
    <w:link w:val="Ttulo6"/>
    <w:uiPriority w:val="9"/>
    <w:rsid w:val="00FC2639"/>
    <w:rPr>
      <w:rFonts w:ascii="Arial" w:hAnsi="Arial"/>
      <w:b/>
    </w:rPr>
  </w:style>
  <w:style w:type="character" w:customStyle="1" w:styleId="Ttulo7Car">
    <w:name w:val="Título 7 Car"/>
    <w:basedOn w:val="Fuentedeprrafopredeter"/>
    <w:link w:val="Ttulo7"/>
    <w:rsid w:val="00FC2639"/>
    <w:rPr>
      <w:rFonts w:ascii="Arial" w:hAnsi="Arial"/>
      <w:b/>
      <w:sz w:val="27"/>
    </w:rPr>
  </w:style>
  <w:style w:type="character" w:customStyle="1" w:styleId="Ttulo8Car">
    <w:name w:val="Título 8 Car"/>
    <w:basedOn w:val="Fuentedeprrafopredeter"/>
    <w:link w:val="Ttulo8"/>
    <w:rsid w:val="00FC2639"/>
    <w:rPr>
      <w:rFonts w:ascii="Arial" w:hAnsi="Arial"/>
      <w:sz w:val="26"/>
    </w:rPr>
  </w:style>
  <w:style w:type="character" w:customStyle="1" w:styleId="Ttulo9Car">
    <w:name w:val="Título 9 Car"/>
    <w:basedOn w:val="Fuentedeprrafopredeter"/>
    <w:link w:val="Ttulo9"/>
    <w:rsid w:val="00FC2639"/>
    <w:rPr>
      <w:rFonts w:ascii="Arial" w:hAnsi="Arial"/>
      <w:sz w:val="26"/>
      <w:lang w:val="es-ES_tradnl"/>
    </w:rPr>
  </w:style>
  <w:style w:type="character" w:customStyle="1" w:styleId="TextoindependienteCar">
    <w:name w:val="Texto independiente Car"/>
    <w:basedOn w:val="Fuentedeprrafopredeter"/>
    <w:link w:val="Textoindependiente"/>
    <w:rsid w:val="00FC2639"/>
    <w:rPr>
      <w:rFonts w:ascii="Arial" w:hAnsi="Arial"/>
      <w:sz w:val="27"/>
    </w:rPr>
  </w:style>
  <w:style w:type="character" w:customStyle="1" w:styleId="Textoindependiente2Car">
    <w:name w:val="Texto independiente 2 Car"/>
    <w:basedOn w:val="Fuentedeprrafopredeter"/>
    <w:link w:val="Textoindependiente2"/>
    <w:rsid w:val="00FC2639"/>
    <w:rPr>
      <w:sz w:val="28"/>
    </w:rPr>
  </w:style>
  <w:style w:type="character" w:customStyle="1" w:styleId="Textoindependiente3Car">
    <w:name w:val="Texto independiente 3 Car"/>
    <w:basedOn w:val="Fuentedeprrafopredeter"/>
    <w:link w:val="Textoindependiente3"/>
    <w:rsid w:val="00FC2639"/>
    <w:rPr>
      <w:rFonts w:ascii="Arial" w:hAnsi="Arial"/>
      <w:sz w:val="18"/>
    </w:rPr>
  </w:style>
  <w:style w:type="character" w:customStyle="1" w:styleId="SangradetextonormalCar">
    <w:name w:val="Sangría de texto normal Car"/>
    <w:basedOn w:val="Fuentedeprrafopredeter"/>
    <w:link w:val="Sangradetextonormal"/>
    <w:rsid w:val="00FC2639"/>
    <w:rPr>
      <w:rFonts w:ascii="Tahoma" w:hAnsi="Tahoma"/>
      <w:sz w:val="24"/>
    </w:rPr>
  </w:style>
  <w:style w:type="character" w:customStyle="1" w:styleId="Sangra3detindependienteCar">
    <w:name w:val="Sangría 3 de t. independiente Car"/>
    <w:basedOn w:val="Fuentedeprrafopredeter"/>
    <w:link w:val="Sangra3detindependiente"/>
    <w:rsid w:val="00FC2639"/>
    <w:rPr>
      <w:rFonts w:ascii="Antique Olive" w:hAnsi="Antique Olive"/>
      <w:sz w:val="27"/>
      <w:lang w:val="es-ES_tradnl"/>
    </w:rPr>
  </w:style>
  <w:style w:type="character" w:customStyle="1" w:styleId="MapadeldocumentoCar">
    <w:name w:val="Mapa del documento Car"/>
    <w:basedOn w:val="Fuentedeprrafopredeter"/>
    <w:link w:val="Mapadeldocumento"/>
    <w:uiPriority w:val="99"/>
    <w:rsid w:val="00FC2639"/>
    <w:rPr>
      <w:rFonts w:ascii="Tahoma" w:hAnsi="Tahoma" w:cs="Tahoma"/>
      <w:sz w:val="26"/>
      <w:shd w:val="clear" w:color="auto" w:fill="000080"/>
    </w:rPr>
  </w:style>
  <w:style w:type="numbering" w:customStyle="1" w:styleId="Sinlista1">
    <w:name w:val="Sin lista1"/>
    <w:next w:val="Sinlista"/>
    <w:uiPriority w:val="99"/>
    <w:semiHidden/>
    <w:unhideWhenUsed/>
    <w:rsid w:val="009F43AD"/>
  </w:style>
  <w:style w:type="character" w:styleId="Refdenotaalpie">
    <w:name w:val="footnote reference"/>
    <w:uiPriority w:val="99"/>
    <w:rsid w:val="009F43AD"/>
  </w:style>
  <w:style w:type="paragraph" w:styleId="NormalWeb">
    <w:name w:val="Normal (Web)"/>
    <w:basedOn w:val="Normal"/>
    <w:uiPriority w:val="99"/>
    <w:rsid w:val="009F43AD"/>
    <w:pPr>
      <w:spacing w:before="100" w:beforeAutospacing="1" w:after="100" w:afterAutospacing="1"/>
    </w:pPr>
    <w:rPr>
      <w:rFonts w:ascii="Times New Roman" w:hAnsi="Times New Roman"/>
      <w:sz w:val="24"/>
      <w:szCs w:val="24"/>
    </w:rPr>
  </w:style>
  <w:style w:type="paragraph" w:customStyle="1" w:styleId="ANOTACION">
    <w:name w:val="ANOTACION"/>
    <w:basedOn w:val="Normal"/>
    <w:link w:val="ANOTACIONCar"/>
    <w:rsid w:val="009F43AD"/>
    <w:pPr>
      <w:spacing w:before="101" w:after="101"/>
      <w:jc w:val="center"/>
    </w:pPr>
    <w:rPr>
      <w:rFonts w:ascii="Times New Roman" w:hAnsi="Times New Roman"/>
      <w:b/>
      <w:sz w:val="18"/>
    </w:rPr>
  </w:style>
  <w:style w:type="paragraph" w:customStyle="1" w:styleId="Texto">
    <w:name w:val="Texto"/>
    <w:basedOn w:val="Normal"/>
    <w:link w:val="TextoCar"/>
    <w:rsid w:val="009F43AD"/>
    <w:pPr>
      <w:spacing w:after="101" w:line="216" w:lineRule="exact"/>
      <w:ind w:firstLine="288"/>
      <w:jc w:val="both"/>
    </w:pPr>
    <w:rPr>
      <w:sz w:val="18"/>
      <w:szCs w:val="18"/>
      <w:lang w:val="es-MX" w:eastAsia="es-MX"/>
    </w:rPr>
  </w:style>
  <w:style w:type="paragraph" w:customStyle="1" w:styleId="msobodytextindent0">
    <w:name w:val="msobodytextindent"/>
    <w:basedOn w:val="Normal"/>
    <w:rsid w:val="009F43AD"/>
    <w:pPr>
      <w:spacing w:before="100" w:beforeAutospacing="1" w:after="100" w:afterAutospacing="1"/>
    </w:pPr>
    <w:rPr>
      <w:rFonts w:ascii="Times New Roman" w:hAnsi="Times New Roman"/>
      <w:color w:val="000000"/>
      <w:sz w:val="24"/>
      <w:szCs w:val="24"/>
    </w:rPr>
  </w:style>
  <w:style w:type="character" w:styleId="Hipervnculo">
    <w:name w:val="Hyperlink"/>
    <w:basedOn w:val="Fuentedeprrafopredeter"/>
    <w:uiPriority w:val="99"/>
    <w:rsid w:val="009F43AD"/>
    <w:rPr>
      <w:color w:val="0000FF"/>
      <w:u w:val="single"/>
    </w:rPr>
  </w:style>
  <w:style w:type="paragraph" w:customStyle="1" w:styleId="Textoindependiente21">
    <w:name w:val="Texto independiente 21"/>
    <w:basedOn w:val="Normal"/>
    <w:rsid w:val="009F43AD"/>
    <w:pPr>
      <w:jc w:val="both"/>
    </w:pPr>
    <w:rPr>
      <w:sz w:val="24"/>
      <w:lang w:val="es-ES_tradnl"/>
    </w:rPr>
  </w:style>
  <w:style w:type="character" w:styleId="Refdecomentario">
    <w:name w:val="annotation reference"/>
    <w:basedOn w:val="Fuentedeprrafopredeter"/>
    <w:uiPriority w:val="99"/>
    <w:rsid w:val="009F43AD"/>
    <w:rPr>
      <w:sz w:val="16"/>
      <w:szCs w:val="16"/>
    </w:rPr>
  </w:style>
  <w:style w:type="paragraph" w:styleId="Textocomentario">
    <w:name w:val="annotation text"/>
    <w:basedOn w:val="Normal"/>
    <w:link w:val="TextocomentarioCar"/>
    <w:uiPriority w:val="99"/>
    <w:rsid w:val="009F43AD"/>
    <w:rPr>
      <w:rFonts w:ascii="Times New Roman" w:hAnsi="Times New Roman"/>
      <w:sz w:val="20"/>
      <w:lang w:val="es-ES_tradnl" w:eastAsia="es-ES_tradnl"/>
    </w:rPr>
  </w:style>
  <w:style w:type="character" w:customStyle="1" w:styleId="TextocomentarioCar">
    <w:name w:val="Texto comentario Car"/>
    <w:basedOn w:val="Fuentedeprrafopredeter"/>
    <w:link w:val="Textocomentario"/>
    <w:uiPriority w:val="99"/>
    <w:rsid w:val="009F43AD"/>
    <w:rPr>
      <w:lang w:val="es-ES_tradnl" w:eastAsia="es-ES_tradnl"/>
    </w:rPr>
  </w:style>
  <w:style w:type="paragraph" w:styleId="Asuntodelcomentario">
    <w:name w:val="annotation subject"/>
    <w:basedOn w:val="Textocomentario"/>
    <w:next w:val="Textocomentario"/>
    <w:link w:val="AsuntodelcomentarioCar"/>
    <w:uiPriority w:val="99"/>
    <w:rsid w:val="009F43AD"/>
    <w:rPr>
      <w:b/>
      <w:bCs/>
    </w:rPr>
  </w:style>
  <w:style w:type="character" w:customStyle="1" w:styleId="AsuntodelcomentarioCar">
    <w:name w:val="Asunto del comentario Car"/>
    <w:basedOn w:val="TextocomentarioCar"/>
    <w:link w:val="Asuntodelcomentario"/>
    <w:uiPriority w:val="99"/>
    <w:rsid w:val="009F43AD"/>
    <w:rPr>
      <w:b/>
      <w:bCs/>
      <w:lang w:val="es-ES_tradnl" w:eastAsia="es-ES_tradnl"/>
    </w:rPr>
  </w:style>
  <w:style w:type="paragraph" w:styleId="Textonotapie">
    <w:name w:val="footnote text"/>
    <w:basedOn w:val="Normal"/>
    <w:link w:val="TextonotapieCar"/>
    <w:uiPriority w:val="99"/>
    <w:rsid w:val="009F43AD"/>
    <w:rPr>
      <w:sz w:val="20"/>
      <w:lang w:val="es-MX"/>
    </w:rPr>
  </w:style>
  <w:style w:type="character" w:customStyle="1" w:styleId="TextonotapieCar">
    <w:name w:val="Texto nota pie Car"/>
    <w:basedOn w:val="Fuentedeprrafopredeter"/>
    <w:link w:val="Textonotapie"/>
    <w:uiPriority w:val="99"/>
    <w:rsid w:val="009F43AD"/>
    <w:rPr>
      <w:rFonts w:ascii="Arial" w:hAnsi="Arial"/>
      <w:lang w:val="es-MX"/>
    </w:rPr>
  </w:style>
  <w:style w:type="character" w:customStyle="1" w:styleId="MapadeldocumentoCar1">
    <w:name w:val="Mapa del documento Car1"/>
    <w:basedOn w:val="Fuentedeprrafopredeter"/>
    <w:rsid w:val="009F43AD"/>
    <w:rPr>
      <w:rFonts w:ascii="Tahoma" w:hAnsi="Tahoma" w:cs="Tahoma"/>
      <w:sz w:val="16"/>
      <w:szCs w:val="16"/>
      <w:lang w:val="es-ES_tradnl" w:eastAsia="es-ES_tradnl"/>
    </w:rPr>
  </w:style>
  <w:style w:type="numbering" w:customStyle="1" w:styleId="Sinlista2">
    <w:name w:val="Sin lista2"/>
    <w:next w:val="Sinlista"/>
    <w:uiPriority w:val="99"/>
    <w:semiHidden/>
    <w:unhideWhenUsed/>
    <w:rsid w:val="009C69A9"/>
  </w:style>
  <w:style w:type="table" w:customStyle="1" w:styleId="Tablaconcuadrcula1">
    <w:name w:val="Tabla con cuadrícula1"/>
    <w:basedOn w:val="Tablanormal"/>
    <w:next w:val="Tablaconcuadrcula"/>
    <w:uiPriority w:val="59"/>
    <w:rsid w:val="009C69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9C69A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EncabezadodemensajeCar">
    <w:name w:val="Encabezado de mensaje Car"/>
    <w:basedOn w:val="Fuentedeprrafopredeter"/>
    <w:link w:val="Encabezadodemensaje"/>
    <w:rsid w:val="009C69A9"/>
    <w:rPr>
      <w:rFonts w:ascii="Arial" w:hAnsi="Arial" w:cs="Arial"/>
      <w:sz w:val="24"/>
      <w:szCs w:val="24"/>
      <w:shd w:val="pct20" w:color="auto" w:fill="auto"/>
    </w:rPr>
  </w:style>
  <w:style w:type="paragraph" w:styleId="Listaconvietas2">
    <w:name w:val="List Bullet 2"/>
    <w:basedOn w:val="Normal"/>
    <w:autoRedefine/>
    <w:rsid w:val="009C69A9"/>
    <w:pPr>
      <w:numPr>
        <w:numId w:val="2"/>
      </w:numPr>
    </w:pPr>
    <w:rPr>
      <w:rFonts w:ascii="Tahoma" w:hAnsi="Tahoma" w:cs="Tahoma"/>
    </w:rPr>
  </w:style>
  <w:style w:type="paragraph" w:customStyle="1" w:styleId="ecxmsolistparagraph">
    <w:name w:val="ecxmsolistparagraph"/>
    <w:basedOn w:val="Normal"/>
    <w:rsid w:val="009C69A9"/>
    <w:pPr>
      <w:spacing w:after="324"/>
    </w:pPr>
    <w:rPr>
      <w:rFonts w:ascii="Times New Roman" w:hAnsi="Times New Roman"/>
      <w:sz w:val="24"/>
      <w:szCs w:val="24"/>
    </w:rPr>
  </w:style>
  <w:style w:type="paragraph" w:customStyle="1" w:styleId="ecxmsonormal">
    <w:name w:val="ecxmsonormal"/>
    <w:basedOn w:val="Normal"/>
    <w:rsid w:val="009C69A9"/>
    <w:pPr>
      <w:spacing w:after="324"/>
    </w:pPr>
    <w:rPr>
      <w:rFonts w:ascii="Times New Roman" w:hAnsi="Times New Roman"/>
      <w:sz w:val="24"/>
      <w:szCs w:val="24"/>
    </w:rPr>
  </w:style>
  <w:style w:type="numbering" w:customStyle="1" w:styleId="Sinlista11">
    <w:name w:val="Sin lista11"/>
    <w:next w:val="Sinlista"/>
    <w:uiPriority w:val="99"/>
    <w:semiHidden/>
    <w:unhideWhenUsed/>
    <w:rsid w:val="009C69A9"/>
  </w:style>
  <w:style w:type="numbering" w:customStyle="1" w:styleId="Sinlista3">
    <w:name w:val="Sin lista3"/>
    <w:next w:val="Sinlista"/>
    <w:uiPriority w:val="99"/>
    <w:semiHidden/>
    <w:unhideWhenUsed/>
    <w:rsid w:val="00DD6733"/>
  </w:style>
  <w:style w:type="character" w:customStyle="1" w:styleId="A0">
    <w:name w:val="A0"/>
    <w:uiPriority w:val="99"/>
    <w:rsid w:val="00DD6733"/>
    <w:rPr>
      <w:rFonts w:cs="MDEAAP+FranklinGothic-Demi"/>
      <w:b/>
      <w:bCs/>
      <w:color w:val="000000"/>
      <w:sz w:val="48"/>
      <w:szCs w:val="48"/>
    </w:rPr>
  </w:style>
  <w:style w:type="paragraph" w:customStyle="1" w:styleId="Listavistosa-nfasis11">
    <w:name w:val="Lista vistosa - Énfasis 11"/>
    <w:basedOn w:val="Normal"/>
    <w:uiPriority w:val="34"/>
    <w:qFormat/>
    <w:rsid w:val="00DD6733"/>
    <w:pPr>
      <w:spacing w:after="160" w:line="259" w:lineRule="auto"/>
      <w:ind w:left="720"/>
      <w:contextualSpacing/>
    </w:pPr>
    <w:rPr>
      <w:rFonts w:ascii="Calibri" w:eastAsia="Calibri" w:hAnsi="Calibri"/>
      <w:sz w:val="22"/>
      <w:szCs w:val="22"/>
      <w:lang w:val="es-MX" w:eastAsia="en-US"/>
    </w:rPr>
  </w:style>
  <w:style w:type="table" w:customStyle="1" w:styleId="Tablaconcuadrcula2">
    <w:name w:val="Tabla con cuadrícula2"/>
    <w:basedOn w:val="Tablanormal"/>
    <w:next w:val="Tablaconcuadrcula"/>
    <w:uiPriority w:val="59"/>
    <w:rsid w:val="00DD6733"/>
    <w:rPr>
      <w:rFonts w:ascii="Calibri" w:eastAsia="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DD6733"/>
    <w:rPr>
      <w:rFonts w:ascii="Calibri" w:eastAsia="Calibri" w:hAnsi="Calibri"/>
      <w:sz w:val="22"/>
      <w:szCs w:val="22"/>
      <w:lang w:val="es-MX" w:eastAsia="en-US"/>
    </w:rPr>
  </w:style>
  <w:style w:type="paragraph" w:customStyle="1" w:styleId="Sombreadovistoso-nfasis11">
    <w:name w:val="Sombreado vistoso - Énfasis 11"/>
    <w:hidden/>
    <w:uiPriority w:val="99"/>
    <w:semiHidden/>
    <w:rsid w:val="00DD6733"/>
    <w:rPr>
      <w:rFonts w:ascii="Calibri" w:eastAsia="Calibri" w:hAnsi="Calibri"/>
      <w:sz w:val="22"/>
      <w:szCs w:val="22"/>
      <w:lang w:val="es-MX" w:eastAsia="en-US"/>
    </w:rPr>
  </w:style>
  <w:style w:type="character" w:customStyle="1" w:styleId="apple-converted-space">
    <w:name w:val="apple-converted-space"/>
    <w:basedOn w:val="Fuentedeprrafopredeter"/>
    <w:rsid w:val="00DD6733"/>
  </w:style>
  <w:style w:type="character" w:styleId="Textoennegrita">
    <w:name w:val="Strong"/>
    <w:uiPriority w:val="22"/>
    <w:qFormat/>
    <w:rsid w:val="00DD6733"/>
    <w:rPr>
      <w:b/>
      <w:bCs/>
    </w:rPr>
  </w:style>
  <w:style w:type="paragraph" w:customStyle="1" w:styleId="paragraph">
    <w:name w:val="paragraph"/>
    <w:basedOn w:val="Normal"/>
    <w:rsid w:val="00DD6733"/>
    <w:pPr>
      <w:spacing w:before="100" w:beforeAutospacing="1" w:after="100" w:afterAutospacing="1"/>
    </w:pPr>
    <w:rPr>
      <w:rFonts w:ascii="Times New Roman" w:hAnsi="Times New Roman"/>
      <w:sz w:val="24"/>
      <w:szCs w:val="24"/>
      <w:lang w:val="es-MX" w:eastAsia="es-MX"/>
    </w:rPr>
  </w:style>
  <w:style w:type="character" w:customStyle="1" w:styleId="normaltextrun">
    <w:name w:val="normaltextrun"/>
    <w:basedOn w:val="Fuentedeprrafopredeter"/>
    <w:rsid w:val="00DD6733"/>
  </w:style>
  <w:style w:type="character" w:customStyle="1" w:styleId="eop">
    <w:name w:val="eop"/>
    <w:basedOn w:val="Fuentedeprrafopredeter"/>
    <w:rsid w:val="00DD6733"/>
  </w:style>
  <w:style w:type="table" w:customStyle="1" w:styleId="Tablaconcuadrcula11">
    <w:name w:val="Tabla con cuadrícula11"/>
    <w:basedOn w:val="Tablanormal"/>
    <w:next w:val="Tablaconcuadrcula"/>
    <w:uiPriority w:val="59"/>
    <w:rsid w:val="00DD6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DD67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DD6733"/>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DD6733"/>
  </w:style>
  <w:style w:type="paragraph" w:customStyle="1" w:styleId="Cuadrculamedia22">
    <w:name w:val="Cuadrícula media 22"/>
    <w:uiPriority w:val="1"/>
    <w:qFormat/>
    <w:rsid w:val="00DD6733"/>
    <w:rPr>
      <w:rFonts w:ascii="Calibri" w:eastAsia="Calibri" w:hAnsi="Calibri"/>
      <w:sz w:val="22"/>
      <w:szCs w:val="22"/>
      <w:lang w:val="es-MX" w:eastAsia="en-US"/>
    </w:rPr>
  </w:style>
  <w:style w:type="paragraph" w:styleId="Sinespaciado">
    <w:name w:val="No Spacing"/>
    <w:aliases w:val="Centrado Negritas"/>
    <w:link w:val="SinespaciadoCar"/>
    <w:qFormat/>
    <w:rsid w:val="00DD6733"/>
    <w:rPr>
      <w:rFonts w:ascii="Calibri" w:eastAsia="Calibri" w:hAnsi="Calibri"/>
      <w:sz w:val="22"/>
      <w:szCs w:val="22"/>
      <w:lang w:val="es-MX" w:eastAsia="en-US"/>
    </w:rPr>
  </w:style>
  <w:style w:type="character" w:customStyle="1" w:styleId="SinespaciadoCar">
    <w:name w:val="Sin espaciado Car"/>
    <w:aliases w:val="Centrado Negritas Car"/>
    <w:link w:val="Sinespaciado"/>
    <w:rsid w:val="00DD6733"/>
    <w:rPr>
      <w:rFonts w:ascii="Calibri" w:eastAsia="Calibri" w:hAnsi="Calibri"/>
      <w:sz w:val="22"/>
      <w:szCs w:val="22"/>
      <w:lang w:val="es-MX" w:eastAsia="en-US"/>
    </w:rPr>
  </w:style>
  <w:style w:type="character" w:customStyle="1" w:styleId="Hipervnculo1">
    <w:name w:val="Hipervínculo1"/>
    <w:basedOn w:val="Fuentedeprrafopredeter"/>
    <w:uiPriority w:val="99"/>
    <w:unhideWhenUsed/>
    <w:rsid w:val="00DD6733"/>
    <w:rPr>
      <w:color w:val="0563C1"/>
      <w:u w:val="single"/>
    </w:rPr>
  </w:style>
  <w:style w:type="numbering" w:customStyle="1" w:styleId="Sinlista4">
    <w:name w:val="Sin lista4"/>
    <w:next w:val="Sinlista"/>
    <w:uiPriority w:val="99"/>
    <w:semiHidden/>
    <w:unhideWhenUsed/>
    <w:rsid w:val="005E10BD"/>
  </w:style>
  <w:style w:type="table" w:customStyle="1" w:styleId="Tablaconcuadrcula3">
    <w:name w:val="Tabla con cuadrícula3"/>
    <w:basedOn w:val="Tablanormal"/>
    <w:next w:val="Tablaconcuadrcula"/>
    <w:uiPriority w:val="59"/>
    <w:rsid w:val="005E10BD"/>
    <w:rPr>
      <w:rFonts w:ascii="Calibri" w:eastAsia="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5E1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5E10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5E10BD"/>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5E10BD"/>
  </w:style>
  <w:style w:type="table" w:customStyle="1" w:styleId="Tablaconcuadrcula4">
    <w:name w:val="Tabla con cuadrícula4"/>
    <w:basedOn w:val="Tablanormal"/>
    <w:next w:val="Tablaconcuadrcula"/>
    <w:uiPriority w:val="59"/>
    <w:rsid w:val="000860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C778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22F9B"/>
  </w:style>
  <w:style w:type="paragraph" w:customStyle="1" w:styleId="western">
    <w:name w:val="western"/>
    <w:basedOn w:val="Normal"/>
    <w:rsid w:val="00422F9B"/>
    <w:pPr>
      <w:spacing w:before="100" w:beforeAutospacing="1" w:after="100" w:afterAutospacing="1"/>
      <w:jc w:val="both"/>
    </w:pPr>
    <w:rPr>
      <w:rFonts w:ascii="Times New Roman" w:hAnsi="Times New Roman"/>
      <w:sz w:val="24"/>
      <w:szCs w:val="24"/>
      <w:lang w:val="es-ES_tradnl" w:eastAsia="es-MX"/>
    </w:rPr>
  </w:style>
  <w:style w:type="character" w:customStyle="1" w:styleId="red">
    <w:name w:val="red"/>
    <w:basedOn w:val="Fuentedeprrafopredeter"/>
    <w:rsid w:val="00422F9B"/>
  </w:style>
  <w:style w:type="character" w:customStyle="1" w:styleId="lbl-encabezado-negro">
    <w:name w:val="lbl-encabezado-negro"/>
    <w:basedOn w:val="Fuentedeprrafopredeter"/>
    <w:rsid w:val="00422F9B"/>
  </w:style>
  <w:style w:type="paragraph" w:customStyle="1" w:styleId="Titulo1">
    <w:name w:val="Titulo 1"/>
    <w:basedOn w:val="Texto"/>
    <w:rsid w:val="00422F9B"/>
    <w:pPr>
      <w:pBdr>
        <w:bottom w:val="single" w:sz="12" w:space="1" w:color="auto"/>
      </w:pBdr>
      <w:spacing w:before="120" w:after="0" w:line="240" w:lineRule="auto"/>
      <w:ind w:firstLine="0"/>
      <w:outlineLvl w:val="0"/>
    </w:pPr>
    <w:rPr>
      <w:rFonts w:ascii="Times New Roman" w:hAnsi="Times New Roman" w:cs="Arial"/>
      <w:b/>
    </w:rPr>
  </w:style>
  <w:style w:type="paragraph" w:customStyle="1" w:styleId="Titulo2">
    <w:name w:val="Titulo 2"/>
    <w:basedOn w:val="Texto"/>
    <w:rsid w:val="00422F9B"/>
    <w:pPr>
      <w:pBdr>
        <w:top w:val="double" w:sz="6" w:space="1" w:color="auto"/>
      </w:pBdr>
      <w:spacing w:line="240" w:lineRule="auto"/>
      <w:ind w:firstLine="0"/>
      <w:outlineLvl w:val="1"/>
    </w:pPr>
    <w:rPr>
      <w:rFonts w:cs="Arial"/>
      <w:szCs w:val="20"/>
      <w:lang w:eastAsia="es-ES"/>
    </w:rPr>
  </w:style>
  <w:style w:type="character" w:customStyle="1" w:styleId="TextoCar">
    <w:name w:val="Texto Car"/>
    <w:link w:val="Texto"/>
    <w:locked/>
    <w:rsid w:val="00422F9B"/>
    <w:rPr>
      <w:rFonts w:ascii="Arial" w:hAnsi="Arial"/>
      <w:sz w:val="18"/>
      <w:szCs w:val="18"/>
      <w:lang w:val="es-MX" w:eastAsia="es-MX"/>
    </w:rPr>
  </w:style>
  <w:style w:type="character" w:customStyle="1" w:styleId="ANOTACIONCar">
    <w:name w:val="ANOTACION Car"/>
    <w:link w:val="ANOTACION"/>
    <w:locked/>
    <w:rsid w:val="00422F9B"/>
    <w:rPr>
      <w:b/>
      <w:sz w:val="18"/>
    </w:rPr>
  </w:style>
  <w:style w:type="paragraph" w:styleId="Revisin">
    <w:name w:val="Revision"/>
    <w:hidden/>
    <w:uiPriority w:val="99"/>
    <w:semiHidden/>
    <w:rsid w:val="00422F9B"/>
    <w:rPr>
      <w:rFonts w:ascii="Arial" w:hAnsi="Arial"/>
      <w:lang w:val="es-MX"/>
    </w:rPr>
  </w:style>
  <w:style w:type="table" w:customStyle="1" w:styleId="Tablaconcuadrcula31">
    <w:name w:val="Tabla con cuadrícula31"/>
    <w:basedOn w:val="Tablanormal"/>
    <w:next w:val="Tablaconcuadrcula"/>
    <w:uiPriority w:val="39"/>
    <w:rsid w:val="00422F9B"/>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422F9B"/>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9109">
      <w:bodyDiv w:val="1"/>
      <w:marLeft w:val="0"/>
      <w:marRight w:val="0"/>
      <w:marTop w:val="0"/>
      <w:marBottom w:val="0"/>
      <w:divBdr>
        <w:top w:val="none" w:sz="0" w:space="0" w:color="auto"/>
        <w:left w:val="none" w:sz="0" w:space="0" w:color="auto"/>
        <w:bottom w:val="none" w:sz="0" w:space="0" w:color="auto"/>
        <w:right w:val="none" w:sz="0" w:space="0" w:color="auto"/>
      </w:divBdr>
    </w:div>
    <w:div w:id="88045063">
      <w:bodyDiv w:val="1"/>
      <w:marLeft w:val="0"/>
      <w:marRight w:val="0"/>
      <w:marTop w:val="0"/>
      <w:marBottom w:val="0"/>
      <w:divBdr>
        <w:top w:val="none" w:sz="0" w:space="0" w:color="auto"/>
        <w:left w:val="none" w:sz="0" w:space="0" w:color="auto"/>
        <w:bottom w:val="none" w:sz="0" w:space="0" w:color="auto"/>
        <w:right w:val="none" w:sz="0" w:space="0" w:color="auto"/>
      </w:divBdr>
    </w:div>
    <w:div w:id="192422237">
      <w:bodyDiv w:val="1"/>
      <w:marLeft w:val="0"/>
      <w:marRight w:val="0"/>
      <w:marTop w:val="0"/>
      <w:marBottom w:val="0"/>
      <w:divBdr>
        <w:top w:val="none" w:sz="0" w:space="0" w:color="auto"/>
        <w:left w:val="none" w:sz="0" w:space="0" w:color="auto"/>
        <w:bottom w:val="none" w:sz="0" w:space="0" w:color="auto"/>
        <w:right w:val="none" w:sz="0" w:space="0" w:color="auto"/>
      </w:divBdr>
    </w:div>
    <w:div w:id="346254770">
      <w:bodyDiv w:val="1"/>
      <w:marLeft w:val="0"/>
      <w:marRight w:val="0"/>
      <w:marTop w:val="0"/>
      <w:marBottom w:val="0"/>
      <w:divBdr>
        <w:top w:val="none" w:sz="0" w:space="0" w:color="auto"/>
        <w:left w:val="none" w:sz="0" w:space="0" w:color="auto"/>
        <w:bottom w:val="none" w:sz="0" w:space="0" w:color="auto"/>
        <w:right w:val="none" w:sz="0" w:space="0" w:color="auto"/>
      </w:divBdr>
    </w:div>
    <w:div w:id="434525364">
      <w:bodyDiv w:val="1"/>
      <w:marLeft w:val="0"/>
      <w:marRight w:val="0"/>
      <w:marTop w:val="0"/>
      <w:marBottom w:val="0"/>
      <w:divBdr>
        <w:top w:val="none" w:sz="0" w:space="0" w:color="auto"/>
        <w:left w:val="none" w:sz="0" w:space="0" w:color="auto"/>
        <w:bottom w:val="none" w:sz="0" w:space="0" w:color="auto"/>
        <w:right w:val="none" w:sz="0" w:space="0" w:color="auto"/>
      </w:divBdr>
    </w:div>
    <w:div w:id="508371080">
      <w:bodyDiv w:val="1"/>
      <w:marLeft w:val="0"/>
      <w:marRight w:val="0"/>
      <w:marTop w:val="0"/>
      <w:marBottom w:val="0"/>
      <w:divBdr>
        <w:top w:val="none" w:sz="0" w:space="0" w:color="auto"/>
        <w:left w:val="none" w:sz="0" w:space="0" w:color="auto"/>
        <w:bottom w:val="none" w:sz="0" w:space="0" w:color="auto"/>
        <w:right w:val="none" w:sz="0" w:space="0" w:color="auto"/>
      </w:divBdr>
    </w:div>
    <w:div w:id="682703730">
      <w:bodyDiv w:val="1"/>
      <w:marLeft w:val="0"/>
      <w:marRight w:val="0"/>
      <w:marTop w:val="0"/>
      <w:marBottom w:val="0"/>
      <w:divBdr>
        <w:top w:val="none" w:sz="0" w:space="0" w:color="auto"/>
        <w:left w:val="none" w:sz="0" w:space="0" w:color="auto"/>
        <w:bottom w:val="none" w:sz="0" w:space="0" w:color="auto"/>
        <w:right w:val="none" w:sz="0" w:space="0" w:color="auto"/>
      </w:divBdr>
    </w:div>
    <w:div w:id="1072695766">
      <w:bodyDiv w:val="1"/>
      <w:marLeft w:val="0"/>
      <w:marRight w:val="0"/>
      <w:marTop w:val="0"/>
      <w:marBottom w:val="0"/>
      <w:divBdr>
        <w:top w:val="none" w:sz="0" w:space="0" w:color="auto"/>
        <w:left w:val="none" w:sz="0" w:space="0" w:color="auto"/>
        <w:bottom w:val="none" w:sz="0" w:space="0" w:color="auto"/>
        <w:right w:val="none" w:sz="0" w:space="0" w:color="auto"/>
      </w:divBdr>
    </w:div>
    <w:div w:id="1094789399">
      <w:bodyDiv w:val="1"/>
      <w:marLeft w:val="0"/>
      <w:marRight w:val="0"/>
      <w:marTop w:val="0"/>
      <w:marBottom w:val="0"/>
      <w:divBdr>
        <w:top w:val="none" w:sz="0" w:space="0" w:color="auto"/>
        <w:left w:val="none" w:sz="0" w:space="0" w:color="auto"/>
        <w:bottom w:val="none" w:sz="0" w:space="0" w:color="auto"/>
        <w:right w:val="none" w:sz="0" w:space="0" w:color="auto"/>
      </w:divBdr>
    </w:div>
    <w:div w:id="1693265471">
      <w:bodyDiv w:val="1"/>
      <w:marLeft w:val="0"/>
      <w:marRight w:val="0"/>
      <w:marTop w:val="0"/>
      <w:marBottom w:val="0"/>
      <w:divBdr>
        <w:top w:val="none" w:sz="0" w:space="0" w:color="auto"/>
        <w:left w:val="none" w:sz="0" w:space="0" w:color="auto"/>
        <w:bottom w:val="none" w:sz="0" w:space="0" w:color="auto"/>
        <w:right w:val="none" w:sz="0" w:space="0" w:color="auto"/>
      </w:divBdr>
    </w:div>
    <w:div w:id="1754429588">
      <w:bodyDiv w:val="1"/>
      <w:marLeft w:val="0"/>
      <w:marRight w:val="0"/>
      <w:marTop w:val="0"/>
      <w:marBottom w:val="0"/>
      <w:divBdr>
        <w:top w:val="none" w:sz="0" w:space="0" w:color="auto"/>
        <w:left w:val="none" w:sz="0" w:space="0" w:color="auto"/>
        <w:bottom w:val="none" w:sz="0" w:space="0" w:color="auto"/>
        <w:right w:val="none" w:sz="0" w:space="0" w:color="auto"/>
      </w:divBdr>
    </w:div>
    <w:div w:id="20213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B1044-F2CC-4354-898D-EA13812A5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5883</Words>
  <Characters>32357</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LEY</vt:lpstr>
    </vt:vector>
  </TitlesOfParts>
  <Manager>DIRECCION JURIDICA</Manager>
  <Company>SECRETARIA DE FINANZAS</Company>
  <LinksUpToDate>false</LinksUpToDate>
  <CharactersWithSpaces>38164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dc:title>
  <dc:subject>INGRESOS 2002</dc:subject>
  <dc:creator>ROSSY</dc:creator>
  <cp:lastModifiedBy>Juan Lumbreras</cp:lastModifiedBy>
  <cp:revision>2</cp:revision>
  <cp:lastPrinted>2020-07-17T18:57:00Z</cp:lastPrinted>
  <dcterms:created xsi:type="dcterms:W3CDTF">2020-11-12T15:58:00Z</dcterms:created>
  <dcterms:modified xsi:type="dcterms:W3CDTF">2020-11-12T15:58:00Z</dcterms:modified>
</cp:coreProperties>
</file>