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D99F5A" w14:textId="2EA81EFE" w:rsidR="00900FD8" w:rsidRDefault="00900FD8" w:rsidP="00862A73">
      <w:pPr>
        <w:rPr>
          <w:rFonts w:ascii="Arial Narrow" w:hAnsi="Arial Narrow"/>
          <w:color w:val="000000"/>
          <w:sz w:val="26"/>
          <w:szCs w:val="26"/>
        </w:rPr>
      </w:pPr>
    </w:p>
    <w:p w14:paraId="2CB1ABD4" w14:textId="77777777" w:rsidR="00900FD8" w:rsidRPr="00900FD8" w:rsidRDefault="00900FD8" w:rsidP="00862A73">
      <w:pPr>
        <w:rPr>
          <w:rFonts w:ascii="Arial Narrow" w:hAnsi="Arial Narrow"/>
          <w:color w:val="000000"/>
          <w:sz w:val="26"/>
          <w:szCs w:val="26"/>
        </w:rPr>
      </w:pPr>
    </w:p>
    <w:p w14:paraId="10B9C3BD" w14:textId="3ADF1499" w:rsidR="00900FD8" w:rsidRPr="00900FD8" w:rsidRDefault="00900FD8" w:rsidP="00900FD8">
      <w:pPr>
        <w:rPr>
          <w:rFonts w:ascii="Arial Narrow" w:hAnsi="Arial Narrow"/>
          <w:b/>
          <w:color w:val="000000"/>
          <w:sz w:val="26"/>
          <w:szCs w:val="26"/>
        </w:rPr>
      </w:pPr>
      <w:r w:rsidRPr="00900FD8">
        <w:rPr>
          <w:rFonts w:ascii="Arial Narrow" w:hAnsi="Arial Narrow"/>
          <w:color w:val="000000"/>
          <w:sz w:val="26"/>
          <w:szCs w:val="26"/>
        </w:rPr>
        <w:t>Iniciativa con Proyecto de Decreto, por la que se deroga la fracción XXIV del artículo 88 y se reforma el artículo 112</w:t>
      </w:r>
      <w:r>
        <w:rPr>
          <w:rFonts w:ascii="Arial Narrow" w:hAnsi="Arial Narrow"/>
          <w:color w:val="000000"/>
          <w:sz w:val="26"/>
          <w:szCs w:val="26"/>
        </w:rPr>
        <w:t xml:space="preserve"> </w:t>
      </w:r>
      <w:r w:rsidRPr="00900FD8">
        <w:rPr>
          <w:rFonts w:ascii="Arial Narrow" w:hAnsi="Arial Narrow"/>
          <w:color w:val="000000"/>
          <w:sz w:val="26"/>
          <w:szCs w:val="26"/>
        </w:rPr>
        <w:t xml:space="preserve">de la </w:t>
      </w:r>
      <w:r w:rsidRPr="00900FD8">
        <w:rPr>
          <w:rFonts w:ascii="Arial Narrow" w:hAnsi="Arial Narrow"/>
          <w:b/>
          <w:color w:val="000000"/>
          <w:sz w:val="26"/>
          <w:szCs w:val="26"/>
        </w:rPr>
        <w:t>Ley Orgánica del Congreso del Estado</w:t>
      </w:r>
      <w:r>
        <w:rPr>
          <w:rFonts w:ascii="Arial Narrow" w:hAnsi="Arial Narrow"/>
          <w:b/>
          <w:color w:val="000000"/>
          <w:sz w:val="26"/>
          <w:szCs w:val="26"/>
        </w:rPr>
        <w:t xml:space="preserve"> y</w:t>
      </w:r>
      <w:r>
        <w:rPr>
          <w:rFonts w:ascii="Arial Narrow" w:hAnsi="Arial Narrow"/>
          <w:color w:val="000000"/>
          <w:sz w:val="26"/>
          <w:szCs w:val="26"/>
        </w:rPr>
        <w:t xml:space="preserve"> se </w:t>
      </w:r>
      <w:r w:rsidRPr="00900FD8">
        <w:rPr>
          <w:rFonts w:ascii="Arial Narrow" w:hAnsi="Arial Narrow"/>
          <w:color w:val="000000"/>
          <w:sz w:val="26"/>
          <w:szCs w:val="26"/>
        </w:rPr>
        <w:t>reforma el segundo párrafo del artículo 11 de la</w:t>
      </w:r>
      <w:r>
        <w:rPr>
          <w:rFonts w:ascii="Arial Narrow" w:hAnsi="Arial Narrow"/>
          <w:color w:val="000000"/>
          <w:sz w:val="26"/>
          <w:szCs w:val="26"/>
        </w:rPr>
        <w:t xml:space="preserve"> </w:t>
      </w:r>
      <w:r w:rsidRPr="00900FD8">
        <w:rPr>
          <w:rFonts w:ascii="Arial Narrow" w:hAnsi="Arial Narrow"/>
          <w:b/>
          <w:color w:val="000000"/>
          <w:sz w:val="26"/>
          <w:szCs w:val="26"/>
        </w:rPr>
        <w:t>Ley de Responsabilidades de los Servidores Públicos Estatales y Municipales del Estado de Coahuila</w:t>
      </w:r>
      <w:r w:rsidRPr="00900FD8">
        <w:rPr>
          <w:rFonts w:ascii="Arial Narrow" w:hAnsi="Arial Narrow"/>
          <w:b/>
          <w:color w:val="000000"/>
          <w:sz w:val="26"/>
          <w:szCs w:val="26"/>
        </w:rPr>
        <w:t>.</w:t>
      </w:r>
    </w:p>
    <w:p w14:paraId="53ED968A" w14:textId="77777777" w:rsidR="00900FD8" w:rsidRDefault="00900FD8" w:rsidP="00900FD8">
      <w:pPr>
        <w:rPr>
          <w:rFonts w:ascii="Arial Narrow" w:hAnsi="Arial Narrow"/>
          <w:color w:val="000000"/>
          <w:sz w:val="26"/>
          <w:szCs w:val="26"/>
        </w:rPr>
      </w:pPr>
    </w:p>
    <w:p w14:paraId="610D9987" w14:textId="4A002259" w:rsidR="00900FD8" w:rsidRPr="00900FD8" w:rsidRDefault="00900FD8" w:rsidP="00900FD8">
      <w:pPr>
        <w:widowControl w:val="0"/>
        <w:numPr>
          <w:ilvl w:val="0"/>
          <w:numId w:val="4"/>
        </w:numPr>
        <w:contextualSpacing/>
        <w:rPr>
          <w:rFonts w:ascii="Arial Narrow" w:hAnsi="Arial Narrow"/>
          <w:b/>
          <w:snapToGrid w:val="0"/>
          <w:color w:val="000000"/>
          <w:sz w:val="26"/>
          <w:szCs w:val="26"/>
        </w:rPr>
      </w:pPr>
      <w:r w:rsidRPr="00900FD8">
        <w:rPr>
          <w:rFonts w:ascii="Arial Narrow" w:hAnsi="Arial Narrow"/>
          <w:b/>
          <w:snapToGrid w:val="0"/>
          <w:color w:val="000000"/>
          <w:sz w:val="26"/>
          <w:szCs w:val="26"/>
        </w:rPr>
        <w:t>C</w:t>
      </w:r>
      <w:r w:rsidRPr="00900FD8">
        <w:rPr>
          <w:rFonts w:ascii="Arial Narrow" w:hAnsi="Arial Narrow"/>
          <w:b/>
          <w:snapToGrid w:val="0"/>
          <w:color w:val="000000"/>
          <w:sz w:val="26"/>
          <w:szCs w:val="26"/>
        </w:rPr>
        <w:t xml:space="preserve">on el objeto de establecer como comisión especial a la Comisión Instructora de Juicio Político. </w:t>
      </w:r>
    </w:p>
    <w:p w14:paraId="276E2F9D" w14:textId="77777777" w:rsidR="00900FD8" w:rsidRPr="00900FD8" w:rsidRDefault="00900FD8" w:rsidP="00900FD8">
      <w:pPr>
        <w:rPr>
          <w:rFonts w:ascii="Arial Narrow" w:hAnsi="Arial Narrow"/>
          <w:color w:val="000000"/>
          <w:sz w:val="26"/>
          <w:szCs w:val="26"/>
        </w:rPr>
      </w:pPr>
    </w:p>
    <w:p w14:paraId="17682DF5" w14:textId="4E36D844" w:rsidR="00900FD8" w:rsidRPr="00900FD8" w:rsidRDefault="00900FD8" w:rsidP="00900FD8">
      <w:pPr>
        <w:rPr>
          <w:rFonts w:ascii="Arial Narrow" w:hAnsi="Arial Narrow"/>
          <w:color w:val="000000"/>
          <w:sz w:val="26"/>
          <w:szCs w:val="26"/>
          <w:lang w:val="es-ES"/>
        </w:rPr>
      </w:pPr>
      <w:r w:rsidRPr="00900FD8">
        <w:rPr>
          <w:rFonts w:ascii="Arial Narrow" w:hAnsi="Arial Narrow"/>
          <w:color w:val="000000"/>
          <w:sz w:val="26"/>
          <w:szCs w:val="26"/>
        </w:rPr>
        <w:t xml:space="preserve">Planteada por </w:t>
      </w:r>
      <w:r>
        <w:rPr>
          <w:rFonts w:ascii="Arial Narrow" w:hAnsi="Arial Narrow"/>
          <w:color w:val="000000"/>
          <w:sz w:val="26"/>
          <w:szCs w:val="26"/>
        </w:rPr>
        <w:t>la</w:t>
      </w:r>
      <w:r w:rsidRPr="00900FD8">
        <w:rPr>
          <w:rFonts w:ascii="Arial Narrow" w:hAnsi="Arial Narrow"/>
          <w:color w:val="000000"/>
          <w:sz w:val="26"/>
          <w:szCs w:val="26"/>
        </w:rPr>
        <w:t xml:space="preserve"> </w:t>
      </w:r>
      <w:r w:rsidRPr="00900FD8">
        <w:rPr>
          <w:rFonts w:ascii="Arial Narrow" w:hAnsi="Arial Narrow"/>
          <w:b/>
          <w:color w:val="000000"/>
          <w:sz w:val="26"/>
          <w:szCs w:val="26"/>
        </w:rPr>
        <w:t>Diputad</w:t>
      </w:r>
      <w:r>
        <w:rPr>
          <w:rFonts w:ascii="Arial Narrow" w:hAnsi="Arial Narrow"/>
          <w:b/>
          <w:color w:val="000000"/>
          <w:sz w:val="26"/>
          <w:szCs w:val="26"/>
        </w:rPr>
        <w:t xml:space="preserve">a </w:t>
      </w:r>
      <w:r w:rsidRPr="00900FD8">
        <w:rPr>
          <w:rFonts w:ascii="Arial Narrow" w:hAnsi="Arial Narrow"/>
          <w:b/>
          <w:color w:val="000000"/>
          <w:sz w:val="26"/>
          <w:szCs w:val="26"/>
        </w:rPr>
        <w:t>Diana Patricia González Soto</w:t>
      </w:r>
      <w:r w:rsidRPr="00900FD8">
        <w:rPr>
          <w:rFonts w:ascii="Arial Narrow" w:hAnsi="Arial Narrow"/>
          <w:color w:val="000000"/>
          <w:sz w:val="26"/>
          <w:szCs w:val="26"/>
        </w:rPr>
        <w:t>,</w:t>
      </w:r>
      <w:r w:rsidRPr="00900FD8">
        <w:rPr>
          <w:rFonts w:ascii="Arial Narrow" w:hAnsi="Arial Narrow"/>
          <w:b/>
          <w:color w:val="000000"/>
          <w:sz w:val="26"/>
          <w:szCs w:val="26"/>
        </w:rPr>
        <w:t xml:space="preserve"> </w:t>
      </w:r>
      <w:r w:rsidRPr="00900FD8">
        <w:rPr>
          <w:rFonts w:ascii="Arial Narrow" w:hAnsi="Arial Narrow"/>
          <w:color w:val="000000"/>
          <w:sz w:val="26"/>
          <w:szCs w:val="26"/>
          <w:lang w:val="es-ES"/>
        </w:rPr>
        <w:t>del Grupo Parlamentario “Gral. Andrés S. Viesca”, del Partido Revolucionario Institucional, conjuntamente con las demás Diputadas y Diputados que la suscriben.</w:t>
      </w:r>
    </w:p>
    <w:p w14:paraId="12B7D7CA" w14:textId="77777777" w:rsidR="00900FD8" w:rsidRPr="00900FD8" w:rsidRDefault="00900FD8" w:rsidP="00900FD8">
      <w:pPr>
        <w:rPr>
          <w:rFonts w:ascii="Arial Narrow" w:hAnsi="Arial Narrow"/>
          <w:color w:val="000000"/>
          <w:sz w:val="26"/>
          <w:szCs w:val="26"/>
        </w:rPr>
      </w:pPr>
    </w:p>
    <w:p w14:paraId="31DE144F" w14:textId="77777777" w:rsidR="00900FD8" w:rsidRPr="00900FD8" w:rsidRDefault="00900FD8" w:rsidP="00900FD8">
      <w:pPr>
        <w:rPr>
          <w:rFonts w:ascii="Arial Narrow" w:hAnsi="Arial Narrow"/>
          <w:b/>
          <w:color w:val="000000"/>
          <w:sz w:val="26"/>
          <w:szCs w:val="26"/>
        </w:rPr>
      </w:pPr>
      <w:r w:rsidRPr="00900FD8">
        <w:rPr>
          <w:rFonts w:ascii="Arial Narrow" w:hAnsi="Arial Narrow"/>
          <w:color w:val="000000"/>
          <w:sz w:val="26"/>
          <w:szCs w:val="26"/>
        </w:rPr>
        <w:t xml:space="preserve">Fecha de Lectura de la Iniciativa: </w:t>
      </w:r>
      <w:r w:rsidRPr="00900FD8">
        <w:rPr>
          <w:rFonts w:ascii="Arial Narrow" w:hAnsi="Arial Narrow"/>
          <w:b/>
          <w:color w:val="000000"/>
          <w:sz w:val="26"/>
          <w:szCs w:val="26"/>
        </w:rPr>
        <w:t>12 de Noviembre de 2020.</w:t>
      </w:r>
    </w:p>
    <w:p w14:paraId="2FBDEFD2" w14:textId="77777777" w:rsidR="00900FD8" w:rsidRPr="00900FD8" w:rsidRDefault="00900FD8" w:rsidP="00900FD8">
      <w:pPr>
        <w:rPr>
          <w:rFonts w:ascii="Arial Narrow" w:hAnsi="Arial Narrow"/>
          <w:sz w:val="26"/>
          <w:szCs w:val="26"/>
        </w:rPr>
      </w:pPr>
    </w:p>
    <w:p w14:paraId="6AF53030" w14:textId="5B4688C3" w:rsidR="00900FD8" w:rsidRPr="00900FD8" w:rsidRDefault="00900FD8" w:rsidP="00900FD8">
      <w:pPr>
        <w:rPr>
          <w:rFonts w:ascii="Arial Narrow" w:hAnsi="Arial Narrow"/>
          <w:b/>
          <w:color w:val="000000"/>
          <w:sz w:val="26"/>
          <w:szCs w:val="26"/>
        </w:rPr>
      </w:pPr>
      <w:r w:rsidRPr="00900FD8">
        <w:rPr>
          <w:rFonts w:ascii="Arial Narrow" w:hAnsi="Arial Narrow"/>
          <w:color w:val="000000"/>
          <w:sz w:val="26"/>
          <w:szCs w:val="26"/>
        </w:rPr>
        <w:t>Turnada a la</w:t>
      </w:r>
      <w:r>
        <w:rPr>
          <w:rFonts w:ascii="Arial Narrow" w:hAnsi="Arial Narrow"/>
          <w:color w:val="000000"/>
          <w:sz w:val="26"/>
          <w:szCs w:val="26"/>
        </w:rPr>
        <w:t xml:space="preserve">s </w:t>
      </w:r>
      <w:r w:rsidRPr="00900FD8">
        <w:rPr>
          <w:rFonts w:ascii="Arial Narrow" w:hAnsi="Arial Narrow"/>
          <w:b/>
          <w:color w:val="000000"/>
          <w:sz w:val="26"/>
          <w:szCs w:val="26"/>
        </w:rPr>
        <w:t>Comisiones Unidas de Reglamentos y Prácticas Parlamentarias y de Gobernación, Puntos Constitucionales y Justicia</w:t>
      </w:r>
      <w:r>
        <w:rPr>
          <w:rFonts w:ascii="Arial Narrow" w:hAnsi="Arial Narrow"/>
          <w:b/>
          <w:color w:val="000000"/>
          <w:sz w:val="26"/>
          <w:szCs w:val="26"/>
        </w:rPr>
        <w:t>.</w:t>
      </w:r>
    </w:p>
    <w:p w14:paraId="04D3934F" w14:textId="7D7775F5" w:rsidR="00900FD8" w:rsidRDefault="00900FD8" w:rsidP="00900FD8">
      <w:pPr>
        <w:rPr>
          <w:rFonts w:ascii="Arial Narrow" w:hAnsi="Arial Narrow"/>
          <w:color w:val="000000"/>
          <w:sz w:val="26"/>
          <w:szCs w:val="26"/>
        </w:rPr>
      </w:pPr>
    </w:p>
    <w:p w14:paraId="61E51585" w14:textId="77777777" w:rsidR="00900FD8" w:rsidRPr="00900FD8" w:rsidRDefault="00900FD8" w:rsidP="00900FD8">
      <w:pPr>
        <w:rPr>
          <w:rFonts w:ascii="Arial Narrow" w:hAnsi="Arial Narrow"/>
          <w:b/>
          <w:color w:val="000000"/>
          <w:sz w:val="26"/>
          <w:szCs w:val="26"/>
        </w:rPr>
      </w:pPr>
      <w:r w:rsidRPr="00900FD8">
        <w:rPr>
          <w:rFonts w:ascii="Arial Narrow" w:hAnsi="Arial Narrow"/>
          <w:b/>
          <w:color w:val="000000"/>
          <w:sz w:val="26"/>
          <w:szCs w:val="26"/>
        </w:rPr>
        <w:t xml:space="preserve">Lectura del Dictamen: </w:t>
      </w:r>
    </w:p>
    <w:p w14:paraId="2C77791E" w14:textId="77777777" w:rsidR="00900FD8" w:rsidRPr="00900FD8" w:rsidRDefault="00900FD8" w:rsidP="00900FD8">
      <w:pPr>
        <w:rPr>
          <w:rFonts w:ascii="Arial Narrow" w:hAnsi="Arial Narrow"/>
          <w:b/>
          <w:color w:val="000000"/>
          <w:sz w:val="26"/>
          <w:szCs w:val="26"/>
        </w:rPr>
      </w:pPr>
    </w:p>
    <w:p w14:paraId="7E6E39A7" w14:textId="77777777" w:rsidR="00900FD8" w:rsidRPr="00900FD8" w:rsidRDefault="00900FD8" w:rsidP="00900FD8">
      <w:pPr>
        <w:rPr>
          <w:rFonts w:ascii="Arial Narrow" w:hAnsi="Arial Narrow"/>
          <w:b/>
          <w:color w:val="000000"/>
          <w:sz w:val="26"/>
          <w:szCs w:val="26"/>
        </w:rPr>
      </w:pPr>
      <w:r w:rsidRPr="00900FD8">
        <w:rPr>
          <w:rFonts w:ascii="Arial Narrow" w:hAnsi="Arial Narrow"/>
          <w:b/>
          <w:color w:val="000000"/>
          <w:sz w:val="26"/>
          <w:szCs w:val="26"/>
        </w:rPr>
        <w:t xml:space="preserve">Decreto No. </w:t>
      </w:r>
    </w:p>
    <w:p w14:paraId="65A6BFFD" w14:textId="77777777" w:rsidR="00900FD8" w:rsidRPr="00900FD8" w:rsidRDefault="00900FD8" w:rsidP="00900FD8">
      <w:pPr>
        <w:rPr>
          <w:rFonts w:ascii="Arial Narrow" w:hAnsi="Arial Narrow"/>
          <w:b/>
          <w:color w:val="000000"/>
          <w:sz w:val="26"/>
          <w:szCs w:val="26"/>
        </w:rPr>
      </w:pPr>
    </w:p>
    <w:p w14:paraId="492044B8" w14:textId="77777777" w:rsidR="00900FD8" w:rsidRPr="00900FD8" w:rsidRDefault="00900FD8" w:rsidP="00900FD8">
      <w:pPr>
        <w:rPr>
          <w:rFonts w:ascii="Arial Narrow" w:hAnsi="Arial Narrow"/>
          <w:b/>
          <w:color w:val="000000"/>
          <w:sz w:val="26"/>
          <w:szCs w:val="26"/>
        </w:rPr>
      </w:pPr>
      <w:r w:rsidRPr="00900FD8">
        <w:rPr>
          <w:rFonts w:ascii="Arial Narrow" w:hAnsi="Arial Narrow"/>
          <w:color w:val="000000"/>
          <w:sz w:val="26"/>
          <w:szCs w:val="26"/>
        </w:rPr>
        <w:t>Publicación en el Periódico Oficial del Gobierno del Estado:</w:t>
      </w:r>
      <w:r w:rsidRPr="00900FD8">
        <w:rPr>
          <w:rFonts w:ascii="Arial Narrow" w:hAnsi="Arial Narrow"/>
          <w:b/>
          <w:color w:val="000000"/>
          <w:sz w:val="26"/>
          <w:szCs w:val="26"/>
        </w:rPr>
        <w:t xml:space="preserve"> </w:t>
      </w:r>
    </w:p>
    <w:p w14:paraId="75F931B0" w14:textId="77777777" w:rsidR="00900FD8" w:rsidRPr="00900FD8" w:rsidRDefault="00900FD8" w:rsidP="00900FD8">
      <w:pPr>
        <w:rPr>
          <w:b/>
          <w:bCs/>
          <w:sz w:val="24"/>
          <w:szCs w:val="24"/>
        </w:rPr>
      </w:pPr>
    </w:p>
    <w:p w14:paraId="73F42DE3" w14:textId="77777777" w:rsidR="00900FD8" w:rsidRPr="00900FD8" w:rsidRDefault="00900FD8" w:rsidP="00900FD8">
      <w:pPr>
        <w:spacing w:line="276" w:lineRule="auto"/>
        <w:rPr>
          <w:rFonts w:eastAsia="Times New Roman"/>
          <w:b/>
          <w:sz w:val="28"/>
          <w:szCs w:val="28"/>
          <w:lang w:eastAsia="es-ES"/>
        </w:rPr>
      </w:pPr>
    </w:p>
    <w:p w14:paraId="5BF7B0A8" w14:textId="77777777" w:rsidR="00900FD8" w:rsidRDefault="00900FD8" w:rsidP="00862A73">
      <w:pPr>
        <w:rPr>
          <w:b/>
          <w:sz w:val="28"/>
          <w:szCs w:val="28"/>
        </w:rPr>
      </w:pPr>
    </w:p>
    <w:p w14:paraId="7F3A5B75" w14:textId="77777777" w:rsidR="00900FD8" w:rsidRDefault="00900FD8" w:rsidP="00862A73">
      <w:pPr>
        <w:rPr>
          <w:b/>
          <w:sz w:val="28"/>
          <w:szCs w:val="28"/>
        </w:rPr>
      </w:pPr>
    </w:p>
    <w:p w14:paraId="5A5364D0" w14:textId="77777777" w:rsidR="00900FD8" w:rsidRDefault="00900FD8" w:rsidP="00862A73">
      <w:pPr>
        <w:rPr>
          <w:b/>
          <w:sz w:val="28"/>
          <w:szCs w:val="28"/>
        </w:rPr>
      </w:pPr>
    </w:p>
    <w:p w14:paraId="1D41FDC7" w14:textId="77777777" w:rsidR="00900FD8" w:rsidRDefault="00900FD8">
      <w:pPr>
        <w:rPr>
          <w:b/>
          <w:sz w:val="28"/>
          <w:szCs w:val="28"/>
        </w:rPr>
      </w:pPr>
      <w:r>
        <w:rPr>
          <w:b/>
          <w:sz w:val="28"/>
          <w:szCs w:val="28"/>
        </w:rPr>
        <w:br w:type="page"/>
      </w:r>
    </w:p>
    <w:p w14:paraId="468B9C65" w14:textId="4C4F677D" w:rsidR="005B3608" w:rsidRPr="00862A73" w:rsidRDefault="00F75EF2" w:rsidP="00862A73">
      <w:pPr>
        <w:rPr>
          <w:b/>
          <w:sz w:val="28"/>
          <w:szCs w:val="28"/>
        </w:rPr>
      </w:pPr>
      <w:r w:rsidRPr="00862A73">
        <w:rPr>
          <w:b/>
          <w:sz w:val="28"/>
          <w:szCs w:val="28"/>
        </w:rPr>
        <w:lastRenderedPageBreak/>
        <w:t>INICIATIVA CON PROYECTO DE DECRETO QUE PRESENTAN LAS DIPUTADAS Y DIPUTADOS INTEGRANTES DEL GRUPO PARLAMENTARIO “GRAL. ANDRÉS S. VIESCA”, DEL PARTIDO REVOLUCIONARIO INSTITUCIONAL, POR CONDUCTO DE LA DIPUTADA DIANA PATRICIA GONZALE</w:t>
      </w:r>
      <w:r w:rsidR="00862A73">
        <w:rPr>
          <w:b/>
          <w:sz w:val="28"/>
          <w:szCs w:val="28"/>
        </w:rPr>
        <w:t>Z</w:t>
      </w:r>
      <w:r w:rsidRPr="00862A73">
        <w:rPr>
          <w:b/>
          <w:sz w:val="28"/>
          <w:szCs w:val="28"/>
        </w:rPr>
        <w:t xml:space="preserve"> SOTO, POR LA QUE SE DEROGA</w:t>
      </w:r>
      <w:r w:rsidR="00862A73">
        <w:rPr>
          <w:b/>
          <w:sz w:val="28"/>
          <w:szCs w:val="28"/>
        </w:rPr>
        <w:t>N</w:t>
      </w:r>
      <w:r w:rsidRPr="00862A73">
        <w:rPr>
          <w:b/>
          <w:sz w:val="28"/>
          <w:szCs w:val="28"/>
        </w:rPr>
        <w:t xml:space="preserve"> Y REFORMAN DIVERSAS DISPOSICIONES DE LA </w:t>
      </w:r>
      <w:r w:rsidRPr="00862A73">
        <w:rPr>
          <w:b/>
          <w:bCs/>
          <w:sz w:val="28"/>
          <w:szCs w:val="28"/>
        </w:rPr>
        <w:t>LEY ORGÁNICA DEL CONGRESO DEL ESTADO INDEPENDIENTE, LIBRE Y SOBERANO DE COAHUILA DE ZARAGOZA</w:t>
      </w:r>
      <w:r w:rsidRPr="00862A73">
        <w:rPr>
          <w:b/>
          <w:sz w:val="28"/>
          <w:szCs w:val="28"/>
        </w:rPr>
        <w:t xml:space="preserve"> Y DE LA LEY </w:t>
      </w:r>
      <w:r w:rsidRPr="00862A73">
        <w:rPr>
          <w:b/>
          <w:bCs/>
          <w:sz w:val="28"/>
          <w:szCs w:val="28"/>
        </w:rPr>
        <w:t>DE RESPONSABILIDADES DE LOS SERVIDORES PÚBLICOS ESTATALES Y MUNICIPALES DEL ESTADO DE COAHUILA</w:t>
      </w:r>
      <w:r w:rsidRPr="00862A73">
        <w:rPr>
          <w:b/>
          <w:sz w:val="28"/>
          <w:szCs w:val="28"/>
        </w:rPr>
        <w:t xml:space="preserve">, CON EL OBJETO DE ESTABLECER COMO COMISIÓN ESPECIAL A LA COMISIÓN INSTRUCTORA DE JUICIO POLÍTICO.   </w:t>
      </w:r>
    </w:p>
    <w:p w14:paraId="74FBA8FA" w14:textId="77777777" w:rsidR="005B3608" w:rsidRPr="00862A73" w:rsidRDefault="005B3608" w:rsidP="00862A73">
      <w:pPr>
        <w:rPr>
          <w:b/>
          <w:sz w:val="28"/>
          <w:szCs w:val="28"/>
        </w:rPr>
      </w:pPr>
    </w:p>
    <w:p w14:paraId="758E7A4D" w14:textId="77777777" w:rsidR="00184FA3" w:rsidRPr="00862A73" w:rsidRDefault="00195DAA" w:rsidP="00862A73">
      <w:pPr>
        <w:rPr>
          <w:b/>
          <w:sz w:val="28"/>
          <w:szCs w:val="28"/>
        </w:rPr>
      </w:pPr>
      <w:bookmarkStart w:id="0" w:name="_gjdgxs" w:colFirst="0" w:colLast="0"/>
      <w:bookmarkEnd w:id="0"/>
      <w:r w:rsidRPr="00862A73">
        <w:rPr>
          <w:b/>
          <w:sz w:val="28"/>
          <w:szCs w:val="28"/>
        </w:rPr>
        <w:t>H. PLENO DEL CONGRESO DEL ESTADO</w:t>
      </w:r>
    </w:p>
    <w:p w14:paraId="75F6C2FF" w14:textId="77777777" w:rsidR="00184FA3" w:rsidRPr="00862A73" w:rsidRDefault="00195DAA" w:rsidP="00862A73">
      <w:pPr>
        <w:rPr>
          <w:b/>
          <w:sz w:val="28"/>
          <w:szCs w:val="28"/>
        </w:rPr>
      </w:pPr>
      <w:r w:rsidRPr="00862A73">
        <w:rPr>
          <w:b/>
          <w:sz w:val="28"/>
          <w:szCs w:val="28"/>
        </w:rPr>
        <w:t>DE COAHUILA DE ZARAGOZA</w:t>
      </w:r>
    </w:p>
    <w:p w14:paraId="16A3A78D" w14:textId="77777777" w:rsidR="00184FA3" w:rsidRPr="00862A73" w:rsidRDefault="00195DAA" w:rsidP="00862A73">
      <w:pPr>
        <w:rPr>
          <w:b/>
          <w:sz w:val="28"/>
          <w:szCs w:val="28"/>
        </w:rPr>
      </w:pPr>
      <w:r w:rsidRPr="00862A73">
        <w:rPr>
          <w:b/>
          <w:sz w:val="28"/>
          <w:szCs w:val="28"/>
        </w:rPr>
        <w:t>P R E S E N T E.</w:t>
      </w:r>
    </w:p>
    <w:p w14:paraId="1F5F89E4" w14:textId="77777777" w:rsidR="00184FA3" w:rsidRPr="00862A73" w:rsidRDefault="00184FA3" w:rsidP="00862A73">
      <w:pPr>
        <w:rPr>
          <w:b/>
          <w:sz w:val="28"/>
          <w:szCs w:val="28"/>
        </w:rPr>
      </w:pPr>
    </w:p>
    <w:p w14:paraId="04F4C2BD" w14:textId="401095E0" w:rsidR="00D9460A" w:rsidRPr="00862A73" w:rsidRDefault="00AB5656" w:rsidP="00862A73">
      <w:pPr>
        <w:rPr>
          <w:sz w:val="28"/>
          <w:szCs w:val="28"/>
        </w:rPr>
      </w:pPr>
      <w:r w:rsidRPr="00862A73">
        <w:rPr>
          <w:sz w:val="28"/>
          <w:szCs w:val="28"/>
        </w:rPr>
        <w:t xml:space="preserve">La suscrita Diputada Diana Patricia </w:t>
      </w:r>
      <w:r w:rsidR="00862A73" w:rsidRPr="00862A73">
        <w:rPr>
          <w:sz w:val="28"/>
          <w:szCs w:val="28"/>
        </w:rPr>
        <w:t>Gonzál</w:t>
      </w:r>
      <w:r w:rsidR="00862A73">
        <w:rPr>
          <w:sz w:val="28"/>
          <w:szCs w:val="28"/>
        </w:rPr>
        <w:t>ez</w:t>
      </w:r>
      <w:r w:rsidRPr="00862A73">
        <w:rPr>
          <w:sz w:val="28"/>
          <w:szCs w:val="28"/>
        </w:rPr>
        <w:t xml:space="preserve"> Soto, conjuntamente con las demás Diputadas y Diputados integrantes del Grupo Parlamentario “Gral. Andrés S. Viesca” del Partido Revolucionario Institucional, </w:t>
      </w:r>
      <w:r w:rsidR="00862A73" w:rsidRPr="001D1DBF">
        <w:rPr>
          <w:sz w:val="28"/>
          <w:szCs w:val="28"/>
        </w:rPr>
        <w:t>en ejercicio de las facultades que nos otorga la fracción I del artículo 59 de la Constitución Política del Estado de Coahuila de Zaragoza, así como los artículos 21 fracción IV, 152 fracción I y 167 de la Ley Orgánica del Congreso del Estado Independiente, Libre y Soberano de Coahuila de Zaragoza, nos permitimos someter a este H. Pleno del Congreso, la presente Iniciativa mediante la cual</w:t>
      </w:r>
      <w:r w:rsidR="004804A6">
        <w:rPr>
          <w:sz w:val="28"/>
          <w:szCs w:val="28"/>
        </w:rPr>
        <w:t xml:space="preserve"> </w:t>
      </w:r>
      <w:r w:rsidR="001C20C1" w:rsidRPr="00862A73">
        <w:rPr>
          <w:sz w:val="28"/>
          <w:szCs w:val="28"/>
        </w:rPr>
        <w:t>se</w:t>
      </w:r>
      <w:r w:rsidR="00D9460A" w:rsidRPr="00862A73">
        <w:rPr>
          <w:sz w:val="28"/>
          <w:szCs w:val="28"/>
        </w:rPr>
        <w:t xml:space="preserve"> deroga la fracción XXIV del artículo 88 y se reforma el artículo 112 de la Ley Orgánica del Congreso del Estado Independiente, Libre y Soberano de Coahuila de Zaragoza, </w:t>
      </w:r>
      <w:r w:rsidR="00374488" w:rsidRPr="00862A73">
        <w:rPr>
          <w:sz w:val="28"/>
          <w:szCs w:val="28"/>
        </w:rPr>
        <w:t xml:space="preserve">y </w:t>
      </w:r>
      <w:r w:rsidR="00D916EC" w:rsidRPr="00862A73">
        <w:rPr>
          <w:sz w:val="28"/>
          <w:szCs w:val="28"/>
        </w:rPr>
        <w:t xml:space="preserve">se reforma </w:t>
      </w:r>
      <w:r w:rsidR="00374488" w:rsidRPr="00862A73">
        <w:rPr>
          <w:sz w:val="28"/>
          <w:szCs w:val="28"/>
        </w:rPr>
        <w:t xml:space="preserve">el </w:t>
      </w:r>
      <w:r w:rsidR="00C10C48" w:rsidRPr="00862A73">
        <w:rPr>
          <w:sz w:val="28"/>
          <w:szCs w:val="28"/>
        </w:rPr>
        <w:t xml:space="preserve">primer párrafo del </w:t>
      </w:r>
      <w:r w:rsidR="00374488" w:rsidRPr="00862A73">
        <w:rPr>
          <w:sz w:val="28"/>
          <w:szCs w:val="28"/>
        </w:rPr>
        <w:t xml:space="preserve">artículo 11 de la </w:t>
      </w:r>
      <w:r w:rsidR="0090573C" w:rsidRPr="00862A73">
        <w:rPr>
          <w:sz w:val="28"/>
          <w:szCs w:val="28"/>
        </w:rPr>
        <w:t>L</w:t>
      </w:r>
      <w:r w:rsidR="00374488" w:rsidRPr="00862A73">
        <w:rPr>
          <w:sz w:val="28"/>
          <w:szCs w:val="28"/>
        </w:rPr>
        <w:t xml:space="preserve">ey Responsabilidades de los Servidores Públicos Estatales y Municipales del Estado de Coahuila, </w:t>
      </w:r>
      <w:r w:rsidR="00D9460A" w:rsidRPr="00862A73">
        <w:rPr>
          <w:sz w:val="28"/>
          <w:szCs w:val="28"/>
        </w:rPr>
        <w:t xml:space="preserve">con el objeto de establecer como Comisión Especial a la Comisión Instructora de Juicio Político, </w:t>
      </w:r>
      <w:r w:rsidR="00195DAA" w:rsidRPr="00862A73">
        <w:rPr>
          <w:sz w:val="28"/>
          <w:szCs w:val="28"/>
        </w:rPr>
        <w:t>conforme a la siguiente</w:t>
      </w:r>
      <w:r w:rsidR="00B45F44" w:rsidRPr="00862A73">
        <w:rPr>
          <w:sz w:val="28"/>
          <w:szCs w:val="28"/>
        </w:rPr>
        <w:t>.</w:t>
      </w:r>
    </w:p>
    <w:p w14:paraId="73E22DAB" w14:textId="77777777" w:rsidR="003F79D4" w:rsidRPr="00862A73" w:rsidRDefault="003F79D4" w:rsidP="00862A73">
      <w:pPr>
        <w:jc w:val="center"/>
        <w:rPr>
          <w:b/>
          <w:sz w:val="28"/>
          <w:szCs w:val="28"/>
        </w:rPr>
      </w:pPr>
    </w:p>
    <w:p w14:paraId="46FEFF05" w14:textId="77777777" w:rsidR="00184FA3" w:rsidRPr="00862A73" w:rsidRDefault="00195DAA" w:rsidP="00862A73">
      <w:pPr>
        <w:jc w:val="center"/>
        <w:rPr>
          <w:b/>
          <w:sz w:val="28"/>
          <w:szCs w:val="28"/>
        </w:rPr>
      </w:pPr>
      <w:r w:rsidRPr="00862A73">
        <w:rPr>
          <w:b/>
          <w:sz w:val="28"/>
          <w:szCs w:val="28"/>
        </w:rPr>
        <w:t>EXPOSICIÓN DE MOTIVOS</w:t>
      </w:r>
    </w:p>
    <w:p w14:paraId="3F8A2D12" w14:textId="77777777" w:rsidR="000F2BE0" w:rsidRPr="00862A73" w:rsidRDefault="000F2BE0" w:rsidP="00862A73">
      <w:pPr>
        <w:jc w:val="center"/>
        <w:rPr>
          <w:b/>
          <w:sz w:val="28"/>
          <w:szCs w:val="28"/>
        </w:rPr>
      </w:pPr>
    </w:p>
    <w:p w14:paraId="5FD4A8BA" w14:textId="284CA468" w:rsidR="001C7EF9" w:rsidRPr="00862A73" w:rsidRDefault="0029760F" w:rsidP="00862A73">
      <w:pPr>
        <w:tabs>
          <w:tab w:val="left" w:pos="5040"/>
        </w:tabs>
        <w:rPr>
          <w:i/>
          <w:iCs/>
          <w:sz w:val="28"/>
          <w:szCs w:val="28"/>
          <w:vertAlign w:val="superscript"/>
        </w:rPr>
      </w:pPr>
      <w:r w:rsidRPr="00862A73">
        <w:rPr>
          <w:sz w:val="28"/>
          <w:szCs w:val="28"/>
        </w:rPr>
        <w:t xml:space="preserve">La </w:t>
      </w:r>
      <w:r w:rsidR="0090573C" w:rsidRPr="00862A73">
        <w:rPr>
          <w:sz w:val="28"/>
          <w:szCs w:val="28"/>
        </w:rPr>
        <w:t>C</w:t>
      </w:r>
      <w:r w:rsidRPr="00862A73">
        <w:rPr>
          <w:sz w:val="28"/>
          <w:szCs w:val="28"/>
        </w:rPr>
        <w:t>onstitución Política de los Estados Unidos Mexicanos, establece que</w:t>
      </w:r>
      <w:r w:rsidR="00F939B2" w:rsidRPr="00862A73">
        <w:rPr>
          <w:sz w:val="28"/>
          <w:szCs w:val="28"/>
        </w:rPr>
        <w:t xml:space="preserve"> “.</w:t>
      </w:r>
      <w:r w:rsidRPr="00862A73">
        <w:rPr>
          <w:sz w:val="28"/>
          <w:szCs w:val="28"/>
        </w:rPr>
        <w:t xml:space="preserve">.. </w:t>
      </w:r>
      <w:r w:rsidR="0049716F" w:rsidRPr="00862A73">
        <w:rPr>
          <w:i/>
          <w:iCs/>
          <w:sz w:val="28"/>
          <w:szCs w:val="28"/>
        </w:rPr>
        <w:t xml:space="preserve">Los servidores públicos y particulares que incurran en responsabilidad frente </w:t>
      </w:r>
      <w:r w:rsidRPr="00862A73">
        <w:rPr>
          <w:i/>
          <w:iCs/>
          <w:sz w:val="28"/>
          <w:szCs w:val="28"/>
        </w:rPr>
        <w:t xml:space="preserve">al Estado serán sancionados mediante juicio político, las sanciones </w:t>
      </w:r>
      <w:r w:rsidRPr="00862A73">
        <w:rPr>
          <w:i/>
          <w:iCs/>
          <w:sz w:val="28"/>
          <w:szCs w:val="28"/>
        </w:rPr>
        <w:lastRenderedPageBreak/>
        <w:t>indicadas en el artículo 110 a los servidores públicos señalados en el mismo precepto, cuando en el ejercicio de sus funciones incurran en actos u omisiones que redunden en perjuicio de los inter</w:t>
      </w:r>
      <w:r w:rsidR="000242D3" w:rsidRPr="00862A73">
        <w:rPr>
          <w:i/>
          <w:iCs/>
          <w:sz w:val="28"/>
          <w:szCs w:val="28"/>
        </w:rPr>
        <w:t>eses</w:t>
      </w:r>
      <w:r w:rsidRPr="00862A73">
        <w:rPr>
          <w:i/>
          <w:iCs/>
          <w:sz w:val="28"/>
          <w:szCs w:val="28"/>
        </w:rPr>
        <w:t xml:space="preserve"> público fundamentales o de su buen despacho.</w:t>
      </w:r>
      <w:r w:rsidR="00862A73">
        <w:rPr>
          <w:i/>
          <w:iCs/>
          <w:sz w:val="28"/>
          <w:szCs w:val="28"/>
        </w:rPr>
        <w:t>”</w:t>
      </w:r>
      <w:r w:rsidRPr="00862A73">
        <w:rPr>
          <w:i/>
          <w:iCs/>
          <w:sz w:val="28"/>
          <w:szCs w:val="28"/>
        </w:rPr>
        <w:t xml:space="preserve"> </w:t>
      </w:r>
      <w:r w:rsidR="001C7EF9" w:rsidRPr="00862A73">
        <w:rPr>
          <w:sz w:val="28"/>
          <w:szCs w:val="28"/>
        </w:rPr>
        <w:t>Así mismo el artículo 110 de la Constitución, establece quienes podrán ser sujetos de juicio político.</w:t>
      </w:r>
      <w:r w:rsidR="0090573C" w:rsidRPr="00862A73">
        <w:rPr>
          <w:rStyle w:val="Refdenotaalpie"/>
          <w:sz w:val="28"/>
          <w:szCs w:val="28"/>
        </w:rPr>
        <w:footnoteReference w:id="1"/>
      </w:r>
    </w:p>
    <w:p w14:paraId="21CC5F8E" w14:textId="77777777" w:rsidR="001C7EF9" w:rsidRPr="00862A73" w:rsidRDefault="001C7EF9" w:rsidP="00862A73">
      <w:pPr>
        <w:tabs>
          <w:tab w:val="left" w:pos="5040"/>
        </w:tabs>
        <w:rPr>
          <w:sz w:val="28"/>
          <w:szCs w:val="28"/>
        </w:rPr>
      </w:pPr>
    </w:p>
    <w:p w14:paraId="077F13B5" w14:textId="228D21A8" w:rsidR="001C7EF9" w:rsidRPr="00862A73" w:rsidRDefault="001C7EF9" w:rsidP="00862A73">
      <w:pPr>
        <w:tabs>
          <w:tab w:val="left" w:pos="5040"/>
        </w:tabs>
        <w:rPr>
          <w:sz w:val="28"/>
          <w:szCs w:val="28"/>
        </w:rPr>
      </w:pPr>
      <w:r w:rsidRPr="00862A73">
        <w:rPr>
          <w:sz w:val="28"/>
          <w:szCs w:val="28"/>
        </w:rPr>
        <w:t xml:space="preserve">Dichos ordenamientos nos dan la pauta para establecer dentro de la Ley de </w:t>
      </w:r>
      <w:bookmarkStart w:id="1" w:name="_Hlk49182908"/>
      <w:r w:rsidRPr="00862A73">
        <w:rPr>
          <w:sz w:val="28"/>
          <w:szCs w:val="28"/>
        </w:rPr>
        <w:t xml:space="preserve">Responsabilidades </w:t>
      </w:r>
      <w:bookmarkStart w:id="2" w:name="_Hlk49254949"/>
      <w:r w:rsidRPr="00862A73">
        <w:rPr>
          <w:sz w:val="28"/>
          <w:szCs w:val="28"/>
        </w:rPr>
        <w:t xml:space="preserve">de los Servidores Públicos Estatales y Municipales del </w:t>
      </w:r>
      <w:r w:rsidR="0031267B" w:rsidRPr="00862A73">
        <w:rPr>
          <w:sz w:val="28"/>
          <w:szCs w:val="28"/>
        </w:rPr>
        <w:t>E</w:t>
      </w:r>
      <w:r w:rsidRPr="00862A73">
        <w:rPr>
          <w:sz w:val="28"/>
          <w:szCs w:val="28"/>
        </w:rPr>
        <w:t>stado de Coahuila</w:t>
      </w:r>
      <w:bookmarkEnd w:id="1"/>
      <w:bookmarkEnd w:id="2"/>
      <w:r w:rsidRPr="00862A73">
        <w:rPr>
          <w:sz w:val="28"/>
          <w:szCs w:val="28"/>
        </w:rPr>
        <w:t xml:space="preserve">, </w:t>
      </w:r>
      <w:r w:rsidR="0031267B" w:rsidRPr="00862A73">
        <w:rPr>
          <w:sz w:val="28"/>
          <w:szCs w:val="28"/>
        </w:rPr>
        <w:t>los sujetos, causas de juicio político y sanciones.</w:t>
      </w:r>
    </w:p>
    <w:p w14:paraId="1B50E740" w14:textId="17183CC7" w:rsidR="0031267B" w:rsidRPr="00862A73" w:rsidRDefault="0031267B" w:rsidP="00862A73">
      <w:pPr>
        <w:tabs>
          <w:tab w:val="left" w:pos="5040"/>
        </w:tabs>
        <w:rPr>
          <w:sz w:val="28"/>
          <w:szCs w:val="28"/>
        </w:rPr>
      </w:pPr>
    </w:p>
    <w:p w14:paraId="50E4D907" w14:textId="1F5783D5" w:rsidR="00621C31" w:rsidRPr="00862A73" w:rsidRDefault="00485BFF" w:rsidP="00862A73">
      <w:pPr>
        <w:tabs>
          <w:tab w:val="left" w:pos="5040"/>
        </w:tabs>
        <w:rPr>
          <w:sz w:val="28"/>
          <w:szCs w:val="28"/>
          <w:vertAlign w:val="superscript"/>
        </w:rPr>
      </w:pPr>
      <w:r w:rsidRPr="00862A73">
        <w:rPr>
          <w:sz w:val="28"/>
          <w:szCs w:val="28"/>
        </w:rPr>
        <w:t>Es procedente el juicio político, cuando los actos y</w:t>
      </w:r>
      <w:r w:rsidR="00DB0296" w:rsidRPr="00862A73">
        <w:rPr>
          <w:sz w:val="28"/>
          <w:szCs w:val="28"/>
        </w:rPr>
        <w:t xml:space="preserve"> </w:t>
      </w:r>
      <w:r w:rsidRPr="00862A73">
        <w:rPr>
          <w:sz w:val="28"/>
          <w:szCs w:val="28"/>
        </w:rPr>
        <w:t>omisiones de los servidores públicos</w:t>
      </w:r>
      <w:r w:rsidR="00DB0296" w:rsidRPr="00862A73">
        <w:rPr>
          <w:sz w:val="28"/>
          <w:szCs w:val="28"/>
        </w:rPr>
        <w:t>, redunden en perjuicio de los intereses públicos fundamentales y de su buen despacho</w:t>
      </w:r>
      <w:r w:rsidR="00621C31" w:rsidRPr="00862A73">
        <w:rPr>
          <w:sz w:val="28"/>
          <w:szCs w:val="28"/>
        </w:rPr>
        <w:t xml:space="preserve">, establecidos en la </w:t>
      </w:r>
      <w:r w:rsidR="00F939B2" w:rsidRPr="00862A73">
        <w:rPr>
          <w:sz w:val="28"/>
          <w:szCs w:val="28"/>
        </w:rPr>
        <w:t>L</w:t>
      </w:r>
      <w:r w:rsidR="00621C31" w:rsidRPr="00862A73">
        <w:rPr>
          <w:sz w:val="28"/>
          <w:szCs w:val="28"/>
        </w:rPr>
        <w:t>ey</w:t>
      </w:r>
      <w:r w:rsidR="000D720B" w:rsidRPr="00862A73">
        <w:rPr>
          <w:sz w:val="28"/>
          <w:szCs w:val="28"/>
        </w:rPr>
        <w:t xml:space="preserve"> de Responsabilidades</w:t>
      </w:r>
      <w:r w:rsidR="00621C31" w:rsidRPr="00862A73">
        <w:rPr>
          <w:sz w:val="28"/>
          <w:szCs w:val="28"/>
        </w:rPr>
        <w:t>.</w:t>
      </w:r>
      <w:r w:rsidR="0090573C" w:rsidRPr="00862A73">
        <w:rPr>
          <w:rStyle w:val="Refdenotaalpie"/>
          <w:sz w:val="28"/>
          <w:szCs w:val="28"/>
        </w:rPr>
        <w:footnoteReference w:id="2"/>
      </w:r>
    </w:p>
    <w:p w14:paraId="3A4FE64B" w14:textId="77777777" w:rsidR="00CD6C83" w:rsidRPr="00862A73" w:rsidRDefault="00CD6C83" w:rsidP="00862A73">
      <w:pPr>
        <w:tabs>
          <w:tab w:val="left" w:pos="5040"/>
        </w:tabs>
        <w:rPr>
          <w:sz w:val="28"/>
          <w:szCs w:val="28"/>
        </w:rPr>
      </w:pPr>
    </w:p>
    <w:p w14:paraId="06B6ABA8" w14:textId="4189E8A5" w:rsidR="00CD6C83" w:rsidRPr="00862A73" w:rsidRDefault="00A63B65" w:rsidP="00862A73">
      <w:pPr>
        <w:tabs>
          <w:tab w:val="left" w:pos="5040"/>
        </w:tabs>
        <w:rPr>
          <w:sz w:val="28"/>
          <w:szCs w:val="28"/>
        </w:rPr>
      </w:pPr>
      <w:r w:rsidRPr="00862A73">
        <w:rPr>
          <w:sz w:val="28"/>
          <w:szCs w:val="28"/>
        </w:rPr>
        <w:t>Analizando varios Congresos Estatales, nos encontramos con diversas formas en las que se encuentra integrada la Comisión de Juicio Político, por señalar alguno</w:t>
      </w:r>
      <w:r w:rsidR="00BF4E59" w:rsidRPr="00862A73">
        <w:rPr>
          <w:sz w:val="28"/>
          <w:szCs w:val="28"/>
        </w:rPr>
        <w:t>s</w:t>
      </w:r>
      <w:r w:rsidRPr="00862A73">
        <w:rPr>
          <w:sz w:val="28"/>
          <w:szCs w:val="28"/>
        </w:rPr>
        <w:t xml:space="preserve"> ejemplos en el Congreso de Nuevo </w:t>
      </w:r>
      <w:r w:rsidR="0090573C" w:rsidRPr="00862A73">
        <w:rPr>
          <w:sz w:val="28"/>
          <w:szCs w:val="28"/>
        </w:rPr>
        <w:t>L</w:t>
      </w:r>
      <w:r w:rsidRPr="00862A73">
        <w:rPr>
          <w:sz w:val="28"/>
          <w:szCs w:val="28"/>
        </w:rPr>
        <w:t xml:space="preserve">eón </w:t>
      </w:r>
      <w:r w:rsidR="008931FD" w:rsidRPr="00862A73">
        <w:rPr>
          <w:sz w:val="28"/>
          <w:szCs w:val="28"/>
        </w:rPr>
        <w:t>está</w:t>
      </w:r>
      <w:r w:rsidRPr="00862A73">
        <w:rPr>
          <w:sz w:val="28"/>
          <w:szCs w:val="28"/>
        </w:rPr>
        <w:t xml:space="preserve"> </w:t>
      </w:r>
      <w:r w:rsidR="00BF4E59" w:rsidRPr="00862A73">
        <w:rPr>
          <w:sz w:val="28"/>
          <w:szCs w:val="28"/>
        </w:rPr>
        <w:t>conformada como</w:t>
      </w:r>
      <w:r w:rsidRPr="00862A73">
        <w:rPr>
          <w:sz w:val="28"/>
          <w:szCs w:val="28"/>
        </w:rPr>
        <w:t xml:space="preserve"> parte de una </w:t>
      </w:r>
      <w:r w:rsidR="00BF4E59" w:rsidRPr="00862A73">
        <w:rPr>
          <w:sz w:val="28"/>
          <w:szCs w:val="28"/>
        </w:rPr>
        <w:t>Comisión</w:t>
      </w:r>
      <w:r w:rsidRPr="00862A73">
        <w:rPr>
          <w:sz w:val="28"/>
          <w:szCs w:val="28"/>
        </w:rPr>
        <w:t xml:space="preserve"> </w:t>
      </w:r>
      <w:r w:rsidR="00BF4E59" w:rsidRPr="00862A73">
        <w:rPr>
          <w:sz w:val="28"/>
          <w:szCs w:val="28"/>
        </w:rPr>
        <w:t>Jurisdiccional, en Chihuahua</w:t>
      </w:r>
      <w:r w:rsidR="00D3624D" w:rsidRPr="00862A73">
        <w:rPr>
          <w:sz w:val="28"/>
          <w:szCs w:val="28"/>
        </w:rPr>
        <w:t xml:space="preserve"> y Colima</w:t>
      </w:r>
      <w:r w:rsidR="00BF4E59" w:rsidRPr="00862A73">
        <w:rPr>
          <w:sz w:val="28"/>
          <w:szCs w:val="28"/>
        </w:rPr>
        <w:t xml:space="preserve"> cuentan con una </w:t>
      </w:r>
      <w:r w:rsidR="00F81DCC" w:rsidRPr="00862A73">
        <w:rPr>
          <w:sz w:val="28"/>
          <w:szCs w:val="28"/>
        </w:rPr>
        <w:t>L</w:t>
      </w:r>
      <w:r w:rsidR="00BF4E59" w:rsidRPr="00862A73">
        <w:rPr>
          <w:sz w:val="28"/>
          <w:szCs w:val="28"/>
        </w:rPr>
        <w:t>ey de</w:t>
      </w:r>
      <w:r w:rsidR="00F81DCC" w:rsidRPr="00862A73">
        <w:rPr>
          <w:sz w:val="28"/>
          <w:szCs w:val="28"/>
        </w:rPr>
        <w:t xml:space="preserve"> J</w:t>
      </w:r>
      <w:r w:rsidR="00BF4E59" w:rsidRPr="00862A73">
        <w:rPr>
          <w:sz w:val="28"/>
          <w:szCs w:val="28"/>
        </w:rPr>
        <w:t xml:space="preserve">uicio </w:t>
      </w:r>
      <w:r w:rsidR="00F81DCC" w:rsidRPr="00862A73">
        <w:rPr>
          <w:sz w:val="28"/>
          <w:szCs w:val="28"/>
        </w:rPr>
        <w:t>P</w:t>
      </w:r>
      <w:r w:rsidR="00BF4E59" w:rsidRPr="00862A73">
        <w:rPr>
          <w:sz w:val="28"/>
          <w:szCs w:val="28"/>
        </w:rPr>
        <w:t xml:space="preserve">olítico y </w:t>
      </w:r>
      <w:r w:rsidR="00F81DCC" w:rsidRPr="00862A73">
        <w:rPr>
          <w:sz w:val="28"/>
          <w:szCs w:val="28"/>
        </w:rPr>
        <w:t>D</w:t>
      </w:r>
      <w:r w:rsidR="00BF4E59" w:rsidRPr="00862A73">
        <w:rPr>
          <w:sz w:val="28"/>
          <w:szCs w:val="28"/>
        </w:rPr>
        <w:t xml:space="preserve">eclaración de </w:t>
      </w:r>
      <w:r w:rsidR="00F81DCC" w:rsidRPr="00862A73">
        <w:rPr>
          <w:sz w:val="28"/>
          <w:szCs w:val="28"/>
        </w:rPr>
        <w:t>P</w:t>
      </w:r>
      <w:r w:rsidR="00BF4E59" w:rsidRPr="00862A73">
        <w:rPr>
          <w:sz w:val="28"/>
          <w:szCs w:val="28"/>
        </w:rPr>
        <w:t xml:space="preserve">rocedencia teniendo a la </w:t>
      </w:r>
      <w:r w:rsidR="008E2B39" w:rsidRPr="00862A73">
        <w:rPr>
          <w:sz w:val="28"/>
          <w:szCs w:val="28"/>
        </w:rPr>
        <w:t>Comisión</w:t>
      </w:r>
      <w:r w:rsidR="00BF4E59" w:rsidRPr="00862A73">
        <w:rPr>
          <w:sz w:val="28"/>
          <w:szCs w:val="28"/>
        </w:rPr>
        <w:t xml:space="preserve"> como una comisión ordinaria con características especiales, en el </w:t>
      </w:r>
      <w:r w:rsidR="0090573C" w:rsidRPr="00862A73">
        <w:rPr>
          <w:sz w:val="28"/>
          <w:szCs w:val="28"/>
        </w:rPr>
        <w:t>E</w:t>
      </w:r>
      <w:r w:rsidR="00BF4E59" w:rsidRPr="00862A73">
        <w:rPr>
          <w:sz w:val="28"/>
          <w:szCs w:val="28"/>
        </w:rPr>
        <w:t xml:space="preserve">stado de Tamaulipas </w:t>
      </w:r>
      <w:r w:rsidR="00CD6C83" w:rsidRPr="00862A73">
        <w:rPr>
          <w:sz w:val="28"/>
          <w:szCs w:val="28"/>
        </w:rPr>
        <w:t>se encuentra</w:t>
      </w:r>
      <w:r w:rsidR="00BF4E59" w:rsidRPr="00862A73">
        <w:rPr>
          <w:sz w:val="28"/>
          <w:szCs w:val="28"/>
        </w:rPr>
        <w:t xml:space="preserve"> fuera de las comisiones ordinarias y est</w:t>
      </w:r>
      <w:r w:rsidR="0090573C" w:rsidRPr="00862A73">
        <w:rPr>
          <w:sz w:val="28"/>
          <w:szCs w:val="28"/>
        </w:rPr>
        <w:t>á</w:t>
      </w:r>
      <w:r w:rsidR="00BF4E59" w:rsidRPr="00862A73">
        <w:rPr>
          <w:sz w:val="28"/>
          <w:szCs w:val="28"/>
        </w:rPr>
        <w:t xml:space="preserve"> como una comisión instructora de juicio político, </w:t>
      </w:r>
      <w:r w:rsidR="008E2B39" w:rsidRPr="00862A73">
        <w:rPr>
          <w:sz w:val="28"/>
          <w:szCs w:val="28"/>
        </w:rPr>
        <w:t xml:space="preserve">en Guanajuato se encuentra dentro de las </w:t>
      </w:r>
      <w:r w:rsidR="00CD6C83" w:rsidRPr="00862A73">
        <w:rPr>
          <w:sz w:val="28"/>
          <w:szCs w:val="28"/>
        </w:rPr>
        <w:t>c</w:t>
      </w:r>
      <w:r w:rsidR="008E2B39" w:rsidRPr="00862A73">
        <w:rPr>
          <w:sz w:val="28"/>
          <w:szCs w:val="28"/>
        </w:rPr>
        <w:t xml:space="preserve">omisiones de responsabilidades, en la Ciudad de </w:t>
      </w:r>
      <w:r w:rsidR="00D3624D" w:rsidRPr="00862A73">
        <w:rPr>
          <w:sz w:val="28"/>
          <w:szCs w:val="28"/>
        </w:rPr>
        <w:t>México</w:t>
      </w:r>
      <w:r w:rsidR="008E2B39" w:rsidRPr="00862A73">
        <w:rPr>
          <w:sz w:val="28"/>
          <w:szCs w:val="28"/>
        </w:rPr>
        <w:t xml:space="preserve"> se encuentra como una comisión jurisdiccional de </w:t>
      </w:r>
      <w:r w:rsidR="00D3624D" w:rsidRPr="00862A73">
        <w:rPr>
          <w:sz w:val="28"/>
          <w:szCs w:val="28"/>
        </w:rPr>
        <w:t>carácter</w:t>
      </w:r>
      <w:r w:rsidR="008E2B39" w:rsidRPr="00862A73">
        <w:rPr>
          <w:sz w:val="28"/>
          <w:szCs w:val="28"/>
        </w:rPr>
        <w:t xml:space="preserve"> permanente</w:t>
      </w:r>
      <w:r w:rsidR="00843B56" w:rsidRPr="00862A73">
        <w:rPr>
          <w:sz w:val="28"/>
          <w:szCs w:val="28"/>
        </w:rPr>
        <w:t>.</w:t>
      </w:r>
    </w:p>
    <w:p w14:paraId="62AED6AF" w14:textId="77777777" w:rsidR="00283A3C" w:rsidRPr="00862A73" w:rsidRDefault="00283A3C" w:rsidP="00862A73">
      <w:pPr>
        <w:tabs>
          <w:tab w:val="left" w:pos="5040"/>
        </w:tabs>
        <w:rPr>
          <w:sz w:val="28"/>
          <w:szCs w:val="28"/>
        </w:rPr>
      </w:pPr>
    </w:p>
    <w:p w14:paraId="0FC4FF13" w14:textId="5B660C5B" w:rsidR="008931FD" w:rsidRPr="00862A73" w:rsidRDefault="00843B56" w:rsidP="00862A73">
      <w:pPr>
        <w:tabs>
          <w:tab w:val="left" w:pos="5040"/>
        </w:tabs>
        <w:rPr>
          <w:sz w:val="28"/>
          <w:szCs w:val="28"/>
          <w:vertAlign w:val="superscript"/>
        </w:rPr>
      </w:pPr>
      <w:r w:rsidRPr="00862A73">
        <w:rPr>
          <w:sz w:val="28"/>
          <w:szCs w:val="28"/>
        </w:rPr>
        <w:t xml:space="preserve">En cuanto </w:t>
      </w:r>
      <w:r w:rsidR="0090573C" w:rsidRPr="00862A73">
        <w:rPr>
          <w:sz w:val="28"/>
          <w:szCs w:val="28"/>
        </w:rPr>
        <w:t>la L</w:t>
      </w:r>
      <w:r w:rsidR="00A74EE5" w:rsidRPr="00862A73">
        <w:rPr>
          <w:sz w:val="28"/>
          <w:szCs w:val="28"/>
        </w:rPr>
        <w:t xml:space="preserve">ey Orgánica del Congreso General, establece que la </w:t>
      </w:r>
      <w:r w:rsidR="0090573C" w:rsidRPr="00862A73">
        <w:rPr>
          <w:sz w:val="28"/>
          <w:szCs w:val="28"/>
        </w:rPr>
        <w:t>C</w:t>
      </w:r>
      <w:r w:rsidR="00A74EE5" w:rsidRPr="00862A73">
        <w:rPr>
          <w:sz w:val="28"/>
          <w:szCs w:val="28"/>
        </w:rPr>
        <w:t xml:space="preserve">ámara de </w:t>
      </w:r>
      <w:r w:rsidR="0090573C" w:rsidRPr="00862A73">
        <w:rPr>
          <w:sz w:val="28"/>
          <w:szCs w:val="28"/>
        </w:rPr>
        <w:t>D</w:t>
      </w:r>
      <w:r w:rsidR="00A74EE5" w:rsidRPr="00862A73">
        <w:rPr>
          <w:sz w:val="28"/>
          <w:szCs w:val="28"/>
        </w:rPr>
        <w:t xml:space="preserve">iputados cuenta con comisiones ordinarias y especiales, </w:t>
      </w:r>
      <w:r w:rsidRPr="00862A73">
        <w:rPr>
          <w:sz w:val="28"/>
          <w:szCs w:val="28"/>
        </w:rPr>
        <w:t>establecida</w:t>
      </w:r>
      <w:r w:rsidR="00A74EE5" w:rsidRPr="00862A73">
        <w:rPr>
          <w:sz w:val="28"/>
          <w:szCs w:val="28"/>
        </w:rPr>
        <w:t xml:space="preserve"> e</w:t>
      </w:r>
      <w:r w:rsidR="0085037E" w:rsidRPr="00862A73">
        <w:rPr>
          <w:sz w:val="28"/>
          <w:szCs w:val="28"/>
        </w:rPr>
        <w:t>n su art</w:t>
      </w:r>
      <w:r w:rsidR="00A74EE5" w:rsidRPr="00862A73">
        <w:rPr>
          <w:sz w:val="28"/>
          <w:szCs w:val="28"/>
        </w:rPr>
        <w:t>ículo</w:t>
      </w:r>
      <w:r w:rsidR="0085037E" w:rsidRPr="00862A73">
        <w:rPr>
          <w:sz w:val="28"/>
          <w:szCs w:val="28"/>
        </w:rPr>
        <w:t xml:space="preserve"> 39, sin encontrase dentro de las comisiones ordinarias</w:t>
      </w:r>
      <w:r w:rsidR="00F81DCC" w:rsidRPr="00862A73">
        <w:rPr>
          <w:sz w:val="28"/>
          <w:szCs w:val="28"/>
        </w:rPr>
        <w:t xml:space="preserve"> </w:t>
      </w:r>
      <w:r w:rsidR="0085037E" w:rsidRPr="00862A73">
        <w:rPr>
          <w:sz w:val="28"/>
          <w:szCs w:val="28"/>
        </w:rPr>
        <w:t>la comisión instructora de juicio político</w:t>
      </w:r>
      <w:r w:rsidRPr="00862A73">
        <w:rPr>
          <w:sz w:val="28"/>
          <w:szCs w:val="28"/>
        </w:rPr>
        <w:t xml:space="preserve"> y declaración de procedencia</w:t>
      </w:r>
      <w:r w:rsidR="0085037E" w:rsidRPr="00862A73">
        <w:rPr>
          <w:sz w:val="28"/>
          <w:szCs w:val="28"/>
        </w:rPr>
        <w:t xml:space="preserve">, </w:t>
      </w:r>
      <w:r w:rsidR="0085037E" w:rsidRPr="00862A73">
        <w:rPr>
          <w:i/>
          <w:iCs/>
          <w:sz w:val="28"/>
          <w:szCs w:val="28"/>
        </w:rPr>
        <w:t>citándola</w:t>
      </w:r>
      <w:r w:rsidR="008D52FF" w:rsidRPr="00862A73">
        <w:rPr>
          <w:i/>
          <w:iCs/>
          <w:sz w:val="28"/>
          <w:szCs w:val="28"/>
        </w:rPr>
        <w:t xml:space="preserve"> en el artículo 45,</w:t>
      </w:r>
      <w:r w:rsidR="0085037E" w:rsidRPr="00862A73">
        <w:rPr>
          <w:i/>
          <w:iCs/>
          <w:sz w:val="28"/>
          <w:szCs w:val="28"/>
        </w:rPr>
        <w:t xml:space="preserve"> dentro de las comisiones encargadas de asuntos </w:t>
      </w:r>
      <w:r w:rsidR="0085037E" w:rsidRPr="00862A73">
        <w:rPr>
          <w:i/>
          <w:iCs/>
          <w:sz w:val="28"/>
          <w:szCs w:val="28"/>
        </w:rPr>
        <w:lastRenderedPageBreak/>
        <w:t>relacionad</w:t>
      </w:r>
      <w:r w:rsidRPr="00862A73">
        <w:rPr>
          <w:i/>
          <w:iCs/>
          <w:sz w:val="28"/>
          <w:szCs w:val="28"/>
        </w:rPr>
        <w:t>o</w:t>
      </w:r>
      <w:r w:rsidR="0085037E" w:rsidRPr="00862A73">
        <w:rPr>
          <w:i/>
          <w:iCs/>
          <w:sz w:val="28"/>
          <w:szCs w:val="28"/>
        </w:rPr>
        <w:t xml:space="preserve">s con imputaciones o financiamientos de </w:t>
      </w:r>
      <w:r w:rsidRPr="00862A73">
        <w:rPr>
          <w:i/>
          <w:iCs/>
          <w:sz w:val="28"/>
          <w:szCs w:val="28"/>
        </w:rPr>
        <w:t>responsabilidades</w:t>
      </w:r>
      <w:r w:rsidR="0085037E" w:rsidRPr="00862A73">
        <w:rPr>
          <w:i/>
          <w:iCs/>
          <w:sz w:val="28"/>
          <w:szCs w:val="28"/>
        </w:rPr>
        <w:t xml:space="preserve">, así como de juicio </w:t>
      </w:r>
      <w:r w:rsidRPr="00862A73">
        <w:rPr>
          <w:i/>
          <w:iCs/>
          <w:sz w:val="28"/>
          <w:szCs w:val="28"/>
        </w:rPr>
        <w:t>político</w:t>
      </w:r>
      <w:r w:rsidR="0085037E" w:rsidRPr="00862A73">
        <w:rPr>
          <w:i/>
          <w:iCs/>
          <w:sz w:val="28"/>
          <w:szCs w:val="28"/>
        </w:rPr>
        <w:t xml:space="preserve"> </w:t>
      </w:r>
      <w:r w:rsidRPr="00862A73">
        <w:rPr>
          <w:i/>
          <w:iCs/>
          <w:sz w:val="28"/>
          <w:szCs w:val="28"/>
        </w:rPr>
        <w:t>y declaración de procedencia.</w:t>
      </w:r>
      <w:r w:rsidRPr="00862A73">
        <w:rPr>
          <w:sz w:val="28"/>
          <w:szCs w:val="28"/>
        </w:rPr>
        <w:t xml:space="preserve"> </w:t>
      </w:r>
      <w:r w:rsidR="0090573C" w:rsidRPr="00862A73">
        <w:rPr>
          <w:rStyle w:val="Refdenotaalpie"/>
          <w:sz w:val="28"/>
          <w:szCs w:val="28"/>
        </w:rPr>
        <w:footnoteReference w:id="3"/>
      </w:r>
    </w:p>
    <w:p w14:paraId="795159BB" w14:textId="40EC63E7" w:rsidR="00621C31" w:rsidRPr="00862A73" w:rsidRDefault="00621C31" w:rsidP="00862A73">
      <w:pPr>
        <w:tabs>
          <w:tab w:val="left" w:pos="5040"/>
        </w:tabs>
        <w:rPr>
          <w:sz w:val="28"/>
          <w:szCs w:val="28"/>
        </w:rPr>
      </w:pPr>
    </w:p>
    <w:p w14:paraId="47C17041" w14:textId="70C17AC2" w:rsidR="00621C31" w:rsidRPr="00862A73" w:rsidRDefault="00D3624D" w:rsidP="00862A73">
      <w:pPr>
        <w:tabs>
          <w:tab w:val="left" w:pos="5040"/>
        </w:tabs>
        <w:rPr>
          <w:sz w:val="28"/>
          <w:szCs w:val="28"/>
        </w:rPr>
      </w:pPr>
      <w:r w:rsidRPr="00862A73">
        <w:rPr>
          <w:sz w:val="28"/>
          <w:szCs w:val="28"/>
        </w:rPr>
        <w:t>Por lo que corresponde a Coahuila, l</w:t>
      </w:r>
      <w:r w:rsidR="00621C31" w:rsidRPr="00862A73">
        <w:rPr>
          <w:sz w:val="28"/>
          <w:szCs w:val="28"/>
        </w:rPr>
        <w:t xml:space="preserve">a propia Ley </w:t>
      </w:r>
      <w:r w:rsidR="00D916EC" w:rsidRPr="00862A73">
        <w:rPr>
          <w:sz w:val="28"/>
          <w:szCs w:val="28"/>
        </w:rPr>
        <w:t xml:space="preserve">Orgánica </w:t>
      </w:r>
      <w:r w:rsidR="00621C31" w:rsidRPr="00862A73">
        <w:rPr>
          <w:sz w:val="28"/>
          <w:szCs w:val="28"/>
        </w:rPr>
        <w:t xml:space="preserve">en su numeral 10 establece el procedimiento en el Juicio </w:t>
      </w:r>
      <w:r w:rsidR="0090573C" w:rsidRPr="00862A73">
        <w:rPr>
          <w:sz w:val="28"/>
          <w:szCs w:val="28"/>
        </w:rPr>
        <w:t>P</w:t>
      </w:r>
      <w:r w:rsidR="00E05C73" w:rsidRPr="00862A73">
        <w:rPr>
          <w:sz w:val="28"/>
          <w:szCs w:val="28"/>
        </w:rPr>
        <w:t>olítico</w:t>
      </w:r>
      <w:r w:rsidR="00621C31" w:rsidRPr="00862A73">
        <w:rPr>
          <w:sz w:val="28"/>
          <w:szCs w:val="28"/>
        </w:rPr>
        <w:t xml:space="preserve">, </w:t>
      </w:r>
      <w:r w:rsidR="00E05C73" w:rsidRPr="00862A73">
        <w:rPr>
          <w:sz w:val="28"/>
          <w:szCs w:val="28"/>
        </w:rPr>
        <w:t>así</w:t>
      </w:r>
      <w:r w:rsidR="00621C31" w:rsidRPr="00862A73">
        <w:rPr>
          <w:sz w:val="28"/>
          <w:szCs w:val="28"/>
        </w:rPr>
        <w:t xml:space="preserve"> mismo en su artículo 11 establece que le corresponde al Congreso del </w:t>
      </w:r>
      <w:r w:rsidR="00FD6C5B" w:rsidRPr="00862A73">
        <w:rPr>
          <w:sz w:val="28"/>
          <w:szCs w:val="28"/>
        </w:rPr>
        <w:t>E</w:t>
      </w:r>
      <w:r w:rsidR="00621C31" w:rsidRPr="00862A73">
        <w:rPr>
          <w:sz w:val="28"/>
          <w:szCs w:val="28"/>
        </w:rPr>
        <w:t xml:space="preserve">stado, instruir el </w:t>
      </w:r>
      <w:r w:rsidR="00E05C73" w:rsidRPr="00862A73">
        <w:rPr>
          <w:sz w:val="28"/>
          <w:szCs w:val="28"/>
        </w:rPr>
        <w:t>procedimiento</w:t>
      </w:r>
      <w:r w:rsidR="00621C31" w:rsidRPr="00862A73">
        <w:rPr>
          <w:sz w:val="28"/>
          <w:szCs w:val="28"/>
        </w:rPr>
        <w:t xml:space="preserve"> relativo al juicio </w:t>
      </w:r>
      <w:r w:rsidR="00E05C73" w:rsidRPr="00862A73">
        <w:rPr>
          <w:sz w:val="28"/>
          <w:szCs w:val="28"/>
        </w:rPr>
        <w:t>político en términos de la Ley Orgánica del Congreso, como de la propia Ley de Responsabilidades</w:t>
      </w:r>
      <w:r w:rsidR="00F8076B" w:rsidRPr="00862A73">
        <w:rPr>
          <w:i/>
          <w:iCs/>
          <w:sz w:val="28"/>
          <w:szCs w:val="28"/>
        </w:rPr>
        <w:t>.</w:t>
      </w:r>
      <w:r w:rsidR="00F8076B" w:rsidRPr="00862A73">
        <w:rPr>
          <w:sz w:val="28"/>
          <w:szCs w:val="28"/>
          <w:vertAlign w:val="superscript"/>
        </w:rPr>
        <w:t xml:space="preserve"> </w:t>
      </w:r>
      <w:r w:rsidR="0090573C" w:rsidRPr="00862A73">
        <w:rPr>
          <w:rStyle w:val="Refdenotaalpie"/>
          <w:sz w:val="28"/>
          <w:szCs w:val="28"/>
        </w:rPr>
        <w:footnoteReference w:id="4"/>
      </w:r>
    </w:p>
    <w:p w14:paraId="387FFBB5" w14:textId="20E8302A" w:rsidR="00FD6C5B" w:rsidRPr="00862A73" w:rsidRDefault="00FD6C5B" w:rsidP="00862A73">
      <w:pPr>
        <w:tabs>
          <w:tab w:val="left" w:pos="5040"/>
        </w:tabs>
        <w:rPr>
          <w:sz w:val="28"/>
          <w:szCs w:val="28"/>
        </w:rPr>
      </w:pPr>
    </w:p>
    <w:p w14:paraId="177E2101" w14:textId="34C54920" w:rsidR="008E68BA" w:rsidRPr="00862A73" w:rsidRDefault="00F939B2" w:rsidP="00862A73">
      <w:pPr>
        <w:tabs>
          <w:tab w:val="left" w:pos="5040"/>
        </w:tabs>
        <w:rPr>
          <w:sz w:val="28"/>
          <w:szCs w:val="28"/>
        </w:rPr>
      </w:pPr>
      <w:r w:rsidRPr="00862A73">
        <w:rPr>
          <w:sz w:val="28"/>
          <w:szCs w:val="28"/>
        </w:rPr>
        <w:t>Es por ello que e</w:t>
      </w:r>
      <w:r w:rsidR="00FD6C5B" w:rsidRPr="00862A73">
        <w:rPr>
          <w:sz w:val="28"/>
          <w:szCs w:val="28"/>
        </w:rPr>
        <w:t xml:space="preserve">n cuanto </w:t>
      </w:r>
      <w:r w:rsidR="000D720B" w:rsidRPr="00862A73">
        <w:rPr>
          <w:sz w:val="28"/>
          <w:szCs w:val="28"/>
        </w:rPr>
        <w:t>nuestra</w:t>
      </w:r>
      <w:r w:rsidR="00FD6C5B" w:rsidRPr="00862A73">
        <w:rPr>
          <w:sz w:val="28"/>
          <w:szCs w:val="28"/>
        </w:rPr>
        <w:t xml:space="preserve"> Ley Orgánica del Congreso del Estado, establece dentro de sus comisiones permanentes la </w:t>
      </w:r>
      <w:r w:rsidR="00FD6C5B" w:rsidRPr="00862A73">
        <w:rPr>
          <w:i/>
          <w:iCs/>
          <w:sz w:val="28"/>
          <w:szCs w:val="28"/>
        </w:rPr>
        <w:t>Comisión Instructora de Juicio Político</w:t>
      </w:r>
      <w:r w:rsidR="00FD6C5B" w:rsidRPr="00862A73">
        <w:rPr>
          <w:sz w:val="28"/>
          <w:szCs w:val="28"/>
        </w:rPr>
        <w:t>, motivo de esta propuesta</w:t>
      </w:r>
      <w:r w:rsidR="0065428C" w:rsidRPr="00862A73">
        <w:rPr>
          <w:sz w:val="28"/>
          <w:szCs w:val="28"/>
        </w:rPr>
        <w:t xml:space="preserve"> de iniciativa de reforma.</w:t>
      </w:r>
      <w:r w:rsidR="00191C81" w:rsidRPr="00862A73">
        <w:rPr>
          <w:sz w:val="28"/>
          <w:szCs w:val="28"/>
        </w:rPr>
        <w:t xml:space="preserve"> </w:t>
      </w:r>
    </w:p>
    <w:p w14:paraId="0F932599" w14:textId="77777777" w:rsidR="0065428C" w:rsidRPr="00862A73" w:rsidRDefault="0065428C" w:rsidP="00862A73">
      <w:pPr>
        <w:tabs>
          <w:tab w:val="left" w:pos="5040"/>
        </w:tabs>
        <w:rPr>
          <w:sz w:val="28"/>
          <w:szCs w:val="28"/>
        </w:rPr>
      </w:pPr>
    </w:p>
    <w:p w14:paraId="535EE049" w14:textId="38A2DC6A" w:rsidR="00CD65B8" w:rsidRPr="00862A73" w:rsidRDefault="00F939B2" w:rsidP="00862A73">
      <w:pPr>
        <w:rPr>
          <w:sz w:val="28"/>
          <w:szCs w:val="28"/>
        </w:rPr>
      </w:pPr>
      <w:r w:rsidRPr="00862A73">
        <w:rPr>
          <w:sz w:val="28"/>
          <w:szCs w:val="28"/>
        </w:rPr>
        <w:t xml:space="preserve">Por lo </w:t>
      </w:r>
      <w:r w:rsidR="0065428C" w:rsidRPr="00862A73">
        <w:rPr>
          <w:sz w:val="28"/>
          <w:szCs w:val="28"/>
        </w:rPr>
        <w:t>que la</w:t>
      </w:r>
      <w:r w:rsidR="008E68BA" w:rsidRPr="00862A73">
        <w:rPr>
          <w:sz w:val="28"/>
          <w:szCs w:val="28"/>
        </w:rPr>
        <w:t xml:space="preserve"> propuesta consiste en derogar la fracción XXIV del numeral 8</w:t>
      </w:r>
      <w:r w:rsidR="000D720B" w:rsidRPr="00862A73">
        <w:rPr>
          <w:sz w:val="28"/>
          <w:szCs w:val="28"/>
        </w:rPr>
        <w:t>8</w:t>
      </w:r>
      <w:r w:rsidR="008E68BA" w:rsidRPr="00862A73">
        <w:rPr>
          <w:sz w:val="28"/>
          <w:szCs w:val="28"/>
        </w:rPr>
        <w:t xml:space="preserve">, retirando a la </w:t>
      </w:r>
      <w:r w:rsidR="008E68BA" w:rsidRPr="00862A73">
        <w:rPr>
          <w:i/>
          <w:iCs/>
          <w:sz w:val="28"/>
          <w:szCs w:val="28"/>
        </w:rPr>
        <w:t>Comisión Instructora del Juicio Político</w:t>
      </w:r>
      <w:r w:rsidR="008E68BA" w:rsidRPr="00862A73">
        <w:rPr>
          <w:sz w:val="28"/>
          <w:szCs w:val="28"/>
        </w:rPr>
        <w:t xml:space="preserve"> del listado de las </w:t>
      </w:r>
      <w:r w:rsidRPr="00862A73">
        <w:rPr>
          <w:sz w:val="28"/>
          <w:szCs w:val="28"/>
        </w:rPr>
        <w:t>c</w:t>
      </w:r>
      <w:r w:rsidR="008E68BA" w:rsidRPr="00862A73">
        <w:rPr>
          <w:sz w:val="28"/>
          <w:szCs w:val="28"/>
        </w:rPr>
        <w:t xml:space="preserve">omisiones permanentes del Congreso, catalogándola en el rubro de comisión especial, establecida en el </w:t>
      </w:r>
      <w:r w:rsidR="00144F30" w:rsidRPr="00862A73">
        <w:rPr>
          <w:sz w:val="28"/>
          <w:szCs w:val="28"/>
        </w:rPr>
        <w:t>artículo</w:t>
      </w:r>
      <w:r w:rsidR="008E68BA" w:rsidRPr="00862A73">
        <w:rPr>
          <w:sz w:val="28"/>
          <w:szCs w:val="28"/>
        </w:rPr>
        <w:t xml:space="preserve"> 84 que </w:t>
      </w:r>
      <w:r w:rsidR="00CD65B8" w:rsidRPr="00862A73">
        <w:rPr>
          <w:sz w:val="28"/>
          <w:szCs w:val="28"/>
        </w:rPr>
        <w:t>establece lo siguiente:</w:t>
      </w:r>
    </w:p>
    <w:p w14:paraId="478426D1" w14:textId="77777777" w:rsidR="00CD65B8" w:rsidRPr="00862A73" w:rsidRDefault="00CD65B8" w:rsidP="00862A73">
      <w:pPr>
        <w:rPr>
          <w:i/>
          <w:iCs/>
          <w:sz w:val="28"/>
          <w:szCs w:val="28"/>
        </w:rPr>
      </w:pPr>
    </w:p>
    <w:p w14:paraId="791E48F5" w14:textId="77777777" w:rsidR="004124F1" w:rsidRPr="00862A73" w:rsidRDefault="008E68BA" w:rsidP="00862A73">
      <w:pPr>
        <w:rPr>
          <w:i/>
          <w:iCs/>
          <w:sz w:val="28"/>
          <w:szCs w:val="28"/>
        </w:rPr>
      </w:pPr>
      <w:r w:rsidRPr="00862A73">
        <w:rPr>
          <w:i/>
          <w:iCs/>
          <w:sz w:val="28"/>
          <w:szCs w:val="28"/>
        </w:rPr>
        <w:t xml:space="preserve"> </w:t>
      </w:r>
      <w:r w:rsidRPr="00862A73">
        <w:rPr>
          <w:b/>
          <w:i/>
          <w:iCs/>
          <w:sz w:val="28"/>
          <w:szCs w:val="28"/>
        </w:rPr>
        <w:t xml:space="preserve">Artículo 84.- </w:t>
      </w:r>
      <w:r w:rsidRPr="00862A73">
        <w:rPr>
          <w:i/>
          <w:iCs/>
          <w:sz w:val="28"/>
          <w:szCs w:val="28"/>
        </w:rPr>
        <w:t xml:space="preserve">Las comisiones especiales serán aquellas que se establezcan de manera transitoria, funcionarán en términos de las facultades que el Congreso les otorgue y conocerán específicamente de los asuntos que hayan motivado su conformación. Estas, podrán tener el carácter de interestatales, con el fin de fortalecer la cooperación entre el Poder Legislativo y las legislaturas de otras entidades. </w:t>
      </w:r>
    </w:p>
    <w:p w14:paraId="06E9C0B3" w14:textId="77777777" w:rsidR="004124F1" w:rsidRPr="00862A73" w:rsidRDefault="004124F1" w:rsidP="00862A73">
      <w:pPr>
        <w:rPr>
          <w:i/>
          <w:iCs/>
          <w:sz w:val="28"/>
          <w:szCs w:val="28"/>
        </w:rPr>
      </w:pPr>
    </w:p>
    <w:p w14:paraId="3B3C7325" w14:textId="77777777" w:rsidR="004124F1" w:rsidRPr="00862A73" w:rsidRDefault="004124F1" w:rsidP="00862A73">
      <w:pPr>
        <w:rPr>
          <w:i/>
          <w:iCs/>
          <w:sz w:val="28"/>
          <w:szCs w:val="28"/>
        </w:rPr>
      </w:pPr>
    </w:p>
    <w:p w14:paraId="6915ACCF" w14:textId="5AD97D0E" w:rsidR="008E68BA" w:rsidRPr="00862A73" w:rsidRDefault="008E68BA" w:rsidP="00862A73">
      <w:pPr>
        <w:rPr>
          <w:i/>
          <w:iCs/>
          <w:sz w:val="28"/>
          <w:szCs w:val="28"/>
        </w:rPr>
      </w:pPr>
      <w:r w:rsidRPr="00862A73">
        <w:rPr>
          <w:i/>
          <w:iCs/>
          <w:sz w:val="28"/>
          <w:szCs w:val="28"/>
        </w:rPr>
        <w:t>El acuerdo que las establezca señalará su objeto, el número de los integrantes que las conformarán y el plazo para efectuar las tareas que se les hayan encomendado. Cumplido su objeto se extinguirán. Deberán establecerse con las dos terceras partes de los votos de las y los diputados presentes.</w:t>
      </w:r>
    </w:p>
    <w:p w14:paraId="649F6224" w14:textId="77777777" w:rsidR="0090573C" w:rsidRPr="00862A73" w:rsidRDefault="0090573C" w:rsidP="00862A73">
      <w:pPr>
        <w:rPr>
          <w:bCs/>
          <w:i/>
          <w:iCs/>
          <w:sz w:val="28"/>
          <w:szCs w:val="28"/>
        </w:rPr>
      </w:pPr>
    </w:p>
    <w:p w14:paraId="7F9362D4" w14:textId="77777777" w:rsidR="008E68BA" w:rsidRPr="00862A73" w:rsidRDefault="008E68BA" w:rsidP="00862A73">
      <w:pPr>
        <w:rPr>
          <w:i/>
          <w:iCs/>
          <w:sz w:val="28"/>
          <w:szCs w:val="28"/>
        </w:rPr>
      </w:pPr>
      <w:r w:rsidRPr="00862A73">
        <w:rPr>
          <w:i/>
          <w:iCs/>
          <w:sz w:val="28"/>
          <w:szCs w:val="28"/>
        </w:rPr>
        <w:t xml:space="preserve">A diferencia de las permanentes, las comisiones especiales podrán establecerse por la Diputación Permanente, siguiendo los trámites </w:t>
      </w:r>
      <w:r w:rsidRPr="00862A73">
        <w:rPr>
          <w:i/>
          <w:iCs/>
          <w:sz w:val="28"/>
          <w:szCs w:val="28"/>
        </w:rPr>
        <w:lastRenderedPageBreak/>
        <w:t>establecidos en la ley. Los acuerdos suscritos por las comisiones especiales de carácter interestatal deberán ser aprobados por el Pleno del Congreso o, en su caso, por la Diputación Permanente, por mayoría de votos de las y los diputados presentes.</w:t>
      </w:r>
    </w:p>
    <w:p w14:paraId="544352DB" w14:textId="77777777" w:rsidR="008E68BA" w:rsidRPr="00862A73" w:rsidRDefault="008E68BA" w:rsidP="00862A73">
      <w:pPr>
        <w:rPr>
          <w:i/>
          <w:iCs/>
          <w:sz w:val="28"/>
          <w:szCs w:val="28"/>
        </w:rPr>
      </w:pPr>
    </w:p>
    <w:p w14:paraId="35CE6E81" w14:textId="5FB6C10B" w:rsidR="008E68BA" w:rsidRPr="00862A73" w:rsidRDefault="008E68BA" w:rsidP="00862A73">
      <w:pPr>
        <w:rPr>
          <w:i/>
          <w:iCs/>
          <w:sz w:val="28"/>
          <w:szCs w:val="28"/>
        </w:rPr>
      </w:pPr>
      <w:r w:rsidRPr="00862A73">
        <w:rPr>
          <w:i/>
          <w:iCs/>
          <w:sz w:val="28"/>
          <w:szCs w:val="28"/>
        </w:rPr>
        <w:t>Cuando el Congreso no esté en período de sesiones, las comisiones permanentes y especiales continuarán sesionando, para atender y resolver los asuntos que les fueren encomendados</w:t>
      </w:r>
    </w:p>
    <w:p w14:paraId="2DCC9D55" w14:textId="77777777" w:rsidR="006535EA" w:rsidRPr="00862A73" w:rsidRDefault="006535EA" w:rsidP="00862A73">
      <w:pPr>
        <w:tabs>
          <w:tab w:val="left" w:pos="5040"/>
        </w:tabs>
        <w:rPr>
          <w:sz w:val="28"/>
          <w:szCs w:val="28"/>
        </w:rPr>
      </w:pPr>
    </w:p>
    <w:p w14:paraId="5A2BA099" w14:textId="2C1AEDC3" w:rsidR="009D7494" w:rsidRPr="00862A73" w:rsidRDefault="00CD65B8" w:rsidP="00862A73">
      <w:pPr>
        <w:tabs>
          <w:tab w:val="left" w:pos="5040"/>
        </w:tabs>
        <w:rPr>
          <w:sz w:val="28"/>
          <w:szCs w:val="28"/>
        </w:rPr>
      </w:pPr>
      <w:r w:rsidRPr="00862A73">
        <w:rPr>
          <w:sz w:val="28"/>
          <w:szCs w:val="28"/>
        </w:rPr>
        <w:t xml:space="preserve">De tal virtud </w:t>
      </w:r>
      <w:r w:rsidR="0090573C" w:rsidRPr="00862A73">
        <w:rPr>
          <w:sz w:val="28"/>
          <w:szCs w:val="28"/>
        </w:rPr>
        <w:t xml:space="preserve">se propone </w:t>
      </w:r>
      <w:r w:rsidRPr="00862A73">
        <w:rPr>
          <w:sz w:val="28"/>
          <w:szCs w:val="28"/>
        </w:rPr>
        <w:t xml:space="preserve">que </w:t>
      </w:r>
      <w:r w:rsidRPr="00862A73">
        <w:rPr>
          <w:iCs/>
          <w:sz w:val="28"/>
          <w:szCs w:val="28"/>
        </w:rPr>
        <w:t>la</w:t>
      </w:r>
      <w:r w:rsidRPr="00862A73">
        <w:rPr>
          <w:i/>
          <w:iCs/>
          <w:sz w:val="28"/>
          <w:szCs w:val="28"/>
        </w:rPr>
        <w:t xml:space="preserve"> Comisión Instructora de Juicio Político</w:t>
      </w:r>
      <w:r w:rsidRPr="00862A73">
        <w:rPr>
          <w:sz w:val="28"/>
          <w:szCs w:val="28"/>
        </w:rPr>
        <w:t xml:space="preserve">, se establezca de manera transitoria, para conocer específicamente de un asunto de juicio político, </w:t>
      </w:r>
      <w:r w:rsidR="0090573C" w:rsidRPr="00862A73">
        <w:rPr>
          <w:sz w:val="28"/>
          <w:szCs w:val="28"/>
        </w:rPr>
        <w:t>u</w:t>
      </w:r>
      <w:r w:rsidR="00920E84" w:rsidRPr="00862A73">
        <w:rPr>
          <w:sz w:val="28"/>
          <w:szCs w:val="28"/>
        </w:rPr>
        <w:t xml:space="preserve">na vez que la Comisión de Gobernación y Puntos Constitucionales dictamine si la conducta atribuida corresponde a las enumeradas en el artículo 8 de la </w:t>
      </w:r>
      <w:r w:rsidR="0090573C" w:rsidRPr="00862A73">
        <w:rPr>
          <w:sz w:val="28"/>
          <w:szCs w:val="28"/>
        </w:rPr>
        <w:t>L</w:t>
      </w:r>
      <w:r w:rsidR="00920E84" w:rsidRPr="00862A73">
        <w:rPr>
          <w:sz w:val="28"/>
          <w:szCs w:val="28"/>
        </w:rPr>
        <w:t xml:space="preserve">ey de Responsabilidades y si el inculpado está comprendido dentro de los servidores públicos a que se refiere el numeral 6 de la misma Ley, </w:t>
      </w:r>
      <w:r w:rsidR="00FD4188" w:rsidRPr="00862A73">
        <w:rPr>
          <w:sz w:val="28"/>
          <w:szCs w:val="28"/>
        </w:rPr>
        <w:t xml:space="preserve">sea conformada </w:t>
      </w:r>
      <w:r w:rsidR="0090573C" w:rsidRPr="00862A73">
        <w:rPr>
          <w:sz w:val="28"/>
          <w:szCs w:val="28"/>
        </w:rPr>
        <w:t xml:space="preserve">la comisión especial </w:t>
      </w:r>
      <w:r w:rsidR="00FD4188" w:rsidRPr="00862A73">
        <w:rPr>
          <w:sz w:val="28"/>
          <w:szCs w:val="28"/>
        </w:rPr>
        <w:t xml:space="preserve">y se le establezca las funciones ya contempladas con anterioridad </w:t>
      </w:r>
      <w:r w:rsidRPr="00862A73">
        <w:rPr>
          <w:sz w:val="28"/>
          <w:szCs w:val="28"/>
        </w:rPr>
        <w:t xml:space="preserve">a la Comisión </w:t>
      </w:r>
      <w:r w:rsidR="00DA7487" w:rsidRPr="00862A73">
        <w:rPr>
          <w:sz w:val="28"/>
          <w:szCs w:val="28"/>
        </w:rPr>
        <w:t xml:space="preserve">en </w:t>
      </w:r>
      <w:r w:rsidRPr="00862A73">
        <w:rPr>
          <w:sz w:val="28"/>
          <w:szCs w:val="28"/>
        </w:rPr>
        <w:t xml:space="preserve">la propia Ley de Responsabilidades, así como la Ley Orgánica del </w:t>
      </w:r>
      <w:r w:rsidR="000D720B" w:rsidRPr="00862A73">
        <w:rPr>
          <w:sz w:val="28"/>
          <w:szCs w:val="28"/>
        </w:rPr>
        <w:t>C</w:t>
      </w:r>
      <w:r w:rsidRPr="00862A73">
        <w:rPr>
          <w:sz w:val="28"/>
          <w:szCs w:val="28"/>
        </w:rPr>
        <w:t xml:space="preserve">ongreso. </w:t>
      </w:r>
    </w:p>
    <w:p w14:paraId="51A2704E" w14:textId="5FBB3886" w:rsidR="00CD65B8" w:rsidRPr="00862A73" w:rsidRDefault="00CD65B8" w:rsidP="00862A73">
      <w:pPr>
        <w:tabs>
          <w:tab w:val="left" w:pos="5040"/>
        </w:tabs>
        <w:rPr>
          <w:sz w:val="28"/>
          <w:szCs w:val="28"/>
        </w:rPr>
      </w:pPr>
    </w:p>
    <w:p w14:paraId="55256C1C" w14:textId="111D93FB" w:rsidR="00CD65B8" w:rsidRPr="00862A73" w:rsidRDefault="000D720B" w:rsidP="00862A73">
      <w:pPr>
        <w:rPr>
          <w:i/>
          <w:iCs/>
          <w:sz w:val="28"/>
          <w:szCs w:val="28"/>
        </w:rPr>
      </w:pPr>
      <w:r w:rsidRPr="00862A73">
        <w:rPr>
          <w:sz w:val="28"/>
          <w:szCs w:val="28"/>
        </w:rPr>
        <w:t xml:space="preserve">Dicha Comisión Especial la </w:t>
      </w:r>
      <w:r w:rsidR="00513C0F" w:rsidRPr="00862A73">
        <w:rPr>
          <w:sz w:val="28"/>
          <w:szCs w:val="28"/>
        </w:rPr>
        <w:t>propondría</w:t>
      </w:r>
      <w:r w:rsidRPr="00862A73">
        <w:rPr>
          <w:sz w:val="28"/>
          <w:szCs w:val="28"/>
        </w:rPr>
        <w:t xml:space="preserve"> la Junta de Gobierno, f</w:t>
      </w:r>
      <w:r w:rsidR="00CD65B8" w:rsidRPr="00862A73">
        <w:rPr>
          <w:sz w:val="28"/>
          <w:szCs w:val="28"/>
        </w:rPr>
        <w:t xml:space="preserve">acultad que </w:t>
      </w:r>
      <w:r w:rsidRPr="00862A73">
        <w:rPr>
          <w:sz w:val="28"/>
          <w:szCs w:val="28"/>
        </w:rPr>
        <w:t xml:space="preserve">le otorga </w:t>
      </w:r>
      <w:r w:rsidR="00CD65B8" w:rsidRPr="00862A73">
        <w:rPr>
          <w:sz w:val="28"/>
          <w:szCs w:val="28"/>
        </w:rPr>
        <w:t xml:space="preserve">el artículo 72 </w:t>
      </w:r>
      <w:r w:rsidR="002C7063" w:rsidRPr="00862A73">
        <w:rPr>
          <w:sz w:val="28"/>
          <w:szCs w:val="28"/>
        </w:rPr>
        <w:t>donde se establecen</w:t>
      </w:r>
      <w:r w:rsidR="00CD65B8" w:rsidRPr="00862A73">
        <w:rPr>
          <w:sz w:val="28"/>
          <w:szCs w:val="28"/>
        </w:rPr>
        <w:t xml:space="preserve"> las funciones, en su fracción II </w:t>
      </w:r>
      <w:r w:rsidR="002C7063" w:rsidRPr="00862A73">
        <w:rPr>
          <w:sz w:val="28"/>
          <w:szCs w:val="28"/>
        </w:rPr>
        <w:t xml:space="preserve">que a la letra dice: </w:t>
      </w:r>
      <w:r w:rsidR="00CD65B8" w:rsidRPr="00862A73">
        <w:rPr>
          <w:i/>
          <w:iCs/>
          <w:sz w:val="28"/>
          <w:szCs w:val="28"/>
        </w:rPr>
        <w:t xml:space="preserve">Proponer al Pleno la integración de las comisiones permanentes y de los comités; así como al Pleno o a la Diputación Permanente, la integración de comisiones especiales; </w:t>
      </w:r>
      <w:r w:rsidR="0094375F" w:rsidRPr="00862A73">
        <w:rPr>
          <w:i/>
          <w:iCs/>
          <w:sz w:val="28"/>
          <w:szCs w:val="28"/>
        </w:rPr>
        <w:t>…</w:t>
      </w:r>
    </w:p>
    <w:p w14:paraId="0E77D598" w14:textId="2649DB9F" w:rsidR="00CD65B8" w:rsidRPr="00862A73" w:rsidRDefault="00CD65B8" w:rsidP="00862A73">
      <w:pPr>
        <w:tabs>
          <w:tab w:val="left" w:pos="5040"/>
        </w:tabs>
        <w:rPr>
          <w:i/>
          <w:iCs/>
          <w:sz w:val="28"/>
          <w:szCs w:val="28"/>
        </w:rPr>
      </w:pPr>
    </w:p>
    <w:p w14:paraId="7A7B2D76" w14:textId="17DE74C0" w:rsidR="00CD65B8" w:rsidRPr="00862A73" w:rsidRDefault="0094375F" w:rsidP="00862A73">
      <w:pPr>
        <w:tabs>
          <w:tab w:val="left" w:pos="5040"/>
        </w:tabs>
        <w:rPr>
          <w:sz w:val="28"/>
          <w:szCs w:val="28"/>
        </w:rPr>
      </w:pPr>
      <w:r w:rsidRPr="00862A73">
        <w:rPr>
          <w:sz w:val="28"/>
          <w:szCs w:val="28"/>
        </w:rPr>
        <w:t>Y en el mismo rubro</w:t>
      </w:r>
      <w:r w:rsidR="001E6091" w:rsidRPr="00862A73">
        <w:rPr>
          <w:sz w:val="28"/>
          <w:szCs w:val="28"/>
        </w:rPr>
        <w:t>, se propone la</w:t>
      </w:r>
      <w:r w:rsidRPr="00862A73">
        <w:rPr>
          <w:sz w:val="28"/>
          <w:szCs w:val="28"/>
        </w:rPr>
        <w:t xml:space="preserve"> reformar </w:t>
      </w:r>
      <w:r w:rsidR="0090573C" w:rsidRPr="00862A73">
        <w:rPr>
          <w:sz w:val="28"/>
          <w:szCs w:val="28"/>
        </w:rPr>
        <w:t>e</w:t>
      </w:r>
      <w:r w:rsidR="001E6091" w:rsidRPr="00862A73">
        <w:rPr>
          <w:sz w:val="28"/>
          <w:szCs w:val="28"/>
        </w:rPr>
        <w:t>l</w:t>
      </w:r>
      <w:r w:rsidRPr="00862A73">
        <w:rPr>
          <w:sz w:val="28"/>
          <w:szCs w:val="28"/>
        </w:rPr>
        <w:t xml:space="preserve"> artículo 112 de la citada ley, </w:t>
      </w:r>
      <w:r w:rsidR="001E6091" w:rsidRPr="00862A73">
        <w:rPr>
          <w:sz w:val="28"/>
          <w:szCs w:val="28"/>
        </w:rPr>
        <w:t>señalando</w:t>
      </w:r>
      <w:r w:rsidRPr="00862A73">
        <w:rPr>
          <w:sz w:val="28"/>
          <w:szCs w:val="28"/>
        </w:rPr>
        <w:t xml:space="preserve"> que la </w:t>
      </w:r>
      <w:r w:rsidRPr="00862A73">
        <w:rPr>
          <w:i/>
          <w:iCs/>
          <w:sz w:val="28"/>
          <w:szCs w:val="28"/>
        </w:rPr>
        <w:t>comisión instructora de juicio político,</w:t>
      </w:r>
      <w:r w:rsidR="0090573C" w:rsidRPr="00862A73">
        <w:rPr>
          <w:sz w:val="28"/>
          <w:szCs w:val="28"/>
        </w:rPr>
        <w:t xml:space="preserve"> funcionará</w:t>
      </w:r>
      <w:r w:rsidRPr="00862A73">
        <w:rPr>
          <w:sz w:val="28"/>
          <w:szCs w:val="28"/>
        </w:rPr>
        <w:t xml:space="preserve"> con carácter de comisión especial</w:t>
      </w:r>
      <w:r w:rsidR="001E6091" w:rsidRPr="00862A73">
        <w:rPr>
          <w:sz w:val="28"/>
          <w:szCs w:val="28"/>
        </w:rPr>
        <w:t>, para que sea considerada en base a lo ya establecido por el artículo 84</w:t>
      </w:r>
      <w:r w:rsidR="006535EA" w:rsidRPr="00862A73">
        <w:rPr>
          <w:sz w:val="28"/>
          <w:szCs w:val="28"/>
        </w:rPr>
        <w:t xml:space="preserve"> de la Ley Orgánica</w:t>
      </w:r>
      <w:r w:rsidR="001E6091" w:rsidRPr="00862A73">
        <w:rPr>
          <w:sz w:val="28"/>
          <w:szCs w:val="28"/>
        </w:rPr>
        <w:t xml:space="preserve">. </w:t>
      </w:r>
    </w:p>
    <w:p w14:paraId="2F37E55E" w14:textId="0E6707E4" w:rsidR="009F76FC" w:rsidRPr="00862A73" w:rsidRDefault="009F76FC" w:rsidP="00862A73">
      <w:pPr>
        <w:tabs>
          <w:tab w:val="left" w:pos="5040"/>
        </w:tabs>
        <w:rPr>
          <w:sz w:val="28"/>
          <w:szCs w:val="28"/>
        </w:rPr>
      </w:pPr>
    </w:p>
    <w:p w14:paraId="31AB45E0" w14:textId="4B559F54" w:rsidR="00CD65B8" w:rsidRPr="00862A73" w:rsidRDefault="009F76FC" w:rsidP="00862A73">
      <w:pPr>
        <w:tabs>
          <w:tab w:val="left" w:pos="5040"/>
        </w:tabs>
        <w:rPr>
          <w:sz w:val="28"/>
          <w:szCs w:val="28"/>
        </w:rPr>
      </w:pPr>
      <w:r w:rsidRPr="00862A73">
        <w:rPr>
          <w:sz w:val="28"/>
          <w:szCs w:val="28"/>
        </w:rPr>
        <w:t xml:space="preserve">Por último, nos lleva a proponer la reforma al artículo 11 de la Ley Responsabilidades de los Servidores Públicos Estatales y Municipales, con el fin de armonizar lo que le corresponde al Congreso del </w:t>
      </w:r>
      <w:r w:rsidR="0090573C" w:rsidRPr="00862A73">
        <w:rPr>
          <w:sz w:val="28"/>
          <w:szCs w:val="28"/>
        </w:rPr>
        <w:t>E</w:t>
      </w:r>
      <w:r w:rsidRPr="00862A73">
        <w:rPr>
          <w:sz w:val="28"/>
          <w:szCs w:val="28"/>
        </w:rPr>
        <w:t xml:space="preserve">stado relativo a instruir el procedimiento de juicio político, señalando que el </w:t>
      </w:r>
      <w:r w:rsidR="0090573C" w:rsidRPr="00862A73">
        <w:rPr>
          <w:sz w:val="28"/>
          <w:szCs w:val="28"/>
        </w:rPr>
        <w:t>P</w:t>
      </w:r>
      <w:r w:rsidRPr="00862A73">
        <w:rPr>
          <w:sz w:val="28"/>
          <w:szCs w:val="28"/>
        </w:rPr>
        <w:t xml:space="preserve">leno o la </w:t>
      </w:r>
      <w:r w:rsidR="0090573C" w:rsidRPr="00862A73">
        <w:rPr>
          <w:sz w:val="28"/>
          <w:szCs w:val="28"/>
        </w:rPr>
        <w:t xml:space="preserve">Diputación Permanente </w:t>
      </w:r>
      <w:r w:rsidRPr="00862A73">
        <w:rPr>
          <w:sz w:val="28"/>
          <w:szCs w:val="28"/>
        </w:rPr>
        <w:t xml:space="preserve">propondrá la integración de las comisiones especiales, rubro </w:t>
      </w:r>
      <w:r w:rsidR="0090573C" w:rsidRPr="00862A73">
        <w:rPr>
          <w:sz w:val="28"/>
          <w:szCs w:val="28"/>
        </w:rPr>
        <w:t xml:space="preserve">en el </w:t>
      </w:r>
      <w:r w:rsidRPr="00862A73">
        <w:rPr>
          <w:sz w:val="28"/>
          <w:szCs w:val="28"/>
        </w:rPr>
        <w:t>que estará la Comisión Instructora de Juicio Político</w:t>
      </w:r>
      <w:r w:rsidR="008F4665" w:rsidRPr="00862A73">
        <w:rPr>
          <w:sz w:val="28"/>
          <w:szCs w:val="28"/>
        </w:rPr>
        <w:t xml:space="preserve">, en caso de ser aprobado esta propuesta de iniciativa de reforma. </w:t>
      </w:r>
    </w:p>
    <w:p w14:paraId="0B3DAEC1" w14:textId="5865C973" w:rsidR="00D50FF2" w:rsidRPr="00862A73" w:rsidRDefault="00D50FF2" w:rsidP="00862A73">
      <w:pPr>
        <w:tabs>
          <w:tab w:val="left" w:pos="5040"/>
        </w:tabs>
        <w:rPr>
          <w:sz w:val="28"/>
          <w:szCs w:val="28"/>
        </w:rPr>
      </w:pPr>
    </w:p>
    <w:p w14:paraId="53EE287A" w14:textId="5BE61056" w:rsidR="00D50FF2" w:rsidRPr="00862A73" w:rsidRDefault="0065428C" w:rsidP="00862A73">
      <w:pPr>
        <w:tabs>
          <w:tab w:val="left" w:pos="5040"/>
        </w:tabs>
        <w:rPr>
          <w:sz w:val="28"/>
          <w:szCs w:val="28"/>
        </w:rPr>
      </w:pPr>
      <w:r w:rsidRPr="00862A73">
        <w:rPr>
          <w:sz w:val="28"/>
          <w:szCs w:val="28"/>
        </w:rPr>
        <w:t>Dichas propuestas la ponemos</w:t>
      </w:r>
      <w:r w:rsidR="00D50FF2" w:rsidRPr="00862A73">
        <w:rPr>
          <w:sz w:val="28"/>
          <w:szCs w:val="28"/>
        </w:rPr>
        <w:t xml:space="preserve"> a consideración de ustedes compañeras y compañeros dip</w:t>
      </w:r>
      <w:r w:rsidRPr="00862A73">
        <w:rPr>
          <w:sz w:val="28"/>
          <w:szCs w:val="28"/>
        </w:rPr>
        <w:t>utados</w:t>
      </w:r>
      <w:r w:rsidR="00D50FF2" w:rsidRPr="00862A73">
        <w:rPr>
          <w:sz w:val="28"/>
          <w:szCs w:val="28"/>
        </w:rPr>
        <w:t xml:space="preserve">, con el fin de que la Comisión Instructora de Juicio Político, </w:t>
      </w:r>
      <w:r w:rsidR="00D50FF2" w:rsidRPr="00862A73">
        <w:rPr>
          <w:i/>
          <w:sz w:val="28"/>
          <w:szCs w:val="28"/>
        </w:rPr>
        <w:t>sea atendida únicamente como se indica en los casos de comisiones especiales, dando la relevancia única y exclusivamente cuando así se requiera</w:t>
      </w:r>
      <w:r w:rsidR="00D50FF2" w:rsidRPr="00862A73">
        <w:rPr>
          <w:sz w:val="28"/>
          <w:szCs w:val="28"/>
        </w:rPr>
        <w:t xml:space="preserve"> </w:t>
      </w:r>
      <w:r w:rsidR="00D50FF2" w:rsidRPr="00862A73">
        <w:rPr>
          <w:i/>
          <w:sz w:val="28"/>
          <w:szCs w:val="28"/>
        </w:rPr>
        <w:t>y se nos establezca la integración para tratar un asunto de juicio político</w:t>
      </w:r>
      <w:r w:rsidR="00D50FF2" w:rsidRPr="00862A73">
        <w:rPr>
          <w:sz w:val="28"/>
          <w:szCs w:val="28"/>
        </w:rPr>
        <w:t>,</w:t>
      </w:r>
      <w:r w:rsidR="00F00EC9" w:rsidRPr="00862A73">
        <w:rPr>
          <w:sz w:val="28"/>
          <w:szCs w:val="28"/>
        </w:rPr>
        <w:t xml:space="preserve"> </w:t>
      </w:r>
      <w:r w:rsidR="008931FD" w:rsidRPr="00862A73">
        <w:rPr>
          <w:sz w:val="28"/>
          <w:szCs w:val="28"/>
        </w:rPr>
        <w:t xml:space="preserve">cabe mencionar que </w:t>
      </w:r>
      <w:r w:rsidR="00F00EC9" w:rsidRPr="00862A73">
        <w:rPr>
          <w:sz w:val="28"/>
          <w:szCs w:val="28"/>
        </w:rPr>
        <w:t xml:space="preserve">las reuniones que hemos venido efectuando en la comisión instructora de juicio político, revisamos minutas de comisiones de legislaturas anteriores o actuales ya que ha </w:t>
      </w:r>
      <w:r w:rsidR="00876687" w:rsidRPr="00862A73">
        <w:rPr>
          <w:sz w:val="28"/>
          <w:szCs w:val="28"/>
        </w:rPr>
        <w:t>la</w:t>
      </w:r>
      <w:r w:rsidR="00F00EC9" w:rsidRPr="00862A73">
        <w:rPr>
          <w:sz w:val="28"/>
          <w:szCs w:val="28"/>
        </w:rPr>
        <w:t xml:space="preserve"> comisión han sido turnado pocos casos, es por ello la importancia de que sea considerada comisión especial. </w:t>
      </w:r>
    </w:p>
    <w:p w14:paraId="6036C331" w14:textId="2FEB0B57" w:rsidR="00241FFE" w:rsidRPr="00862A73" w:rsidRDefault="00241FFE" w:rsidP="00862A73">
      <w:pPr>
        <w:tabs>
          <w:tab w:val="left" w:pos="5040"/>
        </w:tabs>
        <w:rPr>
          <w:sz w:val="28"/>
          <w:szCs w:val="28"/>
        </w:rPr>
      </w:pPr>
    </w:p>
    <w:p w14:paraId="3907AAAB" w14:textId="2048D377" w:rsidR="00EC7165" w:rsidRPr="00862A73" w:rsidRDefault="00876687" w:rsidP="00862A73">
      <w:pPr>
        <w:rPr>
          <w:sz w:val="28"/>
          <w:szCs w:val="28"/>
        </w:rPr>
      </w:pPr>
      <w:r w:rsidRPr="00862A73">
        <w:rPr>
          <w:sz w:val="28"/>
          <w:szCs w:val="28"/>
        </w:rPr>
        <w:t>En virtud de lo anterior, quienes integramos el Grupo Parlamentario “Gral. Andrés S. Viesca” del Partido Revolucionario Institucional,</w:t>
      </w:r>
      <w:r w:rsidR="00EC7165" w:rsidRPr="00862A73">
        <w:rPr>
          <w:sz w:val="28"/>
          <w:szCs w:val="28"/>
        </w:rPr>
        <w:t xml:space="preserve"> ponemos a la consideración de este H. Pleno del Congreso, la siguiente:</w:t>
      </w:r>
    </w:p>
    <w:p w14:paraId="762B336A" w14:textId="77777777" w:rsidR="009941BE" w:rsidRPr="00862A73" w:rsidRDefault="009941BE" w:rsidP="00862A73">
      <w:pPr>
        <w:rPr>
          <w:b/>
          <w:sz w:val="28"/>
          <w:szCs w:val="28"/>
        </w:rPr>
      </w:pPr>
    </w:p>
    <w:p w14:paraId="72606CC8" w14:textId="77777777" w:rsidR="00184FA3" w:rsidRPr="00862A73" w:rsidRDefault="00195DAA" w:rsidP="00862A73">
      <w:pPr>
        <w:jc w:val="center"/>
        <w:rPr>
          <w:b/>
          <w:sz w:val="28"/>
          <w:szCs w:val="28"/>
        </w:rPr>
      </w:pPr>
      <w:r w:rsidRPr="00862A73">
        <w:rPr>
          <w:b/>
          <w:sz w:val="28"/>
          <w:szCs w:val="28"/>
        </w:rPr>
        <w:t>INICIATIVA CON PROYECTO DE DECRETO</w:t>
      </w:r>
    </w:p>
    <w:p w14:paraId="783A177C" w14:textId="77777777" w:rsidR="00184FA3" w:rsidRPr="00862A73" w:rsidRDefault="00184FA3" w:rsidP="00862A73">
      <w:pPr>
        <w:jc w:val="center"/>
        <w:rPr>
          <w:b/>
          <w:sz w:val="28"/>
          <w:szCs w:val="28"/>
        </w:rPr>
      </w:pPr>
    </w:p>
    <w:p w14:paraId="67A3E05D" w14:textId="0F0A6F3F" w:rsidR="008956C7" w:rsidRPr="00862A73" w:rsidRDefault="00936894" w:rsidP="00862A73">
      <w:pPr>
        <w:rPr>
          <w:sz w:val="28"/>
          <w:szCs w:val="28"/>
        </w:rPr>
      </w:pPr>
      <w:r w:rsidRPr="00862A73">
        <w:rPr>
          <w:b/>
          <w:sz w:val="28"/>
          <w:szCs w:val="28"/>
        </w:rPr>
        <w:t>PRIMERO</w:t>
      </w:r>
      <w:r w:rsidR="00EC7165" w:rsidRPr="00862A73">
        <w:rPr>
          <w:b/>
          <w:sz w:val="28"/>
          <w:szCs w:val="28"/>
        </w:rPr>
        <w:t>. –</w:t>
      </w:r>
      <w:r w:rsidR="00744372" w:rsidRPr="00862A73">
        <w:rPr>
          <w:b/>
          <w:sz w:val="28"/>
          <w:szCs w:val="28"/>
        </w:rPr>
        <w:t xml:space="preserve"> </w:t>
      </w:r>
      <w:r w:rsidR="00744372" w:rsidRPr="00862A73">
        <w:rPr>
          <w:sz w:val="28"/>
          <w:szCs w:val="28"/>
        </w:rPr>
        <w:t>Se</w:t>
      </w:r>
      <w:r w:rsidR="001D4A96" w:rsidRPr="00862A73">
        <w:rPr>
          <w:sz w:val="28"/>
          <w:szCs w:val="28"/>
        </w:rPr>
        <w:t xml:space="preserve"> deroga la fracción XXIV del artículo 88</w:t>
      </w:r>
      <w:r w:rsidR="0090573C" w:rsidRPr="00862A73">
        <w:rPr>
          <w:sz w:val="28"/>
          <w:szCs w:val="28"/>
        </w:rPr>
        <w:t xml:space="preserve"> y se reforma el artículo 112 </w:t>
      </w:r>
      <w:r w:rsidR="006B67A4" w:rsidRPr="00862A73">
        <w:rPr>
          <w:sz w:val="28"/>
          <w:szCs w:val="28"/>
        </w:rPr>
        <w:t>de la Ley Orgánica del Congreso del Estado</w:t>
      </w:r>
      <w:r w:rsidR="0090573C" w:rsidRPr="00862A73">
        <w:rPr>
          <w:sz w:val="28"/>
          <w:szCs w:val="28"/>
        </w:rPr>
        <w:t xml:space="preserve"> Independiente, Libre y Soberano de Coahuila de Zaragoza</w:t>
      </w:r>
      <w:r w:rsidR="008956C7" w:rsidRPr="00862A73">
        <w:rPr>
          <w:sz w:val="28"/>
          <w:szCs w:val="28"/>
        </w:rPr>
        <w:t>, para quedar como sigue:</w:t>
      </w:r>
    </w:p>
    <w:p w14:paraId="0DC54E7F" w14:textId="65611C07" w:rsidR="004D61A8" w:rsidRPr="00862A73" w:rsidRDefault="004D61A8" w:rsidP="00862A73">
      <w:pPr>
        <w:rPr>
          <w:sz w:val="28"/>
          <w:szCs w:val="28"/>
        </w:rPr>
      </w:pPr>
    </w:p>
    <w:p w14:paraId="27BD8E28" w14:textId="77777777" w:rsidR="00C10C48" w:rsidRPr="00862A73" w:rsidRDefault="00C10C48" w:rsidP="00862A73">
      <w:pPr>
        <w:rPr>
          <w:sz w:val="28"/>
          <w:szCs w:val="28"/>
        </w:rPr>
      </w:pPr>
    </w:p>
    <w:p w14:paraId="3B21972D" w14:textId="737801C3" w:rsidR="001D4A96" w:rsidRPr="00862A73" w:rsidRDefault="001D4A96" w:rsidP="00862A73">
      <w:pPr>
        <w:rPr>
          <w:sz w:val="28"/>
          <w:szCs w:val="28"/>
        </w:rPr>
      </w:pPr>
      <w:r w:rsidRPr="00862A73">
        <w:rPr>
          <w:b/>
          <w:bCs/>
          <w:sz w:val="28"/>
          <w:szCs w:val="28"/>
        </w:rPr>
        <w:t>ARTÍCULO 88.-</w:t>
      </w:r>
      <w:r w:rsidRPr="00862A73">
        <w:rPr>
          <w:bCs/>
          <w:sz w:val="28"/>
          <w:szCs w:val="28"/>
        </w:rPr>
        <w:t xml:space="preserve"> </w:t>
      </w:r>
      <w:r w:rsidRPr="00862A73">
        <w:rPr>
          <w:sz w:val="28"/>
          <w:szCs w:val="28"/>
        </w:rPr>
        <w:t xml:space="preserve">El Congreso del Estado contará con las siguientes comisiones permanentes:  </w:t>
      </w:r>
    </w:p>
    <w:p w14:paraId="12B16DB8" w14:textId="77777777" w:rsidR="001D4A96" w:rsidRPr="00862A73" w:rsidRDefault="001D4A96" w:rsidP="00862A73">
      <w:pPr>
        <w:rPr>
          <w:sz w:val="28"/>
          <w:szCs w:val="28"/>
        </w:rPr>
      </w:pPr>
    </w:p>
    <w:p w14:paraId="138073E9" w14:textId="3588F269" w:rsidR="001D4A96" w:rsidRPr="00862A73" w:rsidRDefault="001D4A96" w:rsidP="00862A73">
      <w:pPr>
        <w:ind w:left="454" w:hanging="454"/>
        <w:rPr>
          <w:bCs/>
          <w:sz w:val="28"/>
          <w:szCs w:val="28"/>
        </w:rPr>
      </w:pPr>
      <w:r w:rsidRPr="00862A73">
        <w:rPr>
          <w:bCs/>
          <w:sz w:val="28"/>
          <w:szCs w:val="28"/>
        </w:rPr>
        <w:t>I.</w:t>
      </w:r>
      <w:r w:rsidRPr="00862A73">
        <w:rPr>
          <w:bCs/>
          <w:sz w:val="28"/>
          <w:szCs w:val="28"/>
        </w:rPr>
        <w:tab/>
        <w:t>a la XXIII.</w:t>
      </w:r>
      <w:r w:rsidRPr="00862A73">
        <w:rPr>
          <w:bCs/>
          <w:sz w:val="28"/>
          <w:szCs w:val="28"/>
        </w:rPr>
        <w:tab/>
        <w:t>… ;</w:t>
      </w:r>
    </w:p>
    <w:p w14:paraId="41EB5C94" w14:textId="77777777" w:rsidR="001D4A96" w:rsidRPr="00862A73" w:rsidRDefault="001D4A96" w:rsidP="00862A73">
      <w:pPr>
        <w:ind w:left="454" w:hanging="454"/>
        <w:rPr>
          <w:sz w:val="28"/>
          <w:szCs w:val="28"/>
        </w:rPr>
      </w:pPr>
    </w:p>
    <w:p w14:paraId="7D4B76AC" w14:textId="349AD372" w:rsidR="001D4A96" w:rsidRPr="00862A73" w:rsidRDefault="001D4A96" w:rsidP="00862A73">
      <w:pPr>
        <w:rPr>
          <w:bCs/>
          <w:i/>
          <w:sz w:val="28"/>
          <w:szCs w:val="28"/>
        </w:rPr>
      </w:pPr>
    </w:p>
    <w:p w14:paraId="5314ADAD" w14:textId="1CD7F75D" w:rsidR="001D4A96" w:rsidRPr="00862A73" w:rsidRDefault="001D4A96" w:rsidP="00862A73">
      <w:pPr>
        <w:ind w:left="454" w:hanging="454"/>
        <w:rPr>
          <w:b/>
          <w:bCs/>
          <w:sz w:val="28"/>
          <w:szCs w:val="28"/>
        </w:rPr>
      </w:pPr>
      <w:r w:rsidRPr="00862A73">
        <w:rPr>
          <w:bCs/>
          <w:sz w:val="28"/>
          <w:szCs w:val="28"/>
        </w:rPr>
        <w:t>XXIV.</w:t>
      </w:r>
      <w:r w:rsidRPr="00862A73">
        <w:rPr>
          <w:sz w:val="28"/>
          <w:szCs w:val="28"/>
        </w:rPr>
        <w:t xml:space="preserve"> </w:t>
      </w:r>
      <w:r w:rsidRPr="00862A73">
        <w:rPr>
          <w:b/>
          <w:bCs/>
          <w:sz w:val="28"/>
          <w:szCs w:val="28"/>
        </w:rPr>
        <w:t xml:space="preserve">Se deroga  </w:t>
      </w:r>
    </w:p>
    <w:p w14:paraId="5B57B62A" w14:textId="77777777" w:rsidR="001D4A96" w:rsidRPr="00862A73" w:rsidRDefault="001D4A96" w:rsidP="00862A73">
      <w:pPr>
        <w:rPr>
          <w:sz w:val="28"/>
          <w:szCs w:val="28"/>
        </w:rPr>
      </w:pPr>
    </w:p>
    <w:p w14:paraId="0D59F544" w14:textId="3249565D" w:rsidR="001D4A96" w:rsidRPr="00862A73" w:rsidRDefault="001D4A96" w:rsidP="00862A73">
      <w:pPr>
        <w:ind w:left="454" w:hanging="454"/>
        <w:rPr>
          <w:bCs/>
          <w:sz w:val="28"/>
          <w:szCs w:val="28"/>
        </w:rPr>
      </w:pPr>
      <w:r w:rsidRPr="00862A73">
        <w:rPr>
          <w:bCs/>
          <w:sz w:val="28"/>
          <w:szCs w:val="28"/>
        </w:rPr>
        <w:t xml:space="preserve">XXV. …  . </w:t>
      </w:r>
    </w:p>
    <w:p w14:paraId="4F22D6DE" w14:textId="60C63BC6" w:rsidR="001D4A96" w:rsidRPr="00862A73" w:rsidRDefault="001D4A96" w:rsidP="00862A73">
      <w:pPr>
        <w:rPr>
          <w:sz w:val="28"/>
          <w:szCs w:val="28"/>
        </w:rPr>
      </w:pPr>
    </w:p>
    <w:p w14:paraId="2E035AF7" w14:textId="77777777" w:rsidR="00C10C48" w:rsidRPr="00862A73" w:rsidRDefault="00C10C48" w:rsidP="00862A73">
      <w:pPr>
        <w:pStyle w:val="Textosinformato"/>
        <w:rPr>
          <w:rFonts w:ascii="Arial" w:hAnsi="Arial" w:cs="Arial"/>
          <w:b/>
          <w:bCs/>
          <w:sz w:val="28"/>
          <w:szCs w:val="28"/>
        </w:rPr>
      </w:pPr>
    </w:p>
    <w:p w14:paraId="731311F5" w14:textId="77777777" w:rsidR="001D4A96" w:rsidRPr="00862A73" w:rsidRDefault="001D4A96" w:rsidP="00862A73">
      <w:pPr>
        <w:pStyle w:val="Textosinformato"/>
        <w:rPr>
          <w:rFonts w:ascii="Arial" w:hAnsi="Arial" w:cs="Arial"/>
          <w:sz w:val="28"/>
          <w:szCs w:val="28"/>
        </w:rPr>
      </w:pPr>
      <w:r w:rsidRPr="00862A73">
        <w:rPr>
          <w:rFonts w:ascii="Arial" w:hAnsi="Arial" w:cs="Arial"/>
          <w:b/>
          <w:bCs/>
          <w:sz w:val="28"/>
          <w:szCs w:val="28"/>
        </w:rPr>
        <w:t>ARTÍCULO 112.-</w:t>
      </w:r>
      <w:r w:rsidRPr="00862A73">
        <w:rPr>
          <w:rFonts w:ascii="Arial" w:hAnsi="Arial" w:cs="Arial"/>
          <w:bCs/>
          <w:sz w:val="28"/>
          <w:szCs w:val="28"/>
        </w:rPr>
        <w:t xml:space="preserve"> </w:t>
      </w:r>
      <w:r w:rsidRPr="00862A73">
        <w:rPr>
          <w:rFonts w:ascii="Arial" w:hAnsi="Arial" w:cs="Arial"/>
          <w:sz w:val="28"/>
          <w:szCs w:val="28"/>
        </w:rPr>
        <w:t xml:space="preserve">La Comisión Instructora de Juicio Político, </w:t>
      </w:r>
      <w:r w:rsidRPr="00862A73">
        <w:rPr>
          <w:rFonts w:ascii="Arial" w:hAnsi="Arial" w:cs="Arial"/>
          <w:b/>
          <w:bCs/>
          <w:sz w:val="28"/>
          <w:szCs w:val="28"/>
        </w:rPr>
        <w:t xml:space="preserve">funcionará con carácter de comisión especial y </w:t>
      </w:r>
      <w:r w:rsidRPr="00862A73">
        <w:rPr>
          <w:rFonts w:ascii="Arial" w:hAnsi="Arial" w:cs="Arial"/>
          <w:sz w:val="28"/>
          <w:szCs w:val="28"/>
        </w:rPr>
        <w:t xml:space="preserve">conocerá de los asuntos relacionados con las responsabilidades de los servidores públicos estatales y municipales, en </w:t>
      </w:r>
      <w:r w:rsidRPr="00862A73">
        <w:rPr>
          <w:rFonts w:ascii="Arial" w:hAnsi="Arial" w:cs="Arial"/>
          <w:sz w:val="28"/>
          <w:szCs w:val="28"/>
        </w:rPr>
        <w:lastRenderedPageBreak/>
        <w:t>los casos y conforme a los procedimientos que se establecen en la Constitución Política del Estado y en la Ley de Responsabilidades de los Servidores Públicos Estatales y Municipales del Estado de Coahuila de Zaragoza y en otros ordenamientos.</w:t>
      </w:r>
    </w:p>
    <w:p w14:paraId="3DA4D273" w14:textId="77777777" w:rsidR="001D4A96" w:rsidRPr="00862A73" w:rsidRDefault="001D4A96" w:rsidP="00862A73">
      <w:pPr>
        <w:pStyle w:val="Textosinformato"/>
        <w:rPr>
          <w:rFonts w:ascii="Arial" w:hAnsi="Arial" w:cs="Arial"/>
          <w:b/>
          <w:sz w:val="28"/>
          <w:szCs w:val="28"/>
        </w:rPr>
      </w:pPr>
    </w:p>
    <w:p w14:paraId="1A7FEFC4" w14:textId="43B67E15" w:rsidR="001D4A96" w:rsidRPr="00862A73" w:rsidRDefault="001D4A96" w:rsidP="00862A73">
      <w:pPr>
        <w:rPr>
          <w:sz w:val="28"/>
          <w:szCs w:val="28"/>
        </w:rPr>
      </w:pPr>
    </w:p>
    <w:p w14:paraId="3BDA157C" w14:textId="35D23601" w:rsidR="00936894" w:rsidRPr="00862A73" w:rsidRDefault="00936894" w:rsidP="00862A73">
      <w:pPr>
        <w:rPr>
          <w:sz w:val="28"/>
          <w:szCs w:val="28"/>
        </w:rPr>
      </w:pPr>
      <w:r w:rsidRPr="00862A73">
        <w:rPr>
          <w:b/>
          <w:sz w:val="28"/>
          <w:szCs w:val="28"/>
        </w:rPr>
        <w:t xml:space="preserve">SEGUNDO. – </w:t>
      </w:r>
      <w:r w:rsidRPr="00862A73">
        <w:rPr>
          <w:sz w:val="28"/>
          <w:szCs w:val="28"/>
        </w:rPr>
        <w:t xml:space="preserve">Se reforma el </w:t>
      </w:r>
      <w:r w:rsidR="00C10C48" w:rsidRPr="00862A73">
        <w:rPr>
          <w:sz w:val="28"/>
          <w:szCs w:val="28"/>
        </w:rPr>
        <w:t xml:space="preserve">segundo párrafo del </w:t>
      </w:r>
      <w:r w:rsidRPr="00862A73">
        <w:rPr>
          <w:sz w:val="28"/>
          <w:szCs w:val="28"/>
        </w:rPr>
        <w:t>artículo 11 de la Ley de Responsabilidades</w:t>
      </w:r>
      <w:r w:rsidR="00174BE1" w:rsidRPr="00862A73">
        <w:rPr>
          <w:sz w:val="28"/>
          <w:szCs w:val="28"/>
        </w:rPr>
        <w:t xml:space="preserve"> de los Servidores Públicos Estatales y Municipales del Estado de Coahuila de Zaragoza</w:t>
      </w:r>
      <w:r w:rsidRPr="00862A73">
        <w:rPr>
          <w:sz w:val="28"/>
          <w:szCs w:val="28"/>
        </w:rPr>
        <w:t>, para quedar como sigue:</w:t>
      </w:r>
    </w:p>
    <w:p w14:paraId="38770B77" w14:textId="77777777" w:rsidR="00936894" w:rsidRPr="00862A73" w:rsidRDefault="00936894" w:rsidP="00862A73">
      <w:pPr>
        <w:rPr>
          <w:sz w:val="28"/>
          <w:szCs w:val="28"/>
        </w:rPr>
      </w:pPr>
    </w:p>
    <w:p w14:paraId="51C585AE" w14:textId="77777777" w:rsidR="00C10C48" w:rsidRPr="00862A73" w:rsidRDefault="00C10C48" w:rsidP="00862A73">
      <w:pPr>
        <w:rPr>
          <w:sz w:val="28"/>
          <w:szCs w:val="28"/>
        </w:rPr>
      </w:pPr>
    </w:p>
    <w:p w14:paraId="51DC681C" w14:textId="106293CC" w:rsidR="00EE18C0" w:rsidRPr="00862A73" w:rsidRDefault="00EE18C0" w:rsidP="00862A73">
      <w:pPr>
        <w:rPr>
          <w:sz w:val="28"/>
          <w:szCs w:val="28"/>
        </w:rPr>
      </w:pPr>
      <w:r w:rsidRPr="00862A73">
        <w:rPr>
          <w:b/>
          <w:sz w:val="28"/>
          <w:szCs w:val="28"/>
        </w:rPr>
        <w:t>ARTICULO 11.-</w:t>
      </w:r>
      <w:r w:rsidRPr="00862A73">
        <w:rPr>
          <w:sz w:val="28"/>
          <w:szCs w:val="28"/>
        </w:rPr>
        <w:t xml:space="preserve"> </w:t>
      </w:r>
      <w:r w:rsidR="00C10C48" w:rsidRPr="00862A73">
        <w:rPr>
          <w:sz w:val="28"/>
          <w:szCs w:val="28"/>
        </w:rPr>
        <w:t>..</w:t>
      </w:r>
      <w:r w:rsidRPr="00862A73">
        <w:rPr>
          <w:sz w:val="28"/>
          <w:szCs w:val="28"/>
        </w:rPr>
        <w:t>.</w:t>
      </w:r>
    </w:p>
    <w:p w14:paraId="0F92D49D" w14:textId="77777777" w:rsidR="00EE18C0" w:rsidRPr="00862A73" w:rsidRDefault="00EE18C0" w:rsidP="00862A73">
      <w:pPr>
        <w:rPr>
          <w:sz w:val="28"/>
          <w:szCs w:val="28"/>
        </w:rPr>
      </w:pPr>
    </w:p>
    <w:p w14:paraId="2613895B" w14:textId="5A2A4811" w:rsidR="00EE18C0" w:rsidRPr="00862A73" w:rsidRDefault="00EE18C0" w:rsidP="00862A73">
      <w:pPr>
        <w:rPr>
          <w:b/>
          <w:sz w:val="28"/>
          <w:szCs w:val="28"/>
        </w:rPr>
      </w:pPr>
      <w:r w:rsidRPr="00862A73">
        <w:rPr>
          <w:bCs/>
          <w:sz w:val="28"/>
          <w:szCs w:val="28"/>
        </w:rPr>
        <w:t>Al efecto, una vez instalado el Congreso en el año en que deba llevarse a cabo su renovación,</w:t>
      </w:r>
      <w:r w:rsidRPr="00862A73">
        <w:rPr>
          <w:b/>
          <w:sz w:val="28"/>
          <w:szCs w:val="28"/>
        </w:rPr>
        <w:t xml:space="preserve"> la Junta de Gobierno propondrá</w:t>
      </w:r>
      <w:r w:rsidR="001E14DD" w:rsidRPr="00862A73">
        <w:rPr>
          <w:b/>
          <w:sz w:val="28"/>
          <w:szCs w:val="28"/>
        </w:rPr>
        <w:t xml:space="preserve"> al Pleno</w:t>
      </w:r>
      <w:r w:rsidR="00F87CBB" w:rsidRPr="00862A73">
        <w:rPr>
          <w:b/>
          <w:sz w:val="28"/>
          <w:szCs w:val="28"/>
        </w:rPr>
        <w:t xml:space="preserve"> o a la Diputación Permanente,</w:t>
      </w:r>
      <w:r w:rsidR="001E14DD" w:rsidRPr="00862A73">
        <w:rPr>
          <w:b/>
          <w:sz w:val="28"/>
          <w:szCs w:val="28"/>
        </w:rPr>
        <w:t xml:space="preserve"> </w:t>
      </w:r>
      <w:r w:rsidRPr="00862A73">
        <w:rPr>
          <w:b/>
          <w:sz w:val="28"/>
          <w:szCs w:val="28"/>
        </w:rPr>
        <w:t>la integración de comisiones especiales</w:t>
      </w:r>
      <w:r w:rsidR="001E14DD" w:rsidRPr="00862A73">
        <w:rPr>
          <w:b/>
          <w:sz w:val="28"/>
          <w:szCs w:val="28"/>
        </w:rPr>
        <w:t xml:space="preserve">, conformando la </w:t>
      </w:r>
      <w:r w:rsidRPr="00862A73">
        <w:rPr>
          <w:bCs/>
          <w:sz w:val="28"/>
          <w:szCs w:val="28"/>
        </w:rPr>
        <w:t>Comisión Instructora del Juicio Político, misma que para la sustanciación del procedimiento consignado en la presente ley, se constituirá en órgano de acusación, y el Congreso, en jurado de sentencia, previa declaración de su Presidente.</w:t>
      </w:r>
    </w:p>
    <w:p w14:paraId="1551FDD9" w14:textId="59AEC2BC" w:rsidR="00E108A4" w:rsidRPr="00862A73" w:rsidRDefault="00E108A4" w:rsidP="00862A73">
      <w:pPr>
        <w:tabs>
          <w:tab w:val="left" w:pos="1125"/>
        </w:tabs>
        <w:rPr>
          <w:sz w:val="28"/>
          <w:szCs w:val="28"/>
        </w:rPr>
      </w:pPr>
    </w:p>
    <w:p w14:paraId="20718828" w14:textId="77777777" w:rsidR="00F75EF2" w:rsidRPr="00862A73" w:rsidRDefault="00F75EF2" w:rsidP="00862A73">
      <w:pPr>
        <w:tabs>
          <w:tab w:val="left" w:pos="1125"/>
        </w:tabs>
        <w:rPr>
          <w:sz w:val="28"/>
          <w:szCs w:val="28"/>
        </w:rPr>
      </w:pPr>
    </w:p>
    <w:p w14:paraId="6D70B7DE" w14:textId="027F0A80" w:rsidR="009941BE" w:rsidRPr="004804A6" w:rsidRDefault="005C6D28" w:rsidP="00862A73">
      <w:pPr>
        <w:jc w:val="center"/>
        <w:rPr>
          <w:b/>
          <w:sz w:val="28"/>
          <w:szCs w:val="28"/>
          <w:lang w:val="en-US"/>
        </w:rPr>
      </w:pPr>
      <w:r w:rsidRPr="004804A6">
        <w:rPr>
          <w:b/>
          <w:sz w:val="28"/>
          <w:szCs w:val="28"/>
          <w:lang w:val="en-US"/>
        </w:rPr>
        <w:t xml:space="preserve">T R A N S I T O R I O </w:t>
      </w:r>
    </w:p>
    <w:p w14:paraId="7B1741A7" w14:textId="77777777" w:rsidR="00F75EF2" w:rsidRPr="004804A6" w:rsidRDefault="00F75EF2" w:rsidP="00862A73">
      <w:pPr>
        <w:rPr>
          <w:b/>
          <w:sz w:val="28"/>
          <w:szCs w:val="28"/>
          <w:lang w:val="en-US"/>
        </w:rPr>
      </w:pPr>
    </w:p>
    <w:p w14:paraId="022B53EF" w14:textId="77777777" w:rsidR="005C6D28" w:rsidRPr="00862A73" w:rsidRDefault="005C6D28" w:rsidP="00862A73">
      <w:pPr>
        <w:rPr>
          <w:sz w:val="28"/>
          <w:szCs w:val="28"/>
        </w:rPr>
      </w:pPr>
      <w:r w:rsidRPr="00862A73">
        <w:rPr>
          <w:b/>
          <w:sz w:val="28"/>
          <w:szCs w:val="28"/>
        </w:rPr>
        <w:t xml:space="preserve">ÚNICO. - </w:t>
      </w:r>
      <w:r w:rsidRPr="00862A73">
        <w:rPr>
          <w:sz w:val="28"/>
          <w:szCs w:val="28"/>
        </w:rPr>
        <w:t>El presente decreto entrará en vigor al día siguiente de su publicación en el Periódico Oficial del Gobierno del Estado.</w:t>
      </w:r>
    </w:p>
    <w:p w14:paraId="28437A84" w14:textId="77777777" w:rsidR="00F75EF2" w:rsidRPr="00862A73" w:rsidRDefault="00F75EF2" w:rsidP="00862A73">
      <w:pPr>
        <w:rPr>
          <w:b/>
          <w:bCs/>
          <w:sz w:val="28"/>
          <w:szCs w:val="28"/>
        </w:rPr>
      </w:pPr>
    </w:p>
    <w:p w14:paraId="558C62AD" w14:textId="77777777" w:rsidR="00663619" w:rsidRPr="00862A73" w:rsidRDefault="00663619" w:rsidP="00862A73">
      <w:pPr>
        <w:jc w:val="center"/>
        <w:rPr>
          <w:b/>
          <w:bCs/>
          <w:sz w:val="28"/>
          <w:szCs w:val="28"/>
        </w:rPr>
      </w:pPr>
      <w:r w:rsidRPr="00862A73">
        <w:rPr>
          <w:b/>
          <w:bCs/>
          <w:sz w:val="28"/>
          <w:szCs w:val="28"/>
        </w:rPr>
        <w:t>A T E N T A M E N T E</w:t>
      </w:r>
    </w:p>
    <w:p w14:paraId="05B25AC5" w14:textId="0D7FFFA5" w:rsidR="00663619" w:rsidRPr="00862A73" w:rsidRDefault="00663619" w:rsidP="00862A73">
      <w:pPr>
        <w:jc w:val="center"/>
        <w:rPr>
          <w:b/>
          <w:bCs/>
          <w:sz w:val="28"/>
          <w:szCs w:val="28"/>
        </w:rPr>
      </w:pPr>
      <w:r w:rsidRPr="00862A73">
        <w:rPr>
          <w:b/>
          <w:bCs/>
          <w:sz w:val="28"/>
          <w:szCs w:val="28"/>
        </w:rPr>
        <w:t xml:space="preserve">Saltillo, Coahuila de Zaragoza, a </w:t>
      </w:r>
      <w:r w:rsidR="00862A73">
        <w:rPr>
          <w:b/>
          <w:bCs/>
          <w:sz w:val="28"/>
          <w:szCs w:val="28"/>
        </w:rPr>
        <w:t>11</w:t>
      </w:r>
      <w:r w:rsidRPr="00862A73">
        <w:rPr>
          <w:b/>
          <w:bCs/>
          <w:sz w:val="28"/>
          <w:szCs w:val="28"/>
        </w:rPr>
        <w:t xml:space="preserve"> de noviembre de 2020</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663619" w:rsidRPr="00862A73" w14:paraId="32921256" w14:textId="77777777" w:rsidTr="004A1463">
        <w:tc>
          <w:tcPr>
            <w:tcW w:w="9396" w:type="dxa"/>
          </w:tcPr>
          <w:p w14:paraId="2650FBD4" w14:textId="6AA066CA" w:rsidR="00663619" w:rsidRPr="00862A73" w:rsidRDefault="00663619" w:rsidP="00862A73">
            <w:pPr>
              <w:tabs>
                <w:tab w:val="left" w:pos="5056"/>
              </w:tabs>
              <w:jc w:val="center"/>
              <w:rPr>
                <w:rFonts w:ascii="Arial" w:hAnsi="Arial" w:cs="Arial"/>
                <w:b/>
                <w:sz w:val="28"/>
                <w:szCs w:val="28"/>
              </w:rPr>
            </w:pPr>
            <w:bookmarkStart w:id="3" w:name="_GoBack"/>
            <w:bookmarkEnd w:id="3"/>
          </w:p>
          <w:p w14:paraId="0BD9B9B4" w14:textId="77777777" w:rsidR="00663619" w:rsidRPr="00862A73" w:rsidRDefault="00663619" w:rsidP="00862A73">
            <w:pPr>
              <w:tabs>
                <w:tab w:val="left" w:pos="5056"/>
              </w:tabs>
              <w:jc w:val="center"/>
              <w:rPr>
                <w:rFonts w:ascii="Arial" w:hAnsi="Arial" w:cs="Arial"/>
                <w:b/>
                <w:sz w:val="28"/>
                <w:szCs w:val="28"/>
              </w:rPr>
            </w:pPr>
          </w:p>
          <w:p w14:paraId="3AB5DF05" w14:textId="77777777" w:rsidR="00663619" w:rsidRPr="00862A73" w:rsidRDefault="00663619" w:rsidP="00862A73">
            <w:pPr>
              <w:tabs>
                <w:tab w:val="left" w:pos="5056"/>
              </w:tabs>
              <w:jc w:val="center"/>
              <w:rPr>
                <w:rFonts w:ascii="Arial" w:hAnsi="Arial" w:cs="Arial"/>
                <w:b/>
                <w:sz w:val="28"/>
                <w:szCs w:val="28"/>
              </w:rPr>
            </w:pPr>
          </w:p>
          <w:p w14:paraId="6E39983B" w14:textId="77777777" w:rsidR="00663619" w:rsidRPr="00862A73" w:rsidRDefault="00663619" w:rsidP="00862A73">
            <w:pPr>
              <w:tabs>
                <w:tab w:val="left" w:pos="5056"/>
              </w:tabs>
              <w:jc w:val="center"/>
              <w:rPr>
                <w:rFonts w:ascii="Arial" w:hAnsi="Arial" w:cs="Arial"/>
                <w:b/>
                <w:sz w:val="28"/>
                <w:szCs w:val="28"/>
              </w:rPr>
            </w:pPr>
          </w:p>
        </w:tc>
      </w:tr>
      <w:tr w:rsidR="00663619" w:rsidRPr="00862A73" w14:paraId="3B94EECA" w14:textId="77777777" w:rsidTr="004A1463">
        <w:tc>
          <w:tcPr>
            <w:tcW w:w="9396" w:type="dxa"/>
            <w:hideMark/>
          </w:tcPr>
          <w:p w14:paraId="28D62D4F" w14:textId="77777777" w:rsidR="00663619" w:rsidRPr="00862A73" w:rsidRDefault="00663619" w:rsidP="00862A73">
            <w:pPr>
              <w:tabs>
                <w:tab w:val="left" w:pos="5056"/>
              </w:tabs>
              <w:jc w:val="center"/>
              <w:rPr>
                <w:rFonts w:ascii="Arial" w:hAnsi="Arial" w:cs="Arial"/>
                <w:b/>
                <w:sz w:val="28"/>
                <w:szCs w:val="28"/>
              </w:rPr>
            </w:pPr>
            <w:r w:rsidRPr="00862A73">
              <w:rPr>
                <w:rFonts w:ascii="Arial" w:hAnsi="Arial" w:cs="Arial"/>
                <w:b/>
                <w:sz w:val="28"/>
                <w:szCs w:val="28"/>
              </w:rPr>
              <w:t xml:space="preserve">DIP. </w:t>
            </w:r>
            <w:r w:rsidRPr="00862A73">
              <w:rPr>
                <w:rFonts w:ascii="Arial" w:hAnsi="Arial" w:cs="Arial"/>
                <w:b/>
                <w:snapToGrid w:val="0"/>
                <w:sz w:val="28"/>
                <w:szCs w:val="28"/>
              </w:rPr>
              <w:t>DIANA PATRICIA GONZÁLEZ SOTO</w:t>
            </w:r>
            <w:r w:rsidRPr="00862A73">
              <w:rPr>
                <w:rFonts w:ascii="Arial" w:hAnsi="Arial" w:cs="Arial"/>
                <w:b/>
                <w:sz w:val="28"/>
                <w:szCs w:val="28"/>
              </w:rPr>
              <w:t xml:space="preserve"> </w:t>
            </w:r>
          </w:p>
        </w:tc>
      </w:tr>
      <w:tr w:rsidR="00663619" w:rsidRPr="00862A73" w14:paraId="2ADC62E9" w14:textId="77777777" w:rsidTr="004A1463">
        <w:tc>
          <w:tcPr>
            <w:tcW w:w="9396" w:type="dxa"/>
            <w:hideMark/>
          </w:tcPr>
          <w:p w14:paraId="5B9992F9" w14:textId="77777777" w:rsidR="00663619" w:rsidRPr="00862A73" w:rsidRDefault="00663619" w:rsidP="00862A73">
            <w:pPr>
              <w:jc w:val="center"/>
              <w:rPr>
                <w:rFonts w:ascii="Arial" w:hAnsi="Arial" w:cs="Arial"/>
                <w:b/>
                <w:sz w:val="28"/>
                <w:szCs w:val="28"/>
              </w:rPr>
            </w:pPr>
            <w:r w:rsidRPr="00862A73">
              <w:rPr>
                <w:rFonts w:ascii="Arial" w:hAnsi="Arial" w:cs="Arial"/>
                <w:b/>
                <w:sz w:val="28"/>
                <w:szCs w:val="28"/>
              </w:rPr>
              <w:t xml:space="preserve">DEL GRUPO PARLAMENTARIO “GRAL. ANDRÉS S. VIESCA”, </w:t>
            </w:r>
          </w:p>
          <w:p w14:paraId="2DA84143" w14:textId="77777777" w:rsidR="00663619" w:rsidRPr="00862A73" w:rsidRDefault="00663619" w:rsidP="00862A73">
            <w:pPr>
              <w:tabs>
                <w:tab w:val="left" w:pos="5056"/>
              </w:tabs>
              <w:jc w:val="center"/>
              <w:rPr>
                <w:rFonts w:ascii="Arial" w:hAnsi="Arial" w:cs="Arial"/>
                <w:b/>
                <w:sz w:val="28"/>
                <w:szCs w:val="28"/>
              </w:rPr>
            </w:pPr>
            <w:r w:rsidRPr="00862A73">
              <w:rPr>
                <w:rFonts w:ascii="Arial" w:hAnsi="Arial" w:cs="Arial"/>
                <w:b/>
                <w:sz w:val="28"/>
                <w:szCs w:val="28"/>
              </w:rPr>
              <w:t>DEL PARTIDO REVOLUCIONARIO INSTITUCIONAL</w:t>
            </w:r>
          </w:p>
        </w:tc>
      </w:tr>
    </w:tbl>
    <w:p w14:paraId="6E050BFD" w14:textId="77777777" w:rsidR="00F75EF2" w:rsidRPr="00862A73" w:rsidRDefault="00F75EF2" w:rsidP="00862A73">
      <w:pPr>
        <w:rPr>
          <w:b/>
          <w:sz w:val="28"/>
          <w:szCs w:val="28"/>
        </w:rPr>
      </w:pPr>
    </w:p>
    <w:p w14:paraId="0887D42B" w14:textId="52A9DDCC" w:rsidR="00663619" w:rsidRPr="00862A73" w:rsidRDefault="00663619" w:rsidP="00862A73">
      <w:pPr>
        <w:jc w:val="center"/>
        <w:rPr>
          <w:b/>
        </w:rPr>
      </w:pPr>
      <w:r w:rsidRPr="00862A73">
        <w:rPr>
          <w:b/>
        </w:rPr>
        <w:lastRenderedPageBreak/>
        <w:t>CONJUNTAMENTE CON LAS DEMAS DIPUTADAS Y LOS DIPUTADOS INTEGRANTES DEL GRUPO PARLAMENTARIO “GRAL. ANDRÉS S. VIESCA”,</w:t>
      </w:r>
    </w:p>
    <w:p w14:paraId="5DE31F94" w14:textId="77777777" w:rsidR="00663619" w:rsidRPr="00862A73" w:rsidRDefault="00663619" w:rsidP="00862A73">
      <w:pPr>
        <w:jc w:val="center"/>
        <w:rPr>
          <w:b/>
        </w:rPr>
      </w:pPr>
      <w:r w:rsidRPr="00862A73">
        <w:rPr>
          <w:b/>
        </w:rPr>
        <w:t>DEL PARTIDO REVOLUCIONARIO INSTITUCIONAL.</w:t>
      </w:r>
    </w:p>
    <w:p w14:paraId="6D3F662D" w14:textId="6D47E889" w:rsidR="00663619" w:rsidRPr="00862A73" w:rsidRDefault="00663619" w:rsidP="00862A73">
      <w:pPr>
        <w:jc w:val="center"/>
        <w:rPr>
          <w:b/>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663619" w:rsidRPr="00862A73" w14:paraId="3A624DD1" w14:textId="77777777" w:rsidTr="004A1463">
        <w:tc>
          <w:tcPr>
            <w:tcW w:w="4248" w:type="dxa"/>
          </w:tcPr>
          <w:p w14:paraId="343FBE64" w14:textId="77777777" w:rsidR="00663619" w:rsidRPr="00862A73" w:rsidRDefault="00663619" w:rsidP="00862A73">
            <w:pPr>
              <w:tabs>
                <w:tab w:val="left" w:pos="5056"/>
              </w:tabs>
              <w:jc w:val="center"/>
              <w:rPr>
                <w:rFonts w:ascii="Arial" w:hAnsi="Arial" w:cs="Arial"/>
                <w:b/>
                <w:sz w:val="20"/>
                <w:szCs w:val="20"/>
              </w:rPr>
            </w:pPr>
          </w:p>
          <w:p w14:paraId="0C77C77E" w14:textId="77777777" w:rsidR="00663619" w:rsidRPr="00862A73" w:rsidRDefault="00663619" w:rsidP="00862A73">
            <w:pPr>
              <w:tabs>
                <w:tab w:val="left" w:pos="5056"/>
              </w:tabs>
              <w:jc w:val="center"/>
              <w:rPr>
                <w:rFonts w:ascii="Arial" w:hAnsi="Arial" w:cs="Arial"/>
                <w:b/>
                <w:sz w:val="20"/>
                <w:szCs w:val="20"/>
              </w:rPr>
            </w:pPr>
          </w:p>
          <w:p w14:paraId="6A2CD2FC" w14:textId="77777777" w:rsidR="00663619" w:rsidRPr="00862A73" w:rsidRDefault="00663619" w:rsidP="00862A73">
            <w:pPr>
              <w:tabs>
                <w:tab w:val="left" w:pos="5056"/>
              </w:tabs>
              <w:jc w:val="center"/>
              <w:rPr>
                <w:rFonts w:ascii="Arial" w:hAnsi="Arial" w:cs="Arial"/>
                <w:b/>
                <w:sz w:val="20"/>
                <w:szCs w:val="20"/>
              </w:rPr>
            </w:pPr>
          </w:p>
          <w:p w14:paraId="54A6FFD0" w14:textId="77777777" w:rsidR="00663619" w:rsidRPr="00862A73" w:rsidRDefault="00663619" w:rsidP="00862A73">
            <w:pPr>
              <w:tabs>
                <w:tab w:val="left" w:pos="5056"/>
              </w:tabs>
              <w:jc w:val="center"/>
              <w:rPr>
                <w:rFonts w:ascii="Arial" w:hAnsi="Arial" w:cs="Arial"/>
                <w:b/>
                <w:sz w:val="20"/>
                <w:szCs w:val="20"/>
              </w:rPr>
            </w:pPr>
          </w:p>
          <w:p w14:paraId="25B0A87A" w14:textId="77777777" w:rsidR="00663619" w:rsidRPr="00862A73" w:rsidRDefault="00663619" w:rsidP="00862A73">
            <w:pPr>
              <w:tabs>
                <w:tab w:val="left" w:pos="5056"/>
              </w:tabs>
              <w:jc w:val="center"/>
              <w:rPr>
                <w:rFonts w:ascii="Arial" w:hAnsi="Arial" w:cs="Arial"/>
                <w:b/>
                <w:sz w:val="20"/>
                <w:szCs w:val="20"/>
              </w:rPr>
            </w:pPr>
          </w:p>
        </w:tc>
        <w:tc>
          <w:tcPr>
            <w:tcW w:w="709" w:type="dxa"/>
          </w:tcPr>
          <w:p w14:paraId="053C28F7" w14:textId="77777777" w:rsidR="00663619" w:rsidRPr="00862A73" w:rsidRDefault="00663619" w:rsidP="00862A73">
            <w:pPr>
              <w:tabs>
                <w:tab w:val="left" w:pos="5056"/>
              </w:tabs>
              <w:jc w:val="center"/>
              <w:rPr>
                <w:rFonts w:ascii="Arial" w:hAnsi="Arial" w:cs="Arial"/>
                <w:b/>
                <w:sz w:val="20"/>
                <w:szCs w:val="20"/>
              </w:rPr>
            </w:pPr>
          </w:p>
        </w:tc>
        <w:tc>
          <w:tcPr>
            <w:tcW w:w="4439" w:type="dxa"/>
            <w:hideMark/>
          </w:tcPr>
          <w:p w14:paraId="6FFC3AA2" w14:textId="7AB0C5C7" w:rsidR="00663619" w:rsidRPr="00862A73" w:rsidRDefault="00663619" w:rsidP="00862A73">
            <w:pPr>
              <w:tabs>
                <w:tab w:val="left" w:pos="5056"/>
              </w:tabs>
              <w:jc w:val="center"/>
              <w:rPr>
                <w:rFonts w:ascii="Arial" w:hAnsi="Arial" w:cs="Arial"/>
                <w:b/>
                <w:sz w:val="20"/>
                <w:szCs w:val="20"/>
              </w:rPr>
            </w:pPr>
          </w:p>
        </w:tc>
      </w:tr>
      <w:tr w:rsidR="00663619" w:rsidRPr="00862A73" w14:paraId="7641C3FA" w14:textId="77777777" w:rsidTr="004A1463">
        <w:tc>
          <w:tcPr>
            <w:tcW w:w="4248" w:type="dxa"/>
            <w:hideMark/>
          </w:tcPr>
          <w:p w14:paraId="6850133B" w14:textId="77777777" w:rsidR="00663619" w:rsidRPr="00862A73" w:rsidRDefault="00663619" w:rsidP="00862A73">
            <w:pPr>
              <w:tabs>
                <w:tab w:val="left" w:pos="5056"/>
              </w:tabs>
              <w:rPr>
                <w:rFonts w:ascii="Arial" w:hAnsi="Arial" w:cs="Arial"/>
                <w:b/>
                <w:sz w:val="20"/>
                <w:szCs w:val="20"/>
              </w:rPr>
            </w:pPr>
            <w:r w:rsidRPr="00862A73">
              <w:rPr>
                <w:rFonts w:ascii="Arial" w:hAnsi="Arial" w:cs="Arial"/>
                <w:b/>
                <w:sz w:val="20"/>
                <w:szCs w:val="20"/>
              </w:rPr>
              <w:t xml:space="preserve">DIP. </w:t>
            </w:r>
            <w:r w:rsidRPr="00862A73">
              <w:rPr>
                <w:rFonts w:ascii="Arial" w:hAnsi="Arial" w:cs="Arial"/>
                <w:b/>
                <w:snapToGrid w:val="0"/>
                <w:sz w:val="20"/>
                <w:szCs w:val="20"/>
              </w:rPr>
              <w:t>MARÍA ESPERANZA CHAPA GARCÍA</w:t>
            </w:r>
          </w:p>
        </w:tc>
        <w:tc>
          <w:tcPr>
            <w:tcW w:w="709" w:type="dxa"/>
          </w:tcPr>
          <w:p w14:paraId="62FEA323" w14:textId="77777777" w:rsidR="00663619" w:rsidRPr="00862A73" w:rsidRDefault="00663619" w:rsidP="00862A73">
            <w:pPr>
              <w:tabs>
                <w:tab w:val="left" w:pos="5056"/>
              </w:tabs>
              <w:rPr>
                <w:rFonts w:ascii="Arial" w:hAnsi="Arial" w:cs="Arial"/>
                <w:b/>
                <w:sz w:val="20"/>
                <w:szCs w:val="20"/>
              </w:rPr>
            </w:pPr>
          </w:p>
        </w:tc>
        <w:tc>
          <w:tcPr>
            <w:tcW w:w="4439" w:type="dxa"/>
            <w:hideMark/>
          </w:tcPr>
          <w:p w14:paraId="5DC55459" w14:textId="77777777" w:rsidR="00663619" w:rsidRPr="00862A73" w:rsidRDefault="00663619" w:rsidP="00862A73">
            <w:pPr>
              <w:tabs>
                <w:tab w:val="left" w:pos="5056"/>
              </w:tabs>
              <w:rPr>
                <w:rFonts w:ascii="Arial" w:hAnsi="Arial" w:cs="Arial"/>
                <w:b/>
                <w:sz w:val="20"/>
                <w:szCs w:val="20"/>
              </w:rPr>
            </w:pPr>
            <w:r w:rsidRPr="00862A73">
              <w:rPr>
                <w:rFonts w:ascii="Arial" w:hAnsi="Arial" w:cs="Arial"/>
                <w:b/>
                <w:sz w:val="20"/>
                <w:szCs w:val="20"/>
              </w:rPr>
              <w:t>DIP. JOSEFINA GARZA BARRERA</w:t>
            </w:r>
          </w:p>
        </w:tc>
      </w:tr>
      <w:tr w:rsidR="00663619" w:rsidRPr="00862A73" w14:paraId="44545B98" w14:textId="77777777" w:rsidTr="004A1463">
        <w:tc>
          <w:tcPr>
            <w:tcW w:w="4248" w:type="dxa"/>
          </w:tcPr>
          <w:p w14:paraId="5408525E" w14:textId="6D1C2F1A" w:rsidR="00663619" w:rsidRPr="00862A73" w:rsidRDefault="00663619" w:rsidP="00862A73">
            <w:pPr>
              <w:tabs>
                <w:tab w:val="left" w:pos="5056"/>
              </w:tabs>
              <w:rPr>
                <w:rFonts w:ascii="Arial" w:hAnsi="Arial" w:cs="Arial"/>
                <w:b/>
                <w:sz w:val="20"/>
                <w:szCs w:val="20"/>
              </w:rPr>
            </w:pPr>
          </w:p>
          <w:p w14:paraId="5E4CC66D" w14:textId="77777777" w:rsidR="00663619" w:rsidRPr="00862A73" w:rsidRDefault="00663619" w:rsidP="00862A73">
            <w:pPr>
              <w:tabs>
                <w:tab w:val="left" w:pos="5056"/>
              </w:tabs>
              <w:rPr>
                <w:rFonts w:ascii="Arial" w:hAnsi="Arial" w:cs="Arial"/>
                <w:b/>
                <w:sz w:val="20"/>
                <w:szCs w:val="20"/>
              </w:rPr>
            </w:pPr>
          </w:p>
          <w:p w14:paraId="42651B1D" w14:textId="77777777" w:rsidR="00663619" w:rsidRPr="00862A73" w:rsidRDefault="00663619" w:rsidP="00862A73">
            <w:pPr>
              <w:tabs>
                <w:tab w:val="left" w:pos="5056"/>
              </w:tabs>
              <w:rPr>
                <w:rFonts w:ascii="Arial" w:hAnsi="Arial" w:cs="Arial"/>
                <w:b/>
                <w:sz w:val="20"/>
                <w:szCs w:val="20"/>
              </w:rPr>
            </w:pPr>
          </w:p>
          <w:p w14:paraId="3BCE075E" w14:textId="77777777" w:rsidR="00663619" w:rsidRPr="00862A73" w:rsidRDefault="00663619" w:rsidP="00862A73">
            <w:pPr>
              <w:tabs>
                <w:tab w:val="left" w:pos="5056"/>
              </w:tabs>
              <w:rPr>
                <w:rFonts w:ascii="Arial" w:hAnsi="Arial" w:cs="Arial"/>
                <w:b/>
                <w:sz w:val="20"/>
                <w:szCs w:val="20"/>
              </w:rPr>
            </w:pPr>
          </w:p>
          <w:p w14:paraId="69FD8733" w14:textId="77777777" w:rsidR="00663619" w:rsidRPr="00862A73" w:rsidRDefault="00663619" w:rsidP="00862A73">
            <w:pPr>
              <w:tabs>
                <w:tab w:val="left" w:pos="5056"/>
              </w:tabs>
              <w:rPr>
                <w:rFonts w:ascii="Arial" w:hAnsi="Arial" w:cs="Arial"/>
                <w:b/>
                <w:sz w:val="20"/>
                <w:szCs w:val="20"/>
              </w:rPr>
            </w:pPr>
          </w:p>
        </w:tc>
        <w:tc>
          <w:tcPr>
            <w:tcW w:w="709" w:type="dxa"/>
          </w:tcPr>
          <w:p w14:paraId="3E389881" w14:textId="77777777" w:rsidR="00663619" w:rsidRPr="00862A73" w:rsidRDefault="00663619" w:rsidP="00862A73">
            <w:pPr>
              <w:tabs>
                <w:tab w:val="left" w:pos="5056"/>
              </w:tabs>
              <w:rPr>
                <w:rFonts w:ascii="Arial" w:hAnsi="Arial" w:cs="Arial"/>
                <w:b/>
                <w:sz w:val="20"/>
                <w:szCs w:val="20"/>
              </w:rPr>
            </w:pPr>
          </w:p>
        </w:tc>
        <w:tc>
          <w:tcPr>
            <w:tcW w:w="4439" w:type="dxa"/>
            <w:hideMark/>
          </w:tcPr>
          <w:p w14:paraId="1C3F52B3" w14:textId="32AE8B21" w:rsidR="00663619" w:rsidRPr="00862A73" w:rsidRDefault="00663619" w:rsidP="00862A73">
            <w:pPr>
              <w:tabs>
                <w:tab w:val="left" w:pos="5056"/>
              </w:tabs>
              <w:rPr>
                <w:rFonts w:ascii="Arial" w:hAnsi="Arial" w:cs="Arial"/>
                <w:b/>
                <w:sz w:val="20"/>
                <w:szCs w:val="20"/>
              </w:rPr>
            </w:pPr>
          </w:p>
        </w:tc>
      </w:tr>
      <w:tr w:rsidR="00663619" w:rsidRPr="00862A73" w14:paraId="132D5180" w14:textId="77777777" w:rsidTr="004A1463">
        <w:tc>
          <w:tcPr>
            <w:tcW w:w="4248" w:type="dxa"/>
            <w:hideMark/>
          </w:tcPr>
          <w:p w14:paraId="734AA364" w14:textId="77777777" w:rsidR="00663619" w:rsidRPr="00862A73" w:rsidRDefault="00663619" w:rsidP="00862A73">
            <w:pPr>
              <w:tabs>
                <w:tab w:val="left" w:pos="5056"/>
              </w:tabs>
              <w:rPr>
                <w:rFonts w:ascii="Arial" w:hAnsi="Arial" w:cs="Arial"/>
                <w:b/>
                <w:sz w:val="20"/>
                <w:szCs w:val="20"/>
              </w:rPr>
            </w:pPr>
            <w:r w:rsidRPr="00862A73">
              <w:rPr>
                <w:rFonts w:ascii="Arial" w:hAnsi="Arial" w:cs="Arial"/>
                <w:b/>
                <w:sz w:val="20"/>
                <w:szCs w:val="20"/>
              </w:rPr>
              <w:t xml:space="preserve">DIP. </w:t>
            </w:r>
            <w:r w:rsidRPr="00862A73">
              <w:rPr>
                <w:rFonts w:ascii="Arial" w:hAnsi="Arial" w:cs="Arial"/>
                <w:b/>
                <w:snapToGrid w:val="0"/>
                <w:sz w:val="20"/>
                <w:szCs w:val="20"/>
              </w:rPr>
              <w:t>GRACIELA FERNÁNDEZ ALMARAZ</w:t>
            </w:r>
          </w:p>
        </w:tc>
        <w:tc>
          <w:tcPr>
            <w:tcW w:w="709" w:type="dxa"/>
          </w:tcPr>
          <w:p w14:paraId="116B36FB" w14:textId="77777777" w:rsidR="00663619" w:rsidRPr="00862A73" w:rsidRDefault="00663619" w:rsidP="00862A73">
            <w:pPr>
              <w:tabs>
                <w:tab w:val="left" w:pos="5056"/>
              </w:tabs>
              <w:rPr>
                <w:rFonts w:ascii="Arial" w:hAnsi="Arial" w:cs="Arial"/>
                <w:b/>
                <w:sz w:val="20"/>
                <w:szCs w:val="20"/>
              </w:rPr>
            </w:pPr>
          </w:p>
        </w:tc>
        <w:tc>
          <w:tcPr>
            <w:tcW w:w="4439" w:type="dxa"/>
            <w:hideMark/>
          </w:tcPr>
          <w:p w14:paraId="5928F434" w14:textId="77777777" w:rsidR="00663619" w:rsidRPr="00862A73" w:rsidRDefault="00663619" w:rsidP="00862A73">
            <w:pPr>
              <w:tabs>
                <w:tab w:val="left" w:pos="5056"/>
              </w:tabs>
              <w:rPr>
                <w:rFonts w:ascii="Arial" w:hAnsi="Arial" w:cs="Arial"/>
                <w:b/>
                <w:sz w:val="20"/>
                <w:szCs w:val="20"/>
              </w:rPr>
            </w:pPr>
            <w:r w:rsidRPr="00862A73">
              <w:rPr>
                <w:rFonts w:ascii="Arial" w:hAnsi="Arial" w:cs="Arial"/>
                <w:b/>
                <w:sz w:val="20"/>
                <w:szCs w:val="20"/>
              </w:rPr>
              <w:t xml:space="preserve">DIP. </w:t>
            </w:r>
            <w:r w:rsidRPr="00862A73">
              <w:rPr>
                <w:rFonts w:ascii="Arial" w:hAnsi="Arial" w:cs="Arial"/>
                <w:b/>
                <w:snapToGrid w:val="0"/>
                <w:sz w:val="20"/>
                <w:szCs w:val="20"/>
              </w:rPr>
              <w:t>LILIA ISABEL GUTIÉRREZ BURCIAGA</w:t>
            </w:r>
          </w:p>
        </w:tc>
      </w:tr>
      <w:tr w:rsidR="00663619" w:rsidRPr="00862A73" w14:paraId="435B5060" w14:textId="77777777" w:rsidTr="004A1463">
        <w:tc>
          <w:tcPr>
            <w:tcW w:w="4248" w:type="dxa"/>
          </w:tcPr>
          <w:p w14:paraId="4C9C5079" w14:textId="376B4A6C" w:rsidR="00663619" w:rsidRPr="00862A73" w:rsidRDefault="00663619" w:rsidP="00862A73">
            <w:pPr>
              <w:tabs>
                <w:tab w:val="left" w:pos="5056"/>
              </w:tabs>
              <w:rPr>
                <w:rFonts w:ascii="Arial" w:hAnsi="Arial" w:cs="Arial"/>
                <w:b/>
                <w:sz w:val="20"/>
                <w:szCs w:val="20"/>
              </w:rPr>
            </w:pPr>
          </w:p>
          <w:p w14:paraId="23C81BE8" w14:textId="77777777" w:rsidR="00663619" w:rsidRPr="00862A73" w:rsidRDefault="00663619" w:rsidP="00862A73">
            <w:pPr>
              <w:tabs>
                <w:tab w:val="left" w:pos="5056"/>
              </w:tabs>
              <w:rPr>
                <w:rFonts w:ascii="Arial" w:hAnsi="Arial" w:cs="Arial"/>
                <w:b/>
                <w:sz w:val="20"/>
                <w:szCs w:val="20"/>
              </w:rPr>
            </w:pPr>
          </w:p>
          <w:p w14:paraId="4EE366FA" w14:textId="77777777" w:rsidR="00663619" w:rsidRPr="00862A73" w:rsidRDefault="00663619" w:rsidP="00862A73">
            <w:pPr>
              <w:tabs>
                <w:tab w:val="left" w:pos="5056"/>
              </w:tabs>
              <w:rPr>
                <w:rFonts w:ascii="Arial" w:hAnsi="Arial" w:cs="Arial"/>
                <w:b/>
                <w:sz w:val="20"/>
                <w:szCs w:val="20"/>
              </w:rPr>
            </w:pPr>
          </w:p>
          <w:p w14:paraId="04F25A8B" w14:textId="77777777" w:rsidR="00663619" w:rsidRPr="00862A73" w:rsidRDefault="00663619" w:rsidP="00862A73">
            <w:pPr>
              <w:tabs>
                <w:tab w:val="left" w:pos="5056"/>
              </w:tabs>
              <w:rPr>
                <w:rFonts w:ascii="Arial" w:hAnsi="Arial" w:cs="Arial"/>
                <w:b/>
                <w:sz w:val="20"/>
                <w:szCs w:val="20"/>
              </w:rPr>
            </w:pPr>
          </w:p>
          <w:p w14:paraId="6088322D" w14:textId="77777777" w:rsidR="00663619" w:rsidRPr="00862A73" w:rsidRDefault="00663619" w:rsidP="00862A73">
            <w:pPr>
              <w:tabs>
                <w:tab w:val="left" w:pos="5056"/>
              </w:tabs>
              <w:rPr>
                <w:rFonts w:ascii="Arial" w:hAnsi="Arial" w:cs="Arial"/>
                <w:b/>
                <w:sz w:val="20"/>
                <w:szCs w:val="20"/>
              </w:rPr>
            </w:pPr>
          </w:p>
        </w:tc>
        <w:tc>
          <w:tcPr>
            <w:tcW w:w="709" w:type="dxa"/>
          </w:tcPr>
          <w:p w14:paraId="63F9E494" w14:textId="77777777" w:rsidR="00663619" w:rsidRPr="00862A73" w:rsidRDefault="00663619" w:rsidP="00862A73">
            <w:pPr>
              <w:tabs>
                <w:tab w:val="left" w:pos="5056"/>
              </w:tabs>
              <w:rPr>
                <w:rFonts w:ascii="Arial" w:hAnsi="Arial" w:cs="Arial"/>
                <w:b/>
                <w:sz w:val="20"/>
                <w:szCs w:val="20"/>
              </w:rPr>
            </w:pPr>
          </w:p>
        </w:tc>
        <w:tc>
          <w:tcPr>
            <w:tcW w:w="4439" w:type="dxa"/>
            <w:hideMark/>
          </w:tcPr>
          <w:p w14:paraId="04C2E1C1" w14:textId="2A12EA2D" w:rsidR="00663619" w:rsidRPr="00862A73" w:rsidRDefault="00663619" w:rsidP="00862A73">
            <w:pPr>
              <w:tabs>
                <w:tab w:val="left" w:pos="5056"/>
              </w:tabs>
              <w:rPr>
                <w:rFonts w:ascii="Arial" w:hAnsi="Arial" w:cs="Arial"/>
                <w:b/>
                <w:sz w:val="20"/>
                <w:szCs w:val="20"/>
              </w:rPr>
            </w:pPr>
          </w:p>
        </w:tc>
      </w:tr>
      <w:tr w:rsidR="00663619" w:rsidRPr="00862A73" w14:paraId="2E2285E8" w14:textId="77777777" w:rsidTr="004A1463">
        <w:tc>
          <w:tcPr>
            <w:tcW w:w="4248" w:type="dxa"/>
            <w:hideMark/>
          </w:tcPr>
          <w:p w14:paraId="2127539C" w14:textId="77777777" w:rsidR="00663619" w:rsidRPr="00862A73" w:rsidRDefault="00663619" w:rsidP="00862A73">
            <w:pPr>
              <w:tabs>
                <w:tab w:val="left" w:pos="4678"/>
              </w:tabs>
              <w:rPr>
                <w:rFonts w:ascii="Arial" w:hAnsi="Arial" w:cs="Arial"/>
                <w:b/>
                <w:sz w:val="20"/>
                <w:szCs w:val="20"/>
              </w:rPr>
            </w:pPr>
            <w:r w:rsidRPr="00862A73">
              <w:rPr>
                <w:rFonts w:ascii="Arial" w:hAnsi="Arial" w:cs="Arial"/>
                <w:b/>
                <w:noProof/>
                <w:sz w:val="20"/>
                <w:szCs w:val="20"/>
                <w:lang w:eastAsia="es-MX"/>
              </w:rPr>
              <w:t xml:space="preserve"> </w:t>
            </w:r>
            <w:r w:rsidRPr="00862A73">
              <w:rPr>
                <w:rFonts w:ascii="Arial" w:hAnsi="Arial" w:cs="Arial"/>
                <w:b/>
                <w:sz w:val="20"/>
                <w:szCs w:val="20"/>
              </w:rPr>
              <w:t xml:space="preserve">DIP. </w:t>
            </w:r>
            <w:r w:rsidRPr="00862A73">
              <w:rPr>
                <w:rFonts w:ascii="Arial" w:hAnsi="Arial" w:cs="Arial"/>
                <w:b/>
                <w:snapToGrid w:val="0"/>
                <w:sz w:val="20"/>
                <w:szCs w:val="20"/>
              </w:rPr>
              <w:t>JAIME BUENO ZERTUCHE</w:t>
            </w:r>
          </w:p>
        </w:tc>
        <w:tc>
          <w:tcPr>
            <w:tcW w:w="709" w:type="dxa"/>
          </w:tcPr>
          <w:p w14:paraId="7CBF4E40" w14:textId="77777777" w:rsidR="00663619" w:rsidRPr="00862A73" w:rsidRDefault="00663619" w:rsidP="00862A73">
            <w:pPr>
              <w:tabs>
                <w:tab w:val="left" w:pos="5056"/>
              </w:tabs>
              <w:rPr>
                <w:rFonts w:ascii="Arial" w:hAnsi="Arial" w:cs="Arial"/>
                <w:b/>
                <w:sz w:val="20"/>
                <w:szCs w:val="20"/>
              </w:rPr>
            </w:pPr>
          </w:p>
        </w:tc>
        <w:tc>
          <w:tcPr>
            <w:tcW w:w="4439" w:type="dxa"/>
            <w:hideMark/>
          </w:tcPr>
          <w:p w14:paraId="5229F17F" w14:textId="77777777" w:rsidR="00663619" w:rsidRPr="00862A73" w:rsidRDefault="00663619" w:rsidP="00862A73">
            <w:pPr>
              <w:tabs>
                <w:tab w:val="left" w:pos="5056"/>
              </w:tabs>
              <w:rPr>
                <w:rFonts w:ascii="Arial" w:hAnsi="Arial" w:cs="Arial"/>
                <w:b/>
                <w:sz w:val="20"/>
                <w:szCs w:val="20"/>
              </w:rPr>
            </w:pPr>
            <w:r w:rsidRPr="00862A73">
              <w:rPr>
                <w:rFonts w:ascii="Arial" w:hAnsi="Arial" w:cs="Arial"/>
                <w:b/>
                <w:sz w:val="20"/>
                <w:szCs w:val="20"/>
              </w:rPr>
              <w:t xml:space="preserve">DIP. </w:t>
            </w:r>
            <w:r w:rsidRPr="00862A73">
              <w:rPr>
                <w:rFonts w:ascii="Arial" w:hAnsi="Arial" w:cs="Arial"/>
                <w:b/>
                <w:snapToGrid w:val="0"/>
                <w:sz w:val="20"/>
                <w:szCs w:val="20"/>
              </w:rPr>
              <w:t>MARÍA DEL ROSARIO CONTRERAS PÉREZ</w:t>
            </w:r>
            <w:r w:rsidRPr="00862A73">
              <w:rPr>
                <w:rFonts w:ascii="Arial" w:hAnsi="Arial" w:cs="Arial"/>
                <w:b/>
                <w:noProof/>
                <w:sz w:val="20"/>
                <w:szCs w:val="20"/>
                <w:lang w:eastAsia="es-MX"/>
              </w:rPr>
              <w:t xml:space="preserve"> </w:t>
            </w:r>
          </w:p>
        </w:tc>
      </w:tr>
      <w:tr w:rsidR="00663619" w:rsidRPr="00862A73" w14:paraId="5D9BCDA8" w14:textId="77777777" w:rsidTr="004A1463">
        <w:tc>
          <w:tcPr>
            <w:tcW w:w="4248" w:type="dxa"/>
          </w:tcPr>
          <w:p w14:paraId="7D77D6EA" w14:textId="77777777" w:rsidR="00663619" w:rsidRPr="00862A73" w:rsidRDefault="00663619" w:rsidP="00862A73">
            <w:pPr>
              <w:tabs>
                <w:tab w:val="left" w:pos="4678"/>
              </w:tabs>
              <w:rPr>
                <w:rFonts w:ascii="Arial" w:hAnsi="Arial" w:cs="Arial"/>
                <w:b/>
                <w:sz w:val="20"/>
                <w:szCs w:val="20"/>
              </w:rPr>
            </w:pPr>
          </w:p>
        </w:tc>
        <w:tc>
          <w:tcPr>
            <w:tcW w:w="709" w:type="dxa"/>
          </w:tcPr>
          <w:p w14:paraId="797CD3B4" w14:textId="77777777" w:rsidR="00663619" w:rsidRPr="00862A73" w:rsidRDefault="00663619" w:rsidP="00862A73">
            <w:pPr>
              <w:tabs>
                <w:tab w:val="left" w:pos="5056"/>
              </w:tabs>
              <w:rPr>
                <w:rFonts w:ascii="Arial" w:hAnsi="Arial" w:cs="Arial"/>
                <w:b/>
                <w:sz w:val="20"/>
                <w:szCs w:val="20"/>
              </w:rPr>
            </w:pPr>
          </w:p>
        </w:tc>
        <w:tc>
          <w:tcPr>
            <w:tcW w:w="4439" w:type="dxa"/>
          </w:tcPr>
          <w:p w14:paraId="44D2949B" w14:textId="77777777" w:rsidR="00663619" w:rsidRPr="00862A73" w:rsidRDefault="00663619" w:rsidP="00862A73">
            <w:pPr>
              <w:tabs>
                <w:tab w:val="left" w:pos="5056"/>
              </w:tabs>
              <w:rPr>
                <w:rFonts w:ascii="Arial" w:hAnsi="Arial" w:cs="Arial"/>
                <w:b/>
                <w:sz w:val="20"/>
                <w:szCs w:val="20"/>
              </w:rPr>
            </w:pPr>
          </w:p>
        </w:tc>
      </w:tr>
      <w:tr w:rsidR="00663619" w:rsidRPr="00862A73" w14:paraId="4D650F8C" w14:textId="77777777" w:rsidTr="004A1463">
        <w:tc>
          <w:tcPr>
            <w:tcW w:w="4248" w:type="dxa"/>
            <w:hideMark/>
          </w:tcPr>
          <w:p w14:paraId="3D2D8D95" w14:textId="62F6F6EA" w:rsidR="00663619" w:rsidRPr="00862A73" w:rsidRDefault="00663619" w:rsidP="00862A73">
            <w:pPr>
              <w:tabs>
                <w:tab w:val="left" w:pos="4678"/>
              </w:tabs>
              <w:rPr>
                <w:rFonts w:ascii="Arial" w:hAnsi="Arial" w:cs="Arial"/>
                <w:b/>
                <w:sz w:val="20"/>
                <w:szCs w:val="20"/>
              </w:rPr>
            </w:pPr>
          </w:p>
          <w:p w14:paraId="179D6805" w14:textId="77777777" w:rsidR="00663619" w:rsidRPr="00862A73" w:rsidRDefault="00663619" w:rsidP="00862A73">
            <w:pPr>
              <w:tabs>
                <w:tab w:val="left" w:pos="4678"/>
              </w:tabs>
              <w:rPr>
                <w:rFonts w:ascii="Arial" w:hAnsi="Arial" w:cs="Arial"/>
                <w:b/>
                <w:sz w:val="20"/>
                <w:szCs w:val="20"/>
              </w:rPr>
            </w:pPr>
          </w:p>
          <w:p w14:paraId="0CAC47F5" w14:textId="77777777" w:rsidR="00663619" w:rsidRPr="00862A73" w:rsidRDefault="00663619" w:rsidP="00862A73">
            <w:pPr>
              <w:tabs>
                <w:tab w:val="left" w:pos="4678"/>
              </w:tabs>
              <w:rPr>
                <w:rFonts w:ascii="Arial" w:hAnsi="Arial" w:cs="Arial"/>
                <w:b/>
                <w:sz w:val="20"/>
                <w:szCs w:val="20"/>
              </w:rPr>
            </w:pPr>
          </w:p>
          <w:p w14:paraId="48514810" w14:textId="77777777" w:rsidR="00663619" w:rsidRPr="00862A73" w:rsidRDefault="00663619" w:rsidP="00862A73">
            <w:pPr>
              <w:tabs>
                <w:tab w:val="left" w:pos="4678"/>
              </w:tabs>
              <w:rPr>
                <w:rFonts w:ascii="Arial" w:hAnsi="Arial" w:cs="Arial"/>
                <w:b/>
                <w:sz w:val="20"/>
                <w:szCs w:val="20"/>
              </w:rPr>
            </w:pPr>
          </w:p>
          <w:p w14:paraId="71466148" w14:textId="77777777" w:rsidR="00663619" w:rsidRPr="00862A73" w:rsidRDefault="00663619" w:rsidP="00862A73">
            <w:pPr>
              <w:tabs>
                <w:tab w:val="left" w:pos="4678"/>
              </w:tabs>
              <w:rPr>
                <w:rFonts w:ascii="Arial" w:hAnsi="Arial" w:cs="Arial"/>
                <w:b/>
                <w:sz w:val="20"/>
                <w:szCs w:val="20"/>
              </w:rPr>
            </w:pPr>
            <w:r w:rsidRPr="00862A73">
              <w:rPr>
                <w:rFonts w:ascii="Arial" w:hAnsi="Arial" w:cs="Arial"/>
                <w:b/>
                <w:sz w:val="20"/>
                <w:szCs w:val="20"/>
              </w:rPr>
              <w:t xml:space="preserve">DIP.  JESÚS </w:t>
            </w:r>
            <w:r w:rsidRPr="00862A73">
              <w:rPr>
                <w:rFonts w:ascii="Arial" w:hAnsi="Arial" w:cs="Arial"/>
                <w:b/>
                <w:snapToGrid w:val="0"/>
                <w:sz w:val="20"/>
                <w:szCs w:val="20"/>
              </w:rPr>
              <w:t>ANDRÉS LOYA CARDONA</w:t>
            </w:r>
            <w:r w:rsidRPr="00862A73">
              <w:rPr>
                <w:rFonts w:ascii="Arial" w:hAnsi="Arial" w:cs="Arial"/>
                <w:b/>
                <w:noProof/>
                <w:sz w:val="20"/>
                <w:szCs w:val="20"/>
                <w:lang w:eastAsia="es-MX"/>
              </w:rPr>
              <w:t xml:space="preserve"> </w:t>
            </w:r>
          </w:p>
        </w:tc>
        <w:tc>
          <w:tcPr>
            <w:tcW w:w="709" w:type="dxa"/>
          </w:tcPr>
          <w:p w14:paraId="340EEE55" w14:textId="77777777" w:rsidR="00663619" w:rsidRPr="00862A73" w:rsidRDefault="00663619" w:rsidP="00862A73">
            <w:pPr>
              <w:tabs>
                <w:tab w:val="left" w:pos="5056"/>
              </w:tabs>
              <w:rPr>
                <w:rFonts w:ascii="Arial" w:hAnsi="Arial" w:cs="Arial"/>
                <w:b/>
                <w:sz w:val="20"/>
                <w:szCs w:val="20"/>
              </w:rPr>
            </w:pPr>
          </w:p>
        </w:tc>
        <w:tc>
          <w:tcPr>
            <w:tcW w:w="4439" w:type="dxa"/>
            <w:hideMark/>
          </w:tcPr>
          <w:p w14:paraId="3BDA115D" w14:textId="0026938B" w:rsidR="00663619" w:rsidRPr="00862A73" w:rsidRDefault="00663619" w:rsidP="00862A73">
            <w:pPr>
              <w:tabs>
                <w:tab w:val="left" w:pos="5056"/>
              </w:tabs>
              <w:rPr>
                <w:rFonts w:ascii="Arial" w:hAnsi="Arial" w:cs="Arial"/>
                <w:b/>
                <w:sz w:val="20"/>
                <w:szCs w:val="20"/>
              </w:rPr>
            </w:pPr>
          </w:p>
          <w:p w14:paraId="37D8F880" w14:textId="77777777" w:rsidR="00663619" w:rsidRPr="00862A73" w:rsidRDefault="00663619" w:rsidP="00862A73">
            <w:pPr>
              <w:tabs>
                <w:tab w:val="left" w:pos="5056"/>
              </w:tabs>
              <w:rPr>
                <w:rFonts w:ascii="Arial" w:hAnsi="Arial" w:cs="Arial"/>
                <w:b/>
                <w:sz w:val="20"/>
                <w:szCs w:val="20"/>
              </w:rPr>
            </w:pPr>
          </w:p>
          <w:p w14:paraId="19C20691" w14:textId="77777777" w:rsidR="00663619" w:rsidRPr="00862A73" w:rsidRDefault="00663619" w:rsidP="00862A73">
            <w:pPr>
              <w:tabs>
                <w:tab w:val="left" w:pos="5056"/>
              </w:tabs>
              <w:rPr>
                <w:rFonts w:ascii="Arial" w:hAnsi="Arial" w:cs="Arial"/>
                <w:b/>
                <w:sz w:val="20"/>
                <w:szCs w:val="20"/>
              </w:rPr>
            </w:pPr>
          </w:p>
          <w:p w14:paraId="4382A7C4" w14:textId="77777777" w:rsidR="00663619" w:rsidRPr="00862A73" w:rsidRDefault="00663619" w:rsidP="00862A73">
            <w:pPr>
              <w:tabs>
                <w:tab w:val="left" w:pos="5056"/>
              </w:tabs>
              <w:rPr>
                <w:rFonts w:ascii="Arial" w:hAnsi="Arial" w:cs="Arial"/>
                <w:b/>
                <w:sz w:val="20"/>
                <w:szCs w:val="20"/>
              </w:rPr>
            </w:pPr>
          </w:p>
          <w:p w14:paraId="066AE1CC" w14:textId="77777777" w:rsidR="00663619" w:rsidRPr="00862A73" w:rsidRDefault="00663619" w:rsidP="00862A73">
            <w:pPr>
              <w:tabs>
                <w:tab w:val="left" w:pos="5056"/>
              </w:tabs>
              <w:rPr>
                <w:rFonts w:ascii="Arial" w:hAnsi="Arial" w:cs="Arial"/>
                <w:b/>
                <w:sz w:val="20"/>
                <w:szCs w:val="20"/>
              </w:rPr>
            </w:pPr>
            <w:r w:rsidRPr="00862A73">
              <w:rPr>
                <w:rFonts w:ascii="Arial" w:hAnsi="Arial" w:cs="Arial"/>
                <w:b/>
                <w:sz w:val="20"/>
                <w:szCs w:val="20"/>
              </w:rPr>
              <w:t xml:space="preserve">DIP. </w:t>
            </w:r>
            <w:r w:rsidRPr="00862A73">
              <w:rPr>
                <w:rFonts w:ascii="Arial" w:hAnsi="Arial" w:cs="Arial"/>
                <w:b/>
                <w:snapToGrid w:val="0"/>
                <w:sz w:val="20"/>
                <w:szCs w:val="20"/>
              </w:rPr>
              <w:t>VERÓNICA BOREQUE MARTÍNEZ GONZÁLEZ</w:t>
            </w:r>
          </w:p>
        </w:tc>
      </w:tr>
      <w:tr w:rsidR="00663619" w:rsidRPr="00862A73" w14:paraId="59BE039D" w14:textId="77777777" w:rsidTr="004A1463">
        <w:tc>
          <w:tcPr>
            <w:tcW w:w="9396" w:type="dxa"/>
            <w:gridSpan w:val="3"/>
          </w:tcPr>
          <w:p w14:paraId="39124FCB" w14:textId="3E7A9803" w:rsidR="00663619" w:rsidRPr="00862A73" w:rsidRDefault="00663619" w:rsidP="00862A73">
            <w:pPr>
              <w:tabs>
                <w:tab w:val="left" w:pos="5056"/>
              </w:tabs>
              <w:jc w:val="center"/>
              <w:rPr>
                <w:rFonts w:ascii="Arial" w:hAnsi="Arial" w:cs="Arial"/>
                <w:b/>
                <w:sz w:val="20"/>
                <w:szCs w:val="20"/>
              </w:rPr>
            </w:pPr>
          </w:p>
          <w:p w14:paraId="0E8BE1BC" w14:textId="77777777" w:rsidR="00663619" w:rsidRPr="00862A73" w:rsidRDefault="00663619" w:rsidP="00862A73">
            <w:pPr>
              <w:tabs>
                <w:tab w:val="left" w:pos="5056"/>
              </w:tabs>
              <w:jc w:val="center"/>
              <w:rPr>
                <w:rFonts w:ascii="Arial" w:hAnsi="Arial" w:cs="Arial"/>
                <w:b/>
                <w:sz w:val="20"/>
                <w:szCs w:val="20"/>
              </w:rPr>
            </w:pPr>
          </w:p>
          <w:p w14:paraId="275FAB9C" w14:textId="77777777" w:rsidR="00663619" w:rsidRPr="00862A73" w:rsidRDefault="00663619" w:rsidP="00862A73">
            <w:pPr>
              <w:tabs>
                <w:tab w:val="left" w:pos="5056"/>
              </w:tabs>
              <w:jc w:val="center"/>
              <w:rPr>
                <w:rFonts w:ascii="Arial" w:hAnsi="Arial" w:cs="Arial"/>
                <w:b/>
                <w:sz w:val="20"/>
                <w:szCs w:val="20"/>
              </w:rPr>
            </w:pPr>
          </w:p>
          <w:p w14:paraId="1C474FFF" w14:textId="77777777" w:rsidR="00663619" w:rsidRPr="00862A73" w:rsidRDefault="00663619" w:rsidP="00862A73">
            <w:pPr>
              <w:tabs>
                <w:tab w:val="left" w:pos="5056"/>
              </w:tabs>
              <w:jc w:val="center"/>
              <w:rPr>
                <w:rFonts w:ascii="Arial" w:hAnsi="Arial" w:cs="Arial"/>
                <w:b/>
                <w:sz w:val="20"/>
                <w:szCs w:val="20"/>
              </w:rPr>
            </w:pPr>
          </w:p>
          <w:p w14:paraId="76D4B8AF" w14:textId="77777777" w:rsidR="00663619" w:rsidRPr="00862A73" w:rsidRDefault="00663619" w:rsidP="00862A73">
            <w:pPr>
              <w:tabs>
                <w:tab w:val="left" w:pos="5056"/>
              </w:tabs>
              <w:jc w:val="center"/>
              <w:rPr>
                <w:rFonts w:ascii="Arial" w:hAnsi="Arial" w:cs="Arial"/>
                <w:b/>
                <w:sz w:val="20"/>
                <w:szCs w:val="20"/>
              </w:rPr>
            </w:pPr>
          </w:p>
        </w:tc>
      </w:tr>
      <w:tr w:rsidR="00663619" w:rsidRPr="00862A73" w14:paraId="43E182D4" w14:textId="77777777" w:rsidTr="004A1463">
        <w:tc>
          <w:tcPr>
            <w:tcW w:w="9396" w:type="dxa"/>
            <w:gridSpan w:val="3"/>
            <w:hideMark/>
          </w:tcPr>
          <w:p w14:paraId="699D898E" w14:textId="77777777" w:rsidR="00663619" w:rsidRPr="00862A73" w:rsidRDefault="00663619" w:rsidP="00862A73">
            <w:pPr>
              <w:tabs>
                <w:tab w:val="left" w:pos="5056"/>
              </w:tabs>
              <w:jc w:val="center"/>
              <w:rPr>
                <w:rFonts w:ascii="Arial" w:hAnsi="Arial" w:cs="Arial"/>
                <w:b/>
                <w:sz w:val="20"/>
                <w:szCs w:val="20"/>
              </w:rPr>
            </w:pPr>
          </w:p>
          <w:p w14:paraId="5BB2FF86" w14:textId="77777777" w:rsidR="00663619" w:rsidRPr="00862A73" w:rsidRDefault="00663619" w:rsidP="00862A73">
            <w:pPr>
              <w:tabs>
                <w:tab w:val="left" w:pos="5056"/>
              </w:tabs>
              <w:jc w:val="center"/>
              <w:rPr>
                <w:rFonts w:ascii="Arial" w:hAnsi="Arial" w:cs="Arial"/>
                <w:b/>
                <w:sz w:val="20"/>
                <w:szCs w:val="20"/>
              </w:rPr>
            </w:pPr>
          </w:p>
          <w:p w14:paraId="7D01A9F1" w14:textId="77777777" w:rsidR="00663619" w:rsidRPr="00862A73" w:rsidRDefault="00663619" w:rsidP="00862A73">
            <w:pPr>
              <w:tabs>
                <w:tab w:val="left" w:pos="5056"/>
              </w:tabs>
              <w:jc w:val="center"/>
              <w:rPr>
                <w:rFonts w:ascii="Arial" w:hAnsi="Arial" w:cs="Arial"/>
                <w:b/>
                <w:sz w:val="20"/>
                <w:szCs w:val="20"/>
              </w:rPr>
            </w:pPr>
            <w:r w:rsidRPr="00862A73">
              <w:rPr>
                <w:rFonts w:ascii="Arial" w:hAnsi="Arial" w:cs="Arial"/>
                <w:b/>
                <w:sz w:val="20"/>
                <w:szCs w:val="20"/>
              </w:rPr>
              <w:t xml:space="preserve">DIP. </w:t>
            </w:r>
            <w:r w:rsidRPr="00862A73">
              <w:rPr>
                <w:rFonts w:ascii="Arial" w:hAnsi="Arial" w:cs="Arial"/>
                <w:b/>
                <w:snapToGrid w:val="0"/>
                <w:sz w:val="20"/>
                <w:szCs w:val="20"/>
              </w:rPr>
              <w:t>JESÚS BERINO GRANADOS</w:t>
            </w:r>
          </w:p>
        </w:tc>
      </w:tr>
    </w:tbl>
    <w:p w14:paraId="3D64D7A8" w14:textId="77777777" w:rsidR="00663619" w:rsidRPr="00862A73" w:rsidRDefault="00663619" w:rsidP="00862A73">
      <w:pPr>
        <w:tabs>
          <w:tab w:val="left" w:pos="5056"/>
        </w:tabs>
        <w:jc w:val="center"/>
        <w:rPr>
          <w:rFonts w:eastAsia="Times New Roman"/>
          <w:b/>
          <w:lang w:eastAsia="es-ES"/>
        </w:rPr>
      </w:pPr>
    </w:p>
    <w:p w14:paraId="105D3273" w14:textId="5A940397" w:rsidR="00D916EC" w:rsidRPr="00862A73" w:rsidRDefault="00D916EC" w:rsidP="00862A73">
      <w:pPr>
        <w:rPr>
          <w:b/>
          <w:sz w:val="28"/>
          <w:szCs w:val="28"/>
        </w:rPr>
      </w:pPr>
    </w:p>
    <w:p w14:paraId="2C9F411F" w14:textId="500C976B" w:rsidR="0063438B" w:rsidRPr="00862A73" w:rsidRDefault="00E168ED" w:rsidP="00862A73">
      <w:pPr>
        <w:rPr>
          <w:bCs/>
          <w:sz w:val="16"/>
          <w:szCs w:val="16"/>
        </w:rPr>
      </w:pPr>
      <w:r w:rsidRPr="00862A73">
        <w:rPr>
          <w:sz w:val="16"/>
          <w:szCs w:val="16"/>
        </w:rPr>
        <w:t xml:space="preserve">LAS FIRMAS CONTENIDAS EN LA PRESENTE HOJA, FORMAN PARTE DE LA INICIATIVA CON PROYECTO DE DECRETO </w:t>
      </w:r>
      <w:r w:rsidR="0063438B" w:rsidRPr="00862A73">
        <w:rPr>
          <w:bCs/>
          <w:sz w:val="16"/>
          <w:szCs w:val="16"/>
        </w:rPr>
        <w:t xml:space="preserve">POR LA QUE SE DEROGA Y REFORMAN DIVERSAS DISPOSICIONES DE LA LEY ORGÁNICA DEL CONGRESO DEL ESTADO INDEPENDIENTE, LIBRE Y SOBERANO DE COAHUILA DE ZARAGOZA Y LA LEY DE RESPONSABILIDADES DE LOS SERVIDORES PÚBLICOS ESTATALES Y MUNICIPALES DEL ESTADO DE COAHUILA, CON EL OBJETO DE ESTABLECER COMO COMISIÓN ESPECIAL A LA COMISIÓN INSTRUCTORA DE JUICIO POLÍTICO.   </w:t>
      </w:r>
    </w:p>
    <w:p w14:paraId="0A53368D" w14:textId="74920BEA" w:rsidR="003855C6" w:rsidRPr="00862A73" w:rsidRDefault="003855C6" w:rsidP="00862A73">
      <w:pPr>
        <w:tabs>
          <w:tab w:val="left" w:pos="4678"/>
        </w:tabs>
        <w:rPr>
          <w:sz w:val="16"/>
          <w:szCs w:val="16"/>
        </w:rPr>
      </w:pPr>
    </w:p>
    <w:p w14:paraId="35606CC8" w14:textId="77777777" w:rsidR="00184FA3" w:rsidRPr="00862A73" w:rsidRDefault="00184FA3" w:rsidP="00862A73">
      <w:pPr>
        <w:rPr>
          <w:sz w:val="16"/>
          <w:szCs w:val="16"/>
        </w:rPr>
      </w:pPr>
    </w:p>
    <w:sectPr w:rsidR="00184FA3" w:rsidRPr="00862A73" w:rsidSect="00BC249C">
      <w:headerReference w:type="default" r:id="rId8"/>
      <w:footerReference w:type="default" r:id="rId9"/>
      <w:pgSz w:w="12240" w:h="15840"/>
      <w:pgMar w:top="1418" w:right="1418" w:bottom="1418" w:left="1418" w:header="567" w:footer="567"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D047A7" w14:textId="77777777" w:rsidR="006F3B45" w:rsidRDefault="006F3B45">
      <w:r>
        <w:separator/>
      </w:r>
    </w:p>
  </w:endnote>
  <w:endnote w:type="continuationSeparator" w:id="0">
    <w:p w14:paraId="68BBF909" w14:textId="77777777" w:rsidR="006F3B45" w:rsidRDefault="006F3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A00002EF" w:usb1="4000204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D65477" w14:textId="77777777" w:rsidR="00184FA3" w:rsidRDefault="00184FA3">
    <w:pPr>
      <w:pBdr>
        <w:top w:val="nil"/>
        <w:left w:val="nil"/>
        <w:bottom w:val="nil"/>
        <w:right w:val="nil"/>
        <w:between w:val="nil"/>
      </w:pBdr>
      <w:tabs>
        <w:tab w:val="center" w:pos="4419"/>
        <w:tab w:val="right" w:pos="8838"/>
      </w:tabs>
      <w:rPr>
        <w:color w:val="000000"/>
      </w:rPr>
    </w:pPr>
  </w:p>
  <w:p w14:paraId="49732B47" w14:textId="77777777" w:rsidR="00184FA3" w:rsidRDefault="00184FA3">
    <w:pPr>
      <w:pBdr>
        <w:top w:val="nil"/>
        <w:left w:val="nil"/>
        <w:bottom w:val="nil"/>
        <w:right w:val="nil"/>
        <w:between w:val="nil"/>
      </w:pBdr>
      <w:tabs>
        <w:tab w:val="center" w:pos="4419"/>
        <w:tab w:val="right" w:pos="8838"/>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15E078" w14:textId="77777777" w:rsidR="006F3B45" w:rsidRDefault="006F3B45">
      <w:r>
        <w:separator/>
      </w:r>
    </w:p>
  </w:footnote>
  <w:footnote w:type="continuationSeparator" w:id="0">
    <w:p w14:paraId="6BA7AC9B" w14:textId="77777777" w:rsidR="006F3B45" w:rsidRDefault="006F3B45">
      <w:r>
        <w:continuationSeparator/>
      </w:r>
    </w:p>
  </w:footnote>
  <w:footnote w:id="1">
    <w:p w14:paraId="4026C5E2" w14:textId="203D0292" w:rsidR="0090573C" w:rsidRDefault="0090573C">
      <w:pPr>
        <w:pStyle w:val="Textonotapie"/>
      </w:pPr>
      <w:r>
        <w:rPr>
          <w:rStyle w:val="Refdenotaalpie"/>
        </w:rPr>
        <w:footnoteRef/>
      </w:r>
      <w:r>
        <w:t xml:space="preserve"> </w:t>
      </w:r>
      <w:r w:rsidRPr="00CD6C83">
        <w:rPr>
          <w:color w:val="1F497D" w:themeColor="text2"/>
          <w:sz w:val="18"/>
          <w:szCs w:val="18"/>
        </w:rPr>
        <w:t>Constitución Política de los estados Unidos Mexicanos artículo 109 y 110</w:t>
      </w:r>
    </w:p>
  </w:footnote>
  <w:footnote w:id="2">
    <w:p w14:paraId="7F0FF708" w14:textId="77777777" w:rsidR="0090573C" w:rsidRPr="00CD6C83" w:rsidRDefault="0090573C" w:rsidP="0090573C">
      <w:pPr>
        <w:tabs>
          <w:tab w:val="left" w:pos="5040"/>
        </w:tabs>
        <w:spacing w:line="276" w:lineRule="auto"/>
        <w:rPr>
          <w:color w:val="1F497D" w:themeColor="text2"/>
          <w:sz w:val="18"/>
          <w:szCs w:val="18"/>
        </w:rPr>
      </w:pPr>
      <w:r>
        <w:rPr>
          <w:rStyle w:val="Refdenotaalpie"/>
        </w:rPr>
        <w:footnoteRef/>
      </w:r>
      <w:r>
        <w:t xml:space="preserve"> </w:t>
      </w:r>
      <w:r>
        <w:rPr>
          <w:color w:val="1F497D" w:themeColor="text2"/>
          <w:sz w:val="18"/>
          <w:szCs w:val="18"/>
        </w:rPr>
        <w:t xml:space="preserve">Ley de Responsabilidades </w:t>
      </w:r>
      <w:r w:rsidRPr="00CD6C83">
        <w:rPr>
          <w:color w:val="1F497D" w:themeColor="text2"/>
          <w:sz w:val="18"/>
          <w:szCs w:val="18"/>
        </w:rPr>
        <w:t>de los Servidores Públicos Estatales y Municipales del Estado de Coahuila</w:t>
      </w:r>
      <w:r>
        <w:rPr>
          <w:color w:val="1F497D" w:themeColor="text2"/>
          <w:sz w:val="18"/>
          <w:szCs w:val="18"/>
        </w:rPr>
        <w:t>, artículo 6, 7, 10 y 11</w:t>
      </w:r>
    </w:p>
    <w:p w14:paraId="7B69382D" w14:textId="381E5782" w:rsidR="0090573C" w:rsidRDefault="0090573C">
      <w:pPr>
        <w:pStyle w:val="Textonotapie"/>
      </w:pPr>
    </w:p>
  </w:footnote>
  <w:footnote w:id="3">
    <w:p w14:paraId="006A4F40" w14:textId="2A996DD1" w:rsidR="0090573C" w:rsidRDefault="0090573C">
      <w:pPr>
        <w:pStyle w:val="Textonotapie"/>
      </w:pPr>
      <w:r>
        <w:rPr>
          <w:rStyle w:val="Refdenotaalpie"/>
        </w:rPr>
        <w:footnoteRef/>
      </w:r>
      <w:r>
        <w:t xml:space="preserve"> </w:t>
      </w:r>
      <w:r>
        <w:rPr>
          <w:color w:val="1F497D" w:themeColor="text2"/>
          <w:sz w:val="18"/>
          <w:szCs w:val="18"/>
        </w:rPr>
        <w:t>Ley Orgánica de Nuevo león, Chihuahua, Colima, Tamaulipas, Guanajuato, Cd Mx, Ley Orgánica del Congreso General artículos 39 y 45</w:t>
      </w:r>
    </w:p>
  </w:footnote>
  <w:footnote w:id="4">
    <w:p w14:paraId="4E1CA2D4" w14:textId="2F47C860" w:rsidR="0090573C" w:rsidRDefault="0090573C">
      <w:pPr>
        <w:pStyle w:val="Textonotapie"/>
      </w:pPr>
      <w:r>
        <w:rPr>
          <w:rStyle w:val="Refdenotaalpie"/>
        </w:rPr>
        <w:footnoteRef/>
      </w:r>
      <w:r>
        <w:t xml:space="preserve"> </w:t>
      </w:r>
      <w:r w:rsidRPr="00F8076B">
        <w:rPr>
          <w:color w:val="1F497D" w:themeColor="text2"/>
          <w:sz w:val="18"/>
          <w:szCs w:val="18"/>
        </w:rPr>
        <w:t xml:space="preserve">Ley Orgánica del </w:t>
      </w:r>
      <w:r>
        <w:rPr>
          <w:color w:val="1F497D" w:themeColor="text2"/>
          <w:sz w:val="18"/>
          <w:szCs w:val="18"/>
        </w:rPr>
        <w:t>C</w:t>
      </w:r>
      <w:r w:rsidRPr="00F8076B">
        <w:rPr>
          <w:color w:val="1F497D" w:themeColor="text2"/>
          <w:sz w:val="18"/>
          <w:szCs w:val="18"/>
        </w:rPr>
        <w:t xml:space="preserve">ongreso del Estado </w:t>
      </w:r>
      <w:r>
        <w:rPr>
          <w:color w:val="1F497D" w:themeColor="text2"/>
          <w:sz w:val="18"/>
          <w:szCs w:val="18"/>
        </w:rPr>
        <w:t>artículo 72 y 84</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75"/>
      <w:gridCol w:w="1541"/>
    </w:tblGrid>
    <w:tr w:rsidR="00BC249C" w:rsidRPr="00B97E14" w14:paraId="42D5A57E" w14:textId="77777777" w:rsidTr="00DE62F3">
      <w:trPr>
        <w:jc w:val="center"/>
      </w:trPr>
      <w:tc>
        <w:tcPr>
          <w:tcW w:w="1541" w:type="dxa"/>
        </w:tcPr>
        <w:p w14:paraId="64C964A5" w14:textId="77777777" w:rsidR="00BC249C" w:rsidRPr="00B97E14" w:rsidRDefault="00BC249C" w:rsidP="00BC249C">
          <w:pPr>
            <w:jc w:val="center"/>
            <w:rPr>
              <w:b/>
              <w:bCs/>
              <w:sz w:val="12"/>
            </w:rPr>
          </w:pPr>
          <w:r>
            <w:rPr>
              <w:noProof/>
            </w:rPr>
            <w:drawing>
              <wp:anchor distT="0" distB="0" distL="114300" distR="114300" simplePos="0" relativeHeight="251659264" behindDoc="0" locked="0" layoutInCell="1" allowOverlap="1" wp14:anchorId="5E28B5DD" wp14:editId="5AD5C004">
                <wp:simplePos x="0" y="0"/>
                <wp:positionH relativeFrom="column">
                  <wp:posOffset>-48895</wp:posOffset>
                </wp:positionH>
                <wp:positionV relativeFrom="paragraph">
                  <wp:posOffset>45085</wp:posOffset>
                </wp:positionV>
                <wp:extent cx="902335" cy="886460"/>
                <wp:effectExtent l="0" t="0" r="0" b="8890"/>
                <wp:wrapNone/>
                <wp:docPr id="3" name="Imagen 3"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26FA5D" w14:textId="77777777" w:rsidR="00BC249C" w:rsidRPr="00B97E14" w:rsidRDefault="00BC249C" w:rsidP="00BC249C">
          <w:pPr>
            <w:jc w:val="center"/>
            <w:rPr>
              <w:b/>
              <w:bCs/>
              <w:sz w:val="12"/>
            </w:rPr>
          </w:pPr>
        </w:p>
        <w:p w14:paraId="7B5F9541" w14:textId="77777777" w:rsidR="00BC249C" w:rsidRPr="00B97E14" w:rsidRDefault="00BC249C" w:rsidP="00BC249C">
          <w:pPr>
            <w:jc w:val="center"/>
            <w:rPr>
              <w:b/>
              <w:bCs/>
              <w:sz w:val="12"/>
            </w:rPr>
          </w:pPr>
        </w:p>
        <w:p w14:paraId="1CEDC5CB" w14:textId="77777777" w:rsidR="00BC249C" w:rsidRPr="00B97E14" w:rsidRDefault="00BC249C" w:rsidP="00BC249C">
          <w:pPr>
            <w:jc w:val="center"/>
            <w:rPr>
              <w:b/>
              <w:bCs/>
              <w:sz w:val="12"/>
            </w:rPr>
          </w:pPr>
        </w:p>
        <w:p w14:paraId="68C9B4DD" w14:textId="77777777" w:rsidR="00BC249C" w:rsidRPr="00B97E14" w:rsidRDefault="00BC249C" w:rsidP="00BC249C">
          <w:pPr>
            <w:jc w:val="center"/>
            <w:rPr>
              <w:b/>
              <w:bCs/>
              <w:sz w:val="12"/>
            </w:rPr>
          </w:pPr>
        </w:p>
        <w:p w14:paraId="1D2C845D" w14:textId="77777777" w:rsidR="00BC249C" w:rsidRPr="00B97E14" w:rsidRDefault="00BC249C" w:rsidP="00BC249C">
          <w:pPr>
            <w:jc w:val="center"/>
            <w:rPr>
              <w:b/>
              <w:bCs/>
              <w:sz w:val="12"/>
            </w:rPr>
          </w:pPr>
        </w:p>
        <w:p w14:paraId="4FDEA3D9" w14:textId="77777777" w:rsidR="00BC249C" w:rsidRPr="00B97E14" w:rsidRDefault="00BC249C" w:rsidP="00BC249C">
          <w:pPr>
            <w:jc w:val="center"/>
            <w:rPr>
              <w:b/>
              <w:bCs/>
              <w:sz w:val="12"/>
            </w:rPr>
          </w:pPr>
        </w:p>
        <w:p w14:paraId="2B40A149" w14:textId="77777777" w:rsidR="00BC249C" w:rsidRPr="00B97E14" w:rsidRDefault="00BC249C" w:rsidP="00BC249C">
          <w:pPr>
            <w:jc w:val="center"/>
            <w:rPr>
              <w:b/>
              <w:bCs/>
              <w:sz w:val="12"/>
            </w:rPr>
          </w:pPr>
        </w:p>
        <w:p w14:paraId="6978451C" w14:textId="77777777" w:rsidR="00BC249C" w:rsidRPr="00B97E14" w:rsidRDefault="00BC249C" w:rsidP="00BC249C">
          <w:pPr>
            <w:jc w:val="center"/>
            <w:rPr>
              <w:b/>
              <w:bCs/>
              <w:sz w:val="12"/>
            </w:rPr>
          </w:pPr>
        </w:p>
        <w:p w14:paraId="460029F9" w14:textId="77777777" w:rsidR="00BC249C" w:rsidRPr="00B97E14" w:rsidRDefault="00BC249C" w:rsidP="00BC249C">
          <w:pPr>
            <w:jc w:val="center"/>
            <w:rPr>
              <w:b/>
              <w:bCs/>
              <w:sz w:val="12"/>
            </w:rPr>
          </w:pPr>
        </w:p>
        <w:p w14:paraId="0F571764" w14:textId="77777777" w:rsidR="00BC249C" w:rsidRPr="00B97E14" w:rsidRDefault="00BC249C" w:rsidP="00BC249C">
          <w:pPr>
            <w:jc w:val="center"/>
            <w:rPr>
              <w:b/>
              <w:bCs/>
              <w:sz w:val="12"/>
            </w:rPr>
          </w:pPr>
        </w:p>
        <w:p w14:paraId="1B291A51" w14:textId="77777777" w:rsidR="00BC249C" w:rsidRPr="00B97E14" w:rsidRDefault="00BC249C" w:rsidP="00BC249C">
          <w:pPr>
            <w:jc w:val="center"/>
            <w:rPr>
              <w:b/>
              <w:bCs/>
              <w:sz w:val="12"/>
            </w:rPr>
          </w:pPr>
        </w:p>
      </w:tc>
      <w:tc>
        <w:tcPr>
          <w:tcW w:w="7975" w:type="dxa"/>
        </w:tcPr>
        <w:p w14:paraId="12E357BE" w14:textId="77777777" w:rsidR="00BC249C" w:rsidRPr="00455633" w:rsidRDefault="00BC249C" w:rsidP="00BC249C">
          <w:pPr>
            <w:jc w:val="center"/>
            <w:rPr>
              <w:b/>
              <w:bCs/>
              <w:sz w:val="22"/>
            </w:rPr>
          </w:pPr>
        </w:p>
        <w:p w14:paraId="36A9BDFC" w14:textId="77777777" w:rsidR="00BC249C" w:rsidRPr="00B97E14" w:rsidRDefault="00BC249C" w:rsidP="00BC249C">
          <w:pPr>
            <w:tabs>
              <w:tab w:val="center" w:pos="4252"/>
              <w:tab w:val="left" w:pos="5040"/>
              <w:tab w:val="right" w:pos="8504"/>
            </w:tabs>
            <w:jc w:val="center"/>
            <w:rPr>
              <w:rFonts w:ascii="Times New Roman" w:hAnsi="Times New Roman"/>
              <w:bCs/>
              <w:smallCaps/>
              <w:spacing w:val="20"/>
              <w:sz w:val="32"/>
              <w:szCs w:val="32"/>
            </w:rPr>
          </w:pPr>
          <w:r w:rsidRPr="00B97E14">
            <w:rPr>
              <w:rFonts w:ascii="Times New Roman" w:hAnsi="Times New Roman"/>
              <w:bCs/>
              <w:smallCaps/>
              <w:spacing w:val="20"/>
              <w:sz w:val="32"/>
              <w:szCs w:val="32"/>
            </w:rPr>
            <w:t>Congreso del Estado Independiente,</w:t>
          </w:r>
        </w:p>
        <w:p w14:paraId="28EA3B99" w14:textId="77777777" w:rsidR="00BC249C" w:rsidRDefault="00BC249C" w:rsidP="00BC249C">
          <w:pPr>
            <w:tabs>
              <w:tab w:val="center" w:pos="4252"/>
              <w:tab w:val="left" w:pos="5040"/>
              <w:tab w:val="right" w:pos="8504"/>
            </w:tabs>
            <w:ind w:right="-93"/>
            <w:jc w:val="center"/>
            <w:rPr>
              <w:rFonts w:ascii="Times New Roman" w:hAnsi="Times New Roman"/>
              <w:bCs/>
              <w:smallCaps/>
              <w:spacing w:val="20"/>
              <w:sz w:val="32"/>
              <w:szCs w:val="32"/>
            </w:rPr>
          </w:pPr>
          <w:r w:rsidRPr="00B97E14">
            <w:rPr>
              <w:rFonts w:ascii="Times New Roman" w:hAnsi="Times New Roman"/>
              <w:bCs/>
              <w:smallCaps/>
              <w:spacing w:val="20"/>
              <w:sz w:val="32"/>
              <w:szCs w:val="32"/>
            </w:rPr>
            <w:t>Libre y Soberano de Coahuila de Zaragoza</w:t>
          </w:r>
        </w:p>
        <w:p w14:paraId="3CFD2843" w14:textId="77777777" w:rsidR="00BC249C" w:rsidRPr="00780AA4" w:rsidRDefault="00BC249C" w:rsidP="00BC249C">
          <w:pPr>
            <w:tabs>
              <w:tab w:val="center" w:pos="4252"/>
              <w:tab w:val="left" w:pos="5040"/>
              <w:tab w:val="right" w:pos="8504"/>
            </w:tabs>
            <w:ind w:right="-93"/>
            <w:jc w:val="center"/>
            <w:rPr>
              <w:rFonts w:ascii="Times New Roman" w:hAnsi="Times New Roman"/>
              <w:bCs/>
              <w:smallCaps/>
              <w:spacing w:val="20"/>
              <w:sz w:val="18"/>
              <w:szCs w:val="32"/>
            </w:rPr>
          </w:pPr>
        </w:p>
        <w:p w14:paraId="56FE5759" w14:textId="77777777" w:rsidR="00BC249C" w:rsidRPr="00B97E14" w:rsidRDefault="00BC249C" w:rsidP="00BC249C">
          <w:pPr>
            <w:tabs>
              <w:tab w:val="center" w:pos="4252"/>
              <w:tab w:val="left" w:pos="5040"/>
              <w:tab w:val="right" w:pos="8504"/>
            </w:tabs>
            <w:ind w:right="-93"/>
            <w:jc w:val="center"/>
            <w:rPr>
              <w:rFonts w:ascii="Times New Roman" w:hAnsi="Times New Roman"/>
              <w:bCs/>
              <w:smallCaps/>
              <w:spacing w:val="20"/>
              <w:sz w:val="32"/>
              <w:szCs w:val="32"/>
            </w:rPr>
          </w:pPr>
          <w:r w:rsidRPr="00780AA4">
            <w:rPr>
              <w:rFonts w:ascii="Times New Roman" w:hAnsi="Times New Roman"/>
              <w:sz w:val="18"/>
            </w:rPr>
            <w:t>“2020, Año del Centenario Luctuoso de Venustiano Carranza, el Varón de Cuatro Ciénegas”</w:t>
          </w:r>
        </w:p>
        <w:p w14:paraId="7669D655" w14:textId="77777777" w:rsidR="00BC249C" w:rsidRPr="00B97E14" w:rsidRDefault="00BC249C" w:rsidP="00BC249C">
          <w:pPr>
            <w:jc w:val="center"/>
            <w:rPr>
              <w:b/>
              <w:bCs/>
              <w:sz w:val="12"/>
            </w:rPr>
          </w:pPr>
        </w:p>
      </w:tc>
      <w:tc>
        <w:tcPr>
          <w:tcW w:w="1541" w:type="dxa"/>
        </w:tcPr>
        <w:p w14:paraId="55507563" w14:textId="77777777" w:rsidR="00BC249C" w:rsidRPr="00B97E14" w:rsidRDefault="00BC249C" w:rsidP="00BC249C">
          <w:pPr>
            <w:jc w:val="center"/>
            <w:rPr>
              <w:b/>
              <w:bCs/>
              <w:sz w:val="12"/>
            </w:rPr>
          </w:pPr>
          <w:r>
            <w:rPr>
              <w:noProof/>
            </w:rPr>
            <w:drawing>
              <wp:anchor distT="0" distB="0" distL="114300" distR="114300" simplePos="0" relativeHeight="251660288" behindDoc="0" locked="0" layoutInCell="1" allowOverlap="1" wp14:anchorId="55344666" wp14:editId="517D94F0">
                <wp:simplePos x="0" y="0"/>
                <wp:positionH relativeFrom="column">
                  <wp:posOffset>120015</wp:posOffset>
                </wp:positionH>
                <wp:positionV relativeFrom="paragraph">
                  <wp:posOffset>-289560</wp:posOffset>
                </wp:positionV>
                <wp:extent cx="485140" cy="1323975"/>
                <wp:effectExtent l="0" t="0" r="0" b="952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85140" cy="1323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B43035" w14:textId="77777777" w:rsidR="00BC249C" w:rsidRPr="00B97E14" w:rsidRDefault="00BC249C" w:rsidP="00BC249C">
          <w:pPr>
            <w:jc w:val="center"/>
            <w:rPr>
              <w:b/>
              <w:bCs/>
              <w:sz w:val="12"/>
            </w:rPr>
          </w:pPr>
        </w:p>
        <w:p w14:paraId="3DAA218B" w14:textId="77777777" w:rsidR="00BC249C" w:rsidRPr="00B97E14" w:rsidRDefault="00BC249C" w:rsidP="00BC249C">
          <w:pPr>
            <w:jc w:val="center"/>
            <w:rPr>
              <w:b/>
              <w:bCs/>
              <w:sz w:val="12"/>
            </w:rPr>
          </w:pPr>
        </w:p>
      </w:tc>
    </w:tr>
  </w:tbl>
  <w:p w14:paraId="193A9E01" w14:textId="77777777" w:rsidR="00184FA3" w:rsidRPr="00BC249C" w:rsidRDefault="00184FA3" w:rsidP="00BC249C">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C4693A"/>
    <w:multiLevelType w:val="hybridMultilevel"/>
    <w:tmpl w:val="4858AEFC"/>
    <w:lvl w:ilvl="0" w:tplc="68341D74">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5F6C6FF4"/>
    <w:multiLevelType w:val="multilevel"/>
    <w:tmpl w:val="58D09118"/>
    <w:lvl w:ilvl="0">
      <w:start w:val="5"/>
      <w:numFmt w:val="lowerLetter"/>
      <w:lvlText w:val="%1)"/>
      <w:lvlJc w:val="left"/>
      <w:pPr>
        <w:ind w:left="814" w:hanging="358"/>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FC8147C"/>
    <w:multiLevelType w:val="hybridMultilevel"/>
    <w:tmpl w:val="1F6AA3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705364EB"/>
    <w:multiLevelType w:val="multilevel"/>
    <w:tmpl w:val="B4A4A0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FA3"/>
    <w:rsid w:val="000031E9"/>
    <w:rsid w:val="000242D3"/>
    <w:rsid w:val="000334A6"/>
    <w:rsid w:val="00075CDD"/>
    <w:rsid w:val="000846B8"/>
    <w:rsid w:val="000C0959"/>
    <w:rsid w:val="000D32D2"/>
    <w:rsid w:val="000D720B"/>
    <w:rsid w:val="000F2BE0"/>
    <w:rsid w:val="000F75AD"/>
    <w:rsid w:val="0010432F"/>
    <w:rsid w:val="0014396D"/>
    <w:rsid w:val="00144F30"/>
    <w:rsid w:val="00170703"/>
    <w:rsid w:val="00174BE1"/>
    <w:rsid w:val="00184FA3"/>
    <w:rsid w:val="00191C81"/>
    <w:rsid w:val="00195DAA"/>
    <w:rsid w:val="001A1A37"/>
    <w:rsid w:val="001A4C68"/>
    <w:rsid w:val="001A62E5"/>
    <w:rsid w:val="001A7762"/>
    <w:rsid w:val="001B0508"/>
    <w:rsid w:val="001C20C1"/>
    <w:rsid w:val="001C7EF9"/>
    <w:rsid w:val="001D4A96"/>
    <w:rsid w:val="001E14DD"/>
    <w:rsid w:val="001E6091"/>
    <w:rsid w:val="001E6AD1"/>
    <w:rsid w:val="001E78BD"/>
    <w:rsid w:val="001F1934"/>
    <w:rsid w:val="001F2D57"/>
    <w:rsid w:val="001F729E"/>
    <w:rsid w:val="001F777D"/>
    <w:rsid w:val="00220110"/>
    <w:rsid w:val="00225D8A"/>
    <w:rsid w:val="002355EE"/>
    <w:rsid w:val="002372C8"/>
    <w:rsid w:val="00241FFE"/>
    <w:rsid w:val="00271218"/>
    <w:rsid w:val="00273ED8"/>
    <w:rsid w:val="00283715"/>
    <w:rsid w:val="00283A3C"/>
    <w:rsid w:val="002933E8"/>
    <w:rsid w:val="0029760F"/>
    <w:rsid w:val="002A00E3"/>
    <w:rsid w:val="002A0E7E"/>
    <w:rsid w:val="002A0F4B"/>
    <w:rsid w:val="002C43DD"/>
    <w:rsid w:val="002C7063"/>
    <w:rsid w:val="002E6137"/>
    <w:rsid w:val="002F05C9"/>
    <w:rsid w:val="0031004E"/>
    <w:rsid w:val="0031267B"/>
    <w:rsid w:val="00313CC8"/>
    <w:rsid w:val="00316E58"/>
    <w:rsid w:val="00322B35"/>
    <w:rsid w:val="00324C5F"/>
    <w:rsid w:val="003319E4"/>
    <w:rsid w:val="00333CDA"/>
    <w:rsid w:val="0033419F"/>
    <w:rsid w:val="003425D5"/>
    <w:rsid w:val="003528D0"/>
    <w:rsid w:val="003560DA"/>
    <w:rsid w:val="00372441"/>
    <w:rsid w:val="00374488"/>
    <w:rsid w:val="003777A5"/>
    <w:rsid w:val="003855C6"/>
    <w:rsid w:val="00390C1A"/>
    <w:rsid w:val="003942DB"/>
    <w:rsid w:val="003A4F33"/>
    <w:rsid w:val="003B1F94"/>
    <w:rsid w:val="003B2980"/>
    <w:rsid w:val="003C15CC"/>
    <w:rsid w:val="003C341E"/>
    <w:rsid w:val="003C5E7A"/>
    <w:rsid w:val="003E726D"/>
    <w:rsid w:val="003F0754"/>
    <w:rsid w:val="003F53DA"/>
    <w:rsid w:val="003F79D4"/>
    <w:rsid w:val="004024C7"/>
    <w:rsid w:val="00406D03"/>
    <w:rsid w:val="004124F1"/>
    <w:rsid w:val="00421C2F"/>
    <w:rsid w:val="00444C9A"/>
    <w:rsid w:val="0045390A"/>
    <w:rsid w:val="00473729"/>
    <w:rsid w:val="004804A6"/>
    <w:rsid w:val="00485BFF"/>
    <w:rsid w:val="0049716F"/>
    <w:rsid w:val="004B2F5B"/>
    <w:rsid w:val="004B4364"/>
    <w:rsid w:val="004D05DE"/>
    <w:rsid w:val="004D61A8"/>
    <w:rsid w:val="004D7771"/>
    <w:rsid w:val="004E0376"/>
    <w:rsid w:val="004E3A45"/>
    <w:rsid w:val="004E5627"/>
    <w:rsid w:val="00513C0F"/>
    <w:rsid w:val="00535DB9"/>
    <w:rsid w:val="00551D97"/>
    <w:rsid w:val="00554EA9"/>
    <w:rsid w:val="005639ED"/>
    <w:rsid w:val="005655F7"/>
    <w:rsid w:val="005904B8"/>
    <w:rsid w:val="00594B2C"/>
    <w:rsid w:val="005A530E"/>
    <w:rsid w:val="005B3608"/>
    <w:rsid w:val="005C6D28"/>
    <w:rsid w:val="005D315F"/>
    <w:rsid w:val="005E6F98"/>
    <w:rsid w:val="005F4E3B"/>
    <w:rsid w:val="00620A6F"/>
    <w:rsid w:val="00621C31"/>
    <w:rsid w:val="00630C0C"/>
    <w:rsid w:val="0063438B"/>
    <w:rsid w:val="00634D36"/>
    <w:rsid w:val="0065285D"/>
    <w:rsid w:val="006535EA"/>
    <w:rsid w:val="0065428C"/>
    <w:rsid w:val="00663619"/>
    <w:rsid w:val="00672098"/>
    <w:rsid w:val="00684FAC"/>
    <w:rsid w:val="00694527"/>
    <w:rsid w:val="006946D8"/>
    <w:rsid w:val="006A1224"/>
    <w:rsid w:val="006B67A4"/>
    <w:rsid w:val="006E25B8"/>
    <w:rsid w:val="006E4830"/>
    <w:rsid w:val="006F3B45"/>
    <w:rsid w:val="00701BE1"/>
    <w:rsid w:val="00703FCD"/>
    <w:rsid w:val="00707ADB"/>
    <w:rsid w:val="00714FB4"/>
    <w:rsid w:val="007236CB"/>
    <w:rsid w:val="00723FDD"/>
    <w:rsid w:val="00730DAA"/>
    <w:rsid w:val="00734A9E"/>
    <w:rsid w:val="00744372"/>
    <w:rsid w:val="00781951"/>
    <w:rsid w:val="00781EBA"/>
    <w:rsid w:val="007B50C7"/>
    <w:rsid w:val="007D45D5"/>
    <w:rsid w:val="007E0461"/>
    <w:rsid w:val="007E2D4F"/>
    <w:rsid w:val="00813ED9"/>
    <w:rsid w:val="00821B47"/>
    <w:rsid w:val="0083626D"/>
    <w:rsid w:val="00843B56"/>
    <w:rsid w:val="00845466"/>
    <w:rsid w:val="0085037E"/>
    <w:rsid w:val="00862A73"/>
    <w:rsid w:val="0087116B"/>
    <w:rsid w:val="00876687"/>
    <w:rsid w:val="00880ADA"/>
    <w:rsid w:val="00884286"/>
    <w:rsid w:val="0088540F"/>
    <w:rsid w:val="008931FD"/>
    <w:rsid w:val="008956C7"/>
    <w:rsid w:val="008A5B21"/>
    <w:rsid w:val="008A6FE2"/>
    <w:rsid w:val="008B15FC"/>
    <w:rsid w:val="008C794E"/>
    <w:rsid w:val="008D52FF"/>
    <w:rsid w:val="008E2B39"/>
    <w:rsid w:val="008E5973"/>
    <w:rsid w:val="008E5FB0"/>
    <w:rsid w:val="008E68BA"/>
    <w:rsid w:val="008F03F8"/>
    <w:rsid w:val="008F4665"/>
    <w:rsid w:val="00900FD8"/>
    <w:rsid w:val="0090573C"/>
    <w:rsid w:val="00911FB2"/>
    <w:rsid w:val="00912ECD"/>
    <w:rsid w:val="00920E84"/>
    <w:rsid w:val="00923025"/>
    <w:rsid w:val="00923A1D"/>
    <w:rsid w:val="00925940"/>
    <w:rsid w:val="00936894"/>
    <w:rsid w:val="00937634"/>
    <w:rsid w:val="00941472"/>
    <w:rsid w:val="0094375F"/>
    <w:rsid w:val="0094530E"/>
    <w:rsid w:val="00951475"/>
    <w:rsid w:val="00957F93"/>
    <w:rsid w:val="00992BA3"/>
    <w:rsid w:val="009941BE"/>
    <w:rsid w:val="00995BFD"/>
    <w:rsid w:val="009A5C0E"/>
    <w:rsid w:val="009B004B"/>
    <w:rsid w:val="009C22B6"/>
    <w:rsid w:val="009C2ACA"/>
    <w:rsid w:val="009C423C"/>
    <w:rsid w:val="009D7494"/>
    <w:rsid w:val="009F4E49"/>
    <w:rsid w:val="009F76FC"/>
    <w:rsid w:val="00A039D0"/>
    <w:rsid w:val="00A126F5"/>
    <w:rsid w:val="00A20BEE"/>
    <w:rsid w:val="00A22A50"/>
    <w:rsid w:val="00A25721"/>
    <w:rsid w:val="00A43708"/>
    <w:rsid w:val="00A500FF"/>
    <w:rsid w:val="00A631F7"/>
    <w:rsid w:val="00A63B65"/>
    <w:rsid w:val="00A67A09"/>
    <w:rsid w:val="00A67E5F"/>
    <w:rsid w:val="00A70C2B"/>
    <w:rsid w:val="00A71400"/>
    <w:rsid w:val="00A74EE5"/>
    <w:rsid w:val="00A76964"/>
    <w:rsid w:val="00A87C22"/>
    <w:rsid w:val="00A95DA8"/>
    <w:rsid w:val="00AA1941"/>
    <w:rsid w:val="00AA7EDD"/>
    <w:rsid w:val="00AB11A8"/>
    <w:rsid w:val="00AB5656"/>
    <w:rsid w:val="00B079EE"/>
    <w:rsid w:val="00B16B6D"/>
    <w:rsid w:val="00B26F35"/>
    <w:rsid w:val="00B41F98"/>
    <w:rsid w:val="00B45F44"/>
    <w:rsid w:val="00BB4F57"/>
    <w:rsid w:val="00BC249C"/>
    <w:rsid w:val="00BD73AB"/>
    <w:rsid w:val="00BE6C57"/>
    <w:rsid w:val="00BF4E59"/>
    <w:rsid w:val="00C04E19"/>
    <w:rsid w:val="00C05B8C"/>
    <w:rsid w:val="00C10C48"/>
    <w:rsid w:val="00C12E2D"/>
    <w:rsid w:val="00C23CC0"/>
    <w:rsid w:val="00C37926"/>
    <w:rsid w:val="00C567A5"/>
    <w:rsid w:val="00C720A5"/>
    <w:rsid w:val="00C745E5"/>
    <w:rsid w:val="00C77CAC"/>
    <w:rsid w:val="00C84CB4"/>
    <w:rsid w:val="00C94FBE"/>
    <w:rsid w:val="00CA5ABC"/>
    <w:rsid w:val="00CB0EF8"/>
    <w:rsid w:val="00CD4F21"/>
    <w:rsid w:val="00CD5225"/>
    <w:rsid w:val="00CD65B8"/>
    <w:rsid w:val="00CD6C83"/>
    <w:rsid w:val="00CE20A3"/>
    <w:rsid w:val="00D074EB"/>
    <w:rsid w:val="00D112F0"/>
    <w:rsid w:val="00D1419D"/>
    <w:rsid w:val="00D3624D"/>
    <w:rsid w:val="00D47FBC"/>
    <w:rsid w:val="00D50FF2"/>
    <w:rsid w:val="00D56D56"/>
    <w:rsid w:val="00D71470"/>
    <w:rsid w:val="00D916EC"/>
    <w:rsid w:val="00D9460A"/>
    <w:rsid w:val="00DA3E50"/>
    <w:rsid w:val="00DA5CD1"/>
    <w:rsid w:val="00DA6D67"/>
    <w:rsid w:val="00DA7487"/>
    <w:rsid w:val="00DB0296"/>
    <w:rsid w:val="00DC38B9"/>
    <w:rsid w:val="00DE0789"/>
    <w:rsid w:val="00DE6BE0"/>
    <w:rsid w:val="00DF1C72"/>
    <w:rsid w:val="00E05C73"/>
    <w:rsid w:val="00E108A4"/>
    <w:rsid w:val="00E168ED"/>
    <w:rsid w:val="00E20F0A"/>
    <w:rsid w:val="00E4379A"/>
    <w:rsid w:val="00E444D8"/>
    <w:rsid w:val="00E63B70"/>
    <w:rsid w:val="00E74657"/>
    <w:rsid w:val="00E812AF"/>
    <w:rsid w:val="00EA00DD"/>
    <w:rsid w:val="00EA175E"/>
    <w:rsid w:val="00EA7298"/>
    <w:rsid w:val="00EB1D89"/>
    <w:rsid w:val="00EB37A0"/>
    <w:rsid w:val="00EC0FC8"/>
    <w:rsid w:val="00EC7165"/>
    <w:rsid w:val="00ED5AB1"/>
    <w:rsid w:val="00EE18C0"/>
    <w:rsid w:val="00EE51E2"/>
    <w:rsid w:val="00F00EC9"/>
    <w:rsid w:val="00F21FDF"/>
    <w:rsid w:val="00F23827"/>
    <w:rsid w:val="00F404B9"/>
    <w:rsid w:val="00F64F69"/>
    <w:rsid w:val="00F67A3A"/>
    <w:rsid w:val="00F759EA"/>
    <w:rsid w:val="00F75EF2"/>
    <w:rsid w:val="00F8076B"/>
    <w:rsid w:val="00F81141"/>
    <w:rsid w:val="00F81DCC"/>
    <w:rsid w:val="00F82870"/>
    <w:rsid w:val="00F87CBB"/>
    <w:rsid w:val="00F939B2"/>
    <w:rsid w:val="00F9641C"/>
    <w:rsid w:val="00FC58A9"/>
    <w:rsid w:val="00FC7626"/>
    <w:rsid w:val="00FD4188"/>
    <w:rsid w:val="00FD6C5B"/>
    <w:rsid w:val="00FE0F13"/>
    <w:rsid w:val="00FE1C5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19B7C5"/>
  <w15:docId w15:val="{E919D52C-F4BB-4616-B0F4-0547013E0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MX" w:eastAsia="es-MX"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outlineLvl w:val="0"/>
    </w:pPr>
    <w:rPr>
      <w:b/>
      <w:sz w:val="22"/>
      <w:szCs w:val="22"/>
    </w:rPr>
  </w:style>
  <w:style w:type="paragraph" w:styleId="Ttulo2">
    <w:name w:val="heading 2"/>
    <w:basedOn w:val="Normal"/>
    <w:next w:val="Normal"/>
    <w:pPr>
      <w:keepNext/>
      <w:tabs>
        <w:tab w:val="left" w:pos="0"/>
      </w:tabs>
      <w:jc w:val="center"/>
      <w:outlineLvl w:val="1"/>
    </w:pPr>
    <w:rPr>
      <w:b/>
    </w:rPr>
  </w:style>
  <w:style w:type="paragraph" w:styleId="Ttulo3">
    <w:name w:val="heading 3"/>
    <w:basedOn w:val="Normal"/>
    <w:next w:val="Normal"/>
    <w:pPr>
      <w:keepNext/>
      <w:spacing w:line="360" w:lineRule="auto"/>
      <w:outlineLvl w:val="2"/>
    </w:pPr>
    <w:rPr>
      <w:b/>
      <w:sz w:val="36"/>
      <w:szCs w:val="36"/>
    </w:rPr>
  </w:style>
  <w:style w:type="paragraph" w:styleId="Ttulo4">
    <w:name w:val="heading 4"/>
    <w:basedOn w:val="Normal"/>
    <w:next w:val="Normal"/>
    <w:pPr>
      <w:keepNext/>
      <w:spacing w:line="360" w:lineRule="auto"/>
      <w:outlineLvl w:val="3"/>
    </w:pPr>
    <w:rPr>
      <w:b/>
      <w:sz w:val="36"/>
      <w:szCs w:val="36"/>
    </w:rPr>
  </w:style>
  <w:style w:type="paragraph" w:styleId="Ttulo5">
    <w:name w:val="heading 5"/>
    <w:basedOn w:val="Normal"/>
    <w:next w:val="Normal"/>
    <w:pPr>
      <w:keepNext/>
      <w:spacing w:line="360" w:lineRule="auto"/>
      <w:outlineLvl w:val="4"/>
    </w:pPr>
    <w:rPr>
      <w:b/>
      <w:sz w:val="36"/>
      <w:szCs w:val="36"/>
    </w:rPr>
  </w:style>
  <w:style w:type="paragraph" w:styleId="Ttulo6">
    <w:name w:val="heading 6"/>
    <w:basedOn w:val="Normal"/>
    <w:next w:val="Normal"/>
    <w:pPr>
      <w:keepNext/>
      <w:spacing w:line="360" w:lineRule="auto"/>
      <w:outlineLvl w:val="5"/>
    </w:pPr>
    <w:rPr>
      <w:b/>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Encabezado">
    <w:name w:val="header"/>
    <w:basedOn w:val="Normal"/>
    <w:link w:val="EncabezadoCar"/>
    <w:uiPriority w:val="99"/>
    <w:unhideWhenUsed/>
    <w:rsid w:val="00BC249C"/>
    <w:pPr>
      <w:tabs>
        <w:tab w:val="center" w:pos="4419"/>
        <w:tab w:val="right" w:pos="8838"/>
      </w:tabs>
    </w:pPr>
  </w:style>
  <w:style w:type="character" w:customStyle="1" w:styleId="EncabezadoCar">
    <w:name w:val="Encabezado Car"/>
    <w:basedOn w:val="Fuentedeprrafopredeter"/>
    <w:link w:val="Encabezado"/>
    <w:uiPriority w:val="99"/>
    <w:rsid w:val="00BC249C"/>
  </w:style>
  <w:style w:type="paragraph" w:styleId="Piedepgina">
    <w:name w:val="footer"/>
    <w:basedOn w:val="Normal"/>
    <w:link w:val="PiedepginaCar"/>
    <w:uiPriority w:val="99"/>
    <w:unhideWhenUsed/>
    <w:rsid w:val="00BC249C"/>
    <w:pPr>
      <w:tabs>
        <w:tab w:val="center" w:pos="4419"/>
        <w:tab w:val="right" w:pos="8838"/>
      </w:tabs>
    </w:pPr>
  </w:style>
  <w:style w:type="character" w:customStyle="1" w:styleId="PiedepginaCar">
    <w:name w:val="Pie de página Car"/>
    <w:basedOn w:val="Fuentedeprrafopredeter"/>
    <w:link w:val="Piedepgina"/>
    <w:uiPriority w:val="99"/>
    <w:rsid w:val="00BC249C"/>
  </w:style>
  <w:style w:type="paragraph" w:styleId="Prrafodelista">
    <w:name w:val="List Paragraph"/>
    <w:basedOn w:val="Normal"/>
    <w:uiPriority w:val="34"/>
    <w:qFormat/>
    <w:rsid w:val="00EC7165"/>
    <w:pPr>
      <w:ind w:left="720"/>
      <w:contextualSpacing/>
    </w:pPr>
  </w:style>
  <w:style w:type="table" w:styleId="Tablaconcuadrcula">
    <w:name w:val="Table Grid"/>
    <w:basedOn w:val="Tablanormal"/>
    <w:uiPriority w:val="39"/>
    <w:rsid w:val="005C6D28"/>
    <w:pPr>
      <w:jc w:val="left"/>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uiPriority w:val="99"/>
    <w:unhideWhenUsed/>
    <w:rsid w:val="00E108A4"/>
    <w:rPr>
      <w:rFonts w:ascii="Consolas" w:eastAsia="Times New Roman" w:hAnsi="Consolas" w:cs="Times New Roman"/>
      <w:sz w:val="21"/>
      <w:szCs w:val="21"/>
      <w:lang w:eastAsia="es-ES"/>
    </w:rPr>
  </w:style>
  <w:style w:type="character" w:customStyle="1" w:styleId="TextosinformatoCar">
    <w:name w:val="Texto sin formato Car"/>
    <w:basedOn w:val="Fuentedeprrafopredeter"/>
    <w:link w:val="Textosinformato"/>
    <w:uiPriority w:val="99"/>
    <w:rsid w:val="00E108A4"/>
    <w:rPr>
      <w:rFonts w:ascii="Consolas" w:eastAsia="Times New Roman" w:hAnsi="Consolas" w:cs="Times New Roman"/>
      <w:sz w:val="21"/>
      <w:szCs w:val="21"/>
      <w:lang w:eastAsia="es-ES"/>
    </w:rPr>
  </w:style>
  <w:style w:type="paragraph" w:styleId="Textonotapie">
    <w:name w:val="footnote text"/>
    <w:basedOn w:val="Normal"/>
    <w:link w:val="TextonotapieCar"/>
    <w:uiPriority w:val="99"/>
    <w:semiHidden/>
    <w:unhideWhenUsed/>
    <w:rsid w:val="0090573C"/>
  </w:style>
  <w:style w:type="character" w:customStyle="1" w:styleId="TextonotapieCar">
    <w:name w:val="Texto nota pie Car"/>
    <w:basedOn w:val="Fuentedeprrafopredeter"/>
    <w:link w:val="Textonotapie"/>
    <w:uiPriority w:val="99"/>
    <w:semiHidden/>
    <w:rsid w:val="0090573C"/>
  </w:style>
  <w:style w:type="character" w:styleId="Refdenotaalpie">
    <w:name w:val="footnote reference"/>
    <w:basedOn w:val="Fuentedeprrafopredeter"/>
    <w:uiPriority w:val="99"/>
    <w:semiHidden/>
    <w:unhideWhenUsed/>
    <w:rsid w:val="0090573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8C63C8-94E0-41A7-B9FD-B5C33A4EE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1937</Words>
  <Characters>10657</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Prensa</dc:creator>
  <cp:lastModifiedBy>Juan Lumbreras</cp:lastModifiedBy>
  <cp:revision>3</cp:revision>
  <dcterms:created xsi:type="dcterms:W3CDTF">2020-11-11T19:45:00Z</dcterms:created>
  <dcterms:modified xsi:type="dcterms:W3CDTF">2020-11-11T19:45:00Z</dcterms:modified>
</cp:coreProperties>
</file>