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12EF9" w14:textId="16523C62" w:rsidR="0018654E" w:rsidRDefault="0018654E" w:rsidP="0018654E">
      <w:pPr>
        <w:tabs>
          <w:tab w:val="left" w:pos="5056"/>
        </w:tabs>
        <w:rPr>
          <w:rFonts w:ascii="Arial Narrow" w:hAnsi="Arial Narrow" w:cs="Times New Roman"/>
          <w:color w:val="000000"/>
          <w:sz w:val="26"/>
          <w:szCs w:val="26"/>
        </w:rPr>
      </w:pPr>
    </w:p>
    <w:p w14:paraId="7093F245" w14:textId="77777777" w:rsidR="0018654E" w:rsidRPr="0018654E" w:rsidRDefault="0018654E" w:rsidP="0018654E">
      <w:pPr>
        <w:tabs>
          <w:tab w:val="left" w:pos="5056"/>
        </w:tabs>
        <w:rPr>
          <w:rFonts w:ascii="Arial Narrow" w:hAnsi="Arial Narrow" w:cs="Times New Roman"/>
          <w:b/>
          <w:color w:val="000000"/>
          <w:sz w:val="26"/>
          <w:szCs w:val="26"/>
        </w:rPr>
      </w:pPr>
      <w:r w:rsidRPr="0018654E">
        <w:rPr>
          <w:rFonts w:ascii="Arial Narrow" w:hAnsi="Arial Narrow" w:cs="Times New Roman"/>
          <w:color w:val="000000"/>
          <w:sz w:val="26"/>
          <w:szCs w:val="26"/>
        </w:rPr>
        <w:t xml:space="preserve">Iniciativa con Proyecto de Decreto, por la que se adiciona un tercer párrafo a la fracción III del artículo 239 de la </w:t>
      </w:r>
      <w:r w:rsidRPr="0018654E">
        <w:rPr>
          <w:rFonts w:ascii="Arial Narrow" w:hAnsi="Arial Narrow" w:cs="Times New Roman"/>
          <w:b/>
          <w:color w:val="000000"/>
          <w:sz w:val="26"/>
          <w:szCs w:val="26"/>
        </w:rPr>
        <w:t>Ley de Transporte y Movilidad Sustentable para el Estado de Coahuila de Zaragoza</w:t>
      </w:r>
      <w:r w:rsidRPr="0018654E">
        <w:rPr>
          <w:rFonts w:ascii="Arial Narrow" w:hAnsi="Arial Narrow" w:cs="Times New Roman"/>
          <w:b/>
          <w:color w:val="000000"/>
          <w:sz w:val="26"/>
          <w:szCs w:val="26"/>
        </w:rPr>
        <w:t>.</w:t>
      </w:r>
    </w:p>
    <w:p w14:paraId="06DAF688" w14:textId="77777777" w:rsidR="0018654E" w:rsidRDefault="0018654E" w:rsidP="0018654E">
      <w:pPr>
        <w:tabs>
          <w:tab w:val="left" w:pos="5056"/>
        </w:tabs>
        <w:rPr>
          <w:rFonts w:ascii="Arial Narrow" w:hAnsi="Arial Narrow" w:cs="Times New Roman"/>
          <w:color w:val="000000"/>
          <w:sz w:val="26"/>
          <w:szCs w:val="26"/>
        </w:rPr>
      </w:pPr>
    </w:p>
    <w:p w14:paraId="0C9A6F12" w14:textId="644AC582" w:rsidR="0018654E" w:rsidRPr="0018654E" w:rsidRDefault="0018654E" w:rsidP="0018654E">
      <w:pPr>
        <w:widowControl w:val="0"/>
        <w:numPr>
          <w:ilvl w:val="0"/>
          <w:numId w:val="22"/>
        </w:numPr>
        <w:tabs>
          <w:tab w:val="left" w:pos="5056"/>
        </w:tabs>
        <w:ind w:left="714" w:hanging="357"/>
        <w:contextualSpacing/>
        <w:rPr>
          <w:rFonts w:ascii="Arial Narrow" w:hAnsi="Arial Narrow" w:cs="Times New Roman"/>
          <w:b/>
          <w:snapToGrid w:val="0"/>
          <w:color w:val="000000"/>
          <w:sz w:val="26"/>
          <w:szCs w:val="26"/>
          <w:lang w:val="es-MX" w:eastAsia="es-ES"/>
        </w:rPr>
      </w:pPr>
      <w:r w:rsidRPr="0018654E">
        <w:rPr>
          <w:rFonts w:ascii="Arial Narrow" w:hAnsi="Arial Narrow" w:cs="Times New Roman"/>
          <w:b/>
          <w:snapToGrid w:val="0"/>
          <w:color w:val="000000"/>
          <w:sz w:val="26"/>
          <w:szCs w:val="26"/>
          <w:lang w:val="es-MX" w:eastAsia="es-ES"/>
        </w:rPr>
        <w:t>C</w:t>
      </w:r>
      <w:r w:rsidRPr="0018654E">
        <w:rPr>
          <w:rFonts w:ascii="Arial Narrow" w:hAnsi="Arial Narrow" w:cs="Times New Roman"/>
          <w:b/>
          <w:snapToGrid w:val="0"/>
          <w:color w:val="000000"/>
          <w:sz w:val="26"/>
          <w:szCs w:val="26"/>
          <w:lang w:val="es-MX" w:eastAsia="es-ES"/>
        </w:rPr>
        <w:t xml:space="preserve">on el objetivo de establecer que a las personas que tienen en trámite su licencia y mientras ésta no sea entregada al conductor de parte de la Secretaría, bastará con que muestre a las autoridades de tránsito el comprobante de pago para que se le tenga una consideración equivalente a determinar que sí posee la licencia o la tiene vigente. </w:t>
      </w:r>
    </w:p>
    <w:p w14:paraId="6BE3475A" w14:textId="77777777" w:rsidR="0018654E" w:rsidRPr="0018654E" w:rsidRDefault="0018654E" w:rsidP="0018654E">
      <w:pPr>
        <w:tabs>
          <w:tab w:val="left" w:pos="5056"/>
        </w:tabs>
        <w:rPr>
          <w:rFonts w:ascii="Arial Narrow" w:hAnsi="Arial Narrow" w:cs="Times New Roman"/>
          <w:color w:val="000000"/>
          <w:sz w:val="26"/>
          <w:szCs w:val="26"/>
        </w:rPr>
      </w:pPr>
    </w:p>
    <w:p w14:paraId="0D2774ED" w14:textId="56CBDD11" w:rsidR="0018654E" w:rsidRPr="0018654E" w:rsidRDefault="0018654E" w:rsidP="0018654E">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el </w:t>
      </w:r>
      <w:r w:rsidRPr="0018654E">
        <w:rPr>
          <w:rFonts w:ascii="Arial Narrow" w:hAnsi="Arial Narrow" w:cs="Times New Roman"/>
          <w:b/>
          <w:color w:val="000000"/>
          <w:sz w:val="26"/>
          <w:szCs w:val="26"/>
          <w:lang w:val="es-MX" w:eastAsia="es-ES"/>
        </w:rPr>
        <w:t xml:space="preserve">Diputado </w:t>
      </w:r>
      <w:r w:rsidRPr="0018654E">
        <w:rPr>
          <w:rFonts w:ascii="Arial Narrow" w:hAnsi="Arial Narrow" w:cs="Times New Roman"/>
          <w:b/>
          <w:color w:val="000000"/>
          <w:sz w:val="26"/>
          <w:szCs w:val="26"/>
        </w:rPr>
        <w:t>Gerardo Abraham Aguado Gómez</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3DBD5847" w14:textId="77777777" w:rsidR="0018654E" w:rsidRPr="0018654E" w:rsidRDefault="0018654E" w:rsidP="0018654E">
      <w:pPr>
        <w:rPr>
          <w:rFonts w:ascii="Arial Narrow" w:hAnsi="Arial Narrow" w:cs="Times New Roman"/>
          <w:color w:val="000000"/>
          <w:sz w:val="26"/>
          <w:szCs w:val="26"/>
          <w:lang w:val="es-MX" w:eastAsia="es-ES"/>
        </w:rPr>
      </w:pPr>
    </w:p>
    <w:p w14:paraId="23F06DC4" w14:textId="77777777" w:rsidR="0018654E" w:rsidRPr="0018654E" w:rsidRDefault="0018654E" w:rsidP="0018654E">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sidRPr="0018654E">
        <w:rPr>
          <w:rFonts w:ascii="Arial Narrow" w:hAnsi="Arial Narrow" w:cs="Times New Roman"/>
          <w:b/>
          <w:color w:val="000000"/>
          <w:sz w:val="26"/>
          <w:szCs w:val="26"/>
          <w:lang w:val="es-MX" w:eastAsia="es-ES"/>
        </w:rPr>
        <w:t xml:space="preserve">12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14:paraId="59AFC71A" w14:textId="77777777" w:rsidR="0018654E" w:rsidRPr="0018654E" w:rsidRDefault="0018654E" w:rsidP="0018654E">
      <w:pPr>
        <w:rPr>
          <w:rFonts w:ascii="Arial Narrow" w:hAnsi="Arial Narrow" w:cs="Times New Roman"/>
          <w:sz w:val="26"/>
          <w:szCs w:val="26"/>
          <w:lang w:val="es-MX" w:eastAsia="es-ES"/>
        </w:rPr>
      </w:pPr>
    </w:p>
    <w:p w14:paraId="4776148D" w14:textId="396944F0" w:rsidR="0018654E" w:rsidRPr="0018654E" w:rsidRDefault="0018654E" w:rsidP="0018654E">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Turnada a la </w:t>
      </w:r>
      <w:r w:rsidRPr="0018654E">
        <w:rPr>
          <w:rFonts w:ascii="Arial Narrow" w:hAnsi="Arial Narrow" w:cs="Times New Roman"/>
          <w:b/>
          <w:color w:val="000000"/>
          <w:sz w:val="26"/>
          <w:szCs w:val="26"/>
        </w:rPr>
        <w:t>Comisión de Desarrollo Urbano, Infraestructura y Transporte.</w:t>
      </w:r>
    </w:p>
    <w:p w14:paraId="17FF327A" w14:textId="77777777" w:rsidR="0018654E" w:rsidRPr="0018654E" w:rsidRDefault="0018654E" w:rsidP="0018654E">
      <w:pPr>
        <w:tabs>
          <w:tab w:val="left" w:pos="5056"/>
        </w:tabs>
        <w:rPr>
          <w:rFonts w:ascii="Arial Narrow" w:hAnsi="Arial Narrow" w:cs="Times New Roman"/>
          <w:color w:val="000000"/>
          <w:sz w:val="26"/>
          <w:szCs w:val="26"/>
          <w:lang w:val="es-MX" w:eastAsia="es-ES"/>
        </w:rPr>
      </w:pPr>
    </w:p>
    <w:p w14:paraId="34403036" w14:textId="77777777" w:rsidR="0018654E" w:rsidRPr="0018654E" w:rsidRDefault="0018654E" w:rsidP="0018654E">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Lectura del Dictamen: </w:t>
      </w:r>
    </w:p>
    <w:p w14:paraId="1D8662CF" w14:textId="77777777" w:rsidR="0018654E" w:rsidRPr="0018654E" w:rsidRDefault="0018654E" w:rsidP="0018654E">
      <w:pPr>
        <w:rPr>
          <w:rFonts w:ascii="Arial Narrow" w:hAnsi="Arial Narrow" w:cs="Times New Roman"/>
          <w:b/>
          <w:color w:val="000000"/>
          <w:sz w:val="26"/>
          <w:szCs w:val="26"/>
          <w:lang w:val="es-MX" w:eastAsia="es-ES"/>
        </w:rPr>
      </w:pPr>
    </w:p>
    <w:p w14:paraId="478954D9" w14:textId="77777777" w:rsidR="0018654E" w:rsidRPr="0018654E" w:rsidRDefault="0018654E" w:rsidP="0018654E">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Decreto No. </w:t>
      </w:r>
    </w:p>
    <w:p w14:paraId="7A88E4C4" w14:textId="77777777" w:rsidR="0018654E" w:rsidRPr="0018654E" w:rsidRDefault="0018654E" w:rsidP="0018654E">
      <w:pPr>
        <w:rPr>
          <w:rFonts w:ascii="Arial Narrow" w:hAnsi="Arial Narrow" w:cs="Times New Roman"/>
          <w:b/>
          <w:color w:val="000000"/>
          <w:sz w:val="26"/>
          <w:szCs w:val="26"/>
          <w:lang w:val="es-MX" w:eastAsia="es-ES"/>
        </w:rPr>
      </w:pPr>
    </w:p>
    <w:p w14:paraId="70BD2E88" w14:textId="77777777" w:rsidR="0018654E" w:rsidRPr="0018654E" w:rsidRDefault="0018654E" w:rsidP="0018654E">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Publicación en el Periódico Oficial del Gobierno del Estado:</w:t>
      </w:r>
      <w:r w:rsidRPr="0018654E">
        <w:rPr>
          <w:rFonts w:ascii="Arial Narrow" w:hAnsi="Arial Narrow" w:cs="Times New Roman"/>
          <w:b/>
          <w:color w:val="000000"/>
          <w:sz w:val="26"/>
          <w:szCs w:val="26"/>
          <w:lang w:val="es-MX" w:eastAsia="es-ES"/>
        </w:rPr>
        <w:t xml:space="preserve"> </w:t>
      </w:r>
    </w:p>
    <w:p w14:paraId="24AF1703" w14:textId="77777777" w:rsidR="0018654E" w:rsidRPr="0018654E" w:rsidRDefault="0018654E" w:rsidP="00186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6C128E73" w14:textId="77777777" w:rsidR="0018654E" w:rsidRPr="0018654E" w:rsidRDefault="0018654E" w:rsidP="00186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1EEFD31B" w14:textId="77777777" w:rsidR="0018654E" w:rsidRPr="0018654E" w:rsidRDefault="0018654E" w:rsidP="0018654E">
      <w:pPr>
        <w:spacing w:line="276" w:lineRule="auto"/>
        <w:rPr>
          <w:rFonts w:eastAsia="Calibri"/>
          <w:b/>
          <w:sz w:val="24"/>
          <w:szCs w:val="24"/>
          <w:lang w:val="es-MX" w:eastAsia="en-US"/>
        </w:rPr>
      </w:pPr>
    </w:p>
    <w:p w14:paraId="0F40256B" w14:textId="77777777" w:rsidR="0018654E" w:rsidRDefault="0018654E" w:rsidP="007D2849">
      <w:pPr>
        <w:spacing w:line="360" w:lineRule="auto"/>
        <w:rPr>
          <w:rFonts w:eastAsiaTheme="minorHAnsi"/>
          <w:b/>
          <w:sz w:val="24"/>
          <w:szCs w:val="24"/>
          <w:lang w:val="es-MX" w:eastAsia="en-US"/>
        </w:rPr>
      </w:pPr>
    </w:p>
    <w:p w14:paraId="5455328D" w14:textId="77777777" w:rsidR="0018654E" w:rsidRDefault="0018654E" w:rsidP="007D2849">
      <w:pPr>
        <w:spacing w:line="360" w:lineRule="auto"/>
        <w:rPr>
          <w:rFonts w:eastAsiaTheme="minorHAnsi"/>
          <w:b/>
          <w:sz w:val="24"/>
          <w:szCs w:val="24"/>
          <w:lang w:val="es-MX" w:eastAsia="en-US"/>
        </w:rPr>
      </w:pPr>
    </w:p>
    <w:p w14:paraId="235CAECE" w14:textId="77777777" w:rsidR="0018654E" w:rsidRDefault="0018654E">
      <w:pPr>
        <w:jc w:val="left"/>
        <w:rPr>
          <w:rFonts w:eastAsiaTheme="minorHAnsi"/>
          <w:b/>
          <w:sz w:val="24"/>
          <w:szCs w:val="24"/>
          <w:lang w:val="es-MX" w:eastAsia="en-US"/>
        </w:rPr>
      </w:pPr>
      <w:r>
        <w:rPr>
          <w:rFonts w:eastAsiaTheme="minorHAnsi"/>
          <w:b/>
          <w:sz w:val="24"/>
          <w:szCs w:val="24"/>
          <w:lang w:val="es-MX" w:eastAsia="en-US"/>
        </w:rPr>
        <w:br w:type="page"/>
      </w:r>
    </w:p>
    <w:p w14:paraId="18D4A67A" w14:textId="28641A96" w:rsidR="00FC1CBE" w:rsidRPr="007D2849" w:rsidRDefault="00377351" w:rsidP="007D2849">
      <w:pPr>
        <w:spacing w:line="360" w:lineRule="auto"/>
        <w:rPr>
          <w:rFonts w:eastAsiaTheme="minorHAnsi"/>
          <w:b/>
          <w:sz w:val="24"/>
          <w:szCs w:val="24"/>
          <w:lang w:val="es-MX" w:eastAsia="en-US"/>
        </w:rPr>
      </w:pPr>
      <w:r w:rsidRPr="007D2849">
        <w:rPr>
          <w:rFonts w:eastAsiaTheme="minorHAnsi"/>
          <w:b/>
          <w:sz w:val="24"/>
          <w:szCs w:val="24"/>
          <w:lang w:val="es-MX" w:eastAsia="en-US"/>
        </w:rPr>
        <w:lastRenderedPageBreak/>
        <w:t xml:space="preserve">H. </w:t>
      </w:r>
      <w:r w:rsidR="00FC1CBE" w:rsidRPr="007D2849">
        <w:rPr>
          <w:rFonts w:eastAsiaTheme="minorHAnsi"/>
          <w:b/>
          <w:sz w:val="24"/>
          <w:szCs w:val="24"/>
          <w:lang w:val="es-MX" w:eastAsia="en-US"/>
        </w:rPr>
        <w:t xml:space="preserve">PLENO DEL CONGRESO DEL ESTADO </w:t>
      </w:r>
    </w:p>
    <w:p w14:paraId="310358B5" w14:textId="77777777" w:rsidR="00FC1CBE" w:rsidRPr="007D2849" w:rsidRDefault="00FC1CBE" w:rsidP="007D2849">
      <w:pPr>
        <w:spacing w:line="360" w:lineRule="auto"/>
        <w:rPr>
          <w:rFonts w:eastAsiaTheme="minorHAnsi"/>
          <w:b/>
          <w:sz w:val="24"/>
          <w:szCs w:val="24"/>
          <w:lang w:val="es-MX" w:eastAsia="en-US"/>
        </w:rPr>
      </w:pPr>
      <w:r w:rsidRPr="007D2849">
        <w:rPr>
          <w:rFonts w:eastAsiaTheme="minorHAnsi"/>
          <w:b/>
          <w:sz w:val="24"/>
          <w:szCs w:val="24"/>
          <w:lang w:val="es-MX" w:eastAsia="en-US"/>
        </w:rPr>
        <w:t>DE COAHUILA DE ZARAGOZA.</w:t>
      </w:r>
    </w:p>
    <w:p w14:paraId="686EEF0B" w14:textId="77777777" w:rsidR="00FC1CBE" w:rsidRPr="007D2849" w:rsidRDefault="00FC1CBE" w:rsidP="007D2849">
      <w:pPr>
        <w:spacing w:line="360" w:lineRule="auto"/>
        <w:rPr>
          <w:rFonts w:eastAsiaTheme="minorHAnsi"/>
          <w:b/>
          <w:sz w:val="24"/>
          <w:szCs w:val="24"/>
          <w:lang w:val="es-MX" w:eastAsia="en-US"/>
        </w:rPr>
      </w:pPr>
      <w:r w:rsidRPr="007D2849">
        <w:rPr>
          <w:rFonts w:eastAsiaTheme="minorHAnsi"/>
          <w:b/>
          <w:sz w:val="24"/>
          <w:szCs w:val="24"/>
          <w:lang w:val="es-MX" w:eastAsia="en-US"/>
        </w:rPr>
        <w:t xml:space="preserve">PRESENTE </w:t>
      </w:r>
    </w:p>
    <w:p w14:paraId="02D56A4B" w14:textId="77777777" w:rsidR="00FC1CBE" w:rsidRPr="007D2849" w:rsidRDefault="00FC1CBE" w:rsidP="007D2849">
      <w:pPr>
        <w:spacing w:line="360" w:lineRule="auto"/>
        <w:rPr>
          <w:rFonts w:eastAsiaTheme="minorHAnsi"/>
          <w:sz w:val="24"/>
          <w:szCs w:val="24"/>
          <w:lang w:val="es-MX" w:eastAsia="en-US"/>
        </w:rPr>
      </w:pPr>
    </w:p>
    <w:p w14:paraId="505B64EF" w14:textId="77777777" w:rsidR="00FC1CBE" w:rsidRPr="007D2849" w:rsidRDefault="00A7090D" w:rsidP="007D2849">
      <w:pPr>
        <w:spacing w:line="360" w:lineRule="auto"/>
        <w:rPr>
          <w:rFonts w:eastAsiaTheme="minorHAnsi"/>
          <w:sz w:val="24"/>
          <w:szCs w:val="24"/>
          <w:lang w:val="es-MX" w:eastAsia="en-US"/>
        </w:rPr>
      </w:pPr>
      <w:r w:rsidRPr="007D2849">
        <w:rPr>
          <w:rFonts w:eastAsiaTheme="minorHAnsi"/>
          <w:sz w:val="24"/>
          <w:szCs w:val="24"/>
          <w:lang w:val="es-MX" w:eastAsia="en-US"/>
        </w:rPr>
        <w:t>Iniciativa que presenta el diputado</w:t>
      </w:r>
      <w:r w:rsidR="00FC1CBE" w:rsidRPr="007D2849">
        <w:rPr>
          <w:rFonts w:eastAsiaTheme="minorHAnsi"/>
          <w:sz w:val="24"/>
          <w:szCs w:val="24"/>
          <w:lang w:val="es-MX" w:eastAsia="en-US"/>
        </w:rPr>
        <w:t xml:space="preserve"> </w:t>
      </w:r>
      <w:r w:rsidRPr="007D2849">
        <w:rPr>
          <w:rFonts w:eastAsiaTheme="minorHAnsi"/>
          <w:sz w:val="24"/>
          <w:szCs w:val="24"/>
          <w:lang w:val="es-MX" w:eastAsia="en-US"/>
        </w:rPr>
        <w:t>Gerardo Abraham Aguado Gómez</w:t>
      </w:r>
      <w:r w:rsidR="00FC1CBE" w:rsidRPr="007D2849">
        <w:rPr>
          <w:rFonts w:eastAsiaTheme="minorHAnsi"/>
          <w:sz w:val="24"/>
          <w:szCs w:val="24"/>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7D2849">
        <w:rPr>
          <w:sz w:val="24"/>
          <w:szCs w:val="24"/>
          <w:lang w:val="es-MX" w:eastAsia="es-ES"/>
        </w:rPr>
        <w:t>21 Fracción IV y 152 fracción I</w:t>
      </w:r>
      <w:r w:rsidR="00FC1CBE" w:rsidRPr="007D2849">
        <w:rPr>
          <w:rFonts w:eastAsiaTheme="minorHAnsi"/>
          <w:sz w:val="24"/>
          <w:szCs w:val="24"/>
          <w:lang w:val="es-MX" w:eastAsia="en-US"/>
        </w:rPr>
        <w:t xml:space="preserve"> de la Ley Orgánica del Congreso Local, presento INICIATIVA CON PROYECTO DE DECRETO por la que </w:t>
      </w:r>
      <w:bookmarkStart w:id="0" w:name="_Hlk49453586"/>
      <w:r w:rsidR="00D43413" w:rsidRPr="007D2849">
        <w:rPr>
          <w:rFonts w:eastAsiaTheme="minorHAnsi"/>
          <w:sz w:val="24"/>
          <w:szCs w:val="24"/>
          <w:lang w:val="es-MX" w:eastAsia="en-US"/>
        </w:rPr>
        <w:t>se</w:t>
      </w:r>
      <w:r w:rsidR="0037608D" w:rsidRPr="007D2849">
        <w:rPr>
          <w:rFonts w:eastAsiaTheme="minorHAnsi"/>
          <w:sz w:val="24"/>
          <w:szCs w:val="24"/>
          <w:lang w:val="es-MX" w:eastAsia="en-US"/>
        </w:rPr>
        <w:t xml:space="preserve"> adiciona un </w:t>
      </w:r>
      <w:r w:rsidR="002A79B2" w:rsidRPr="007D2849">
        <w:rPr>
          <w:rFonts w:eastAsiaTheme="minorHAnsi"/>
          <w:sz w:val="24"/>
          <w:szCs w:val="24"/>
          <w:lang w:val="es-MX" w:eastAsia="en-US"/>
        </w:rPr>
        <w:t>tercer párrafo a la fracción III del artículo 239 de la Ley de Transporte y Movilidad Sustentable para el Estado de Coahuila de Zaragoza, con base</w:t>
      </w:r>
      <w:bookmarkEnd w:id="0"/>
      <w:r w:rsidR="00FC1CBE" w:rsidRPr="007D2849">
        <w:rPr>
          <w:rFonts w:eastAsiaTheme="minorHAnsi"/>
          <w:sz w:val="24"/>
          <w:szCs w:val="24"/>
          <w:lang w:val="es-MX" w:eastAsia="en-US"/>
        </w:rPr>
        <w:t xml:space="preserve"> en la siguiente:</w:t>
      </w:r>
    </w:p>
    <w:p w14:paraId="5D3C0CAD" w14:textId="77777777" w:rsidR="00FC1CBE" w:rsidRPr="007D2849" w:rsidRDefault="00FC1CBE" w:rsidP="007D2849">
      <w:pPr>
        <w:spacing w:line="360" w:lineRule="auto"/>
        <w:rPr>
          <w:rFonts w:eastAsiaTheme="minorHAnsi"/>
          <w:b/>
          <w:sz w:val="24"/>
          <w:szCs w:val="24"/>
          <w:lang w:val="es-MX" w:eastAsia="en-US"/>
        </w:rPr>
      </w:pPr>
    </w:p>
    <w:p w14:paraId="63BF303F" w14:textId="77777777" w:rsidR="00FC1CBE" w:rsidRPr="007D2849" w:rsidRDefault="00FC1CBE" w:rsidP="007D2849">
      <w:pPr>
        <w:spacing w:line="360" w:lineRule="auto"/>
        <w:jc w:val="center"/>
        <w:rPr>
          <w:rFonts w:eastAsiaTheme="minorHAnsi"/>
          <w:b/>
          <w:sz w:val="24"/>
          <w:szCs w:val="24"/>
          <w:lang w:val="es-MX" w:eastAsia="en-US"/>
        </w:rPr>
      </w:pPr>
      <w:r w:rsidRPr="007D2849">
        <w:rPr>
          <w:rFonts w:eastAsiaTheme="minorHAnsi"/>
          <w:b/>
          <w:sz w:val="24"/>
          <w:szCs w:val="24"/>
          <w:lang w:val="es-MX" w:eastAsia="en-US"/>
        </w:rPr>
        <w:t>EXPOSICIÓN DE MOTIVOS</w:t>
      </w:r>
    </w:p>
    <w:p w14:paraId="38AAD434" w14:textId="77777777" w:rsidR="00075925" w:rsidRPr="007D2849" w:rsidRDefault="00075925" w:rsidP="007D2849">
      <w:pPr>
        <w:spacing w:line="360" w:lineRule="auto"/>
        <w:jc w:val="center"/>
        <w:rPr>
          <w:rFonts w:eastAsiaTheme="minorHAnsi"/>
          <w:b/>
          <w:sz w:val="24"/>
          <w:szCs w:val="24"/>
          <w:lang w:val="es-MX" w:eastAsia="en-US"/>
        </w:rPr>
      </w:pPr>
    </w:p>
    <w:p w14:paraId="0C9B9746" w14:textId="6CBDC6BB" w:rsidR="00633BD4" w:rsidRDefault="00B175E5" w:rsidP="007D2849">
      <w:pPr>
        <w:spacing w:line="360" w:lineRule="auto"/>
        <w:rPr>
          <w:rFonts w:eastAsiaTheme="minorHAnsi"/>
          <w:sz w:val="24"/>
          <w:szCs w:val="24"/>
          <w:lang w:val="es-MX" w:eastAsia="en-US"/>
        </w:rPr>
      </w:pPr>
      <w:r w:rsidRPr="007D2849">
        <w:rPr>
          <w:rFonts w:eastAsiaTheme="minorHAnsi"/>
          <w:sz w:val="24"/>
          <w:szCs w:val="24"/>
          <w:lang w:val="es-MX" w:eastAsia="en-US"/>
        </w:rPr>
        <w:t>Citamos en ocasión de la iniciativa presentada por la diputada María Eugenia Cázares, referente a las licencias de conducir y sus costos en la Ley de Hacienda del Estado, que estos documentos cumplen una finalidad múltiple, a saber:</w:t>
      </w:r>
    </w:p>
    <w:p w14:paraId="477DF556" w14:textId="77777777" w:rsidR="00A83C7F" w:rsidRPr="007D2849" w:rsidRDefault="00A83C7F" w:rsidP="007D2849">
      <w:pPr>
        <w:spacing w:line="360" w:lineRule="auto"/>
        <w:rPr>
          <w:rFonts w:eastAsiaTheme="minorHAnsi"/>
          <w:sz w:val="24"/>
          <w:szCs w:val="24"/>
          <w:lang w:val="es-MX" w:eastAsia="en-US"/>
        </w:rPr>
      </w:pPr>
    </w:p>
    <w:p w14:paraId="48071DBD" w14:textId="77777777" w:rsidR="00B175E5" w:rsidRPr="007D2849" w:rsidRDefault="00B175E5" w:rsidP="007D2849">
      <w:pPr>
        <w:spacing w:line="360" w:lineRule="auto"/>
        <w:rPr>
          <w:sz w:val="24"/>
          <w:szCs w:val="24"/>
          <w:lang w:eastAsia="es-ES"/>
        </w:rPr>
      </w:pPr>
      <w:r w:rsidRPr="007D2849">
        <w:rPr>
          <w:sz w:val="24"/>
          <w:szCs w:val="24"/>
          <w:lang w:eastAsia="es-ES"/>
        </w:rPr>
        <w:t xml:space="preserve">I.- Certifica (se supone) la habilidad y conocimiento de una persona para poder conducir un auto; así como las habilidades profesionales o de alta cualidad de aquellos que conducen vehículos de transporte de personas y de mercancías y sustancias. </w:t>
      </w:r>
    </w:p>
    <w:p w14:paraId="540CB62C" w14:textId="77777777" w:rsidR="00B175E5" w:rsidRPr="007D2849" w:rsidRDefault="00B175E5" w:rsidP="007D2849">
      <w:pPr>
        <w:spacing w:line="360" w:lineRule="auto"/>
        <w:rPr>
          <w:sz w:val="24"/>
          <w:szCs w:val="24"/>
          <w:lang w:eastAsia="es-ES"/>
        </w:rPr>
      </w:pPr>
    </w:p>
    <w:p w14:paraId="06B5A003" w14:textId="77777777" w:rsidR="00B175E5" w:rsidRPr="007D2849" w:rsidRDefault="00B175E5" w:rsidP="007D2849">
      <w:pPr>
        <w:spacing w:line="360" w:lineRule="auto"/>
        <w:rPr>
          <w:sz w:val="24"/>
          <w:szCs w:val="24"/>
          <w:lang w:eastAsia="es-ES"/>
        </w:rPr>
      </w:pPr>
      <w:r w:rsidRPr="007D2849">
        <w:rPr>
          <w:sz w:val="24"/>
          <w:szCs w:val="24"/>
          <w:lang w:eastAsia="es-ES"/>
        </w:rPr>
        <w:t>II.- Vincula al conductor con la propiedad del vehículo, cuando se trata de dicho caso, es decir, cuando el auto es manejado por su propietario</w:t>
      </w:r>
    </w:p>
    <w:p w14:paraId="00C84765" w14:textId="77777777" w:rsidR="00B175E5" w:rsidRPr="007D2849" w:rsidRDefault="00B175E5" w:rsidP="007D2849">
      <w:pPr>
        <w:spacing w:line="360" w:lineRule="auto"/>
        <w:rPr>
          <w:sz w:val="24"/>
          <w:szCs w:val="24"/>
          <w:lang w:eastAsia="es-ES"/>
        </w:rPr>
      </w:pPr>
    </w:p>
    <w:p w14:paraId="1E6798ED" w14:textId="4639B264" w:rsidR="00B175E5" w:rsidRPr="007D2849" w:rsidRDefault="00B175E5" w:rsidP="007D2849">
      <w:pPr>
        <w:spacing w:line="360" w:lineRule="auto"/>
        <w:rPr>
          <w:sz w:val="24"/>
          <w:szCs w:val="24"/>
          <w:lang w:eastAsia="es-ES"/>
        </w:rPr>
      </w:pPr>
      <w:r w:rsidRPr="007D2849">
        <w:rPr>
          <w:sz w:val="24"/>
          <w:szCs w:val="24"/>
          <w:lang w:eastAsia="es-ES"/>
        </w:rPr>
        <w:t>III.- Duplica la información que poseen las autoridades sobre la propiedad de los vehículos para efectos de control vehicular, pago de impuestos e investigación de delitos.</w:t>
      </w:r>
    </w:p>
    <w:p w14:paraId="07628E86" w14:textId="77777777" w:rsidR="00B175E5" w:rsidRPr="007D2849" w:rsidRDefault="00B175E5" w:rsidP="007D2849">
      <w:pPr>
        <w:spacing w:line="360" w:lineRule="auto"/>
        <w:rPr>
          <w:sz w:val="24"/>
          <w:szCs w:val="24"/>
          <w:lang w:eastAsia="es-ES"/>
        </w:rPr>
      </w:pPr>
    </w:p>
    <w:p w14:paraId="6B026229" w14:textId="77777777" w:rsidR="00B175E5" w:rsidRPr="007D2849" w:rsidRDefault="00B175E5" w:rsidP="007D2849">
      <w:pPr>
        <w:spacing w:line="360" w:lineRule="auto"/>
        <w:rPr>
          <w:sz w:val="24"/>
          <w:szCs w:val="24"/>
          <w:lang w:eastAsia="es-ES"/>
        </w:rPr>
      </w:pPr>
      <w:r w:rsidRPr="007D2849">
        <w:rPr>
          <w:sz w:val="24"/>
          <w:szCs w:val="24"/>
          <w:lang w:eastAsia="es-ES"/>
        </w:rPr>
        <w:lastRenderedPageBreak/>
        <w:t>IV.- Le confiere al conductor el derecho a contratar seguros de daños y de responsabilidad civil.</w:t>
      </w:r>
    </w:p>
    <w:p w14:paraId="557CBF48" w14:textId="77777777" w:rsidR="00B175E5" w:rsidRPr="007D2849" w:rsidRDefault="00B175E5" w:rsidP="007D2849">
      <w:pPr>
        <w:spacing w:line="360" w:lineRule="auto"/>
        <w:rPr>
          <w:sz w:val="24"/>
          <w:szCs w:val="24"/>
          <w:lang w:eastAsia="es-ES"/>
        </w:rPr>
      </w:pPr>
    </w:p>
    <w:p w14:paraId="2DC32378" w14:textId="77777777" w:rsidR="00B175E5" w:rsidRPr="007D2849" w:rsidRDefault="00B175E5" w:rsidP="007D2849">
      <w:pPr>
        <w:spacing w:line="360" w:lineRule="auto"/>
        <w:rPr>
          <w:sz w:val="24"/>
          <w:szCs w:val="24"/>
          <w:lang w:eastAsia="es-ES"/>
        </w:rPr>
      </w:pPr>
      <w:r w:rsidRPr="007D2849">
        <w:rPr>
          <w:sz w:val="24"/>
          <w:szCs w:val="24"/>
          <w:lang w:eastAsia="es-ES"/>
        </w:rPr>
        <w:t>V.- Facilita la identificación de personas fallecidas en accidentes de auto.</w:t>
      </w:r>
    </w:p>
    <w:p w14:paraId="3234852A" w14:textId="77777777" w:rsidR="00B175E5" w:rsidRPr="007D2849" w:rsidRDefault="00B175E5" w:rsidP="007D2849">
      <w:pPr>
        <w:spacing w:line="360" w:lineRule="auto"/>
        <w:rPr>
          <w:sz w:val="24"/>
          <w:szCs w:val="24"/>
          <w:lang w:eastAsia="es-ES"/>
        </w:rPr>
      </w:pPr>
    </w:p>
    <w:p w14:paraId="23E57C8B" w14:textId="77777777" w:rsidR="00B175E5" w:rsidRPr="007D2849" w:rsidRDefault="00B175E5" w:rsidP="007D2849">
      <w:pPr>
        <w:spacing w:line="360" w:lineRule="auto"/>
        <w:rPr>
          <w:sz w:val="24"/>
          <w:szCs w:val="24"/>
          <w:lang w:eastAsia="es-ES"/>
        </w:rPr>
      </w:pPr>
      <w:r w:rsidRPr="007D2849">
        <w:rPr>
          <w:sz w:val="24"/>
          <w:szCs w:val="24"/>
          <w:lang w:eastAsia="es-ES"/>
        </w:rPr>
        <w:t>VI.- Permite a los conductores hacer reclamos legales sobre sus vehículos.</w:t>
      </w:r>
    </w:p>
    <w:p w14:paraId="35E7A3A2" w14:textId="77777777" w:rsidR="00B175E5" w:rsidRPr="007D2849" w:rsidRDefault="00B175E5" w:rsidP="007D2849">
      <w:pPr>
        <w:spacing w:line="360" w:lineRule="auto"/>
        <w:rPr>
          <w:sz w:val="24"/>
          <w:szCs w:val="24"/>
          <w:lang w:eastAsia="es-ES"/>
        </w:rPr>
      </w:pPr>
    </w:p>
    <w:p w14:paraId="127D4E1A" w14:textId="59301AF4" w:rsidR="00B175E5" w:rsidRPr="007D2849" w:rsidRDefault="00B175E5" w:rsidP="007D2849">
      <w:pPr>
        <w:spacing w:line="360" w:lineRule="auto"/>
        <w:rPr>
          <w:sz w:val="24"/>
          <w:szCs w:val="24"/>
          <w:lang w:eastAsia="es-ES"/>
        </w:rPr>
      </w:pPr>
      <w:r w:rsidRPr="007D2849">
        <w:rPr>
          <w:sz w:val="24"/>
          <w:szCs w:val="24"/>
          <w:lang w:eastAsia="es-ES"/>
        </w:rPr>
        <w:t xml:space="preserve">VII.- A las autoridades </w:t>
      </w:r>
      <w:proofErr w:type="gramStart"/>
      <w:r w:rsidRPr="007D2849">
        <w:rPr>
          <w:sz w:val="24"/>
          <w:szCs w:val="24"/>
          <w:lang w:eastAsia="es-ES"/>
        </w:rPr>
        <w:t>les</w:t>
      </w:r>
      <w:proofErr w:type="gramEnd"/>
      <w:r w:rsidRPr="007D2849">
        <w:rPr>
          <w:sz w:val="24"/>
          <w:szCs w:val="24"/>
          <w:lang w:eastAsia="es-ES"/>
        </w:rPr>
        <w:t xml:space="preserve"> </w:t>
      </w:r>
      <w:r w:rsidR="00A83C7F">
        <w:rPr>
          <w:sz w:val="24"/>
          <w:szCs w:val="24"/>
          <w:lang w:eastAsia="es-ES"/>
        </w:rPr>
        <w:t>confiere</w:t>
      </w:r>
      <w:r w:rsidRPr="007D2849">
        <w:rPr>
          <w:sz w:val="24"/>
          <w:szCs w:val="24"/>
          <w:lang w:eastAsia="es-ES"/>
        </w:rPr>
        <w:t xml:space="preserve"> certeza a la hora de fincar responsabilidades por accidentes automotrices.</w:t>
      </w:r>
    </w:p>
    <w:p w14:paraId="6C2A0386" w14:textId="77777777" w:rsidR="00B175E5" w:rsidRPr="007D2849" w:rsidRDefault="00B175E5" w:rsidP="007D2849">
      <w:pPr>
        <w:spacing w:line="360" w:lineRule="auto"/>
        <w:rPr>
          <w:sz w:val="24"/>
          <w:szCs w:val="24"/>
          <w:lang w:eastAsia="es-ES"/>
        </w:rPr>
      </w:pPr>
    </w:p>
    <w:p w14:paraId="22D621D8" w14:textId="77777777" w:rsidR="00B175E5" w:rsidRPr="007D2849" w:rsidRDefault="00B175E5" w:rsidP="007D2849">
      <w:pPr>
        <w:spacing w:line="360" w:lineRule="auto"/>
        <w:rPr>
          <w:sz w:val="24"/>
          <w:szCs w:val="24"/>
          <w:lang w:eastAsia="es-ES"/>
        </w:rPr>
      </w:pPr>
      <w:r w:rsidRPr="007D2849">
        <w:rPr>
          <w:sz w:val="24"/>
          <w:szCs w:val="24"/>
          <w:lang w:eastAsia="es-ES"/>
        </w:rPr>
        <w:t xml:space="preserve">VIII.- Es un documento de identificación de validez relativa, apenas por debajo de las credenciales de elector y los pasaportes en cuanto a grado de aceptación por parte de empresas privadas, bancos y dependencias públicas. </w:t>
      </w:r>
    </w:p>
    <w:p w14:paraId="0BDD202E" w14:textId="77777777" w:rsidR="00B175E5" w:rsidRPr="007D2849" w:rsidRDefault="00B175E5" w:rsidP="007D2849">
      <w:pPr>
        <w:spacing w:line="360" w:lineRule="auto"/>
        <w:rPr>
          <w:sz w:val="24"/>
          <w:szCs w:val="24"/>
          <w:lang w:eastAsia="es-ES"/>
        </w:rPr>
      </w:pPr>
    </w:p>
    <w:p w14:paraId="3D284DD7" w14:textId="77777777" w:rsidR="00B175E5" w:rsidRPr="007D2849" w:rsidRDefault="00B175E5" w:rsidP="007D2849">
      <w:pPr>
        <w:spacing w:line="360" w:lineRule="auto"/>
        <w:rPr>
          <w:sz w:val="24"/>
          <w:szCs w:val="24"/>
          <w:lang w:eastAsia="es-ES"/>
        </w:rPr>
      </w:pPr>
      <w:r w:rsidRPr="007D2849">
        <w:rPr>
          <w:sz w:val="24"/>
          <w:szCs w:val="24"/>
          <w:lang w:eastAsia="es-ES"/>
        </w:rPr>
        <w:t>IX.- Se utiliza como documento base para identificar a los donadores de órganos.</w:t>
      </w:r>
    </w:p>
    <w:p w14:paraId="4E3F15BC" w14:textId="77777777" w:rsidR="00B175E5" w:rsidRPr="007D2849" w:rsidRDefault="00B175E5" w:rsidP="007D2849">
      <w:pPr>
        <w:spacing w:line="360" w:lineRule="auto"/>
        <w:rPr>
          <w:sz w:val="24"/>
          <w:szCs w:val="24"/>
          <w:lang w:eastAsia="es-ES"/>
        </w:rPr>
      </w:pPr>
    </w:p>
    <w:p w14:paraId="6531A4F6" w14:textId="77777777" w:rsidR="00B175E5" w:rsidRPr="007D2849" w:rsidRDefault="00B175E5" w:rsidP="007D2849">
      <w:pPr>
        <w:spacing w:line="360" w:lineRule="auto"/>
        <w:rPr>
          <w:sz w:val="24"/>
          <w:szCs w:val="24"/>
          <w:lang w:eastAsia="es-ES"/>
        </w:rPr>
      </w:pPr>
      <w:r w:rsidRPr="007D2849">
        <w:rPr>
          <w:sz w:val="24"/>
          <w:szCs w:val="24"/>
          <w:lang w:eastAsia="es-ES"/>
        </w:rPr>
        <w:t>Entre otras ventajas.</w:t>
      </w:r>
    </w:p>
    <w:p w14:paraId="3C925F23" w14:textId="77777777" w:rsidR="00B175E5" w:rsidRPr="007D2849" w:rsidRDefault="00B175E5" w:rsidP="007D2849">
      <w:pPr>
        <w:spacing w:line="360" w:lineRule="auto"/>
        <w:rPr>
          <w:sz w:val="24"/>
          <w:szCs w:val="24"/>
          <w:lang w:eastAsia="es-ES"/>
        </w:rPr>
      </w:pPr>
    </w:p>
    <w:p w14:paraId="56589F86" w14:textId="43F89302" w:rsidR="00B175E5" w:rsidRPr="007D2849" w:rsidRDefault="00B175E5" w:rsidP="007D2849">
      <w:pPr>
        <w:spacing w:line="360" w:lineRule="auto"/>
        <w:rPr>
          <w:rFonts w:eastAsiaTheme="minorHAnsi"/>
          <w:sz w:val="24"/>
          <w:szCs w:val="24"/>
          <w:lang w:val="es-MX" w:eastAsia="en-US"/>
        </w:rPr>
      </w:pPr>
      <w:r w:rsidRPr="007D2849">
        <w:rPr>
          <w:rFonts w:eastAsiaTheme="minorHAnsi"/>
          <w:sz w:val="24"/>
          <w:szCs w:val="24"/>
          <w:lang w:val="es-MX" w:eastAsia="en-US"/>
        </w:rPr>
        <w:t xml:space="preserve">Es la licencia de conducir parte de los derechos que debemos pagar al </w:t>
      </w:r>
      <w:r w:rsidR="00A83C7F">
        <w:rPr>
          <w:rFonts w:eastAsiaTheme="minorHAnsi"/>
          <w:sz w:val="24"/>
          <w:szCs w:val="24"/>
          <w:lang w:val="es-MX" w:eastAsia="en-US"/>
        </w:rPr>
        <w:t>E</w:t>
      </w:r>
      <w:r w:rsidRPr="007D2849">
        <w:rPr>
          <w:rFonts w:eastAsiaTheme="minorHAnsi"/>
          <w:sz w:val="24"/>
          <w:szCs w:val="24"/>
          <w:lang w:val="es-MX" w:eastAsia="en-US"/>
        </w:rPr>
        <w:t xml:space="preserve">stado, es decir, forma parte del sistema tributario con el que todos los que manejamos un auto debemos cumplir en tiempo y forma. </w:t>
      </w:r>
    </w:p>
    <w:p w14:paraId="20ECC168" w14:textId="77777777" w:rsidR="00B175E5" w:rsidRPr="007D2849" w:rsidRDefault="00B175E5" w:rsidP="007D2849">
      <w:pPr>
        <w:spacing w:line="360" w:lineRule="auto"/>
        <w:rPr>
          <w:rFonts w:eastAsiaTheme="minorHAnsi"/>
          <w:sz w:val="24"/>
          <w:szCs w:val="24"/>
          <w:lang w:val="es-MX" w:eastAsia="en-US"/>
        </w:rPr>
      </w:pPr>
    </w:p>
    <w:p w14:paraId="35C47192" w14:textId="77777777" w:rsidR="00B175E5" w:rsidRPr="007D2849" w:rsidRDefault="00B175E5" w:rsidP="007D2849">
      <w:pPr>
        <w:spacing w:line="360" w:lineRule="auto"/>
        <w:rPr>
          <w:rFonts w:eastAsiaTheme="minorHAnsi"/>
          <w:sz w:val="24"/>
          <w:szCs w:val="24"/>
          <w:lang w:val="es-MX" w:eastAsia="en-US"/>
        </w:rPr>
      </w:pPr>
      <w:r w:rsidRPr="007D2849">
        <w:rPr>
          <w:rFonts w:eastAsiaTheme="minorHAnsi"/>
          <w:sz w:val="24"/>
          <w:szCs w:val="24"/>
          <w:lang w:val="es-MX" w:eastAsia="en-US"/>
        </w:rPr>
        <w:t>Lo lógico cuando se paga un derecho federal, estatal o municipal, es que al momento de que lo haces recibas el beneficio que supone tu erogación, ya sea el quedar libre de un adeudo fiscal, el gozar de un permiso especial para hacer algo, obtener una certificación, o bien, la entrega del documento por el que has pagado al momento o, en los minutos siguientes.</w:t>
      </w:r>
    </w:p>
    <w:p w14:paraId="4C45D01F" w14:textId="77777777" w:rsidR="00B175E5" w:rsidRPr="007D2849" w:rsidRDefault="00B175E5" w:rsidP="007D2849">
      <w:pPr>
        <w:spacing w:line="360" w:lineRule="auto"/>
        <w:rPr>
          <w:rFonts w:eastAsiaTheme="minorHAnsi"/>
          <w:sz w:val="24"/>
          <w:szCs w:val="24"/>
          <w:lang w:val="es-MX" w:eastAsia="en-US"/>
        </w:rPr>
      </w:pPr>
    </w:p>
    <w:p w14:paraId="2D4E0630" w14:textId="6959FBAB" w:rsidR="00B175E5" w:rsidRPr="007D2849" w:rsidRDefault="00B175E5" w:rsidP="007D2849">
      <w:pPr>
        <w:spacing w:line="360" w:lineRule="auto"/>
        <w:rPr>
          <w:rFonts w:eastAsiaTheme="minorHAnsi"/>
          <w:sz w:val="24"/>
          <w:szCs w:val="24"/>
          <w:lang w:val="es-MX" w:eastAsia="en-US"/>
        </w:rPr>
      </w:pPr>
      <w:r w:rsidRPr="007D2849">
        <w:rPr>
          <w:rFonts w:eastAsiaTheme="minorHAnsi"/>
          <w:sz w:val="24"/>
          <w:szCs w:val="24"/>
          <w:lang w:val="es-MX" w:eastAsia="en-US"/>
        </w:rPr>
        <w:lastRenderedPageBreak/>
        <w:t>Con las licencias de conducir es lo mismo, lo natural, es que realices el pago, y, quizá luego de hacer fila por unos minutos, tal vez una hora o dos, se te entregue el documento.  Sin embargo,</w:t>
      </w:r>
      <w:r w:rsidR="00A83C7F">
        <w:rPr>
          <w:rFonts w:eastAsiaTheme="minorHAnsi"/>
          <w:sz w:val="24"/>
          <w:szCs w:val="24"/>
          <w:lang w:val="es-MX" w:eastAsia="en-US"/>
        </w:rPr>
        <w:t xml:space="preserve"> en muchos casos,</w:t>
      </w:r>
      <w:r w:rsidRPr="007D2849">
        <w:rPr>
          <w:rFonts w:eastAsiaTheme="minorHAnsi"/>
          <w:sz w:val="24"/>
          <w:szCs w:val="24"/>
          <w:lang w:val="es-MX" w:eastAsia="en-US"/>
        </w:rPr>
        <w:t xml:space="preserve"> debido a la enorme carga de trabajo que a veces resienten las entidades federativas en matera recaudatoria, o en atención a la enorme demanda de los causantes que </w:t>
      </w:r>
      <w:r w:rsidR="00C65A9D" w:rsidRPr="007D2849">
        <w:rPr>
          <w:rFonts w:eastAsiaTheme="minorHAnsi"/>
          <w:sz w:val="24"/>
          <w:szCs w:val="24"/>
          <w:lang w:val="es-MX" w:eastAsia="en-US"/>
        </w:rPr>
        <w:t>aprovechan beneficios</w:t>
      </w:r>
      <w:r w:rsidRPr="007D2849">
        <w:rPr>
          <w:rFonts w:eastAsiaTheme="minorHAnsi"/>
          <w:sz w:val="24"/>
          <w:szCs w:val="24"/>
          <w:lang w:val="es-MX" w:eastAsia="en-US"/>
        </w:rPr>
        <w:t xml:space="preserve"> fiscales, es imposible que la licencia de conducir se entregue el mismo día que se paga. </w:t>
      </w:r>
    </w:p>
    <w:p w14:paraId="25501982" w14:textId="77777777" w:rsidR="00C65A9D" w:rsidRPr="007D2849" w:rsidRDefault="00C65A9D" w:rsidP="007D2849">
      <w:pPr>
        <w:spacing w:line="360" w:lineRule="auto"/>
        <w:rPr>
          <w:rFonts w:eastAsiaTheme="minorHAnsi"/>
          <w:sz w:val="24"/>
          <w:szCs w:val="24"/>
          <w:lang w:val="es-MX" w:eastAsia="en-US"/>
        </w:rPr>
      </w:pPr>
    </w:p>
    <w:p w14:paraId="0CEF614D" w14:textId="55CB74F7" w:rsidR="00C65A9D" w:rsidRPr="007D2849" w:rsidRDefault="00C65A9D" w:rsidP="007D2849">
      <w:pPr>
        <w:spacing w:line="360" w:lineRule="auto"/>
        <w:rPr>
          <w:rFonts w:eastAsiaTheme="minorHAnsi"/>
          <w:sz w:val="24"/>
          <w:szCs w:val="24"/>
          <w:lang w:val="es-MX" w:eastAsia="en-US"/>
        </w:rPr>
      </w:pPr>
      <w:r w:rsidRPr="007D2849">
        <w:rPr>
          <w:rFonts w:eastAsiaTheme="minorHAnsi"/>
          <w:sz w:val="24"/>
          <w:szCs w:val="24"/>
          <w:lang w:val="es-MX" w:eastAsia="en-US"/>
        </w:rPr>
        <w:t>El problema es le tiempo muerto que esto genera, el limbo legal en que se ubica el contribuyente, al haber pagado su licencia, hablamos del caso concreto de renovaciones por vencimiento de la misma o pérdida. ¿A qué nos referimos? Cuando, por ejemplo, la persona tiene su licencia vencida, pa</w:t>
      </w:r>
      <w:r w:rsidR="00A83C7F">
        <w:rPr>
          <w:rFonts w:eastAsiaTheme="minorHAnsi"/>
          <w:sz w:val="24"/>
          <w:szCs w:val="24"/>
          <w:lang w:val="es-MX" w:eastAsia="en-US"/>
        </w:rPr>
        <w:t>g</w:t>
      </w:r>
      <w:r w:rsidRPr="007D2849">
        <w:rPr>
          <w:rFonts w:eastAsiaTheme="minorHAnsi"/>
          <w:sz w:val="24"/>
          <w:szCs w:val="24"/>
          <w:lang w:val="es-MX" w:eastAsia="en-US"/>
        </w:rPr>
        <w:t>a la nueva licencia; pero por los motivos ya expuestos no se la entregan, y debe esperar varios días, en algunos casos semanas. Y mientras puede ser sujeto de infracciones o sanciones por no tener su licencia vigente, o simplemente por no tenerla</w:t>
      </w:r>
      <w:r w:rsidR="00A83C7F">
        <w:rPr>
          <w:rFonts w:eastAsiaTheme="minorHAnsi"/>
          <w:sz w:val="24"/>
          <w:szCs w:val="24"/>
          <w:lang w:val="es-MX" w:eastAsia="en-US"/>
        </w:rPr>
        <w:t xml:space="preserve"> en los casos donde la extravió.</w:t>
      </w:r>
    </w:p>
    <w:p w14:paraId="56748EFA" w14:textId="77777777" w:rsidR="00C65A9D" w:rsidRPr="007D2849" w:rsidRDefault="00C65A9D" w:rsidP="007D2849">
      <w:pPr>
        <w:spacing w:line="360" w:lineRule="auto"/>
        <w:rPr>
          <w:rFonts w:eastAsiaTheme="minorHAnsi"/>
          <w:sz w:val="24"/>
          <w:szCs w:val="24"/>
          <w:lang w:val="es-MX" w:eastAsia="en-US"/>
        </w:rPr>
      </w:pPr>
    </w:p>
    <w:p w14:paraId="509DFC03" w14:textId="7195E929" w:rsidR="00C65A9D" w:rsidRPr="007D2849" w:rsidRDefault="00C65A9D" w:rsidP="007D2849">
      <w:pPr>
        <w:spacing w:line="360" w:lineRule="auto"/>
        <w:rPr>
          <w:rFonts w:eastAsiaTheme="minorHAnsi"/>
          <w:sz w:val="24"/>
          <w:szCs w:val="24"/>
          <w:lang w:val="es-MX" w:eastAsia="en-US"/>
        </w:rPr>
      </w:pPr>
      <w:r w:rsidRPr="007D2849">
        <w:rPr>
          <w:rFonts w:eastAsiaTheme="minorHAnsi"/>
          <w:sz w:val="24"/>
          <w:szCs w:val="24"/>
          <w:lang w:val="es-MX" w:eastAsia="en-US"/>
        </w:rPr>
        <w:t xml:space="preserve">En esto debemos sopesar el derecho y la legalidad. Es verdad que la ley dice que todos los conductores de vehículos “deben portar su licencia vigente”; pero, si el conductor pagó la misma y no se la entregaron, se infiere con plena certeza que no es su culpa, ni está actuando con dolo o mala fe.  Es víctima de una situación no prevista en la ley, algo así como el tiempo transcurrido entre el pago de un derecho y la obtención del documento que </w:t>
      </w:r>
      <w:r w:rsidR="00A83C7F">
        <w:rPr>
          <w:rFonts w:eastAsiaTheme="minorHAnsi"/>
          <w:sz w:val="24"/>
          <w:szCs w:val="24"/>
          <w:lang w:val="es-MX" w:eastAsia="en-US"/>
        </w:rPr>
        <w:t>corresponde a</w:t>
      </w:r>
      <w:r w:rsidRPr="007D2849">
        <w:rPr>
          <w:rFonts w:eastAsiaTheme="minorHAnsi"/>
          <w:sz w:val="24"/>
          <w:szCs w:val="24"/>
          <w:lang w:val="es-MX" w:eastAsia="en-US"/>
        </w:rPr>
        <w:t xml:space="preserve"> dicho pago.  </w:t>
      </w:r>
      <w:r w:rsidRPr="00A83C7F">
        <w:rPr>
          <w:rFonts w:eastAsiaTheme="minorHAnsi"/>
          <w:sz w:val="24"/>
          <w:szCs w:val="24"/>
          <w:u w:val="single"/>
          <w:lang w:val="es-MX" w:eastAsia="en-US"/>
        </w:rPr>
        <w:t>Es claro que el contribuyente ha cumplido y escapa a su alcance el poder resolver la entrega inmediata de su licencia de conducir</w:t>
      </w:r>
      <w:r w:rsidRPr="007D2849">
        <w:rPr>
          <w:rFonts w:eastAsiaTheme="minorHAnsi"/>
          <w:sz w:val="24"/>
          <w:szCs w:val="24"/>
          <w:lang w:val="es-MX" w:eastAsia="en-US"/>
        </w:rPr>
        <w:t xml:space="preserve">, y a la vez, el Estado no puede pedirle que deje de manejar su auto mientras se le entrega el nuevo documento. </w:t>
      </w:r>
    </w:p>
    <w:p w14:paraId="57D9EE35" w14:textId="77777777" w:rsidR="00A34AAB" w:rsidRPr="007D2849" w:rsidRDefault="00A34AAB" w:rsidP="007D2849">
      <w:pPr>
        <w:spacing w:line="360" w:lineRule="auto"/>
        <w:rPr>
          <w:rFonts w:eastAsiaTheme="minorHAnsi"/>
          <w:sz w:val="24"/>
          <w:szCs w:val="24"/>
          <w:lang w:val="es-MX" w:eastAsia="en-US"/>
        </w:rPr>
      </w:pPr>
    </w:p>
    <w:p w14:paraId="5E944F67" w14:textId="008BBAE3" w:rsidR="00A34AAB" w:rsidRPr="007D2849" w:rsidRDefault="00A34AAB" w:rsidP="007D2849">
      <w:pPr>
        <w:spacing w:line="360" w:lineRule="auto"/>
        <w:rPr>
          <w:rFonts w:eastAsiaTheme="minorHAnsi"/>
          <w:sz w:val="24"/>
          <w:szCs w:val="24"/>
          <w:lang w:val="es-MX" w:eastAsia="en-US"/>
        </w:rPr>
      </w:pPr>
      <w:r w:rsidRPr="007D2849">
        <w:rPr>
          <w:rFonts w:eastAsiaTheme="minorHAnsi"/>
          <w:sz w:val="24"/>
          <w:szCs w:val="24"/>
          <w:lang w:val="es-MX" w:eastAsia="en-US"/>
        </w:rPr>
        <w:t>Actualmente, la Ley de Tr</w:t>
      </w:r>
      <w:r w:rsidR="00A83C7F">
        <w:rPr>
          <w:rFonts w:eastAsiaTheme="minorHAnsi"/>
          <w:sz w:val="24"/>
          <w:szCs w:val="24"/>
          <w:lang w:val="es-MX" w:eastAsia="en-US"/>
        </w:rPr>
        <w:t>ansporte</w:t>
      </w:r>
      <w:r w:rsidRPr="007D2849">
        <w:rPr>
          <w:rFonts w:eastAsiaTheme="minorHAnsi"/>
          <w:sz w:val="24"/>
          <w:szCs w:val="24"/>
          <w:lang w:val="es-MX" w:eastAsia="en-US"/>
        </w:rPr>
        <w:t xml:space="preserve"> y Movilidad Sustentable para el Estado de Coahuila de Zaragoza, establece:</w:t>
      </w:r>
    </w:p>
    <w:p w14:paraId="7AB70EB0" w14:textId="77777777" w:rsidR="00A34AAB" w:rsidRPr="007D2849" w:rsidRDefault="00A34AAB" w:rsidP="007D2849">
      <w:pPr>
        <w:spacing w:line="360" w:lineRule="auto"/>
        <w:rPr>
          <w:rFonts w:eastAsiaTheme="minorHAnsi"/>
          <w:sz w:val="24"/>
          <w:szCs w:val="24"/>
          <w:lang w:val="es-MX" w:eastAsia="en-US"/>
        </w:rPr>
      </w:pPr>
    </w:p>
    <w:p w14:paraId="5BBB61D5" w14:textId="77777777" w:rsidR="00A34AAB" w:rsidRPr="007D2849" w:rsidRDefault="00A34AAB" w:rsidP="007D2849">
      <w:pPr>
        <w:spacing w:line="360" w:lineRule="auto"/>
        <w:rPr>
          <w:i/>
          <w:sz w:val="24"/>
          <w:szCs w:val="24"/>
        </w:rPr>
      </w:pPr>
      <w:r w:rsidRPr="007D2849">
        <w:rPr>
          <w:b/>
          <w:i/>
          <w:sz w:val="24"/>
          <w:szCs w:val="24"/>
        </w:rPr>
        <w:lastRenderedPageBreak/>
        <w:t xml:space="preserve">ARTÍCULO 239. </w:t>
      </w:r>
      <w:r w:rsidRPr="007D2849">
        <w:rPr>
          <w:i/>
          <w:sz w:val="24"/>
          <w:szCs w:val="24"/>
        </w:rPr>
        <w:t xml:space="preserve">Es obligación de los conductores de vehículos automotores, </w:t>
      </w:r>
      <w:r w:rsidRPr="00A83C7F">
        <w:rPr>
          <w:i/>
          <w:sz w:val="24"/>
          <w:szCs w:val="24"/>
          <w:u w:val="single"/>
        </w:rPr>
        <w:t>obtener y portar consigo la licencia para conducir o permiso vigente</w:t>
      </w:r>
      <w:r w:rsidRPr="007D2849">
        <w:rPr>
          <w:i/>
          <w:sz w:val="24"/>
          <w:szCs w:val="24"/>
        </w:rPr>
        <w:t>, con la modalidad, categoría y tipo de servicio de que se trate, expedido por:</w:t>
      </w:r>
    </w:p>
    <w:p w14:paraId="3EA517CC" w14:textId="77777777" w:rsidR="00A34AAB" w:rsidRPr="007D2849" w:rsidRDefault="00A34AAB" w:rsidP="007D2849">
      <w:pPr>
        <w:spacing w:line="360" w:lineRule="auto"/>
        <w:rPr>
          <w:i/>
          <w:sz w:val="24"/>
          <w:szCs w:val="24"/>
        </w:rPr>
      </w:pPr>
    </w:p>
    <w:p w14:paraId="5E8ECAC5" w14:textId="77777777" w:rsidR="00A34AAB" w:rsidRPr="007D2849" w:rsidRDefault="00A34AAB" w:rsidP="007D2849">
      <w:pPr>
        <w:spacing w:line="360" w:lineRule="auto"/>
        <w:ind w:left="454" w:hanging="454"/>
        <w:contextualSpacing/>
        <w:rPr>
          <w:i/>
          <w:sz w:val="24"/>
          <w:szCs w:val="24"/>
        </w:rPr>
      </w:pPr>
      <w:r w:rsidRPr="007D2849">
        <w:rPr>
          <w:b/>
          <w:i/>
          <w:sz w:val="24"/>
          <w:szCs w:val="24"/>
        </w:rPr>
        <w:t>I.</w:t>
      </w:r>
      <w:r w:rsidRPr="007D2849">
        <w:rPr>
          <w:i/>
          <w:sz w:val="24"/>
          <w:szCs w:val="24"/>
        </w:rPr>
        <w:tab/>
        <w:t xml:space="preserve">La Secretaría, la cual expedirá estos documentos conforme a las características y normas establecidas en esta Ley, reglamentos y otras disposiciones aplicables, previo el pago de los derechos que correspondan en las oficinas recaudadoras de rentas de la Secretaría de Finanzas; </w:t>
      </w:r>
    </w:p>
    <w:p w14:paraId="2705C35B" w14:textId="77777777" w:rsidR="00A34AAB" w:rsidRPr="007D2849" w:rsidRDefault="00A34AAB" w:rsidP="007D2849">
      <w:pPr>
        <w:spacing w:line="360" w:lineRule="auto"/>
        <w:ind w:left="454" w:hanging="454"/>
        <w:contextualSpacing/>
        <w:rPr>
          <w:i/>
          <w:sz w:val="24"/>
          <w:szCs w:val="24"/>
        </w:rPr>
      </w:pPr>
    </w:p>
    <w:p w14:paraId="23244118" w14:textId="77777777" w:rsidR="00A34AAB" w:rsidRPr="007D2849" w:rsidRDefault="00A34AAB" w:rsidP="007D2849">
      <w:pPr>
        <w:spacing w:line="360" w:lineRule="auto"/>
        <w:ind w:left="454" w:hanging="454"/>
        <w:contextualSpacing/>
        <w:rPr>
          <w:i/>
          <w:sz w:val="24"/>
          <w:szCs w:val="24"/>
        </w:rPr>
      </w:pPr>
      <w:r w:rsidRPr="007D2849">
        <w:rPr>
          <w:b/>
          <w:i/>
          <w:sz w:val="24"/>
          <w:szCs w:val="24"/>
        </w:rPr>
        <w:t>II.</w:t>
      </w:r>
      <w:r w:rsidRPr="007D2849">
        <w:rPr>
          <w:i/>
          <w:sz w:val="24"/>
          <w:szCs w:val="24"/>
        </w:rPr>
        <w:tab/>
        <w:t xml:space="preserve">Las autoridades competentes en materia de vialidad, tránsito y transporte y de movilidad, de otras entidades federativas y de la Federación; </w:t>
      </w:r>
    </w:p>
    <w:p w14:paraId="40E1F0B0" w14:textId="77777777" w:rsidR="00A34AAB" w:rsidRPr="007D2849" w:rsidRDefault="00A34AAB" w:rsidP="007D2849">
      <w:pPr>
        <w:spacing w:line="360" w:lineRule="auto"/>
        <w:ind w:left="454" w:hanging="454"/>
        <w:contextualSpacing/>
        <w:rPr>
          <w:i/>
          <w:sz w:val="24"/>
          <w:szCs w:val="24"/>
        </w:rPr>
      </w:pPr>
    </w:p>
    <w:p w14:paraId="36DB67E7" w14:textId="77777777" w:rsidR="00A34AAB" w:rsidRPr="007D2849" w:rsidRDefault="00A34AAB" w:rsidP="007D2849">
      <w:pPr>
        <w:spacing w:line="360" w:lineRule="auto"/>
        <w:ind w:left="454" w:hanging="454"/>
        <w:contextualSpacing/>
        <w:rPr>
          <w:i/>
          <w:sz w:val="24"/>
          <w:szCs w:val="24"/>
        </w:rPr>
      </w:pPr>
      <w:r w:rsidRPr="007D2849">
        <w:rPr>
          <w:b/>
          <w:i/>
          <w:sz w:val="24"/>
          <w:szCs w:val="24"/>
        </w:rPr>
        <w:t>III.</w:t>
      </w:r>
      <w:r w:rsidRPr="007D2849">
        <w:rPr>
          <w:i/>
          <w:sz w:val="24"/>
          <w:szCs w:val="24"/>
        </w:rPr>
        <w:tab/>
        <w:t>Por lo que se refiere a las licencias para conducir vehículos expedidas en el extranjero, su reconocimiento y validez quedarán sujetos a las disposiciones federales sobre la materia y a los convenios internacionales de los que México forme parte.</w:t>
      </w:r>
    </w:p>
    <w:p w14:paraId="1A2DEC33" w14:textId="77777777" w:rsidR="00A34AAB" w:rsidRPr="007D2849" w:rsidRDefault="00A34AAB" w:rsidP="007D2849">
      <w:pPr>
        <w:pStyle w:val="Prrafodelista"/>
        <w:spacing w:line="360" w:lineRule="auto"/>
        <w:rPr>
          <w:i/>
          <w:sz w:val="24"/>
          <w:szCs w:val="24"/>
        </w:rPr>
      </w:pPr>
    </w:p>
    <w:p w14:paraId="6ECB2DDA" w14:textId="77777777" w:rsidR="00A34AAB" w:rsidRPr="007D2849" w:rsidRDefault="00A34AAB" w:rsidP="007D2849">
      <w:pPr>
        <w:spacing w:line="360" w:lineRule="auto"/>
        <w:rPr>
          <w:i/>
          <w:sz w:val="24"/>
          <w:szCs w:val="24"/>
        </w:rPr>
      </w:pPr>
      <w:r w:rsidRPr="007D2849">
        <w:rPr>
          <w:i/>
          <w:sz w:val="24"/>
          <w:szCs w:val="24"/>
        </w:rPr>
        <w:t>En el caso de que al conductor se le hubiere suspendido o cancelado su licencia en el Estado de Coahuila de Zaragoza, no deberá conducir vehículos durante el término de la suspensión, aunque presente licencia expedida por las autoridades a las que se refieren las fracciones II y III del presente artículo.</w:t>
      </w:r>
    </w:p>
    <w:p w14:paraId="03AAEF6C" w14:textId="77777777" w:rsidR="00A34AAB" w:rsidRPr="007D2849" w:rsidRDefault="00A34AAB" w:rsidP="007D2849">
      <w:pPr>
        <w:spacing w:line="360" w:lineRule="auto"/>
        <w:rPr>
          <w:rFonts w:eastAsiaTheme="minorHAnsi"/>
          <w:i/>
          <w:sz w:val="24"/>
          <w:szCs w:val="24"/>
          <w:lang w:val="es-MX" w:eastAsia="en-US"/>
        </w:rPr>
      </w:pPr>
    </w:p>
    <w:p w14:paraId="4FAFB303" w14:textId="77777777" w:rsidR="00C65A9D" w:rsidRPr="007D2849" w:rsidRDefault="00C65A9D" w:rsidP="007D2849">
      <w:pPr>
        <w:spacing w:line="360" w:lineRule="auto"/>
        <w:rPr>
          <w:rFonts w:eastAsiaTheme="minorHAnsi"/>
          <w:i/>
          <w:sz w:val="24"/>
          <w:szCs w:val="24"/>
          <w:lang w:val="es-MX" w:eastAsia="en-US"/>
        </w:rPr>
      </w:pPr>
    </w:p>
    <w:p w14:paraId="22735D72" w14:textId="0B8D344A" w:rsidR="00C65A9D" w:rsidRPr="007D2849" w:rsidRDefault="00C65A9D" w:rsidP="007D2849">
      <w:pPr>
        <w:spacing w:line="360" w:lineRule="auto"/>
        <w:rPr>
          <w:rFonts w:eastAsiaTheme="minorHAnsi"/>
          <w:sz w:val="24"/>
          <w:szCs w:val="24"/>
          <w:lang w:val="es-MX" w:eastAsia="en-US"/>
        </w:rPr>
      </w:pPr>
      <w:r w:rsidRPr="007D2849">
        <w:rPr>
          <w:rFonts w:eastAsiaTheme="minorHAnsi"/>
          <w:sz w:val="24"/>
          <w:szCs w:val="24"/>
          <w:lang w:val="es-MX" w:eastAsia="en-US"/>
        </w:rPr>
        <w:t>Es por ello que</w:t>
      </w:r>
      <w:r w:rsidR="00A34AAB" w:rsidRPr="007D2849">
        <w:rPr>
          <w:rFonts w:eastAsiaTheme="minorHAnsi"/>
          <w:sz w:val="24"/>
          <w:szCs w:val="24"/>
          <w:lang w:val="es-MX" w:eastAsia="en-US"/>
        </w:rPr>
        <w:t>,</w:t>
      </w:r>
      <w:r w:rsidRPr="007D2849">
        <w:rPr>
          <w:rFonts w:eastAsiaTheme="minorHAnsi"/>
          <w:sz w:val="24"/>
          <w:szCs w:val="24"/>
          <w:lang w:val="es-MX" w:eastAsia="en-US"/>
        </w:rPr>
        <w:t xml:space="preserve"> apelando al más elemental sentido de justicia, </w:t>
      </w:r>
      <w:r w:rsidR="003F3C4D" w:rsidRPr="007D2849">
        <w:rPr>
          <w:rFonts w:eastAsiaTheme="minorHAnsi"/>
          <w:sz w:val="24"/>
          <w:szCs w:val="24"/>
          <w:lang w:val="es-MX" w:eastAsia="en-US"/>
        </w:rPr>
        <w:t>a todo conductor que ha pagado su licencia y puede acreditar el hecho mostrando su reci</w:t>
      </w:r>
      <w:r w:rsidR="00A34AAB" w:rsidRPr="007D2849">
        <w:rPr>
          <w:rFonts w:eastAsiaTheme="minorHAnsi"/>
          <w:sz w:val="24"/>
          <w:szCs w:val="24"/>
          <w:lang w:val="es-MX" w:eastAsia="en-US"/>
        </w:rPr>
        <w:t>bo a</w:t>
      </w:r>
      <w:r w:rsidR="00A83C7F">
        <w:rPr>
          <w:rFonts w:eastAsiaTheme="minorHAnsi"/>
          <w:sz w:val="24"/>
          <w:szCs w:val="24"/>
          <w:lang w:val="es-MX" w:eastAsia="en-US"/>
        </w:rPr>
        <w:t>l</w:t>
      </w:r>
      <w:r w:rsidR="00A34AAB" w:rsidRPr="007D2849">
        <w:rPr>
          <w:rFonts w:eastAsiaTheme="minorHAnsi"/>
          <w:sz w:val="24"/>
          <w:szCs w:val="24"/>
          <w:lang w:val="es-MX" w:eastAsia="en-US"/>
        </w:rPr>
        <w:t xml:space="preserve"> momento</w:t>
      </w:r>
      <w:r w:rsidR="003F3C4D" w:rsidRPr="007D2849">
        <w:rPr>
          <w:rFonts w:eastAsiaTheme="minorHAnsi"/>
          <w:sz w:val="24"/>
          <w:szCs w:val="24"/>
          <w:lang w:val="es-MX" w:eastAsia="en-US"/>
        </w:rPr>
        <w:t xml:space="preserve">, las autoridades de tránsito y transporte del estado le tengan consideración y se lo tomen como que “sí tiene su licencia vigente” para efecto de infracciones y otros trámites locales relacionados con la falta de ella o su no vigencia. </w:t>
      </w:r>
    </w:p>
    <w:p w14:paraId="3ED4B2B5" w14:textId="77777777" w:rsidR="00A34AAB" w:rsidRPr="007D2849" w:rsidRDefault="00A34AAB" w:rsidP="007D2849">
      <w:pPr>
        <w:spacing w:line="360" w:lineRule="auto"/>
        <w:rPr>
          <w:rFonts w:eastAsiaTheme="minorHAnsi"/>
          <w:sz w:val="24"/>
          <w:szCs w:val="24"/>
          <w:lang w:val="es-MX" w:eastAsia="en-US"/>
        </w:rPr>
      </w:pPr>
    </w:p>
    <w:p w14:paraId="00D8B0DC" w14:textId="77E9A6D1" w:rsidR="00A34AAB" w:rsidRPr="007D2849" w:rsidRDefault="00A34AAB" w:rsidP="007D2849">
      <w:pPr>
        <w:spacing w:line="360" w:lineRule="auto"/>
        <w:rPr>
          <w:rFonts w:eastAsiaTheme="minorHAnsi"/>
          <w:sz w:val="24"/>
          <w:szCs w:val="24"/>
          <w:lang w:val="es-MX" w:eastAsia="en-US"/>
        </w:rPr>
      </w:pPr>
      <w:r w:rsidRPr="007D2849">
        <w:rPr>
          <w:rFonts w:eastAsiaTheme="minorHAnsi"/>
          <w:sz w:val="24"/>
          <w:szCs w:val="24"/>
          <w:lang w:val="es-MX" w:eastAsia="en-US"/>
        </w:rPr>
        <w:lastRenderedPageBreak/>
        <w:t xml:space="preserve">Entendemos el principio de competencia, y nos queda claro que no podemos </w:t>
      </w:r>
      <w:r w:rsidR="00A83C7F" w:rsidRPr="007D2849">
        <w:rPr>
          <w:rFonts w:eastAsiaTheme="minorHAnsi"/>
          <w:sz w:val="24"/>
          <w:szCs w:val="24"/>
          <w:lang w:val="es-MX" w:eastAsia="en-US"/>
        </w:rPr>
        <w:t>imponerles</w:t>
      </w:r>
      <w:r w:rsidRPr="007D2849">
        <w:rPr>
          <w:rFonts w:eastAsiaTheme="minorHAnsi"/>
          <w:sz w:val="24"/>
          <w:szCs w:val="24"/>
          <w:lang w:val="es-MX" w:eastAsia="en-US"/>
        </w:rPr>
        <w:t xml:space="preserve"> esta regla a las autoridades federales o de otros estados; pero al menos las autoridades locales si pueden atender al principio que hemos expuesto. </w:t>
      </w:r>
    </w:p>
    <w:p w14:paraId="14059901" w14:textId="77777777" w:rsidR="00B175E5" w:rsidRPr="007D2849" w:rsidRDefault="00B175E5" w:rsidP="007D2849">
      <w:pPr>
        <w:spacing w:line="360" w:lineRule="auto"/>
        <w:rPr>
          <w:rFonts w:eastAsiaTheme="minorHAnsi"/>
          <w:sz w:val="24"/>
          <w:szCs w:val="24"/>
          <w:lang w:val="es-MX" w:eastAsia="en-US"/>
        </w:rPr>
      </w:pPr>
    </w:p>
    <w:p w14:paraId="35CB6DDE" w14:textId="77777777" w:rsidR="00FC1CBE" w:rsidRPr="007D2849" w:rsidRDefault="00FC1CBE" w:rsidP="007D2849">
      <w:pPr>
        <w:spacing w:line="360" w:lineRule="auto"/>
        <w:rPr>
          <w:rFonts w:eastAsiaTheme="minorHAnsi"/>
          <w:sz w:val="24"/>
          <w:szCs w:val="24"/>
          <w:lang w:val="es-MX" w:eastAsia="en-US"/>
        </w:rPr>
      </w:pPr>
      <w:r w:rsidRPr="007D2849">
        <w:rPr>
          <w:rFonts w:eastAsiaTheme="minorHAnsi"/>
          <w:sz w:val="24"/>
          <w:szCs w:val="24"/>
          <w:lang w:val="es-MX" w:eastAsia="en-US"/>
        </w:rPr>
        <w:t>Por todo lo expuesto, tenemos a bien presentar la presente iniciativa con proyecto de:</w:t>
      </w:r>
    </w:p>
    <w:p w14:paraId="5842ACF5" w14:textId="77777777" w:rsidR="00FC1CBE" w:rsidRPr="007D2849" w:rsidRDefault="00FC1CBE" w:rsidP="007D2849">
      <w:pPr>
        <w:spacing w:line="360" w:lineRule="auto"/>
        <w:rPr>
          <w:rFonts w:eastAsiaTheme="minorHAnsi"/>
          <w:sz w:val="24"/>
          <w:szCs w:val="24"/>
          <w:lang w:val="es-MX" w:eastAsia="en-US"/>
        </w:rPr>
      </w:pPr>
    </w:p>
    <w:p w14:paraId="10F22A4B" w14:textId="77777777" w:rsidR="00FC1CBE" w:rsidRPr="007D2849" w:rsidRDefault="00FC1CBE" w:rsidP="007D2849">
      <w:pPr>
        <w:spacing w:line="360" w:lineRule="auto"/>
        <w:jc w:val="center"/>
        <w:rPr>
          <w:rFonts w:eastAsiaTheme="minorHAnsi"/>
          <w:b/>
          <w:sz w:val="24"/>
          <w:szCs w:val="24"/>
          <w:lang w:val="es-MX" w:eastAsia="en-US"/>
        </w:rPr>
      </w:pPr>
      <w:r w:rsidRPr="007D2849">
        <w:rPr>
          <w:rFonts w:eastAsiaTheme="minorHAnsi"/>
          <w:b/>
          <w:sz w:val="24"/>
          <w:szCs w:val="24"/>
          <w:lang w:val="es-MX" w:eastAsia="en-US"/>
        </w:rPr>
        <w:t>DECRETO</w:t>
      </w:r>
    </w:p>
    <w:p w14:paraId="354D3951" w14:textId="77777777" w:rsidR="00FC1CBE" w:rsidRPr="007D2849" w:rsidRDefault="00FC1CBE" w:rsidP="007D2849">
      <w:pPr>
        <w:spacing w:line="360" w:lineRule="auto"/>
        <w:rPr>
          <w:rFonts w:eastAsiaTheme="minorHAnsi"/>
          <w:sz w:val="24"/>
          <w:szCs w:val="24"/>
          <w:lang w:val="es-MX" w:eastAsia="en-US"/>
        </w:rPr>
      </w:pPr>
    </w:p>
    <w:p w14:paraId="6E9CA97F" w14:textId="77777777" w:rsidR="00BC30E4" w:rsidRPr="007D2849" w:rsidRDefault="00FC1CBE" w:rsidP="007D2849">
      <w:pPr>
        <w:spacing w:line="360" w:lineRule="auto"/>
        <w:rPr>
          <w:rFonts w:eastAsiaTheme="minorHAnsi"/>
          <w:sz w:val="24"/>
          <w:szCs w:val="24"/>
          <w:lang w:val="es-MX" w:eastAsia="en-US"/>
        </w:rPr>
      </w:pPr>
      <w:r w:rsidRPr="007D2849">
        <w:rPr>
          <w:rFonts w:eastAsiaTheme="minorHAnsi"/>
          <w:b/>
          <w:sz w:val="24"/>
          <w:szCs w:val="24"/>
          <w:lang w:val="es-MX" w:eastAsia="en-US"/>
        </w:rPr>
        <w:t xml:space="preserve">ARTÍCULO </w:t>
      </w:r>
      <w:r w:rsidR="00D43413" w:rsidRPr="007D2849">
        <w:rPr>
          <w:rFonts w:eastAsiaTheme="minorHAnsi"/>
          <w:b/>
          <w:sz w:val="24"/>
          <w:szCs w:val="24"/>
          <w:lang w:val="es-MX" w:eastAsia="en-US"/>
        </w:rPr>
        <w:t>ÚNICO. -</w:t>
      </w:r>
      <w:r w:rsidR="00EC15E4" w:rsidRPr="007D2849">
        <w:rPr>
          <w:rFonts w:eastAsiaTheme="minorHAnsi"/>
          <w:sz w:val="24"/>
          <w:szCs w:val="24"/>
          <w:lang w:val="es-MX" w:eastAsia="en-US"/>
        </w:rPr>
        <w:t xml:space="preserve"> </w:t>
      </w:r>
      <w:r w:rsidR="0037608D" w:rsidRPr="007D2849">
        <w:rPr>
          <w:rFonts w:eastAsiaTheme="minorHAnsi"/>
          <w:sz w:val="24"/>
          <w:szCs w:val="24"/>
          <w:lang w:val="es-MX" w:eastAsia="en-US"/>
        </w:rPr>
        <w:t>Se adiciona un</w:t>
      </w:r>
      <w:r w:rsidR="002A79B2" w:rsidRPr="007D2849">
        <w:rPr>
          <w:rFonts w:eastAsiaTheme="minorHAnsi"/>
          <w:sz w:val="24"/>
          <w:szCs w:val="24"/>
          <w:lang w:val="es-MX" w:eastAsia="en-US"/>
        </w:rPr>
        <w:t xml:space="preserve"> tercer párrafo a la fracción III del artículo 239 de la Ley de Transporte y Movilidad Sustentable para el Estado de Coahuila de Zaragoza</w:t>
      </w:r>
      <w:r w:rsidR="00D94282" w:rsidRPr="007D2849">
        <w:rPr>
          <w:rFonts w:eastAsiaTheme="minorHAnsi"/>
          <w:sz w:val="24"/>
          <w:szCs w:val="24"/>
          <w:lang w:val="es-MX" w:eastAsia="en-US"/>
        </w:rPr>
        <w:t xml:space="preserve"> para quedar como sigue:</w:t>
      </w:r>
    </w:p>
    <w:p w14:paraId="0B1F5B82" w14:textId="77777777" w:rsidR="00075925" w:rsidRPr="007D2849" w:rsidRDefault="00075925" w:rsidP="007D2849">
      <w:pPr>
        <w:spacing w:line="360" w:lineRule="auto"/>
        <w:rPr>
          <w:rFonts w:eastAsiaTheme="minorHAnsi"/>
          <w:sz w:val="24"/>
          <w:szCs w:val="24"/>
          <w:lang w:val="es-MX" w:eastAsia="en-US"/>
        </w:rPr>
      </w:pPr>
    </w:p>
    <w:p w14:paraId="4D065322" w14:textId="77777777" w:rsidR="00A34AAB" w:rsidRPr="007D2849" w:rsidRDefault="00A34AAB" w:rsidP="007D2849">
      <w:pPr>
        <w:spacing w:line="360" w:lineRule="auto"/>
        <w:rPr>
          <w:sz w:val="24"/>
          <w:szCs w:val="24"/>
        </w:rPr>
      </w:pPr>
      <w:r w:rsidRPr="007D2849">
        <w:rPr>
          <w:b/>
          <w:bCs/>
          <w:sz w:val="24"/>
          <w:szCs w:val="24"/>
        </w:rPr>
        <w:t xml:space="preserve"> </w:t>
      </w:r>
      <w:r w:rsidRPr="007D2849">
        <w:rPr>
          <w:b/>
          <w:sz w:val="24"/>
          <w:szCs w:val="24"/>
        </w:rPr>
        <w:t>ARTÍCULO 239…</w:t>
      </w:r>
    </w:p>
    <w:p w14:paraId="06B00F14" w14:textId="77777777" w:rsidR="00A34AAB" w:rsidRPr="007D2849" w:rsidRDefault="00A34AAB" w:rsidP="007D2849">
      <w:pPr>
        <w:spacing w:line="360" w:lineRule="auto"/>
        <w:rPr>
          <w:sz w:val="24"/>
          <w:szCs w:val="24"/>
        </w:rPr>
      </w:pPr>
    </w:p>
    <w:p w14:paraId="2B3F2FEF" w14:textId="77777777" w:rsidR="00A34AAB" w:rsidRPr="007D2849" w:rsidRDefault="00A34AAB" w:rsidP="007D2849">
      <w:pPr>
        <w:spacing w:line="360" w:lineRule="auto"/>
        <w:ind w:left="454" w:hanging="454"/>
        <w:contextualSpacing/>
        <w:rPr>
          <w:sz w:val="24"/>
          <w:szCs w:val="24"/>
        </w:rPr>
      </w:pPr>
      <w:r w:rsidRPr="007D2849">
        <w:rPr>
          <w:b/>
          <w:sz w:val="24"/>
          <w:szCs w:val="24"/>
        </w:rPr>
        <w:t>I.</w:t>
      </w:r>
      <w:r w:rsidRPr="007D2849">
        <w:rPr>
          <w:sz w:val="24"/>
          <w:szCs w:val="24"/>
        </w:rPr>
        <w:tab/>
        <w:t xml:space="preserve"> …</w:t>
      </w:r>
    </w:p>
    <w:p w14:paraId="321EAA1C" w14:textId="77777777" w:rsidR="00A34AAB" w:rsidRPr="007D2849" w:rsidRDefault="00A34AAB" w:rsidP="007D2849">
      <w:pPr>
        <w:spacing w:line="360" w:lineRule="auto"/>
        <w:ind w:left="454" w:hanging="454"/>
        <w:contextualSpacing/>
        <w:rPr>
          <w:sz w:val="24"/>
          <w:szCs w:val="24"/>
        </w:rPr>
      </w:pPr>
    </w:p>
    <w:p w14:paraId="5D70B62F" w14:textId="77777777" w:rsidR="00A34AAB" w:rsidRPr="007D2849" w:rsidRDefault="00A34AAB" w:rsidP="007D2849">
      <w:pPr>
        <w:spacing w:line="360" w:lineRule="auto"/>
        <w:ind w:left="454" w:hanging="454"/>
        <w:contextualSpacing/>
        <w:rPr>
          <w:sz w:val="24"/>
          <w:szCs w:val="24"/>
        </w:rPr>
      </w:pPr>
      <w:r w:rsidRPr="007D2849">
        <w:rPr>
          <w:b/>
          <w:sz w:val="24"/>
          <w:szCs w:val="24"/>
        </w:rPr>
        <w:t>II.</w:t>
      </w:r>
      <w:r w:rsidRPr="007D2849">
        <w:rPr>
          <w:sz w:val="24"/>
          <w:szCs w:val="24"/>
        </w:rPr>
        <w:tab/>
        <w:t xml:space="preserve"> …</w:t>
      </w:r>
    </w:p>
    <w:p w14:paraId="480A03E3" w14:textId="77777777" w:rsidR="00A34AAB" w:rsidRPr="007D2849" w:rsidRDefault="00A34AAB" w:rsidP="007D2849">
      <w:pPr>
        <w:spacing w:line="360" w:lineRule="auto"/>
        <w:ind w:left="454" w:hanging="454"/>
        <w:contextualSpacing/>
        <w:rPr>
          <w:sz w:val="24"/>
          <w:szCs w:val="24"/>
        </w:rPr>
      </w:pPr>
    </w:p>
    <w:p w14:paraId="4343FB00" w14:textId="77777777" w:rsidR="00A34AAB" w:rsidRPr="007D2849" w:rsidRDefault="00A34AAB" w:rsidP="007D2849">
      <w:pPr>
        <w:spacing w:line="360" w:lineRule="auto"/>
        <w:ind w:left="454" w:hanging="454"/>
        <w:contextualSpacing/>
        <w:rPr>
          <w:sz w:val="24"/>
          <w:szCs w:val="24"/>
        </w:rPr>
      </w:pPr>
      <w:r w:rsidRPr="007D2849">
        <w:rPr>
          <w:b/>
          <w:sz w:val="24"/>
          <w:szCs w:val="24"/>
        </w:rPr>
        <w:t>III.</w:t>
      </w:r>
      <w:r w:rsidRPr="007D2849">
        <w:rPr>
          <w:sz w:val="24"/>
          <w:szCs w:val="24"/>
        </w:rPr>
        <w:tab/>
        <w:t>…</w:t>
      </w:r>
    </w:p>
    <w:p w14:paraId="2200F92E" w14:textId="77777777" w:rsidR="00A34AAB" w:rsidRPr="007D2849" w:rsidRDefault="00A34AAB" w:rsidP="007D2849">
      <w:pPr>
        <w:pStyle w:val="Prrafodelista"/>
        <w:spacing w:line="360" w:lineRule="auto"/>
        <w:rPr>
          <w:sz w:val="24"/>
          <w:szCs w:val="24"/>
        </w:rPr>
      </w:pPr>
    </w:p>
    <w:p w14:paraId="1A642CCF" w14:textId="77777777" w:rsidR="004C6248" w:rsidRPr="007D2849" w:rsidRDefault="00A34AAB" w:rsidP="007D2849">
      <w:pPr>
        <w:widowControl w:val="0"/>
        <w:tabs>
          <w:tab w:val="left" w:pos="851"/>
        </w:tabs>
        <w:spacing w:after="160" w:line="360" w:lineRule="auto"/>
        <w:rPr>
          <w:b/>
          <w:color w:val="000000"/>
          <w:sz w:val="24"/>
          <w:szCs w:val="24"/>
        </w:rPr>
      </w:pPr>
      <w:r w:rsidRPr="007D2849">
        <w:rPr>
          <w:b/>
          <w:sz w:val="24"/>
          <w:szCs w:val="24"/>
        </w:rPr>
        <w:t xml:space="preserve"> Segundo párrafo…</w:t>
      </w:r>
    </w:p>
    <w:p w14:paraId="1017C589" w14:textId="77777777" w:rsidR="0037608D" w:rsidRPr="007D2849" w:rsidRDefault="0037608D" w:rsidP="007D2849">
      <w:pPr>
        <w:spacing w:line="360" w:lineRule="auto"/>
        <w:rPr>
          <w:b/>
          <w:sz w:val="24"/>
          <w:szCs w:val="24"/>
        </w:rPr>
      </w:pPr>
    </w:p>
    <w:p w14:paraId="187468C1" w14:textId="23D1F763" w:rsidR="005D6010" w:rsidRDefault="00A34AAB" w:rsidP="007D2849">
      <w:pPr>
        <w:spacing w:line="360" w:lineRule="auto"/>
        <w:rPr>
          <w:b/>
          <w:sz w:val="24"/>
          <w:szCs w:val="24"/>
        </w:rPr>
      </w:pPr>
      <w:r w:rsidRPr="007D2849">
        <w:rPr>
          <w:b/>
          <w:sz w:val="24"/>
          <w:szCs w:val="24"/>
        </w:rPr>
        <w:t>En los casos de renovación o reposición de licencias de conductores de vehículos particulares que</w:t>
      </w:r>
      <w:r w:rsidR="005D6010" w:rsidRPr="007D2849">
        <w:rPr>
          <w:b/>
          <w:sz w:val="24"/>
          <w:szCs w:val="24"/>
        </w:rPr>
        <w:t>,</w:t>
      </w:r>
      <w:r w:rsidRPr="007D2849">
        <w:rPr>
          <w:b/>
          <w:sz w:val="24"/>
          <w:szCs w:val="24"/>
        </w:rPr>
        <w:t xml:space="preserve"> por alguna razón ajena a ellos no les hayan sido entregadas por la Secretaría</w:t>
      </w:r>
      <w:r w:rsidR="00A83C7F">
        <w:rPr>
          <w:b/>
          <w:sz w:val="24"/>
          <w:szCs w:val="24"/>
        </w:rPr>
        <w:t xml:space="preserve"> y se encuentren en periodo de espera para recibirla</w:t>
      </w:r>
      <w:r w:rsidRPr="007D2849">
        <w:rPr>
          <w:b/>
          <w:sz w:val="24"/>
          <w:szCs w:val="24"/>
        </w:rPr>
        <w:t>, bastar</w:t>
      </w:r>
      <w:r w:rsidR="005D6010" w:rsidRPr="007D2849">
        <w:rPr>
          <w:b/>
          <w:sz w:val="24"/>
          <w:szCs w:val="24"/>
        </w:rPr>
        <w:t>á</w:t>
      </w:r>
      <w:r w:rsidRPr="007D2849">
        <w:rPr>
          <w:b/>
          <w:sz w:val="24"/>
          <w:szCs w:val="24"/>
        </w:rPr>
        <w:t xml:space="preserve"> que muestren el comprobante</w:t>
      </w:r>
      <w:r w:rsidR="005D6010" w:rsidRPr="007D2849">
        <w:rPr>
          <w:b/>
          <w:sz w:val="24"/>
          <w:szCs w:val="24"/>
        </w:rPr>
        <w:t xml:space="preserve"> de</w:t>
      </w:r>
      <w:r w:rsidRPr="007D2849">
        <w:rPr>
          <w:b/>
          <w:sz w:val="24"/>
          <w:szCs w:val="24"/>
        </w:rPr>
        <w:t xml:space="preserve"> pago respectivo para que las autoridades de tránsito consideren </w:t>
      </w:r>
      <w:r w:rsidR="005D6010" w:rsidRPr="007D2849">
        <w:rPr>
          <w:b/>
          <w:sz w:val="24"/>
          <w:szCs w:val="24"/>
        </w:rPr>
        <w:t xml:space="preserve">esta particularidad en su favor en los procesos de infracción. </w:t>
      </w:r>
    </w:p>
    <w:p w14:paraId="490C4EC8" w14:textId="2B31A878" w:rsidR="00927E7D" w:rsidRPr="00927E7D" w:rsidRDefault="00927E7D" w:rsidP="007D2849">
      <w:pPr>
        <w:spacing w:line="360" w:lineRule="auto"/>
        <w:rPr>
          <w:b/>
          <w:sz w:val="24"/>
          <w:szCs w:val="24"/>
        </w:rPr>
      </w:pPr>
      <w:r>
        <w:rPr>
          <w:b/>
          <w:sz w:val="24"/>
          <w:szCs w:val="24"/>
        </w:rPr>
        <w:t>…</w:t>
      </w:r>
    </w:p>
    <w:p w14:paraId="44E374B4" w14:textId="77777777" w:rsidR="00A34AAB" w:rsidRPr="007D2849" w:rsidRDefault="00A34AAB" w:rsidP="007D2849">
      <w:pPr>
        <w:spacing w:line="360" w:lineRule="auto"/>
        <w:rPr>
          <w:b/>
          <w:sz w:val="24"/>
          <w:szCs w:val="24"/>
        </w:rPr>
      </w:pPr>
    </w:p>
    <w:p w14:paraId="6500E6E5" w14:textId="77777777" w:rsidR="00D43413" w:rsidRPr="007D2849" w:rsidRDefault="00D43413" w:rsidP="007D2849">
      <w:pPr>
        <w:spacing w:line="360" w:lineRule="auto"/>
        <w:rPr>
          <w:rFonts w:eastAsiaTheme="minorHAnsi"/>
          <w:b/>
          <w:sz w:val="24"/>
          <w:szCs w:val="24"/>
          <w:lang w:val="es-MX" w:eastAsia="en-US"/>
        </w:rPr>
      </w:pPr>
    </w:p>
    <w:p w14:paraId="6EA6C04C" w14:textId="77777777" w:rsidR="00FC1CBE" w:rsidRPr="007D2849" w:rsidRDefault="00FC1CBE" w:rsidP="007D2849">
      <w:pPr>
        <w:spacing w:line="360" w:lineRule="auto"/>
        <w:jc w:val="center"/>
        <w:rPr>
          <w:rFonts w:eastAsiaTheme="minorHAnsi"/>
          <w:b/>
          <w:sz w:val="24"/>
          <w:szCs w:val="24"/>
          <w:lang w:val="es-MX" w:eastAsia="en-US"/>
        </w:rPr>
      </w:pPr>
      <w:r w:rsidRPr="007D2849">
        <w:rPr>
          <w:rFonts w:eastAsiaTheme="minorHAnsi"/>
          <w:b/>
          <w:sz w:val="24"/>
          <w:szCs w:val="24"/>
          <w:lang w:val="es-MX" w:eastAsia="en-US"/>
        </w:rPr>
        <w:t>TRANSITORIO</w:t>
      </w:r>
      <w:r w:rsidR="00440781" w:rsidRPr="007D2849">
        <w:rPr>
          <w:rFonts w:eastAsiaTheme="minorHAnsi"/>
          <w:b/>
          <w:sz w:val="24"/>
          <w:szCs w:val="24"/>
          <w:lang w:val="es-MX" w:eastAsia="en-US"/>
        </w:rPr>
        <w:t>S</w:t>
      </w:r>
    </w:p>
    <w:p w14:paraId="0E2C0D09" w14:textId="77777777" w:rsidR="00FC1CBE" w:rsidRPr="007D2849" w:rsidRDefault="00FC1CBE" w:rsidP="007D2849">
      <w:pPr>
        <w:spacing w:line="360" w:lineRule="auto"/>
        <w:jc w:val="center"/>
        <w:rPr>
          <w:rFonts w:eastAsiaTheme="minorHAnsi"/>
          <w:b/>
          <w:sz w:val="24"/>
          <w:szCs w:val="24"/>
          <w:lang w:val="es-MX" w:eastAsia="en-US"/>
        </w:rPr>
      </w:pPr>
    </w:p>
    <w:p w14:paraId="4AFCDBA0" w14:textId="77777777" w:rsidR="00FC1CBE" w:rsidRPr="007D2849" w:rsidRDefault="00E01AD9" w:rsidP="007D2849">
      <w:pPr>
        <w:spacing w:line="360" w:lineRule="auto"/>
        <w:rPr>
          <w:rFonts w:eastAsiaTheme="minorHAnsi"/>
          <w:sz w:val="24"/>
          <w:szCs w:val="24"/>
          <w:lang w:val="es-MX" w:eastAsia="en-US"/>
        </w:rPr>
      </w:pPr>
      <w:r w:rsidRPr="007D2849">
        <w:rPr>
          <w:rFonts w:eastAsiaTheme="minorHAnsi"/>
          <w:b/>
          <w:sz w:val="24"/>
          <w:szCs w:val="24"/>
          <w:lang w:val="es-MX" w:eastAsia="en-US"/>
        </w:rPr>
        <w:t>Único</w:t>
      </w:r>
      <w:r w:rsidR="00FC1CBE" w:rsidRPr="007D2849">
        <w:rPr>
          <w:rFonts w:eastAsiaTheme="minorHAnsi"/>
          <w:b/>
          <w:sz w:val="24"/>
          <w:szCs w:val="24"/>
          <w:lang w:val="es-MX" w:eastAsia="en-US"/>
        </w:rPr>
        <w:t xml:space="preserve">. </w:t>
      </w:r>
      <w:r w:rsidR="00FC1CBE" w:rsidRPr="007D2849">
        <w:rPr>
          <w:rFonts w:eastAsiaTheme="minorHAnsi"/>
          <w:sz w:val="24"/>
          <w:szCs w:val="24"/>
          <w:lang w:val="es-MX" w:eastAsia="en-US"/>
        </w:rPr>
        <w:t>-  El presente Decreto entrará en vigor al día siguiente de su publicación en el Periódico Oficial del Estado.</w:t>
      </w:r>
    </w:p>
    <w:p w14:paraId="61825C4B" w14:textId="77777777" w:rsidR="00162D12" w:rsidRPr="007D2849" w:rsidRDefault="00162D12" w:rsidP="007D2849">
      <w:pPr>
        <w:spacing w:line="360" w:lineRule="auto"/>
        <w:rPr>
          <w:rFonts w:eastAsiaTheme="minorHAnsi"/>
          <w:sz w:val="24"/>
          <w:szCs w:val="24"/>
          <w:lang w:val="es-MX" w:eastAsia="en-US"/>
        </w:rPr>
      </w:pPr>
    </w:p>
    <w:p w14:paraId="611B9AE9" w14:textId="77777777" w:rsidR="00FC1CBE" w:rsidRPr="007D2849" w:rsidRDefault="00FC1CBE" w:rsidP="007D2849">
      <w:pPr>
        <w:spacing w:line="360" w:lineRule="auto"/>
        <w:rPr>
          <w:rFonts w:eastAsiaTheme="minorHAnsi"/>
          <w:sz w:val="24"/>
          <w:szCs w:val="24"/>
          <w:lang w:val="es-MX" w:eastAsia="en-US"/>
        </w:rPr>
      </w:pPr>
    </w:p>
    <w:p w14:paraId="331694DF" w14:textId="77777777" w:rsidR="00FC1CBE" w:rsidRPr="007D2849" w:rsidRDefault="00FC1CBE" w:rsidP="007D2849">
      <w:pPr>
        <w:spacing w:line="360" w:lineRule="auto"/>
        <w:jc w:val="center"/>
        <w:rPr>
          <w:rFonts w:eastAsiaTheme="minorHAnsi"/>
          <w:sz w:val="24"/>
          <w:szCs w:val="24"/>
          <w:lang w:val="es-MX" w:eastAsia="en-US"/>
        </w:rPr>
      </w:pPr>
      <w:r w:rsidRPr="007D2849">
        <w:rPr>
          <w:rFonts w:eastAsiaTheme="minorHAnsi"/>
          <w:sz w:val="24"/>
          <w:szCs w:val="24"/>
          <w:lang w:val="es-MX" w:eastAsia="en-US"/>
        </w:rPr>
        <w:t>ATENTAMENTE</w:t>
      </w:r>
    </w:p>
    <w:p w14:paraId="0B85B6B8" w14:textId="77777777" w:rsidR="00FC1CBE" w:rsidRPr="007D2849" w:rsidRDefault="00FC1CBE" w:rsidP="007D2849">
      <w:pPr>
        <w:spacing w:line="360" w:lineRule="auto"/>
        <w:jc w:val="center"/>
        <w:rPr>
          <w:rFonts w:eastAsiaTheme="minorHAnsi"/>
          <w:sz w:val="24"/>
          <w:szCs w:val="24"/>
          <w:lang w:val="es-MX" w:eastAsia="en-US"/>
        </w:rPr>
      </w:pPr>
    </w:p>
    <w:p w14:paraId="7F647BDF" w14:textId="5702C02D" w:rsidR="00FC1CBE" w:rsidRDefault="00FC1CBE" w:rsidP="007D2849">
      <w:pPr>
        <w:spacing w:line="360" w:lineRule="auto"/>
        <w:jc w:val="center"/>
        <w:rPr>
          <w:rFonts w:eastAsiaTheme="minorHAnsi"/>
          <w:sz w:val="24"/>
          <w:szCs w:val="24"/>
          <w:lang w:val="es-MX" w:eastAsia="en-US"/>
        </w:rPr>
      </w:pPr>
      <w:r w:rsidRPr="007D2849">
        <w:rPr>
          <w:rFonts w:eastAsiaTheme="minorHAnsi"/>
          <w:sz w:val="24"/>
          <w:szCs w:val="24"/>
          <w:lang w:val="es-MX" w:eastAsia="en-US"/>
        </w:rPr>
        <w:t>“POR UNA PATRIA ORDENADA Y GENEROSA Y UNA VIDA MEJOR Y MÁS DIGNA PARA TODOS”</w:t>
      </w:r>
    </w:p>
    <w:p w14:paraId="1F936D8B" w14:textId="75DE3640" w:rsidR="007D2849" w:rsidRDefault="007D2849" w:rsidP="007D2849">
      <w:pPr>
        <w:spacing w:line="360" w:lineRule="auto"/>
        <w:jc w:val="center"/>
        <w:rPr>
          <w:rFonts w:eastAsiaTheme="minorHAnsi"/>
          <w:sz w:val="24"/>
          <w:szCs w:val="24"/>
          <w:lang w:val="es-MX" w:eastAsia="en-US"/>
        </w:rPr>
      </w:pPr>
    </w:p>
    <w:p w14:paraId="68D41D66" w14:textId="37E58AEE" w:rsidR="007D2849" w:rsidRDefault="007D2849" w:rsidP="007D2849">
      <w:pPr>
        <w:spacing w:line="360" w:lineRule="auto"/>
        <w:jc w:val="center"/>
        <w:rPr>
          <w:rFonts w:eastAsiaTheme="minorHAnsi"/>
          <w:sz w:val="24"/>
          <w:szCs w:val="24"/>
          <w:lang w:val="es-MX" w:eastAsia="en-US"/>
        </w:rPr>
      </w:pPr>
      <w:r>
        <w:rPr>
          <w:rFonts w:eastAsiaTheme="minorHAnsi"/>
          <w:sz w:val="24"/>
          <w:szCs w:val="24"/>
          <w:lang w:val="es-MX" w:eastAsia="en-US"/>
        </w:rPr>
        <w:t>POR EL GRUPO PARLAMENTARIO “DEL PARTIDO ACCIÓN NACIONAL”</w:t>
      </w:r>
    </w:p>
    <w:p w14:paraId="7C0FA3C0" w14:textId="7F09EE0A" w:rsidR="00EE3114" w:rsidRDefault="00EE3114" w:rsidP="007D2849">
      <w:pPr>
        <w:spacing w:line="360" w:lineRule="auto"/>
        <w:jc w:val="center"/>
        <w:rPr>
          <w:rFonts w:eastAsiaTheme="minorHAnsi"/>
          <w:sz w:val="24"/>
          <w:szCs w:val="24"/>
          <w:lang w:val="es-MX" w:eastAsia="en-US"/>
        </w:rPr>
      </w:pPr>
    </w:p>
    <w:p w14:paraId="39BBFC49" w14:textId="31D7C479" w:rsidR="00EE3114" w:rsidRPr="007D2849" w:rsidRDefault="00EE3114" w:rsidP="00EE3114">
      <w:pPr>
        <w:spacing w:line="360" w:lineRule="auto"/>
        <w:jc w:val="center"/>
        <w:rPr>
          <w:rFonts w:eastAsiaTheme="minorHAnsi"/>
          <w:sz w:val="24"/>
          <w:szCs w:val="24"/>
          <w:lang w:val="es-MX" w:eastAsia="en-US"/>
        </w:rPr>
      </w:pPr>
      <w:r w:rsidRPr="007D2849">
        <w:rPr>
          <w:rFonts w:eastAsiaTheme="minorHAnsi"/>
          <w:sz w:val="24"/>
          <w:szCs w:val="24"/>
          <w:lang w:val="es-MX" w:eastAsia="en-US"/>
        </w:rPr>
        <w:t>SALTILLO, COAHUILA A 11 DE NOVIEMBRE DE 2020.</w:t>
      </w:r>
    </w:p>
    <w:p w14:paraId="3AFDE80D" w14:textId="77777777" w:rsidR="00EE3114" w:rsidRDefault="00EE3114" w:rsidP="007D2849">
      <w:pPr>
        <w:spacing w:line="360" w:lineRule="auto"/>
        <w:jc w:val="center"/>
        <w:rPr>
          <w:rFonts w:eastAsiaTheme="minorHAnsi"/>
          <w:sz w:val="24"/>
          <w:szCs w:val="24"/>
          <w:lang w:val="es-MX" w:eastAsia="en-US"/>
        </w:rPr>
      </w:pPr>
    </w:p>
    <w:p w14:paraId="46C1C714" w14:textId="2B805EF2" w:rsidR="00816718" w:rsidRDefault="00816718" w:rsidP="007D2849">
      <w:pPr>
        <w:spacing w:after="160" w:line="360" w:lineRule="auto"/>
        <w:jc w:val="center"/>
        <w:rPr>
          <w:rFonts w:eastAsia="Calibri"/>
          <w:color w:val="000000"/>
          <w:sz w:val="24"/>
          <w:szCs w:val="24"/>
          <w:u w:color="000000"/>
          <w:lang w:val="es-MX"/>
        </w:rPr>
      </w:pPr>
      <w:bookmarkStart w:id="1" w:name="_GoBack"/>
      <w:bookmarkEnd w:id="1"/>
    </w:p>
    <w:p w14:paraId="1E526688" w14:textId="10ADB21B" w:rsidR="007D2849" w:rsidRPr="007D2849" w:rsidRDefault="007D2849" w:rsidP="007D2849">
      <w:pPr>
        <w:spacing w:after="160" w:line="360" w:lineRule="auto"/>
        <w:jc w:val="center"/>
        <w:rPr>
          <w:rFonts w:eastAsia="Calibri"/>
          <w:color w:val="000000"/>
          <w:sz w:val="24"/>
          <w:szCs w:val="24"/>
          <w:u w:color="000000"/>
          <w:lang w:val="es-MX"/>
        </w:rPr>
      </w:pPr>
    </w:p>
    <w:p w14:paraId="5A3441AD" w14:textId="77777777" w:rsidR="007D2849" w:rsidRPr="007D2849" w:rsidRDefault="007D2849" w:rsidP="007D2849">
      <w:pPr>
        <w:spacing w:after="160" w:line="360" w:lineRule="auto"/>
        <w:jc w:val="center"/>
        <w:rPr>
          <w:rFonts w:eastAsia="Calibri"/>
          <w:color w:val="000000"/>
          <w:sz w:val="24"/>
          <w:szCs w:val="24"/>
          <w:u w:color="000000"/>
          <w:lang w:val="es-MX"/>
        </w:rPr>
      </w:pPr>
    </w:p>
    <w:p w14:paraId="21C8749F" w14:textId="3C9B2CFE" w:rsidR="007D2849" w:rsidRDefault="007D2849" w:rsidP="007D2849">
      <w:pPr>
        <w:spacing w:after="160" w:line="360" w:lineRule="auto"/>
        <w:jc w:val="center"/>
        <w:rPr>
          <w:rFonts w:ascii="Calibri" w:eastAsia="Calibri" w:hAnsi="Calibri" w:cs="Calibri"/>
          <w:color w:val="000000"/>
          <w:sz w:val="24"/>
          <w:szCs w:val="24"/>
          <w:u w:color="000000"/>
          <w:lang w:val="pt-BR"/>
        </w:rPr>
      </w:pPr>
      <w:r w:rsidRPr="007D2849">
        <w:rPr>
          <w:rFonts w:ascii="Calibri" w:eastAsia="Calibri" w:hAnsi="Calibri" w:cs="Calibri"/>
          <w:color w:val="000000"/>
          <w:sz w:val="24"/>
          <w:szCs w:val="24"/>
          <w:u w:color="000000"/>
          <w:lang w:val="es-MX"/>
        </w:rPr>
        <w:t xml:space="preserve">DIP. </w:t>
      </w:r>
      <w:r w:rsidRPr="007D2849">
        <w:rPr>
          <w:rFonts w:ascii="Calibri" w:eastAsia="Calibri" w:hAnsi="Calibri" w:cs="Calibri"/>
          <w:color w:val="000000"/>
          <w:sz w:val="24"/>
          <w:szCs w:val="24"/>
          <w:u w:color="000000"/>
          <w:lang w:val="pt-BR"/>
        </w:rPr>
        <w:t xml:space="preserve">GERARDO ABRAHAM AGUADO GÓMEZ </w:t>
      </w:r>
    </w:p>
    <w:p w14:paraId="7BFF5502" w14:textId="6FD77864" w:rsidR="00816718" w:rsidRDefault="00816718" w:rsidP="007D2849">
      <w:pPr>
        <w:spacing w:after="160" w:line="360" w:lineRule="auto"/>
        <w:jc w:val="center"/>
        <w:rPr>
          <w:rFonts w:ascii="Calibri" w:eastAsia="Calibri" w:hAnsi="Calibri" w:cs="Calibri"/>
          <w:color w:val="000000"/>
          <w:sz w:val="24"/>
          <w:szCs w:val="24"/>
          <w:u w:color="000000"/>
          <w:lang w:val="pt-BR"/>
        </w:rPr>
      </w:pPr>
    </w:p>
    <w:p w14:paraId="38327822" w14:textId="278B0621" w:rsidR="00816718" w:rsidRDefault="00816718" w:rsidP="007D2849">
      <w:pPr>
        <w:spacing w:after="160" w:line="360" w:lineRule="auto"/>
        <w:jc w:val="center"/>
        <w:rPr>
          <w:rFonts w:ascii="Calibri" w:eastAsia="Calibri" w:hAnsi="Calibri" w:cs="Calibri"/>
          <w:color w:val="000000"/>
          <w:sz w:val="24"/>
          <w:szCs w:val="24"/>
          <w:u w:color="000000"/>
          <w:lang w:val="pt-BR"/>
        </w:rPr>
      </w:pPr>
    </w:p>
    <w:p w14:paraId="1B76E779" w14:textId="3CBFF903" w:rsidR="00816718" w:rsidRDefault="00816718" w:rsidP="007D2849">
      <w:pPr>
        <w:spacing w:after="160" w:line="360" w:lineRule="auto"/>
        <w:jc w:val="center"/>
        <w:rPr>
          <w:rFonts w:ascii="Calibri" w:eastAsia="Calibri" w:hAnsi="Calibri" w:cs="Calibri"/>
          <w:color w:val="000000"/>
          <w:sz w:val="24"/>
          <w:szCs w:val="24"/>
          <w:u w:color="000000"/>
          <w:lang w:val="pt-BR"/>
        </w:rPr>
      </w:pPr>
    </w:p>
    <w:p w14:paraId="2BC0CCB8" w14:textId="2B64189A" w:rsidR="00816718" w:rsidRDefault="00816718" w:rsidP="007D2849">
      <w:pPr>
        <w:spacing w:after="160" w:line="360" w:lineRule="auto"/>
        <w:jc w:val="center"/>
        <w:rPr>
          <w:rFonts w:ascii="Calibri" w:eastAsia="Calibri" w:hAnsi="Calibri" w:cs="Calibri"/>
          <w:color w:val="000000"/>
          <w:sz w:val="24"/>
          <w:szCs w:val="24"/>
          <w:u w:color="000000"/>
          <w:lang w:val="pt-BR"/>
        </w:rPr>
      </w:pPr>
    </w:p>
    <w:p w14:paraId="3A109EF7" w14:textId="778E8C2D" w:rsidR="00816718" w:rsidRDefault="00816718" w:rsidP="007D2849">
      <w:pPr>
        <w:spacing w:after="160" w:line="360" w:lineRule="auto"/>
        <w:jc w:val="center"/>
        <w:rPr>
          <w:rFonts w:ascii="Calibri" w:eastAsia="Calibri" w:hAnsi="Calibri" w:cs="Calibri"/>
          <w:color w:val="000000"/>
          <w:sz w:val="24"/>
          <w:szCs w:val="24"/>
          <w:u w:color="000000"/>
          <w:lang w:val="pt-BR"/>
        </w:rPr>
      </w:pPr>
    </w:p>
    <w:p w14:paraId="222ECB62" w14:textId="5E5FB0A4" w:rsidR="007D2849" w:rsidRPr="007D2849" w:rsidRDefault="007D2849" w:rsidP="007D2849">
      <w:pPr>
        <w:spacing w:after="160" w:line="360" w:lineRule="auto"/>
        <w:jc w:val="center"/>
        <w:rPr>
          <w:rFonts w:ascii="Calibri" w:eastAsia="Arial" w:hAnsi="Calibri" w:cs="Calibri"/>
          <w:sz w:val="24"/>
          <w:szCs w:val="24"/>
          <w:u w:color="000000"/>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D2849" w:rsidRPr="007D2849" w14:paraId="0DB40076" w14:textId="77777777" w:rsidTr="007D2849">
        <w:trPr>
          <w:trHeight w:val="1570"/>
        </w:trPr>
        <w:tc>
          <w:tcPr>
            <w:tcW w:w="5471" w:type="dxa"/>
          </w:tcPr>
          <w:p w14:paraId="783D3D59" w14:textId="3A3DB6A2"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r w:rsidRPr="007D2849">
              <w:rPr>
                <w:rFonts w:ascii="Calibri" w:hAnsi="Calibri" w:cs="Calibri"/>
                <w:sz w:val="20"/>
                <w:szCs w:val="20"/>
                <w:lang w:eastAsia="en-US"/>
              </w:rPr>
              <w:tab/>
            </w:r>
            <w:r w:rsidRPr="007D2849">
              <w:rPr>
                <w:rFonts w:ascii="Calibri" w:hAnsi="Calibri" w:cs="Calibri"/>
                <w:sz w:val="20"/>
                <w:szCs w:val="20"/>
                <w:lang w:eastAsia="en-US"/>
              </w:rPr>
              <w:tab/>
            </w:r>
          </w:p>
          <w:p w14:paraId="60677BDC"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7D07A2ED"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9024F8A"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0"/>
                <w:szCs w:val="20"/>
                <w:lang w:eastAsia="en-US"/>
              </w:rPr>
            </w:pPr>
            <w:r w:rsidRPr="007D2849">
              <w:rPr>
                <w:rFonts w:ascii="Calibri" w:hAnsi="Calibri" w:cs="Calibri"/>
                <w:sz w:val="24"/>
                <w:szCs w:val="20"/>
                <w:lang w:eastAsia="en-US"/>
              </w:rPr>
              <w:t>DIP. MARCELO DE JESÚS TORRES COFIÑO</w:t>
            </w:r>
          </w:p>
        </w:tc>
        <w:tc>
          <w:tcPr>
            <w:tcW w:w="4594" w:type="dxa"/>
          </w:tcPr>
          <w:p w14:paraId="58B23B45"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4898B39D"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52F56F1"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4272B47"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MARÍA EUGENIA CÁZARES MARTÍNEZ</w:t>
            </w:r>
          </w:p>
        </w:tc>
      </w:tr>
      <w:tr w:rsidR="007D2849" w:rsidRPr="007D2849" w14:paraId="260F6D8C" w14:textId="77777777" w:rsidTr="007D2849">
        <w:trPr>
          <w:trHeight w:val="398"/>
        </w:trPr>
        <w:tc>
          <w:tcPr>
            <w:tcW w:w="5471" w:type="dxa"/>
          </w:tcPr>
          <w:p w14:paraId="4D827526"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0D51B2F" w14:textId="7A4E7B00"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A808E87"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0E88A37"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140B2A2A"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ROSA NILDA GONZÁLEZ NORIEGA</w:t>
            </w:r>
          </w:p>
        </w:tc>
        <w:tc>
          <w:tcPr>
            <w:tcW w:w="4594" w:type="dxa"/>
          </w:tcPr>
          <w:p w14:paraId="0B5D39FE" w14:textId="4BD8EE2A"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1286899C" w14:textId="42FE7515"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4E59F253"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6BB22D05"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2D7614F9" w14:textId="622750FB"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BLANCA EPPEN CANALES</w:t>
            </w:r>
          </w:p>
        </w:tc>
      </w:tr>
      <w:tr w:rsidR="007D2849" w:rsidRPr="007D2849" w14:paraId="0497CB57" w14:textId="77777777" w:rsidTr="007D2849">
        <w:trPr>
          <w:trHeight w:val="398"/>
        </w:trPr>
        <w:tc>
          <w:tcPr>
            <w:tcW w:w="5471" w:type="dxa"/>
          </w:tcPr>
          <w:p w14:paraId="38EA6C93" w14:textId="76996C14"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14541FA4"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7A4EA10E"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3585850E"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5E4E445F"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FERNANDO IZAGUIRRE VALDÉS</w:t>
            </w:r>
          </w:p>
        </w:tc>
        <w:tc>
          <w:tcPr>
            <w:tcW w:w="4594" w:type="dxa"/>
          </w:tcPr>
          <w:p w14:paraId="7BA1EBFD"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val="pt-BR" w:eastAsia="en-US"/>
              </w:rPr>
            </w:pPr>
          </w:p>
          <w:p w14:paraId="0DE7564E"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val="pt-BR" w:eastAsia="en-US"/>
              </w:rPr>
            </w:pPr>
          </w:p>
          <w:p w14:paraId="7EE69884"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val="pt-BR" w:eastAsia="en-US"/>
              </w:rPr>
            </w:pPr>
          </w:p>
          <w:p w14:paraId="6F760A45"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val="pt-BR" w:eastAsia="en-US"/>
              </w:rPr>
            </w:pPr>
          </w:p>
          <w:p w14:paraId="1E74DEE5" w14:textId="790E7824"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GABRIELA ZAPOPAN GARZA GALVÁN</w:t>
            </w:r>
          </w:p>
        </w:tc>
      </w:tr>
      <w:tr w:rsidR="007D2849" w:rsidRPr="007D2849" w14:paraId="66A7FD78" w14:textId="77777777" w:rsidTr="007D2849">
        <w:trPr>
          <w:trHeight w:val="398"/>
        </w:trPr>
        <w:tc>
          <w:tcPr>
            <w:tcW w:w="5471" w:type="dxa"/>
          </w:tcPr>
          <w:p w14:paraId="4E607B68"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666B2476" w14:textId="6CF885DD"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3762C159"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62A03E2F"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387E7C86"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JUAN ANTONIO GARCÍA VILLA</w:t>
            </w:r>
          </w:p>
        </w:tc>
        <w:tc>
          <w:tcPr>
            <w:tcW w:w="4594" w:type="dxa"/>
          </w:tcPr>
          <w:p w14:paraId="677BE649"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173E74E9"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5217C1D2"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74737173" w14:textId="77777777" w:rsidR="007D2849" w:rsidRPr="007D2849" w:rsidRDefault="007D2849" w:rsidP="007D2849">
            <w:pPr>
              <w:tabs>
                <w:tab w:val="left" w:pos="885"/>
                <w:tab w:val="center" w:pos="4987"/>
                <w:tab w:val="left" w:pos="5056"/>
              </w:tabs>
              <w:spacing w:line="360" w:lineRule="auto"/>
              <w:jc w:val="left"/>
              <w:rPr>
                <w:rFonts w:ascii="Calibri" w:hAnsi="Calibri" w:cs="Calibri"/>
                <w:sz w:val="20"/>
                <w:szCs w:val="20"/>
                <w:lang w:eastAsia="en-US"/>
              </w:rPr>
            </w:pPr>
          </w:p>
          <w:p w14:paraId="0BD432A8" w14:textId="77777777" w:rsidR="007D2849" w:rsidRPr="007D2849" w:rsidRDefault="007D2849" w:rsidP="007D2849">
            <w:pPr>
              <w:tabs>
                <w:tab w:val="left" w:pos="885"/>
                <w:tab w:val="center" w:pos="4987"/>
                <w:tab w:val="left" w:pos="5056"/>
              </w:tabs>
              <w:spacing w:line="360" w:lineRule="auto"/>
              <w:jc w:val="center"/>
              <w:rPr>
                <w:rFonts w:ascii="Calibri" w:hAnsi="Calibri" w:cs="Calibri"/>
                <w:sz w:val="24"/>
                <w:szCs w:val="24"/>
                <w:lang w:eastAsia="en-US"/>
              </w:rPr>
            </w:pPr>
            <w:r w:rsidRPr="007D2849">
              <w:rPr>
                <w:rFonts w:ascii="Calibri" w:hAnsi="Calibri" w:cs="Calibri"/>
                <w:sz w:val="24"/>
                <w:szCs w:val="24"/>
                <w:lang w:eastAsia="en-US"/>
              </w:rPr>
              <w:t>DIP. JUAN CARLOS GUERRA LÓPEZ NEGRETE</w:t>
            </w:r>
          </w:p>
        </w:tc>
      </w:tr>
    </w:tbl>
    <w:p w14:paraId="55B3C566" w14:textId="754C6CBB" w:rsidR="007D2849" w:rsidRPr="007D2849" w:rsidRDefault="007D2849" w:rsidP="007D2849">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4CF125C1" w14:textId="77777777" w:rsidR="00FC1CBE" w:rsidRPr="007D2849" w:rsidRDefault="00FC1CBE" w:rsidP="007D2849">
      <w:pPr>
        <w:spacing w:line="360" w:lineRule="auto"/>
        <w:jc w:val="left"/>
        <w:rPr>
          <w:rFonts w:eastAsiaTheme="minorHAnsi"/>
          <w:sz w:val="24"/>
          <w:szCs w:val="24"/>
          <w:lang w:val="es-MX" w:eastAsia="en-US"/>
        </w:rPr>
      </w:pPr>
    </w:p>
    <w:p w14:paraId="5A422DCF" w14:textId="77777777" w:rsidR="002D6858" w:rsidRPr="007D2849" w:rsidRDefault="002D6858" w:rsidP="007D2849">
      <w:pPr>
        <w:spacing w:line="360" w:lineRule="auto"/>
        <w:rPr>
          <w:sz w:val="24"/>
          <w:szCs w:val="24"/>
        </w:rPr>
      </w:pPr>
    </w:p>
    <w:p w14:paraId="37E45017" w14:textId="45B854D3" w:rsidR="00252F59" w:rsidRPr="007D2849" w:rsidRDefault="007D2849" w:rsidP="007D2849">
      <w:pPr>
        <w:spacing w:line="360" w:lineRule="auto"/>
        <w:rPr>
          <w:b/>
          <w:sz w:val="16"/>
          <w:szCs w:val="16"/>
          <w:lang w:val="es-MX"/>
        </w:rPr>
      </w:pPr>
      <w:r w:rsidRPr="007D2849">
        <w:rPr>
          <w:b/>
          <w:sz w:val="16"/>
          <w:szCs w:val="16"/>
          <w:lang w:val="es-MX"/>
        </w:rPr>
        <w:t xml:space="preserve">HOJA DE FIRMAS QUE ACOMPAÑAN A LA </w:t>
      </w:r>
      <w:r w:rsidRPr="007D2849">
        <w:rPr>
          <w:rFonts w:eastAsiaTheme="minorHAnsi"/>
          <w:b/>
          <w:sz w:val="16"/>
          <w:szCs w:val="16"/>
          <w:lang w:val="es-MX" w:eastAsia="en-US"/>
        </w:rPr>
        <w:t>INICIATIVA CON PROYECTO DE DECRETO POR LA QUE SE ADICIONA UN TERCER PÁRRAFO A LA FRACCIÓN III DEL ARTÍCULO 239 DE LA LEY DE TRANSPORTE Y MOVILIDAD SUSTENTABLE PARA EL ESTADO DE COAHUILA DE ZARAGOZA</w:t>
      </w:r>
    </w:p>
    <w:sectPr w:rsidR="00252F59" w:rsidRPr="007D2849"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5044" w14:textId="77777777" w:rsidR="00493E82" w:rsidRDefault="00493E82" w:rsidP="00B17064">
      <w:r>
        <w:separator/>
      </w:r>
    </w:p>
  </w:endnote>
  <w:endnote w:type="continuationSeparator" w:id="0">
    <w:p w14:paraId="67185C9F" w14:textId="77777777" w:rsidR="00493E82" w:rsidRDefault="00493E82"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56C8A7EE" w14:textId="6852A740" w:rsidR="00BC39F0" w:rsidRDefault="00BC39F0">
        <w:pPr>
          <w:pStyle w:val="Piedepgina"/>
          <w:jc w:val="right"/>
        </w:pPr>
        <w:r>
          <w:fldChar w:fldCharType="begin"/>
        </w:r>
        <w:r>
          <w:instrText>PAGE   \* MERGEFORMAT</w:instrText>
        </w:r>
        <w:r>
          <w:fldChar w:fldCharType="separate"/>
        </w:r>
        <w:r w:rsidR="000D39A9">
          <w:rPr>
            <w:noProof/>
          </w:rPr>
          <w:t>8</w:t>
        </w:r>
        <w:r>
          <w:fldChar w:fldCharType="end"/>
        </w:r>
      </w:p>
    </w:sdtContent>
  </w:sdt>
  <w:p w14:paraId="6ADF4B79"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C1DE" w14:textId="77777777" w:rsidR="00493E82" w:rsidRDefault="00493E82" w:rsidP="00B17064">
      <w:r>
        <w:separator/>
      </w:r>
    </w:p>
  </w:footnote>
  <w:footnote w:type="continuationSeparator" w:id="0">
    <w:p w14:paraId="622BE43A" w14:textId="77777777" w:rsidR="00493E82" w:rsidRDefault="00493E82"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4912"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2222457D" wp14:editId="17D09338">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37AC97C5" wp14:editId="734744E5">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78D72010"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FF5EE8F" w14:textId="77777777" w:rsidR="00725E2C" w:rsidRDefault="00725E2C" w:rsidP="00DF1F0F">
    <w:pPr>
      <w:pStyle w:val="Encabezado"/>
      <w:tabs>
        <w:tab w:val="left" w:pos="5040"/>
      </w:tabs>
      <w:ind w:right="-93"/>
      <w:jc w:val="center"/>
      <w:rPr>
        <w:smallCaps/>
        <w:sz w:val="22"/>
        <w:szCs w:val="22"/>
      </w:rPr>
    </w:pPr>
  </w:p>
  <w:p w14:paraId="48CDE1C1" w14:textId="77777777" w:rsidR="00DF1F0F" w:rsidRPr="008B19DE" w:rsidRDefault="00DF1F0F" w:rsidP="00DF1F0F">
    <w:pPr>
      <w:pStyle w:val="Encabezado"/>
      <w:ind w:right="49"/>
      <w:jc w:val="center"/>
      <w:rPr>
        <w:sz w:val="20"/>
        <w:szCs w:val="20"/>
      </w:rPr>
    </w:pPr>
    <w:r w:rsidRPr="0018654E">
      <w:rPr>
        <w:color w:val="FFFFFF"/>
      </w:rPr>
      <w:t>2019, Año del respeto y protección de los derechos huma</w:t>
    </w:r>
    <w:r w:rsidR="00725E2C" w:rsidRPr="0018654E">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1D5A820E" w14:textId="77777777" w:rsidR="00DF1F0F" w:rsidRPr="008B19DE" w:rsidRDefault="00DF1F0F" w:rsidP="00DF1F0F">
    <w:pPr>
      <w:pStyle w:val="Encabezado"/>
      <w:rPr>
        <w:sz w:val="20"/>
        <w:szCs w:val="20"/>
      </w:rPr>
    </w:pPr>
  </w:p>
  <w:p w14:paraId="343C1DDE"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725724"/>
    <w:multiLevelType w:val="hybridMultilevel"/>
    <w:tmpl w:val="6BE21452"/>
    <w:lvl w:ilvl="0" w:tplc="ACD050C8">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19"/>
  </w:num>
  <w:num w:numId="5">
    <w:abstractNumId w:val="9"/>
  </w:num>
  <w:num w:numId="6">
    <w:abstractNumId w:val="15"/>
  </w:num>
  <w:num w:numId="7">
    <w:abstractNumId w:val="11"/>
  </w:num>
  <w:num w:numId="8">
    <w:abstractNumId w:val="1"/>
  </w:num>
  <w:num w:numId="9">
    <w:abstractNumId w:val="0"/>
  </w:num>
  <w:num w:numId="10">
    <w:abstractNumId w:val="2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5"/>
  </w:num>
  <w:num w:numId="16">
    <w:abstractNumId w:val="12"/>
  </w:num>
  <w:num w:numId="17">
    <w:abstractNumId w:val="10"/>
  </w:num>
  <w:num w:numId="18">
    <w:abstractNumId w:val="8"/>
  </w:num>
  <w:num w:numId="19">
    <w:abstractNumId w:val="17"/>
  </w:num>
  <w:num w:numId="20">
    <w:abstractNumId w:val="4"/>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3BF"/>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9A9"/>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8654E"/>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6FC"/>
    <w:rsid w:val="001C7401"/>
    <w:rsid w:val="001D06D0"/>
    <w:rsid w:val="001D0D61"/>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A79B2"/>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366"/>
    <w:rsid w:val="00363C84"/>
    <w:rsid w:val="00364BF0"/>
    <w:rsid w:val="003662EA"/>
    <w:rsid w:val="00366C1B"/>
    <w:rsid w:val="003670BC"/>
    <w:rsid w:val="00367E09"/>
    <w:rsid w:val="00370BBC"/>
    <w:rsid w:val="003716A3"/>
    <w:rsid w:val="0037313A"/>
    <w:rsid w:val="00374E5B"/>
    <w:rsid w:val="003753B9"/>
    <w:rsid w:val="00375E6E"/>
    <w:rsid w:val="00375E7C"/>
    <w:rsid w:val="0037608D"/>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370"/>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3C4D"/>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67810"/>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3E82"/>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248"/>
    <w:rsid w:val="004C6A03"/>
    <w:rsid w:val="004C755B"/>
    <w:rsid w:val="004D025C"/>
    <w:rsid w:val="004D0B80"/>
    <w:rsid w:val="004D0DED"/>
    <w:rsid w:val="004D1182"/>
    <w:rsid w:val="004D2261"/>
    <w:rsid w:val="004D32EC"/>
    <w:rsid w:val="004D33BF"/>
    <w:rsid w:val="004D35E4"/>
    <w:rsid w:val="004D3C12"/>
    <w:rsid w:val="004D3F2B"/>
    <w:rsid w:val="004D442E"/>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29D1"/>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5D7C"/>
    <w:rsid w:val="00596545"/>
    <w:rsid w:val="00597446"/>
    <w:rsid w:val="00597A63"/>
    <w:rsid w:val="005A059C"/>
    <w:rsid w:val="005A0D1F"/>
    <w:rsid w:val="005A3445"/>
    <w:rsid w:val="005A365D"/>
    <w:rsid w:val="005A3E1D"/>
    <w:rsid w:val="005A5946"/>
    <w:rsid w:val="005A77FF"/>
    <w:rsid w:val="005B0439"/>
    <w:rsid w:val="005B0487"/>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1FA9"/>
    <w:rsid w:val="005D4049"/>
    <w:rsid w:val="005D4FE8"/>
    <w:rsid w:val="005D5E97"/>
    <w:rsid w:val="005D6010"/>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615"/>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0AFF"/>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13D2"/>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646F"/>
    <w:rsid w:val="007C7298"/>
    <w:rsid w:val="007D058B"/>
    <w:rsid w:val="007D0C3E"/>
    <w:rsid w:val="007D187E"/>
    <w:rsid w:val="007D2849"/>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718"/>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4B70"/>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1A6"/>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0C2"/>
    <w:rsid w:val="008F3C74"/>
    <w:rsid w:val="008F3D02"/>
    <w:rsid w:val="008F3E75"/>
    <w:rsid w:val="008F5791"/>
    <w:rsid w:val="008F59C7"/>
    <w:rsid w:val="008F5BF7"/>
    <w:rsid w:val="008F5CE0"/>
    <w:rsid w:val="008F743C"/>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076F4"/>
    <w:rsid w:val="009115E7"/>
    <w:rsid w:val="00913EB0"/>
    <w:rsid w:val="00913EE2"/>
    <w:rsid w:val="009143B7"/>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27E7D"/>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331"/>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4AAB"/>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3C7F"/>
    <w:rsid w:val="00A86C32"/>
    <w:rsid w:val="00A86DBA"/>
    <w:rsid w:val="00A86E3D"/>
    <w:rsid w:val="00A87561"/>
    <w:rsid w:val="00A91CA4"/>
    <w:rsid w:val="00A933F1"/>
    <w:rsid w:val="00A9368A"/>
    <w:rsid w:val="00A94667"/>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3658"/>
    <w:rsid w:val="00B15678"/>
    <w:rsid w:val="00B15E01"/>
    <w:rsid w:val="00B15ECE"/>
    <w:rsid w:val="00B17064"/>
    <w:rsid w:val="00B175E5"/>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148"/>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A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4D1C"/>
    <w:rsid w:val="00D0501C"/>
    <w:rsid w:val="00D05E50"/>
    <w:rsid w:val="00D05F9F"/>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626C"/>
    <w:rsid w:val="00D47A9A"/>
    <w:rsid w:val="00D47B54"/>
    <w:rsid w:val="00D47F5D"/>
    <w:rsid w:val="00D50A4D"/>
    <w:rsid w:val="00D50ED8"/>
    <w:rsid w:val="00D50F93"/>
    <w:rsid w:val="00D512BD"/>
    <w:rsid w:val="00D51CFD"/>
    <w:rsid w:val="00D524A4"/>
    <w:rsid w:val="00D542C6"/>
    <w:rsid w:val="00D5482B"/>
    <w:rsid w:val="00D54CD0"/>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114"/>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41"/>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A195F"/>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 w:type="table" w:customStyle="1" w:styleId="Tablaconcuadrcula8">
    <w:name w:val="Tabla con cuadrícula8"/>
    <w:basedOn w:val="Tablanormal"/>
    <w:next w:val="Tablaconcuadrcula"/>
    <w:uiPriority w:val="59"/>
    <w:rsid w:val="007D2849"/>
    <w:rPr>
      <w:rFonts w:ascii="Calibri" w:eastAsia="Calibri" w:hAnsi="Calibr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8238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49B5-9902-469E-9AAA-C8474527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3</cp:revision>
  <cp:lastPrinted>2020-03-02T22:54:00Z</cp:lastPrinted>
  <dcterms:created xsi:type="dcterms:W3CDTF">2020-11-12T04:05:00Z</dcterms:created>
  <dcterms:modified xsi:type="dcterms:W3CDTF">2020-11-12T04:05:00Z</dcterms:modified>
</cp:coreProperties>
</file>