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4B48A" w14:textId="772105A3" w:rsidR="009C7F6A" w:rsidRDefault="009C7F6A" w:rsidP="009C7F6A">
      <w:pPr>
        <w:rPr>
          <w:rFonts w:ascii="Arial Narrow" w:eastAsia="Arial" w:hAnsi="Arial Narrow" w:cs="Arial"/>
          <w:color w:val="000000"/>
          <w:sz w:val="26"/>
          <w:szCs w:val="26"/>
          <w:lang w:eastAsia="es-MX"/>
        </w:rPr>
      </w:pPr>
    </w:p>
    <w:p w14:paraId="48E2381F" w14:textId="77777777" w:rsidR="009C7F6A" w:rsidRPr="009C7F6A" w:rsidRDefault="009C7F6A" w:rsidP="009C7F6A">
      <w:pPr>
        <w:rPr>
          <w:rFonts w:ascii="Arial Narrow" w:eastAsia="Arial" w:hAnsi="Arial Narrow" w:cs="Arial"/>
          <w:color w:val="000000"/>
          <w:sz w:val="26"/>
          <w:szCs w:val="26"/>
          <w:lang w:eastAsia="es-MX"/>
        </w:rPr>
      </w:pPr>
    </w:p>
    <w:p w14:paraId="416FBD56" w14:textId="77777777" w:rsidR="009C7F6A" w:rsidRPr="009C7F6A" w:rsidRDefault="009C7F6A" w:rsidP="009C7F6A">
      <w:pPr>
        <w:rPr>
          <w:rFonts w:ascii="Arial Narrow" w:eastAsia="Arial" w:hAnsi="Arial Narrow" w:cs="Arial"/>
          <w:b/>
          <w:color w:val="000000"/>
          <w:sz w:val="26"/>
          <w:szCs w:val="26"/>
          <w:lang w:eastAsia="es-MX"/>
        </w:rPr>
      </w:pPr>
      <w:r w:rsidRPr="009C7F6A">
        <w:rPr>
          <w:rFonts w:ascii="Arial Narrow" w:eastAsia="Arial" w:hAnsi="Arial Narrow" w:cs="Arial"/>
          <w:color w:val="000000"/>
          <w:sz w:val="26"/>
          <w:szCs w:val="26"/>
          <w:lang w:eastAsia="es-MX"/>
        </w:rPr>
        <w:t xml:space="preserve">Iniciativa con Proyecto de Decreto, mediante la cual se adicionan diversas disposiciones a la </w:t>
      </w:r>
      <w:r w:rsidRPr="009C7F6A">
        <w:rPr>
          <w:rFonts w:ascii="Arial Narrow" w:eastAsia="Arial" w:hAnsi="Arial Narrow" w:cs="Arial"/>
          <w:b/>
          <w:color w:val="000000"/>
          <w:sz w:val="26"/>
          <w:szCs w:val="26"/>
          <w:lang w:eastAsia="es-MX"/>
        </w:rPr>
        <w:t>Ley Orgánica del Congreso del Estado Independiente, Libre y Soberano de Coahuila de Zaragoza</w:t>
      </w:r>
      <w:r w:rsidRPr="009C7F6A">
        <w:rPr>
          <w:rFonts w:ascii="Arial Narrow" w:eastAsia="Arial" w:hAnsi="Arial Narrow" w:cs="Arial"/>
          <w:b/>
          <w:color w:val="000000"/>
          <w:sz w:val="26"/>
          <w:szCs w:val="26"/>
          <w:lang w:eastAsia="es-MX"/>
        </w:rPr>
        <w:t>.</w:t>
      </w:r>
    </w:p>
    <w:p w14:paraId="240F9281" w14:textId="77777777" w:rsidR="009C7F6A" w:rsidRDefault="009C7F6A" w:rsidP="009C7F6A">
      <w:pPr>
        <w:rPr>
          <w:rFonts w:ascii="Arial Narrow" w:eastAsia="Arial" w:hAnsi="Arial Narrow" w:cs="Arial"/>
          <w:color w:val="000000"/>
          <w:sz w:val="26"/>
          <w:szCs w:val="26"/>
          <w:lang w:eastAsia="es-MX"/>
        </w:rPr>
      </w:pPr>
    </w:p>
    <w:p w14:paraId="4DB315FE" w14:textId="573AB213" w:rsidR="009C7F6A" w:rsidRPr="009C7F6A" w:rsidRDefault="009C7F6A" w:rsidP="009C7F6A">
      <w:pPr>
        <w:widowControl w:val="0"/>
        <w:numPr>
          <w:ilvl w:val="0"/>
          <w:numId w:val="20"/>
        </w:numPr>
        <w:contextualSpacing/>
        <w:rPr>
          <w:rFonts w:ascii="Arial Narrow" w:eastAsia="Arial" w:hAnsi="Arial Narrow" w:cs="Arial"/>
          <w:b/>
          <w:snapToGrid w:val="0"/>
          <w:color w:val="000000"/>
          <w:sz w:val="26"/>
          <w:szCs w:val="26"/>
          <w:lang w:eastAsia="es-MX"/>
        </w:rPr>
      </w:pPr>
      <w:r w:rsidRPr="009C7F6A">
        <w:rPr>
          <w:rFonts w:ascii="Arial Narrow" w:eastAsia="Arial" w:hAnsi="Arial Narrow" w:cs="Arial"/>
          <w:b/>
          <w:snapToGrid w:val="0"/>
          <w:color w:val="000000"/>
          <w:sz w:val="26"/>
          <w:szCs w:val="26"/>
          <w:lang w:eastAsia="es-MX"/>
        </w:rPr>
        <w:t>C</w:t>
      </w:r>
      <w:r w:rsidRPr="009C7F6A">
        <w:rPr>
          <w:rFonts w:ascii="Arial Narrow" w:eastAsia="Arial" w:hAnsi="Arial Narrow" w:cs="Arial"/>
          <w:b/>
          <w:snapToGrid w:val="0"/>
          <w:color w:val="000000"/>
          <w:sz w:val="26"/>
          <w:szCs w:val="26"/>
          <w:lang w:eastAsia="es-MX"/>
        </w:rPr>
        <w:t xml:space="preserve">on el objeto de establecer como comisión permanente a la Comisión de la Garantía de los Derechos de las Niñas, Niños y Adolescentes.   </w:t>
      </w:r>
    </w:p>
    <w:p w14:paraId="644E6538" w14:textId="77777777" w:rsidR="009C7F6A" w:rsidRPr="009C7F6A" w:rsidRDefault="009C7F6A" w:rsidP="009C7F6A">
      <w:pPr>
        <w:rPr>
          <w:rFonts w:ascii="Arial Narrow" w:eastAsia="Arial" w:hAnsi="Arial Narrow" w:cs="Arial"/>
          <w:color w:val="000000"/>
          <w:sz w:val="26"/>
          <w:szCs w:val="26"/>
          <w:lang w:eastAsia="es-MX"/>
        </w:rPr>
      </w:pPr>
    </w:p>
    <w:p w14:paraId="20C07915" w14:textId="783B0EC0" w:rsidR="009C7F6A" w:rsidRPr="009C7F6A" w:rsidRDefault="009C7F6A" w:rsidP="009C7F6A">
      <w:pPr>
        <w:rPr>
          <w:rFonts w:ascii="Arial Narrow" w:eastAsia="Arial" w:hAnsi="Arial Narrow" w:cs="Arial"/>
          <w:color w:val="000000"/>
          <w:sz w:val="26"/>
          <w:szCs w:val="26"/>
          <w:lang w:val="es-ES" w:eastAsia="es-MX"/>
        </w:rPr>
      </w:pPr>
      <w:r w:rsidRPr="009C7F6A">
        <w:rPr>
          <w:rFonts w:ascii="Arial Narrow" w:eastAsia="Arial" w:hAnsi="Arial Narrow" w:cs="Arial"/>
          <w:color w:val="000000"/>
          <w:sz w:val="26"/>
          <w:szCs w:val="26"/>
          <w:lang w:eastAsia="es-MX"/>
        </w:rPr>
        <w:t xml:space="preserve">Planteada por el </w:t>
      </w:r>
      <w:r w:rsidRPr="009C7F6A">
        <w:rPr>
          <w:rFonts w:ascii="Arial Narrow" w:eastAsia="Arial" w:hAnsi="Arial Narrow" w:cs="Arial"/>
          <w:b/>
          <w:color w:val="000000"/>
          <w:sz w:val="26"/>
          <w:szCs w:val="26"/>
          <w:lang w:eastAsia="es-MX"/>
        </w:rPr>
        <w:t>Diputado Jaime Bueno Zertuche</w:t>
      </w:r>
      <w:r w:rsidRPr="009C7F6A">
        <w:rPr>
          <w:rFonts w:ascii="Arial Narrow" w:eastAsia="Arial" w:hAnsi="Arial Narrow" w:cs="Arial"/>
          <w:color w:val="000000"/>
          <w:sz w:val="26"/>
          <w:szCs w:val="26"/>
          <w:lang w:eastAsia="es-MX"/>
        </w:rPr>
        <w:t>,</w:t>
      </w:r>
      <w:r w:rsidRPr="009C7F6A">
        <w:rPr>
          <w:rFonts w:ascii="Arial Narrow" w:eastAsia="Arial" w:hAnsi="Arial Narrow" w:cs="Arial"/>
          <w:b/>
          <w:color w:val="000000"/>
          <w:sz w:val="26"/>
          <w:szCs w:val="26"/>
          <w:lang w:eastAsia="es-MX"/>
        </w:rPr>
        <w:t xml:space="preserve"> </w:t>
      </w:r>
      <w:r w:rsidRPr="009C7F6A">
        <w:rPr>
          <w:rFonts w:ascii="Arial Narrow" w:eastAsia="Arial" w:hAnsi="Arial Narrow" w:cs="Arial"/>
          <w:color w:val="000000"/>
          <w:sz w:val="26"/>
          <w:szCs w:val="26"/>
          <w:lang w:val="es-ES" w:eastAsia="es-MX"/>
        </w:rPr>
        <w:t>del Grupo Parlamentario “Gral. Andrés S. Viesca”, del Partido Revolucionario Institucional, conjuntamente con las demás Diputadas y Diputados que la suscriben.</w:t>
      </w:r>
    </w:p>
    <w:p w14:paraId="12F1DEBE" w14:textId="77777777" w:rsidR="009C7F6A" w:rsidRPr="009C7F6A" w:rsidRDefault="009C7F6A" w:rsidP="009C7F6A">
      <w:pPr>
        <w:rPr>
          <w:rFonts w:ascii="Arial Narrow" w:eastAsia="Arial" w:hAnsi="Arial Narrow" w:cs="Arial"/>
          <w:color w:val="000000"/>
          <w:sz w:val="26"/>
          <w:szCs w:val="26"/>
          <w:lang w:eastAsia="es-MX"/>
        </w:rPr>
      </w:pPr>
    </w:p>
    <w:p w14:paraId="63FAD6C5" w14:textId="77777777" w:rsidR="009C7F6A" w:rsidRPr="009C7F6A" w:rsidRDefault="009C7F6A" w:rsidP="009C7F6A">
      <w:pPr>
        <w:rPr>
          <w:rFonts w:ascii="Arial Narrow" w:eastAsia="Arial" w:hAnsi="Arial Narrow" w:cs="Arial"/>
          <w:b/>
          <w:color w:val="000000"/>
          <w:sz w:val="26"/>
          <w:szCs w:val="26"/>
          <w:lang w:eastAsia="es-MX"/>
        </w:rPr>
      </w:pPr>
      <w:r w:rsidRPr="009C7F6A">
        <w:rPr>
          <w:rFonts w:ascii="Arial Narrow" w:eastAsia="Arial" w:hAnsi="Arial Narrow" w:cs="Arial"/>
          <w:color w:val="000000"/>
          <w:sz w:val="26"/>
          <w:szCs w:val="26"/>
          <w:lang w:eastAsia="es-MX"/>
        </w:rPr>
        <w:t xml:space="preserve">Fecha de Lectura de la Iniciativa: </w:t>
      </w:r>
      <w:r w:rsidRPr="009C7F6A">
        <w:rPr>
          <w:rFonts w:ascii="Arial Narrow" w:eastAsia="Arial" w:hAnsi="Arial Narrow" w:cs="Arial"/>
          <w:b/>
          <w:color w:val="000000"/>
          <w:sz w:val="26"/>
          <w:szCs w:val="26"/>
          <w:lang w:eastAsia="es-MX"/>
        </w:rPr>
        <w:t xml:space="preserve">18 de </w:t>
      </w:r>
      <w:proofErr w:type="gramStart"/>
      <w:r w:rsidRPr="009C7F6A">
        <w:rPr>
          <w:rFonts w:ascii="Arial Narrow" w:eastAsia="Arial" w:hAnsi="Arial Narrow" w:cs="Arial"/>
          <w:b/>
          <w:color w:val="000000"/>
          <w:sz w:val="26"/>
          <w:szCs w:val="26"/>
          <w:lang w:eastAsia="es-MX"/>
        </w:rPr>
        <w:t>Noviembre</w:t>
      </w:r>
      <w:proofErr w:type="gramEnd"/>
      <w:r w:rsidRPr="009C7F6A">
        <w:rPr>
          <w:rFonts w:ascii="Arial Narrow" w:eastAsia="Arial" w:hAnsi="Arial Narrow" w:cs="Arial"/>
          <w:b/>
          <w:color w:val="000000"/>
          <w:sz w:val="26"/>
          <w:szCs w:val="26"/>
          <w:lang w:eastAsia="es-MX"/>
        </w:rPr>
        <w:t xml:space="preserve"> de 2020.</w:t>
      </w:r>
    </w:p>
    <w:p w14:paraId="290E22CD" w14:textId="77777777" w:rsidR="009C7F6A" w:rsidRPr="009C7F6A" w:rsidRDefault="009C7F6A" w:rsidP="009C7F6A">
      <w:pPr>
        <w:rPr>
          <w:rFonts w:ascii="Arial Narrow" w:eastAsia="Arial" w:hAnsi="Arial Narrow" w:cs="Arial"/>
          <w:sz w:val="26"/>
          <w:szCs w:val="26"/>
          <w:lang w:eastAsia="es-MX"/>
        </w:rPr>
      </w:pPr>
    </w:p>
    <w:p w14:paraId="1E59E725" w14:textId="740AF198" w:rsidR="009C7F6A" w:rsidRPr="009C7F6A" w:rsidRDefault="009C7F6A" w:rsidP="009C7F6A">
      <w:pPr>
        <w:rPr>
          <w:rFonts w:ascii="Arial Narrow" w:eastAsia="Arial" w:hAnsi="Arial Narrow" w:cs="Arial"/>
          <w:color w:val="000000"/>
          <w:sz w:val="26"/>
          <w:szCs w:val="26"/>
          <w:lang w:eastAsia="es-MX"/>
        </w:rPr>
      </w:pPr>
      <w:r w:rsidRPr="009C7F6A">
        <w:rPr>
          <w:rFonts w:ascii="Arial Narrow" w:eastAsia="Arial" w:hAnsi="Arial Narrow" w:cs="Arial"/>
          <w:color w:val="000000"/>
          <w:sz w:val="26"/>
          <w:szCs w:val="26"/>
          <w:lang w:eastAsia="es-MX"/>
        </w:rPr>
        <w:t xml:space="preserve">Turnada a la </w:t>
      </w:r>
      <w:r w:rsidRPr="009C7F6A">
        <w:rPr>
          <w:rFonts w:ascii="Arial Narrow" w:eastAsia="Arial" w:hAnsi="Arial Narrow" w:cs="Arial"/>
          <w:b/>
          <w:color w:val="000000"/>
          <w:sz w:val="26"/>
          <w:szCs w:val="26"/>
          <w:lang w:eastAsia="es-MX"/>
        </w:rPr>
        <w:t>Comisión de Reglamentos y Prácticas Parlamentarias.</w:t>
      </w:r>
    </w:p>
    <w:p w14:paraId="7A0533A8" w14:textId="77777777" w:rsidR="009C7F6A" w:rsidRPr="009C7F6A" w:rsidRDefault="009C7F6A" w:rsidP="009C7F6A">
      <w:pPr>
        <w:rPr>
          <w:rFonts w:ascii="Arial Narrow" w:eastAsia="Arial" w:hAnsi="Arial Narrow" w:cs="Arial"/>
          <w:color w:val="000000"/>
          <w:sz w:val="26"/>
          <w:szCs w:val="26"/>
          <w:lang w:eastAsia="es-MX"/>
        </w:rPr>
      </w:pPr>
    </w:p>
    <w:p w14:paraId="349B9D3B" w14:textId="77777777" w:rsidR="009C7F6A" w:rsidRPr="009C7F6A" w:rsidRDefault="009C7F6A" w:rsidP="009C7F6A">
      <w:pPr>
        <w:rPr>
          <w:rFonts w:ascii="Arial Narrow" w:eastAsia="Arial" w:hAnsi="Arial Narrow" w:cs="Arial"/>
          <w:b/>
          <w:color w:val="000000"/>
          <w:sz w:val="26"/>
          <w:szCs w:val="26"/>
          <w:lang w:eastAsia="es-MX"/>
        </w:rPr>
      </w:pPr>
      <w:r w:rsidRPr="009C7F6A">
        <w:rPr>
          <w:rFonts w:ascii="Arial Narrow" w:eastAsia="Arial" w:hAnsi="Arial Narrow" w:cs="Arial"/>
          <w:b/>
          <w:color w:val="000000"/>
          <w:sz w:val="26"/>
          <w:szCs w:val="26"/>
          <w:lang w:eastAsia="es-MX"/>
        </w:rPr>
        <w:t xml:space="preserve">Lectura del Dictamen: </w:t>
      </w:r>
    </w:p>
    <w:p w14:paraId="50EBBB2C" w14:textId="77777777" w:rsidR="009C7F6A" w:rsidRPr="009C7F6A" w:rsidRDefault="009C7F6A" w:rsidP="009C7F6A">
      <w:pPr>
        <w:rPr>
          <w:rFonts w:ascii="Arial Narrow" w:eastAsia="Arial" w:hAnsi="Arial Narrow" w:cs="Arial"/>
          <w:b/>
          <w:color w:val="000000"/>
          <w:sz w:val="26"/>
          <w:szCs w:val="26"/>
          <w:lang w:eastAsia="es-MX"/>
        </w:rPr>
      </w:pPr>
    </w:p>
    <w:p w14:paraId="7E785F8C" w14:textId="77777777" w:rsidR="009C7F6A" w:rsidRPr="009C7F6A" w:rsidRDefault="009C7F6A" w:rsidP="009C7F6A">
      <w:pPr>
        <w:rPr>
          <w:rFonts w:ascii="Arial Narrow" w:eastAsia="Arial" w:hAnsi="Arial Narrow" w:cs="Arial"/>
          <w:b/>
          <w:color w:val="000000"/>
          <w:sz w:val="26"/>
          <w:szCs w:val="26"/>
          <w:lang w:eastAsia="es-MX"/>
        </w:rPr>
      </w:pPr>
      <w:r w:rsidRPr="009C7F6A">
        <w:rPr>
          <w:rFonts w:ascii="Arial Narrow" w:eastAsia="Arial" w:hAnsi="Arial Narrow" w:cs="Arial"/>
          <w:b/>
          <w:color w:val="000000"/>
          <w:sz w:val="26"/>
          <w:szCs w:val="26"/>
          <w:lang w:eastAsia="es-MX"/>
        </w:rPr>
        <w:t xml:space="preserve">Decreto No. </w:t>
      </w:r>
    </w:p>
    <w:p w14:paraId="6AF67285" w14:textId="77777777" w:rsidR="009C7F6A" w:rsidRPr="009C7F6A" w:rsidRDefault="009C7F6A" w:rsidP="009C7F6A">
      <w:pPr>
        <w:rPr>
          <w:rFonts w:ascii="Arial Narrow" w:eastAsia="Arial" w:hAnsi="Arial Narrow" w:cs="Arial"/>
          <w:b/>
          <w:color w:val="000000"/>
          <w:sz w:val="26"/>
          <w:szCs w:val="26"/>
          <w:lang w:eastAsia="es-MX"/>
        </w:rPr>
      </w:pPr>
    </w:p>
    <w:p w14:paraId="0B94517B" w14:textId="77777777" w:rsidR="009C7F6A" w:rsidRPr="009C7F6A" w:rsidRDefault="009C7F6A" w:rsidP="009C7F6A">
      <w:pPr>
        <w:rPr>
          <w:rFonts w:ascii="Arial Narrow" w:eastAsia="Arial" w:hAnsi="Arial Narrow" w:cs="Arial"/>
          <w:b/>
          <w:color w:val="000000"/>
          <w:sz w:val="26"/>
          <w:szCs w:val="26"/>
          <w:lang w:eastAsia="es-MX"/>
        </w:rPr>
      </w:pPr>
      <w:r w:rsidRPr="009C7F6A">
        <w:rPr>
          <w:rFonts w:ascii="Arial Narrow" w:eastAsia="Arial" w:hAnsi="Arial Narrow" w:cs="Arial"/>
          <w:color w:val="000000"/>
          <w:sz w:val="26"/>
          <w:szCs w:val="26"/>
          <w:lang w:eastAsia="es-MX"/>
        </w:rPr>
        <w:t>Publicación en el Periódico Oficial del Gobierno del Estado:</w:t>
      </w:r>
      <w:r w:rsidRPr="009C7F6A">
        <w:rPr>
          <w:rFonts w:ascii="Arial Narrow" w:eastAsia="Arial" w:hAnsi="Arial Narrow" w:cs="Arial"/>
          <w:b/>
          <w:color w:val="000000"/>
          <w:sz w:val="26"/>
          <w:szCs w:val="26"/>
          <w:lang w:eastAsia="es-MX"/>
        </w:rPr>
        <w:t xml:space="preserve"> </w:t>
      </w:r>
    </w:p>
    <w:p w14:paraId="54068438" w14:textId="77777777" w:rsidR="009C7F6A" w:rsidRPr="009C7F6A" w:rsidRDefault="009C7F6A" w:rsidP="009C7F6A">
      <w:pPr>
        <w:rPr>
          <w:rFonts w:eastAsia="Arial" w:cs="Arial"/>
          <w:b/>
          <w:bCs/>
          <w:sz w:val="24"/>
          <w:szCs w:val="24"/>
          <w:lang w:eastAsia="es-MX"/>
        </w:rPr>
      </w:pPr>
    </w:p>
    <w:p w14:paraId="30709EB9" w14:textId="77777777" w:rsidR="009C7F6A" w:rsidRDefault="009C7F6A" w:rsidP="00705E87">
      <w:pPr>
        <w:spacing w:line="360" w:lineRule="auto"/>
        <w:rPr>
          <w:rFonts w:eastAsia="Arial" w:cs="Arial"/>
          <w:b/>
          <w:bCs/>
          <w:sz w:val="28"/>
          <w:szCs w:val="28"/>
        </w:rPr>
      </w:pPr>
    </w:p>
    <w:p w14:paraId="05CF1EDF" w14:textId="77777777" w:rsidR="009C7F6A" w:rsidRDefault="009C7F6A">
      <w:pPr>
        <w:rPr>
          <w:rFonts w:eastAsia="Arial" w:cs="Arial"/>
          <w:b/>
          <w:bCs/>
          <w:sz w:val="28"/>
          <w:szCs w:val="28"/>
        </w:rPr>
      </w:pPr>
      <w:r>
        <w:rPr>
          <w:rFonts w:eastAsia="Arial" w:cs="Arial"/>
          <w:b/>
          <w:bCs/>
          <w:sz w:val="28"/>
          <w:szCs w:val="28"/>
        </w:rPr>
        <w:br w:type="page"/>
      </w:r>
    </w:p>
    <w:p w14:paraId="290CBE50" w14:textId="289F6414" w:rsidR="007A6809" w:rsidRPr="00862A73" w:rsidRDefault="00F47D93" w:rsidP="00705E87">
      <w:pPr>
        <w:spacing w:line="360" w:lineRule="auto"/>
        <w:rPr>
          <w:b/>
          <w:sz w:val="28"/>
          <w:szCs w:val="28"/>
        </w:rPr>
      </w:pPr>
      <w:r w:rsidRPr="00DC7576">
        <w:rPr>
          <w:rFonts w:eastAsia="Arial" w:cs="Arial"/>
          <w:b/>
          <w:bCs/>
          <w:sz w:val="28"/>
          <w:szCs w:val="28"/>
        </w:rPr>
        <w:lastRenderedPageBreak/>
        <w:t xml:space="preserve">INICIATIVA CON PROYECTO DE DECRETO </w:t>
      </w:r>
      <w:r w:rsidR="00482D67" w:rsidRPr="00DC7576">
        <w:rPr>
          <w:rFonts w:eastAsia="Arial" w:cs="Arial"/>
          <w:b/>
          <w:bCs/>
          <w:sz w:val="28"/>
          <w:szCs w:val="28"/>
        </w:rPr>
        <w:t>QUE PRESENTA</w:t>
      </w:r>
      <w:r w:rsidR="00753721" w:rsidRPr="00DC7576">
        <w:rPr>
          <w:rFonts w:eastAsia="Arial" w:cs="Arial"/>
          <w:b/>
          <w:bCs/>
          <w:sz w:val="28"/>
          <w:szCs w:val="28"/>
        </w:rPr>
        <w:t>N</w:t>
      </w:r>
      <w:r w:rsidR="00482D67" w:rsidRPr="00DC7576">
        <w:rPr>
          <w:rFonts w:eastAsia="Arial" w:cs="Arial"/>
          <w:b/>
          <w:bCs/>
          <w:sz w:val="28"/>
          <w:szCs w:val="28"/>
        </w:rPr>
        <w:t xml:space="preserve"> LAS DIPUTADAS Y DIPUTADOS INTEGRANTES DEL GRUPO PARLAMENTARIO “GRAL. ANDRÉS S. VIESCA” DEL PARTIDO REVOLUCIONAR</w:t>
      </w:r>
      <w:r w:rsidR="00681869" w:rsidRPr="00DC7576">
        <w:rPr>
          <w:rFonts w:eastAsia="Arial" w:cs="Arial"/>
          <w:b/>
          <w:bCs/>
          <w:sz w:val="28"/>
          <w:szCs w:val="28"/>
        </w:rPr>
        <w:t>IO INSTITUCIONAL</w:t>
      </w:r>
      <w:r w:rsidR="00C52C68" w:rsidRPr="00DC7576">
        <w:rPr>
          <w:rFonts w:eastAsia="Arial" w:cs="Arial"/>
          <w:b/>
          <w:bCs/>
          <w:sz w:val="28"/>
          <w:szCs w:val="28"/>
        </w:rPr>
        <w:t>,</w:t>
      </w:r>
      <w:r w:rsidR="002A345E">
        <w:rPr>
          <w:rFonts w:eastAsia="Arial" w:cs="Arial"/>
          <w:b/>
          <w:bCs/>
          <w:sz w:val="28"/>
          <w:szCs w:val="28"/>
        </w:rPr>
        <w:t xml:space="preserve"> </w:t>
      </w:r>
      <w:r w:rsidR="00B83425">
        <w:rPr>
          <w:rFonts w:eastAsia="Arial" w:cs="Arial"/>
          <w:b/>
          <w:bCs/>
          <w:sz w:val="28"/>
          <w:szCs w:val="28"/>
        </w:rPr>
        <w:t xml:space="preserve">POR CONDUCTO DEL DIPUTADO JAIME BUENO ZERTUCHE, </w:t>
      </w:r>
      <w:r w:rsidR="00681869" w:rsidRPr="00DC7576">
        <w:rPr>
          <w:rFonts w:eastAsia="Arial" w:cs="Arial"/>
          <w:b/>
          <w:bCs/>
          <w:sz w:val="28"/>
          <w:szCs w:val="28"/>
        </w:rPr>
        <w:t xml:space="preserve">MEDIANTE LA CUAL </w:t>
      </w:r>
      <w:r w:rsidR="00092B44" w:rsidRPr="00DC7576">
        <w:rPr>
          <w:rFonts w:eastAsia="Arial" w:cs="Arial"/>
          <w:b/>
          <w:bCs/>
          <w:sz w:val="28"/>
          <w:szCs w:val="28"/>
        </w:rPr>
        <w:t>SE</w:t>
      </w:r>
      <w:r w:rsidR="00430693" w:rsidRPr="00DC7576">
        <w:rPr>
          <w:rFonts w:eastAsia="Arial" w:cs="Arial"/>
          <w:b/>
          <w:bCs/>
          <w:sz w:val="28"/>
          <w:szCs w:val="28"/>
        </w:rPr>
        <w:t xml:space="preserve"> </w:t>
      </w:r>
      <w:r w:rsidR="007A6809">
        <w:rPr>
          <w:rFonts w:eastAsia="Arial" w:cs="Arial"/>
          <w:b/>
          <w:bCs/>
          <w:sz w:val="28"/>
          <w:szCs w:val="28"/>
        </w:rPr>
        <w:t>ADICIONA</w:t>
      </w:r>
      <w:r w:rsidR="00BB572E">
        <w:rPr>
          <w:rFonts w:eastAsia="Arial" w:cs="Arial"/>
          <w:b/>
          <w:bCs/>
          <w:sz w:val="28"/>
          <w:szCs w:val="28"/>
        </w:rPr>
        <w:t xml:space="preserve">N DIVERSAS DISPOSICIONES </w:t>
      </w:r>
      <w:r w:rsidR="00BB572E">
        <w:rPr>
          <w:b/>
          <w:sz w:val="28"/>
          <w:szCs w:val="28"/>
        </w:rPr>
        <w:t>A</w:t>
      </w:r>
      <w:r w:rsidR="007A6809" w:rsidRPr="00862A73">
        <w:rPr>
          <w:b/>
          <w:sz w:val="28"/>
          <w:szCs w:val="28"/>
        </w:rPr>
        <w:t xml:space="preserve"> LA </w:t>
      </w:r>
      <w:r w:rsidR="007A6809" w:rsidRPr="00862A73">
        <w:rPr>
          <w:b/>
          <w:bCs/>
          <w:sz w:val="28"/>
          <w:szCs w:val="28"/>
        </w:rPr>
        <w:t>LEY ORGÁNICA DEL CONGRESO DEL ESTADO INDEPENDIENTE, LIBRE Y SOBERANO DE COAHUILA DE ZARAGOZA</w:t>
      </w:r>
      <w:r w:rsidR="007A6809" w:rsidRPr="00862A73">
        <w:rPr>
          <w:b/>
          <w:sz w:val="28"/>
          <w:szCs w:val="28"/>
        </w:rPr>
        <w:t xml:space="preserve">, CON EL OBJETO DE ESTABLECER COMO COMISIÓN </w:t>
      </w:r>
      <w:r w:rsidR="007A6809">
        <w:rPr>
          <w:b/>
          <w:sz w:val="28"/>
          <w:szCs w:val="28"/>
        </w:rPr>
        <w:t xml:space="preserve">PERMANENTE </w:t>
      </w:r>
      <w:r w:rsidR="007A6809" w:rsidRPr="00862A73">
        <w:rPr>
          <w:b/>
          <w:sz w:val="28"/>
          <w:szCs w:val="28"/>
        </w:rPr>
        <w:t xml:space="preserve">A LA COMISIÓN </w:t>
      </w:r>
      <w:r w:rsidR="007A6809">
        <w:rPr>
          <w:b/>
          <w:sz w:val="28"/>
          <w:szCs w:val="28"/>
        </w:rPr>
        <w:t>DE LA GARANTÍA DE LOS DERECHOS DE LAS NIÑAS, NIÑOS Y ADOLESCENTES</w:t>
      </w:r>
      <w:r w:rsidR="007A6809" w:rsidRPr="00862A73">
        <w:rPr>
          <w:b/>
          <w:sz w:val="28"/>
          <w:szCs w:val="28"/>
        </w:rPr>
        <w:t xml:space="preserve">.   </w:t>
      </w:r>
    </w:p>
    <w:p w14:paraId="2BE00039" w14:textId="112476BD" w:rsidR="007A6809" w:rsidRDefault="007A6809" w:rsidP="00705E87">
      <w:pPr>
        <w:spacing w:line="360" w:lineRule="auto"/>
        <w:rPr>
          <w:rFonts w:eastAsia="Arial" w:cs="Arial"/>
          <w:b/>
          <w:bCs/>
          <w:sz w:val="28"/>
          <w:szCs w:val="28"/>
        </w:rPr>
      </w:pPr>
    </w:p>
    <w:p w14:paraId="3EEBF751" w14:textId="77777777" w:rsidR="007708E1" w:rsidRDefault="007708E1" w:rsidP="00705E87">
      <w:pPr>
        <w:spacing w:line="360" w:lineRule="auto"/>
        <w:rPr>
          <w:rFonts w:eastAsia="Arial" w:cs="Arial"/>
          <w:b/>
          <w:bCs/>
          <w:sz w:val="28"/>
          <w:szCs w:val="28"/>
        </w:rPr>
      </w:pPr>
    </w:p>
    <w:p w14:paraId="5060EB81" w14:textId="66CD9D6C" w:rsidR="00482D67" w:rsidRPr="00DC7576" w:rsidRDefault="00482D67" w:rsidP="00705E87">
      <w:pPr>
        <w:spacing w:line="360" w:lineRule="auto"/>
        <w:rPr>
          <w:rFonts w:cs="Arial"/>
          <w:b/>
          <w:sz w:val="28"/>
          <w:szCs w:val="28"/>
        </w:rPr>
      </w:pPr>
      <w:r w:rsidRPr="00DC7576">
        <w:rPr>
          <w:rFonts w:cs="Arial"/>
          <w:b/>
          <w:sz w:val="28"/>
          <w:szCs w:val="28"/>
        </w:rPr>
        <w:t xml:space="preserve">H. PLENO DEL CONGRESO DEL ESTADO </w:t>
      </w:r>
    </w:p>
    <w:p w14:paraId="31379618" w14:textId="77777777" w:rsidR="00482D67" w:rsidRPr="00DC7576" w:rsidRDefault="00482D67" w:rsidP="00705E87">
      <w:pPr>
        <w:spacing w:line="360" w:lineRule="auto"/>
        <w:rPr>
          <w:rFonts w:cs="Arial"/>
          <w:b/>
          <w:sz w:val="28"/>
          <w:szCs w:val="28"/>
        </w:rPr>
      </w:pPr>
      <w:r w:rsidRPr="00DC7576">
        <w:rPr>
          <w:rFonts w:cs="Arial"/>
          <w:b/>
          <w:sz w:val="28"/>
          <w:szCs w:val="28"/>
        </w:rPr>
        <w:t>DE COAHUILA DE ZARAGOZA.</w:t>
      </w:r>
    </w:p>
    <w:p w14:paraId="29CE4AED" w14:textId="77777777" w:rsidR="00681869" w:rsidRDefault="00482D67" w:rsidP="00705E87">
      <w:pPr>
        <w:spacing w:line="360" w:lineRule="auto"/>
        <w:rPr>
          <w:rFonts w:cs="Arial"/>
          <w:b/>
          <w:sz w:val="28"/>
          <w:szCs w:val="28"/>
        </w:rPr>
      </w:pPr>
      <w:r w:rsidRPr="00DC7576">
        <w:rPr>
          <w:rFonts w:cs="Arial"/>
          <w:b/>
          <w:sz w:val="28"/>
          <w:szCs w:val="28"/>
        </w:rPr>
        <w:t>P R E S E N T E.-</w:t>
      </w:r>
    </w:p>
    <w:p w14:paraId="5DF15429" w14:textId="77777777" w:rsidR="00B83425" w:rsidRDefault="00B83425" w:rsidP="00705E87">
      <w:pPr>
        <w:spacing w:line="360" w:lineRule="auto"/>
        <w:rPr>
          <w:rFonts w:cs="Arial"/>
          <w:b/>
          <w:sz w:val="28"/>
          <w:szCs w:val="28"/>
        </w:rPr>
      </w:pPr>
    </w:p>
    <w:p w14:paraId="5B581FD3" w14:textId="27F46677" w:rsidR="00412A40" w:rsidRPr="00412A40" w:rsidRDefault="00B83425" w:rsidP="00705E87">
      <w:pPr>
        <w:spacing w:line="360" w:lineRule="auto"/>
        <w:rPr>
          <w:rFonts w:cs="Arial"/>
          <w:sz w:val="28"/>
          <w:szCs w:val="28"/>
        </w:rPr>
      </w:pPr>
      <w:r>
        <w:rPr>
          <w:rFonts w:cs="Arial"/>
          <w:sz w:val="28"/>
          <w:szCs w:val="28"/>
        </w:rPr>
        <w:t>El suscrito Diputado Jaime Bueno Zertuche, en coordinación con l</w:t>
      </w:r>
      <w:r w:rsidR="00412A40">
        <w:rPr>
          <w:rFonts w:cs="Arial"/>
          <w:sz w:val="28"/>
          <w:szCs w:val="28"/>
        </w:rPr>
        <w:t xml:space="preserve">as </w:t>
      </w:r>
      <w:r w:rsidR="00412A40" w:rsidRPr="00412A40">
        <w:rPr>
          <w:rFonts w:cs="Arial"/>
          <w:sz w:val="28"/>
          <w:szCs w:val="28"/>
        </w:rPr>
        <w:t xml:space="preserve">Diputadas y </w:t>
      </w:r>
      <w:r w:rsidR="00412A40">
        <w:rPr>
          <w:rFonts w:cs="Arial"/>
          <w:sz w:val="28"/>
          <w:szCs w:val="28"/>
        </w:rPr>
        <w:t xml:space="preserve">los </w:t>
      </w:r>
      <w:r w:rsidR="00412A40" w:rsidRPr="00412A40">
        <w:rPr>
          <w:rFonts w:cs="Arial"/>
          <w:sz w:val="28"/>
          <w:szCs w:val="28"/>
        </w:rPr>
        <w:t xml:space="preserve">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 </w:t>
      </w:r>
      <w:r w:rsidR="00412A40">
        <w:rPr>
          <w:rFonts w:cs="Arial"/>
          <w:sz w:val="28"/>
          <w:szCs w:val="28"/>
        </w:rPr>
        <w:t xml:space="preserve">para </w:t>
      </w:r>
      <w:r w:rsidR="007A6809">
        <w:rPr>
          <w:rFonts w:cs="Arial"/>
          <w:sz w:val="28"/>
          <w:szCs w:val="28"/>
        </w:rPr>
        <w:lastRenderedPageBreak/>
        <w:t xml:space="preserve">adicionar el artículo 112 Bis 1 a la </w:t>
      </w:r>
      <w:r w:rsidR="00917E5A" w:rsidRPr="00412A40">
        <w:rPr>
          <w:rFonts w:cs="Arial"/>
          <w:sz w:val="28"/>
          <w:szCs w:val="28"/>
        </w:rPr>
        <w:t>Ley Orgánica del Congreso del Estado Independiente, Libre y Soberano de Coahuila de Zaragoza</w:t>
      </w:r>
      <w:r w:rsidR="00917E5A">
        <w:rPr>
          <w:rFonts w:cs="Arial"/>
          <w:sz w:val="28"/>
          <w:szCs w:val="28"/>
        </w:rPr>
        <w:t xml:space="preserve">, con el objeto de </w:t>
      </w:r>
      <w:r w:rsidR="00917E5A" w:rsidRPr="00917E5A">
        <w:rPr>
          <w:bCs/>
          <w:sz w:val="28"/>
          <w:szCs w:val="28"/>
        </w:rPr>
        <w:t xml:space="preserve">establecer como comisión permanente a la </w:t>
      </w:r>
      <w:r w:rsidR="00917E5A">
        <w:rPr>
          <w:bCs/>
          <w:sz w:val="28"/>
          <w:szCs w:val="28"/>
        </w:rPr>
        <w:t>C</w:t>
      </w:r>
      <w:r w:rsidR="00917E5A" w:rsidRPr="00917E5A">
        <w:rPr>
          <w:bCs/>
          <w:sz w:val="28"/>
          <w:szCs w:val="28"/>
        </w:rPr>
        <w:t xml:space="preserve">omisión de la </w:t>
      </w:r>
      <w:r w:rsidR="00917E5A">
        <w:rPr>
          <w:bCs/>
          <w:sz w:val="28"/>
          <w:szCs w:val="28"/>
        </w:rPr>
        <w:t>G</w:t>
      </w:r>
      <w:r w:rsidR="00917E5A" w:rsidRPr="00917E5A">
        <w:rPr>
          <w:bCs/>
          <w:sz w:val="28"/>
          <w:szCs w:val="28"/>
        </w:rPr>
        <w:t xml:space="preserve">arantía de los </w:t>
      </w:r>
      <w:r w:rsidR="00917E5A">
        <w:rPr>
          <w:bCs/>
          <w:sz w:val="28"/>
          <w:szCs w:val="28"/>
        </w:rPr>
        <w:t>D</w:t>
      </w:r>
      <w:r w:rsidR="00917E5A" w:rsidRPr="00917E5A">
        <w:rPr>
          <w:bCs/>
          <w:sz w:val="28"/>
          <w:szCs w:val="28"/>
        </w:rPr>
        <w:t xml:space="preserve">erechos de las </w:t>
      </w:r>
      <w:r w:rsidR="00917E5A">
        <w:rPr>
          <w:bCs/>
          <w:sz w:val="28"/>
          <w:szCs w:val="28"/>
        </w:rPr>
        <w:t>N</w:t>
      </w:r>
      <w:r w:rsidR="00917E5A" w:rsidRPr="00917E5A">
        <w:rPr>
          <w:bCs/>
          <w:sz w:val="28"/>
          <w:szCs w:val="28"/>
        </w:rPr>
        <w:t xml:space="preserve">iñas, </w:t>
      </w:r>
      <w:r w:rsidR="00917E5A">
        <w:rPr>
          <w:bCs/>
          <w:sz w:val="28"/>
          <w:szCs w:val="28"/>
        </w:rPr>
        <w:t>N</w:t>
      </w:r>
      <w:r w:rsidR="00917E5A" w:rsidRPr="00917E5A">
        <w:rPr>
          <w:bCs/>
          <w:sz w:val="28"/>
          <w:szCs w:val="28"/>
        </w:rPr>
        <w:t xml:space="preserve">iños y </w:t>
      </w:r>
      <w:r w:rsidR="00917E5A">
        <w:rPr>
          <w:bCs/>
          <w:sz w:val="28"/>
          <w:szCs w:val="28"/>
        </w:rPr>
        <w:t>A</w:t>
      </w:r>
      <w:r w:rsidR="00917E5A" w:rsidRPr="00917E5A">
        <w:rPr>
          <w:bCs/>
          <w:sz w:val="28"/>
          <w:szCs w:val="28"/>
        </w:rPr>
        <w:t>dolescentes</w:t>
      </w:r>
      <w:r w:rsidR="00412A40" w:rsidRPr="00412A40">
        <w:rPr>
          <w:rFonts w:cs="Arial"/>
          <w:sz w:val="28"/>
          <w:szCs w:val="28"/>
        </w:rPr>
        <w:t>, al tenor de la siguiente:</w:t>
      </w:r>
    </w:p>
    <w:p w14:paraId="5EC9D989" w14:textId="693EFA00" w:rsidR="00412A40" w:rsidRDefault="00412A40" w:rsidP="00705E87">
      <w:pPr>
        <w:spacing w:line="360" w:lineRule="auto"/>
        <w:rPr>
          <w:rFonts w:cs="Arial"/>
          <w:b/>
          <w:sz w:val="28"/>
          <w:szCs w:val="28"/>
        </w:rPr>
      </w:pPr>
    </w:p>
    <w:p w14:paraId="0FFF675E" w14:textId="77777777" w:rsidR="007708E1" w:rsidRDefault="007708E1" w:rsidP="00705E87">
      <w:pPr>
        <w:spacing w:line="360" w:lineRule="auto"/>
        <w:jc w:val="center"/>
        <w:rPr>
          <w:rFonts w:cs="Arial"/>
          <w:b/>
          <w:sz w:val="28"/>
          <w:szCs w:val="28"/>
        </w:rPr>
      </w:pPr>
    </w:p>
    <w:p w14:paraId="36802F4E" w14:textId="7D7BC347" w:rsidR="00412A40" w:rsidRDefault="00412A40" w:rsidP="00705E87">
      <w:pPr>
        <w:spacing w:line="360" w:lineRule="auto"/>
        <w:jc w:val="center"/>
        <w:rPr>
          <w:rFonts w:cs="Arial"/>
          <w:b/>
          <w:sz w:val="28"/>
          <w:szCs w:val="28"/>
        </w:rPr>
      </w:pPr>
      <w:r w:rsidRPr="00412A40">
        <w:rPr>
          <w:rFonts w:cs="Arial"/>
          <w:b/>
          <w:sz w:val="28"/>
          <w:szCs w:val="28"/>
        </w:rPr>
        <w:t>E X P O S I C I O N   D E   M O T I V O S</w:t>
      </w:r>
    </w:p>
    <w:p w14:paraId="7DDB8F4A" w14:textId="6B14F999" w:rsidR="0041372C" w:rsidRDefault="0041372C" w:rsidP="00705E87">
      <w:pPr>
        <w:spacing w:line="360" w:lineRule="auto"/>
        <w:jc w:val="center"/>
        <w:rPr>
          <w:rFonts w:cs="Arial"/>
          <w:b/>
          <w:sz w:val="28"/>
          <w:szCs w:val="28"/>
        </w:rPr>
      </w:pPr>
    </w:p>
    <w:p w14:paraId="1EB85C31" w14:textId="25CF381F" w:rsidR="0041372C" w:rsidRPr="00A46DD7" w:rsidRDefault="0041372C" w:rsidP="00705E87">
      <w:pPr>
        <w:spacing w:line="360" w:lineRule="auto"/>
        <w:rPr>
          <w:rFonts w:cs="Arial"/>
          <w:bCs/>
          <w:sz w:val="28"/>
          <w:szCs w:val="28"/>
        </w:rPr>
      </w:pPr>
      <w:r w:rsidRPr="00A46DD7">
        <w:rPr>
          <w:rFonts w:cs="Arial"/>
          <w:bCs/>
          <w:sz w:val="28"/>
          <w:szCs w:val="28"/>
        </w:rPr>
        <w:t>Los niños, niñas y adolescentes, son titulares de todos los derechos que se reconocen en la Declaración Universal de los Derechos Humanos, tratados y convenciones internacionales, de los que México forma parte.</w:t>
      </w:r>
    </w:p>
    <w:p w14:paraId="1F656AE7" w14:textId="23EECC05" w:rsidR="007B7573" w:rsidRPr="00A46DD7" w:rsidRDefault="00A87A6C" w:rsidP="00705E87">
      <w:pPr>
        <w:pStyle w:val="NormalWeb"/>
        <w:spacing w:line="360" w:lineRule="auto"/>
        <w:jc w:val="both"/>
        <w:rPr>
          <w:rFonts w:asciiTheme="minorHAnsi" w:hAnsiTheme="minorHAnsi" w:cstheme="minorHAnsi"/>
          <w:bCs/>
          <w:sz w:val="28"/>
          <w:szCs w:val="28"/>
        </w:rPr>
      </w:pPr>
      <w:r w:rsidRPr="00A46DD7">
        <w:rPr>
          <w:rFonts w:asciiTheme="minorHAnsi" w:hAnsiTheme="minorHAnsi" w:cstheme="minorHAnsi"/>
          <w:bCs/>
          <w:sz w:val="28"/>
          <w:szCs w:val="28"/>
        </w:rPr>
        <w:t xml:space="preserve">México forma parte de uno de los tratados </w:t>
      </w:r>
      <w:r w:rsidR="00A46DD7" w:rsidRPr="00A46DD7">
        <w:rPr>
          <w:rFonts w:asciiTheme="minorHAnsi" w:hAnsiTheme="minorHAnsi" w:cstheme="minorHAnsi"/>
          <w:bCs/>
          <w:sz w:val="28"/>
          <w:szCs w:val="28"/>
        </w:rPr>
        <w:t>más</w:t>
      </w:r>
      <w:r w:rsidRPr="00A46DD7">
        <w:rPr>
          <w:rFonts w:asciiTheme="minorHAnsi" w:hAnsiTheme="minorHAnsi" w:cstheme="minorHAnsi"/>
          <w:bCs/>
          <w:sz w:val="28"/>
          <w:szCs w:val="28"/>
        </w:rPr>
        <w:t xml:space="preserve"> ratificados en el mundo, </w:t>
      </w:r>
      <w:r w:rsidRPr="007708E1">
        <w:rPr>
          <w:rFonts w:asciiTheme="minorHAnsi" w:hAnsiTheme="minorHAnsi" w:cstheme="minorHAnsi"/>
          <w:bCs/>
          <w:i/>
          <w:iCs/>
          <w:sz w:val="28"/>
          <w:szCs w:val="28"/>
        </w:rPr>
        <w:t>“La Convención sobre los Derechos del Niño”</w:t>
      </w:r>
      <w:r w:rsidRPr="00A46DD7">
        <w:rPr>
          <w:rFonts w:asciiTheme="minorHAnsi" w:hAnsiTheme="minorHAnsi" w:cstheme="minorHAnsi"/>
          <w:bCs/>
          <w:sz w:val="28"/>
          <w:szCs w:val="28"/>
        </w:rPr>
        <w:t>, aprobada el 20 de noviembre de 1989</w:t>
      </w:r>
      <w:r w:rsidR="005302E2" w:rsidRPr="00A46DD7">
        <w:rPr>
          <w:rFonts w:asciiTheme="minorHAnsi" w:hAnsiTheme="minorHAnsi" w:cstheme="minorHAnsi"/>
          <w:bCs/>
          <w:sz w:val="28"/>
          <w:szCs w:val="28"/>
        </w:rPr>
        <w:t xml:space="preserve"> por la Asamblea General de las Naciones Unidas, </w:t>
      </w:r>
      <w:r w:rsidR="00C26AAD">
        <w:rPr>
          <w:rFonts w:asciiTheme="minorHAnsi" w:hAnsiTheme="minorHAnsi" w:cstheme="minorHAnsi"/>
          <w:bCs/>
          <w:sz w:val="28"/>
          <w:szCs w:val="28"/>
        </w:rPr>
        <w:t>cuya finalidad es</w:t>
      </w:r>
      <w:r w:rsidRPr="00A46DD7">
        <w:rPr>
          <w:rFonts w:asciiTheme="minorHAnsi" w:hAnsiTheme="minorHAnsi" w:cstheme="minorHAnsi"/>
          <w:bCs/>
          <w:sz w:val="28"/>
          <w:szCs w:val="28"/>
        </w:rPr>
        <w:t xml:space="preserve"> que se garantice la protección de los niños, niñas y adolescentes de todo el mundo.</w:t>
      </w:r>
    </w:p>
    <w:p w14:paraId="064B7736" w14:textId="66B50670" w:rsidR="00A87A6C" w:rsidRDefault="005302E2" w:rsidP="00705E87">
      <w:pPr>
        <w:pStyle w:val="NormalWeb"/>
        <w:spacing w:line="360" w:lineRule="auto"/>
        <w:jc w:val="both"/>
        <w:rPr>
          <w:rFonts w:asciiTheme="minorHAnsi" w:hAnsiTheme="minorHAnsi" w:cstheme="minorHAnsi"/>
          <w:bCs/>
          <w:sz w:val="28"/>
          <w:szCs w:val="28"/>
        </w:rPr>
      </w:pPr>
      <w:r w:rsidRPr="00A46DD7">
        <w:rPr>
          <w:rFonts w:asciiTheme="minorHAnsi" w:hAnsiTheme="minorHAnsi" w:cstheme="minorHAnsi"/>
          <w:bCs/>
          <w:sz w:val="28"/>
          <w:szCs w:val="28"/>
        </w:rPr>
        <w:t xml:space="preserve">Pese a que </w:t>
      </w:r>
      <w:r w:rsidR="003260E1">
        <w:rPr>
          <w:rFonts w:asciiTheme="minorHAnsi" w:hAnsiTheme="minorHAnsi" w:cstheme="minorHAnsi"/>
          <w:bCs/>
          <w:sz w:val="28"/>
          <w:szCs w:val="28"/>
        </w:rPr>
        <w:t>esta</w:t>
      </w:r>
      <w:r w:rsidRPr="00A46DD7">
        <w:rPr>
          <w:rFonts w:asciiTheme="minorHAnsi" w:hAnsiTheme="minorHAnsi" w:cstheme="minorHAnsi"/>
          <w:bCs/>
          <w:sz w:val="28"/>
          <w:szCs w:val="28"/>
        </w:rPr>
        <w:t xml:space="preserve"> C</w:t>
      </w:r>
      <w:r w:rsidR="003260E1">
        <w:rPr>
          <w:rFonts w:asciiTheme="minorHAnsi" w:hAnsiTheme="minorHAnsi" w:cstheme="minorHAnsi"/>
          <w:bCs/>
          <w:sz w:val="28"/>
          <w:szCs w:val="28"/>
        </w:rPr>
        <w:t xml:space="preserve">onvención </w:t>
      </w:r>
      <w:r w:rsidRPr="00A46DD7">
        <w:rPr>
          <w:rFonts w:asciiTheme="minorHAnsi" w:hAnsiTheme="minorHAnsi" w:cstheme="minorHAnsi"/>
          <w:bCs/>
          <w:sz w:val="28"/>
          <w:szCs w:val="28"/>
        </w:rPr>
        <w:t>fue ratificada en 1989, fue hasta</w:t>
      </w:r>
      <w:r w:rsidR="00A87A6C" w:rsidRPr="00A46DD7">
        <w:rPr>
          <w:rFonts w:asciiTheme="minorHAnsi" w:hAnsiTheme="minorHAnsi" w:cstheme="minorHAnsi"/>
          <w:bCs/>
          <w:sz w:val="28"/>
          <w:szCs w:val="28"/>
        </w:rPr>
        <w:t xml:space="preserve"> el año 2011, </w:t>
      </w:r>
      <w:r w:rsidRPr="00A46DD7">
        <w:rPr>
          <w:rFonts w:asciiTheme="minorHAnsi" w:hAnsiTheme="minorHAnsi" w:cstheme="minorHAnsi"/>
          <w:bCs/>
          <w:sz w:val="28"/>
          <w:szCs w:val="28"/>
        </w:rPr>
        <w:t xml:space="preserve">cuando </w:t>
      </w:r>
      <w:r w:rsidR="0039001B">
        <w:rPr>
          <w:rFonts w:asciiTheme="minorHAnsi" w:hAnsiTheme="minorHAnsi" w:cstheme="minorHAnsi"/>
          <w:bCs/>
          <w:sz w:val="28"/>
          <w:szCs w:val="28"/>
        </w:rPr>
        <w:t xml:space="preserve">en nuestro país, </w:t>
      </w:r>
      <w:r w:rsidR="00A87A6C" w:rsidRPr="00A46DD7">
        <w:rPr>
          <w:rFonts w:asciiTheme="minorHAnsi" w:hAnsiTheme="minorHAnsi" w:cstheme="minorHAnsi"/>
          <w:bCs/>
          <w:sz w:val="28"/>
          <w:szCs w:val="28"/>
        </w:rPr>
        <w:t xml:space="preserve">se reformó la Constitución Política de los Estados Unidos Mexicanos, estableciendo que todas las decisiones y actuaciones que realice el </w:t>
      </w:r>
      <w:r w:rsidR="00A46DD7" w:rsidRPr="00A46DD7">
        <w:rPr>
          <w:rFonts w:asciiTheme="minorHAnsi" w:hAnsiTheme="minorHAnsi" w:cstheme="minorHAnsi"/>
          <w:bCs/>
          <w:sz w:val="28"/>
          <w:szCs w:val="28"/>
        </w:rPr>
        <w:t>Estado</w:t>
      </w:r>
      <w:r w:rsidR="00A87A6C" w:rsidRPr="00A46DD7">
        <w:rPr>
          <w:rFonts w:asciiTheme="minorHAnsi" w:hAnsiTheme="minorHAnsi" w:cstheme="minorHAnsi"/>
          <w:bCs/>
          <w:sz w:val="28"/>
          <w:szCs w:val="28"/>
        </w:rPr>
        <w:t xml:space="preserve"> tienen la obligación de garantizar los derechos humanos </w:t>
      </w:r>
      <w:r w:rsidRPr="00A46DD7">
        <w:rPr>
          <w:rFonts w:asciiTheme="minorHAnsi" w:hAnsiTheme="minorHAnsi" w:cstheme="minorHAnsi"/>
          <w:bCs/>
          <w:sz w:val="28"/>
          <w:szCs w:val="28"/>
        </w:rPr>
        <w:t>de</w:t>
      </w:r>
      <w:r w:rsidR="00A87A6C" w:rsidRPr="00A46DD7">
        <w:rPr>
          <w:rFonts w:asciiTheme="minorHAnsi" w:hAnsiTheme="minorHAnsi" w:cstheme="minorHAnsi"/>
          <w:bCs/>
          <w:sz w:val="28"/>
          <w:szCs w:val="28"/>
        </w:rPr>
        <w:t xml:space="preserve"> las personas</w:t>
      </w:r>
      <w:r w:rsidR="0039001B">
        <w:rPr>
          <w:rFonts w:asciiTheme="minorHAnsi" w:hAnsiTheme="minorHAnsi" w:cstheme="minorHAnsi"/>
          <w:bCs/>
          <w:sz w:val="28"/>
          <w:szCs w:val="28"/>
        </w:rPr>
        <w:t>, siendo fundamental la protección de los derechos humanos de los niños</w:t>
      </w:r>
      <w:r w:rsidR="00A87A6C" w:rsidRPr="00A46DD7">
        <w:rPr>
          <w:rFonts w:asciiTheme="minorHAnsi" w:hAnsiTheme="minorHAnsi" w:cstheme="minorHAnsi"/>
          <w:bCs/>
          <w:sz w:val="28"/>
          <w:szCs w:val="28"/>
        </w:rPr>
        <w:t xml:space="preserve">, </w:t>
      </w:r>
      <w:r w:rsidRPr="00A46DD7">
        <w:rPr>
          <w:rFonts w:asciiTheme="minorHAnsi" w:hAnsiTheme="minorHAnsi" w:cstheme="minorHAnsi"/>
          <w:bCs/>
          <w:sz w:val="28"/>
          <w:szCs w:val="28"/>
        </w:rPr>
        <w:t xml:space="preserve">y en el año 2014 se estableció la obligación que tienen las autoridades de velar principalmente el principio de interés superior de la niñez además del cumplimiento de sus derechos. </w:t>
      </w:r>
    </w:p>
    <w:p w14:paraId="259E037B" w14:textId="6E1349FF" w:rsidR="0058747A" w:rsidRPr="00705E87" w:rsidRDefault="0058747A" w:rsidP="00705E87">
      <w:pPr>
        <w:pStyle w:val="NormalWeb"/>
        <w:spacing w:line="360" w:lineRule="auto"/>
        <w:jc w:val="both"/>
        <w:rPr>
          <w:rFonts w:asciiTheme="minorHAnsi" w:hAnsiTheme="minorHAnsi" w:cstheme="minorHAnsi"/>
          <w:bCs/>
          <w:sz w:val="28"/>
          <w:szCs w:val="28"/>
        </w:rPr>
      </w:pPr>
      <w:r w:rsidRPr="00A46DD7">
        <w:rPr>
          <w:rFonts w:asciiTheme="minorHAnsi" w:hAnsiTheme="minorHAnsi" w:cstheme="minorHAnsi"/>
          <w:bCs/>
          <w:sz w:val="28"/>
          <w:szCs w:val="28"/>
        </w:rPr>
        <w:lastRenderedPageBreak/>
        <w:t>El principio de interés superior de la niñez, establecido en la C</w:t>
      </w:r>
      <w:r w:rsidR="0039001B">
        <w:rPr>
          <w:rFonts w:asciiTheme="minorHAnsi" w:hAnsiTheme="minorHAnsi" w:cstheme="minorHAnsi"/>
          <w:bCs/>
          <w:sz w:val="28"/>
          <w:szCs w:val="28"/>
        </w:rPr>
        <w:t xml:space="preserve">onvención sobre los </w:t>
      </w:r>
      <w:r w:rsidRPr="00A46DD7">
        <w:rPr>
          <w:rFonts w:asciiTheme="minorHAnsi" w:hAnsiTheme="minorHAnsi" w:cstheme="minorHAnsi"/>
          <w:bCs/>
          <w:sz w:val="28"/>
          <w:szCs w:val="28"/>
        </w:rPr>
        <w:t>D</w:t>
      </w:r>
      <w:r w:rsidR="0039001B">
        <w:rPr>
          <w:rFonts w:asciiTheme="minorHAnsi" w:hAnsiTheme="minorHAnsi" w:cstheme="minorHAnsi"/>
          <w:bCs/>
          <w:sz w:val="28"/>
          <w:szCs w:val="28"/>
        </w:rPr>
        <w:t xml:space="preserve">erechos del </w:t>
      </w:r>
      <w:r w:rsidRPr="00A46DD7">
        <w:rPr>
          <w:rFonts w:asciiTheme="minorHAnsi" w:hAnsiTheme="minorHAnsi" w:cstheme="minorHAnsi"/>
          <w:bCs/>
          <w:sz w:val="28"/>
          <w:szCs w:val="28"/>
        </w:rPr>
        <w:t>N</w:t>
      </w:r>
      <w:r w:rsidR="0039001B">
        <w:rPr>
          <w:rFonts w:asciiTheme="minorHAnsi" w:hAnsiTheme="minorHAnsi" w:cstheme="minorHAnsi"/>
          <w:bCs/>
          <w:sz w:val="28"/>
          <w:szCs w:val="28"/>
        </w:rPr>
        <w:t>iño</w:t>
      </w:r>
      <w:r w:rsidRPr="00A46DD7">
        <w:rPr>
          <w:rFonts w:asciiTheme="minorHAnsi" w:hAnsiTheme="minorHAnsi" w:cstheme="minorHAnsi"/>
          <w:bCs/>
          <w:sz w:val="28"/>
          <w:szCs w:val="28"/>
        </w:rPr>
        <w:t>, se define como la garantía de los derechos de los niños, niñas y adolescentes, que busca una mayor satisfacción de todas y cada una de sus necesidades, siempre buscando un enfoque que se base en derechos que permitan garantizar el respeto y protección a s</w:t>
      </w:r>
      <w:r w:rsidR="0039001B">
        <w:rPr>
          <w:rFonts w:asciiTheme="minorHAnsi" w:hAnsiTheme="minorHAnsi" w:cstheme="minorHAnsi"/>
          <w:bCs/>
          <w:sz w:val="28"/>
          <w:szCs w:val="28"/>
        </w:rPr>
        <w:t>u</w:t>
      </w:r>
      <w:r w:rsidRPr="00A46DD7">
        <w:rPr>
          <w:rFonts w:asciiTheme="minorHAnsi" w:hAnsiTheme="minorHAnsi" w:cstheme="minorHAnsi"/>
          <w:bCs/>
          <w:sz w:val="28"/>
          <w:szCs w:val="28"/>
        </w:rPr>
        <w:t xml:space="preserve"> dignidad e integridad física, </w:t>
      </w:r>
      <w:r w:rsidRPr="00705E87">
        <w:rPr>
          <w:rFonts w:asciiTheme="minorHAnsi" w:hAnsiTheme="minorHAnsi" w:cstheme="minorHAnsi"/>
          <w:bCs/>
          <w:sz w:val="28"/>
          <w:szCs w:val="28"/>
        </w:rPr>
        <w:t>moral, psicológico y espiritual.</w:t>
      </w:r>
    </w:p>
    <w:p w14:paraId="08D8C747" w14:textId="1F34B1C1" w:rsidR="0058747A" w:rsidRPr="00705E87" w:rsidRDefault="0058747A" w:rsidP="00705E87">
      <w:pPr>
        <w:pStyle w:val="NormalWeb"/>
        <w:spacing w:line="360" w:lineRule="auto"/>
        <w:jc w:val="both"/>
        <w:rPr>
          <w:rFonts w:asciiTheme="minorHAnsi" w:hAnsiTheme="minorHAnsi" w:cstheme="minorHAnsi"/>
          <w:bCs/>
          <w:sz w:val="28"/>
          <w:szCs w:val="28"/>
        </w:rPr>
      </w:pPr>
      <w:r w:rsidRPr="00705E87">
        <w:rPr>
          <w:rFonts w:asciiTheme="minorHAnsi" w:hAnsiTheme="minorHAnsi" w:cstheme="minorHAnsi"/>
          <w:bCs/>
          <w:sz w:val="28"/>
          <w:szCs w:val="28"/>
        </w:rPr>
        <w:t xml:space="preserve">Este principio establece que se debe considerar de manera primordial, en la toma de decisiones de los sujetos de derechos, y conceder mayor importancia </w:t>
      </w:r>
      <w:r w:rsidR="00C826C2" w:rsidRPr="00705E87">
        <w:rPr>
          <w:rFonts w:asciiTheme="minorHAnsi" w:hAnsiTheme="minorHAnsi" w:cstheme="minorHAnsi"/>
          <w:bCs/>
          <w:sz w:val="28"/>
          <w:szCs w:val="28"/>
        </w:rPr>
        <w:t>a lo que sea más benéfico para el niño, también plantea que todos los órganos jurisdiccionales, autoridades administrativas y órganos legislativos, tienen la obligación de tomar en cuenta como necesidad primordial el interés superior a la niñez, además de promover y garantizar los derechos de las personas menores de edad, siempre tomando en cuenta los principios de derechos humanos, como la interdependencia, universalidad, progresividad e indivisibilidad.</w:t>
      </w:r>
    </w:p>
    <w:p w14:paraId="43940F0E" w14:textId="18CCCA3C" w:rsidR="00585686" w:rsidRPr="00705E87" w:rsidRDefault="00585686" w:rsidP="00705E87">
      <w:pPr>
        <w:pStyle w:val="NormalWeb"/>
        <w:spacing w:line="360" w:lineRule="auto"/>
        <w:jc w:val="both"/>
        <w:rPr>
          <w:rFonts w:asciiTheme="minorHAnsi" w:hAnsiTheme="minorHAnsi" w:cstheme="minorHAnsi"/>
          <w:bCs/>
          <w:sz w:val="28"/>
          <w:szCs w:val="28"/>
        </w:rPr>
      </w:pPr>
      <w:r w:rsidRPr="00705E87">
        <w:rPr>
          <w:rFonts w:asciiTheme="minorHAnsi" w:hAnsiTheme="minorHAnsi" w:cstheme="minorHAnsi"/>
          <w:bCs/>
          <w:sz w:val="28"/>
          <w:szCs w:val="28"/>
        </w:rPr>
        <w:t>Este principio</w:t>
      </w:r>
      <w:r w:rsidR="0039001B" w:rsidRPr="00705E87">
        <w:rPr>
          <w:rFonts w:asciiTheme="minorHAnsi" w:hAnsiTheme="minorHAnsi" w:cstheme="minorHAnsi"/>
          <w:bCs/>
          <w:sz w:val="28"/>
          <w:szCs w:val="28"/>
        </w:rPr>
        <w:t xml:space="preserve"> se divide</w:t>
      </w:r>
      <w:r w:rsidRPr="00705E87">
        <w:rPr>
          <w:rFonts w:asciiTheme="minorHAnsi" w:hAnsiTheme="minorHAnsi" w:cstheme="minorHAnsi"/>
          <w:bCs/>
          <w:sz w:val="28"/>
          <w:szCs w:val="28"/>
        </w:rPr>
        <w:t xml:space="preserve"> en tres partes:</w:t>
      </w:r>
    </w:p>
    <w:p w14:paraId="6BDA0937" w14:textId="2EC95E80" w:rsidR="00585686" w:rsidRPr="00A46DD7" w:rsidRDefault="00585686" w:rsidP="00705E87">
      <w:pPr>
        <w:pStyle w:val="NormalWeb"/>
        <w:numPr>
          <w:ilvl w:val="0"/>
          <w:numId w:val="14"/>
        </w:numPr>
        <w:spacing w:line="360" w:lineRule="auto"/>
        <w:jc w:val="both"/>
        <w:rPr>
          <w:rFonts w:asciiTheme="minorHAnsi" w:hAnsiTheme="minorHAnsi" w:cstheme="minorHAnsi"/>
          <w:bCs/>
          <w:sz w:val="28"/>
          <w:szCs w:val="28"/>
        </w:rPr>
      </w:pPr>
      <w:r w:rsidRPr="00705E87">
        <w:rPr>
          <w:rFonts w:asciiTheme="minorHAnsi" w:hAnsiTheme="minorHAnsi" w:cstheme="minorHAnsi"/>
          <w:bCs/>
          <w:sz w:val="28"/>
          <w:szCs w:val="28"/>
          <w:u w:val="single"/>
        </w:rPr>
        <w:t>Como derecho sustantivo</w:t>
      </w:r>
      <w:r w:rsidRPr="00705E87">
        <w:rPr>
          <w:rFonts w:asciiTheme="minorHAnsi" w:hAnsiTheme="minorHAnsi" w:cstheme="minorHAnsi"/>
          <w:bCs/>
          <w:sz w:val="28"/>
          <w:szCs w:val="28"/>
        </w:rPr>
        <w:t>, se debe considerar como primordial, se debe evaluar y tomar</w:t>
      </w:r>
      <w:r w:rsidRPr="00A46DD7">
        <w:rPr>
          <w:rFonts w:asciiTheme="minorHAnsi" w:hAnsiTheme="minorHAnsi" w:cstheme="minorHAnsi"/>
          <w:bCs/>
          <w:sz w:val="28"/>
          <w:szCs w:val="28"/>
        </w:rPr>
        <w:t xml:space="preserve"> en cuenta los distintos intereses, para decidir algo que concierna una afectación a los niños, niñas o adolescentes</w:t>
      </w:r>
    </w:p>
    <w:p w14:paraId="718B302D" w14:textId="62C06130" w:rsidR="00585686" w:rsidRPr="00A46DD7" w:rsidRDefault="00585686" w:rsidP="00705E87">
      <w:pPr>
        <w:pStyle w:val="NormalWeb"/>
        <w:numPr>
          <w:ilvl w:val="0"/>
          <w:numId w:val="14"/>
        </w:numPr>
        <w:spacing w:line="360" w:lineRule="auto"/>
        <w:jc w:val="both"/>
        <w:rPr>
          <w:rFonts w:asciiTheme="minorHAnsi" w:hAnsiTheme="minorHAnsi" w:cstheme="minorHAnsi"/>
          <w:bCs/>
          <w:sz w:val="28"/>
          <w:szCs w:val="28"/>
        </w:rPr>
      </w:pPr>
      <w:r w:rsidRPr="00A46DD7">
        <w:rPr>
          <w:rFonts w:asciiTheme="minorHAnsi" w:hAnsiTheme="minorHAnsi" w:cstheme="minorHAnsi"/>
          <w:bCs/>
          <w:sz w:val="28"/>
          <w:szCs w:val="28"/>
          <w:u w:val="single"/>
        </w:rPr>
        <w:t>Norma de procedimiento</w:t>
      </w:r>
      <w:r w:rsidRPr="00A46DD7">
        <w:rPr>
          <w:rFonts w:asciiTheme="minorHAnsi" w:hAnsiTheme="minorHAnsi" w:cstheme="minorHAnsi"/>
          <w:bCs/>
          <w:sz w:val="28"/>
          <w:szCs w:val="28"/>
        </w:rPr>
        <w:t>, realizando una estimación de las posibles repercusiones de la decisión tomada, y explicar el motivo de la decisión.</w:t>
      </w:r>
    </w:p>
    <w:p w14:paraId="2510CAE2" w14:textId="1A148CE8" w:rsidR="00585686" w:rsidRPr="00A46DD7" w:rsidRDefault="00585686" w:rsidP="00705E87">
      <w:pPr>
        <w:pStyle w:val="NormalWeb"/>
        <w:numPr>
          <w:ilvl w:val="0"/>
          <w:numId w:val="14"/>
        </w:numPr>
        <w:spacing w:line="360" w:lineRule="auto"/>
        <w:jc w:val="both"/>
        <w:rPr>
          <w:rFonts w:asciiTheme="minorHAnsi" w:hAnsiTheme="minorHAnsi" w:cstheme="minorHAnsi"/>
          <w:bCs/>
          <w:sz w:val="28"/>
          <w:szCs w:val="28"/>
        </w:rPr>
      </w:pPr>
      <w:r w:rsidRPr="00A46DD7">
        <w:rPr>
          <w:rFonts w:asciiTheme="minorHAnsi" w:hAnsiTheme="minorHAnsi" w:cstheme="minorHAnsi"/>
          <w:bCs/>
          <w:sz w:val="28"/>
          <w:szCs w:val="28"/>
          <w:u w:val="single"/>
        </w:rPr>
        <w:lastRenderedPageBreak/>
        <w:t>Principio jurídico interpretativo</w:t>
      </w:r>
      <w:r w:rsidRPr="00A46DD7">
        <w:rPr>
          <w:rFonts w:asciiTheme="minorHAnsi" w:hAnsiTheme="minorHAnsi" w:cstheme="minorHAnsi"/>
          <w:bCs/>
          <w:sz w:val="28"/>
          <w:szCs w:val="28"/>
        </w:rPr>
        <w:t xml:space="preserve">, cuando alguna disposición jurídica admita varias interpretaciones, se tomará en cuenta la que sea más benéfica y que satisfaga en mayor proporción al interés superior de la niña, niño o adolescente. </w:t>
      </w:r>
    </w:p>
    <w:p w14:paraId="20E8C461" w14:textId="1B0805C5" w:rsidR="00705E87" w:rsidRDefault="005302E2" w:rsidP="00705E87">
      <w:pPr>
        <w:pStyle w:val="NormalWeb"/>
        <w:spacing w:line="360" w:lineRule="auto"/>
        <w:jc w:val="both"/>
        <w:rPr>
          <w:rFonts w:asciiTheme="minorHAnsi" w:hAnsiTheme="minorHAnsi" w:cstheme="minorHAnsi"/>
          <w:bCs/>
          <w:sz w:val="28"/>
          <w:szCs w:val="28"/>
        </w:rPr>
      </w:pPr>
      <w:r w:rsidRPr="00A46DD7">
        <w:rPr>
          <w:rFonts w:asciiTheme="minorHAnsi" w:hAnsiTheme="minorHAnsi" w:cstheme="minorHAnsi"/>
          <w:bCs/>
          <w:sz w:val="28"/>
          <w:szCs w:val="28"/>
        </w:rPr>
        <w:t>La Ley General de los Derechos de las Niñas, Niños y Adolescentes, establece dentro de sus preceptos, el reconocimiento de carácter de titulares de derechos, y prevé específicamente que la niñez tiene importancia primordial.</w:t>
      </w:r>
    </w:p>
    <w:p w14:paraId="1CC27E47" w14:textId="1DD21C07" w:rsidR="00705E87" w:rsidRPr="00705E87" w:rsidRDefault="00705E87" w:rsidP="00705E87">
      <w:pPr>
        <w:pStyle w:val="NormalWeb"/>
        <w:spacing w:line="360" w:lineRule="auto"/>
        <w:jc w:val="both"/>
        <w:rPr>
          <w:rFonts w:asciiTheme="minorHAnsi" w:hAnsiTheme="minorHAnsi" w:cstheme="minorHAnsi"/>
          <w:sz w:val="28"/>
          <w:szCs w:val="28"/>
        </w:rPr>
      </w:pPr>
      <w:r>
        <w:rPr>
          <w:rFonts w:asciiTheme="minorHAnsi" w:hAnsiTheme="minorHAnsi" w:cstheme="minorHAnsi"/>
          <w:bCs/>
          <w:sz w:val="28"/>
          <w:szCs w:val="28"/>
        </w:rPr>
        <w:t>En nuestro Estado es la Ley del Sistema Estatal para la Garantía de los Derechos Humanos de Niños y Niñas, misma que tiene por objeto g</w:t>
      </w:r>
      <w:r w:rsidRPr="00A3200E">
        <w:rPr>
          <w:rFonts w:asciiTheme="minorHAnsi" w:hAnsiTheme="minorHAnsi" w:cstheme="minorHAnsi"/>
          <w:sz w:val="28"/>
          <w:szCs w:val="28"/>
        </w:rPr>
        <w:t xml:space="preserve">arantizar </w:t>
      </w:r>
      <w:r w:rsidRPr="00705E87">
        <w:rPr>
          <w:rFonts w:asciiTheme="minorHAnsi" w:hAnsiTheme="minorHAnsi" w:cstheme="minorHAnsi"/>
          <w:sz w:val="28"/>
          <w:szCs w:val="28"/>
        </w:rPr>
        <w:t xml:space="preserve">el pleno ejercicio, respeto, protección y promoción de los derechos humanos de niños, niñas y adolescentes conforme a lo establecido en la Constitución Política de los Estados Unidos Mexicanos y en los tratados internacionales de los que el Estado mexicano forma parte. </w:t>
      </w:r>
    </w:p>
    <w:p w14:paraId="412CEA39" w14:textId="5ECA0528" w:rsidR="0051098B" w:rsidRPr="00705E87" w:rsidRDefault="00705E87" w:rsidP="00705E87">
      <w:pPr>
        <w:shd w:val="clear" w:color="auto" w:fill="FFFFFF"/>
        <w:spacing w:line="360" w:lineRule="auto"/>
        <w:outlineLvl w:val="2"/>
        <w:rPr>
          <w:rFonts w:asciiTheme="minorHAnsi" w:hAnsiTheme="minorHAnsi" w:cstheme="minorHAnsi"/>
          <w:sz w:val="28"/>
          <w:szCs w:val="28"/>
          <w:lang w:eastAsia="es-MX"/>
        </w:rPr>
      </w:pPr>
      <w:r w:rsidRPr="00705E87">
        <w:rPr>
          <w:rFonts w:asciiTheme="minorHAnsi" w:hAnsiTheme="minorHAnsi" w:cstheme="minorHAnsi"/>
          <w:sz w:val="28"/>
          <w:szCs w:val="28"/>
          <w:lang w:eastAsia="es-MX"/>
        </w:rPr>
        <w:t xml:space="preserve">No </w:t>
      </w:r>
      <w:proofErr w:type="gramStart"/>
      <w:r w:rsidRPr="00705E87">
        <w:rPr>
          <w:rFonts w:asciiTheme="minorHAnsi" w:hAnsiTheme="minorHAnsi" w:cstheme="minorHAnsi"/>
          <w:sz w:val="28"/>
          <w:szCs w:val="28"/>
          <w:lang w:eastAsia="es-MX"/>
        </w:rPr>
        <w:t>obstante</w:t>
      </w:r>
      <w:proofErr w:type="gramEnd"/>
      <w:r w:rsidRPr="00705E87">
        <w:rPr>
          <w:rFonts w:asciiTheme="minorHAnsi" w:hAnsiTheme="minorHAnsi" w:cstheme="minorHAnsi"/>
          <w:sz w:val="28"/>
          <w:szCs w:val="28"/>
          <w:lang w:eastAsia="es-MX"/>
        </w:rPr>
        <w:t xml:space="preserve"> el avance en el reconocimiento de los derechos humanos de niñas y niños en el contexto internacional y en el de nuestro país, l</w:t>
      </w:r>
      <w:r w:rsidR="0051098B" w:rsidRPr="00705E87">
        <w:rPr>
          <w:rFonts w:asciiTheme="minorHAnsi" w:hAnsiTheme="minorHAnsi" w:cstheme="minorHAnsi"/>
          <w:sz w:val="28"/>
          <w:szCs w:val="28"/>
          <w:lang w:eastAsia="es-MX"/>
        </w:rPr>
        <w:t xml:space="preserve">a Comisión Nacional de los Derechos Humanos, en su Informe Anual de Actividades 2019, señaló que </w:t>
      </w:r>
      <w:r w:rsidRPr="00705E87">
        <w:rPr>
          <w:rFonts w:asciiTheme="minorHAnsi" w:hAnsiTheme="minorHAnsi" w:cstheme="minorHAnsi"/>
          <w:sz w:val="28"/>
          <w:szCs w:val="28"/>
          <w:lang w:eastAsia="es-MX"/>
        </w:rPr>
        <w:t>“</w:t>
      </w:r>
      <w:r w:rsidR="0051098B" w:rsidRPr="00705E87">
        <w:rPr>
          <w:rFonts w:asciiTheme="minorHAnsi" w:hAnsiTheme="minorHAnsi" w:cstheme="minorHAnsi"/>
          <w:i/>
          <w:sz w:val="28"/>
          <w:szCs w:val="28"/>
          <w:lang w:eastAsia="es-MX"/>
        </w:rPr>
        <w:t xml:space="preserve">existe todavía una ausencia de políticas públicas de prevención, y atención de la violencia contra niñas, niños y adolescentes; los esfuerzos para promover una cultura de paz y derechos humanos en los espacios de convivencia son escasos. En particular la atención a la violencia de género que afecta a niñas y adolescentes de todo el país, es desigual y carece de coordinación. Diversas entidades federativas se niegan </w:t>
      </w:r>
      <w:r w:rsidR="0051098B" w:rsidRPr="00705E87">
        <w:rPr>
          <w:rFonts w:asciiTheme="minorHAnsi" w:hAnsiTheme="minorHAnsi" w:cstheme="minorHAnsi"/>
          <w:i/>
          <w:sz w:val="28"/>
          <w:szCs w:val="28"/>
          <w:lang w:eastAsia="es-MX"/>
        </w:rPr>
        <w:lastRenderedPageBreak/>
        <w:t>sistemáticamente a activar las Alertas de Violencia de Género contra las Mujeres sin considerar la urgencia de ofrecer respuestas reales que brinden seguridad a mujeres, niñas y adolescentes. Lamentablemente, la institucionalización de la violencia machista continúa siendo garantía de impunidad, lo que incrementa delitos como la violación y el abuso sexual, desaparición, feminicidios, entre otros</w:t>
      </w:r>
      <w:r w:rsidRPr="00705E87">
        <w:rPr>
          <w:rFonts w:asciiTheme="minorHAnsi" w:hAnsiTheme="minorHAnsi" w:cstheme="minorHAnsi"/>
          <w:i/>
          <w:sz w:val="28"/>
          <w:szCs w:val="28"/>
          <w:lang w:eastAsia="es-MX"/>
        </w:rPr>
        <w:t>”</w:t>
      </w:r>
      <w:r w:rsidR="0051098B" w:rsidRPr="00705E87">
        <w:rPr>
          <w:rFonts w:asciiTheme="minorHAnsi" w:hAnsiTheme="minorHAnsi" w:cstheme="minorHAnsi"/>
          <w:i/>
          <w:sz w:val="28"/>
          <w:szCs w:val="28"/>
          <w:lang w:eastAsia="es-MX"/>
        </w:rPr>
        <w:t>.</w:t>
      </w:r>
    </w:p>
    <w:p w14:paraId="73227501" w14:textId="77777777" w:rsidR="0051098B" w:rsidRPr="00705E87" w:rsidRDefault="0051098B" w:rsidP="00705E87">
      <w:pPr>
        <w:shd w:val="clear" w:color="auto" w:fill="FFFFFF"/>
        <w:spacing w:line="360" w:lineRule="auto"/>
        <w:outlineLvl w:val="2"/>
        <w:rPr>
          <w:rFonts w:asciiTheme="minorHAnsi" w:hAnsiTheme="minorHAnsi" w:cstheme="minorHAnsi"/>
          <w:sz w:val="28"/>
          <w:szCs w:val="28"/>
          <w:lang w:eastAsia="es-MX"/>
        </w:rPr>
      </w:pPr>
    </w:p>
    <w:p w14:paraId="5E87E10E" w14:textId="4366A227" w:rsidR="0051098B" w:rsidRPr="00705E87" w:rsidRDefault="0051098B" w:rsidP="00705E87">
      <w:pPr>
        <w:shd w:val="clear" w:color="auto" w:fill="FFFFFF"/>
        <w:spacing w:line="360" w:lineRule="auto"/>
        <w:outlineLvl w:val="2"/>
        <w:rPr>
          <w:rFonts w:asciiTheme="minorHAnsi" w:hAnsiTheme="minorHAnsi" w:cstheme="minorHAnsi"/>
          <w:i/>
          <w:sz w:val="28"/>
          <w:szCs w:val="28"/>
          <w:lang w:eastAsia="es-MX"/>
        </w:rPr>
      </w:pPr>
      <w:r w:rsidRPr="00705E87">
        <w:rPr>
          <w:rFonts w:asciiTheme="minorHAnsi" w:hAnsiTheme="minorHAnsi" w:cstheme="minorHAnsi"/>
          <w:sz w:val="28"/>
          <w:szCs w:val="28"/>
          <w:lang w:eastAsia="es-MX"/>
        </w:rPr>
        <w:t xml:space="preserve">Asimismo señaló que materializar las responsabilidades del Estado mexicano, de las familias y de la sociedad en la protección y salvaguarda de los derechos de niñas, niños y adolescentes, enfrenta retos de importante complejidad, tales como </w:t>
      </w:r>
      <w:r w:rsidRPr="00705E87">
        <w:rPr>
          <w:rFonts w:asciiTheme="minorHAnsi" w:hAnsiTheme="minorHAnsi" w:cstheme="minorHAnsi"/>
          <w:i/>
          <w:sz w:val="28"/>
          <w:szCs w:val="28"/>
          <w:lang w:eastAsia="es-MX"/>
        </w:rPr>
        <w:t>aplicar de manera efectiva e integral la normativa nacional e internacional; armonizar el marco jurídico en la materia; impulsar la implementación de políticas públicas con enfoque de derechos de niñas, niños y adolescentes en las que se considere el interés superior de la niñez y adolescencia, y la participación activa de este sector; así como continuar con la elaboración de lineamientos y protocolos necesarios que orienten la actuación de los operadores administrativos y judiciales en la impartición y procuración de justicia, por citar algunos, indispensables en la conformación de una estructura institucional sólida que responda a las problemáticas que enfrenta la niñez y adolescencia en el país</w:t>
      </w:r>
      <w:r w:rsidR="00705E87" w:rsidRPr="00705E87">
        <w:rPr>
          <w:rFonts w:asciiTheme="minorHAnsi" w:hAnsiTheme="minorHAnsi" w:cstheme="minorHAnsi"/>
          <w:i/>
          <w:sz w:val="28"/>
          <w:szCs w:val="28"/>
          <w:lang w:eastAsia="es-MX"/>
        </w:rPr>
        <w:t>”</w:t>
      </w:r>
      <w:r w:rsidRPr="00705E87">
        <w:rPr>
          <w:rFonts w:asciiTheme="minorHAnsi" w:hAnsiTheme="minorHAnsi" w:cstheme="minorHAnsi"/>
          <w:i/>
          <w:sz w:val="28"/>
          <w:szCs w:val="28"/>
          <w:lang w:eastAsia="es-MX"/>
        </w:rPr>
        <w:t>.</w:t>
      </w:r>
    </w:p>
    <w:p w14:paraId="577345F1" w14:textId="77777777" w:rsidR="0051098B" w:rsidRPr="00705E87" w:rsidRDefault="0051098B" w:rsidP="00705E87">
      <w:pPr>
        <w:shd w:val="clear" w:color="auto" w:fill="FFFFFF"/>
        <w:spacing w:line="360" w:lineRule="auto"/>
        <w:outlineLvl w:val="2"/>
        <w:rPr>
          <w:rFonts w:asciiTheme="minorHAnsi" w:hAnsiTheme="minorHAnsi" w:cstheme="minorHAnsi"/>
          <w:i/>
          <w:color w:val="333333"/>
          <w:sz w:val="28"/>
          <w:szCs w:val="28"/>
          <w:lang w:eastAsia="es-MX"/>
        </w:rPr>
      </w:pPr>
    </w:p>
    <w:p w14:paraId="5C78A0FF" w14:textId="77777777" w:rsidR="000D6DFE" w:rsidRDefault="00705E87" w:rsidP="00705E87">
      <w:pPr>
        <w:spacing w:line="360" w:lineRule="auto"/>
        <w:rPr>
          <w:rFonts w:cs="Arial"/>
          <w:sz w:val="28"/>
          <w:szCs w:val="28"/>
          <w:shd w:val="clear" w:color="auto" w:fill="FFFFFF"/>
        </w:rPr>
      </w:pPr>
      <w:r>
        <w:rPr>
          <w:rFonts w:cs="Arial"/>
          <w:sz w:val="28"/>
          <w:szCs w:val="28"/>
          <w:shd w:val="clear" w:color="auto" w:fill="FFFFFF"/>
        </w:rPr>
        <w:t>En este contexto resultan importantes los d</w:t>
      </w:r>
      <w:r w:rsidRPr="00705E87">
        <w:rPr>
          <w:rFonts w:cs="Arial"/>
          <w:sz w:val="28"/>
          <w:szCs w:val="28"/>
          <w:shd w:val="clear" w:color="auto" w:fill="FFFFFF"/>
        </w:rPr>
        <w:t>atos del Instituto Nacional de Estadística y Geografía (INEGI) y del Fondo de las Naciones Unidas para la Infancia (UNICEF), revelan que en México habitan cerca de 40 millones</w:t>
      </w:r>
      <w:r w:rsidRPr="00896860">
        <w:rPr>
          <w:rFonts w:cs="Arial"/>
          <w:sz w:val="28"/>
          <w:szCs w:val="28"/>
          <w:shd w:val="clear" w:color="auto" w:fill="FFFFFF"/>
        </w:rPr>
        <w:t xml:space="preserve"> de niños, niñas y adolescentes (en términos relativos, representa el 35% de la </w:t>
      </w:r>
      <w:r w:rsidRPr="00896860">
        <w:rPr>
          <w:rFonts w:cs="Arial"/>
          <w:sz w:val="28"/>
          <w:szCs w:val="28"/>
          <w:shd w:val="clear" w:color="auto" w:fill="FFFFFF"/>
        </w:rPr>
        <w:lastRenderedPageBreak/>
        <w:t>población), los cuales, en su mayoría, enfrentan problemáticas múltiples: violencia, bajo aprovechamiento escolar o inasistencia a la escuela, problemas de salud como la obesidad y desnutrición, entre otros, muchos de ellos derivados de la pobreza. De ese total, 21 millones viven en pobreza; 4 millones no asisten a la escuela; cada día mueren tres de ellos víctimas de la violencia; una de cada cinco personas desaparecidas, pertenece a este sector de la población, y cada 30 minutos uno de ellos llega al hospital por lesiones causadas de manera intencional.</w:t>
      </w:r>
    </w:p>
    <w:p w14:paraId="33AAB36B" w14:textId="77777777" w:rsidR="000D6DFE" w:rsidRDefault="000D6DFE" w:rsidP="00705E87">
      <w:pPr>
        <w:spacing w:line="360" w:lineRule="auto"/>
        <w:rPr>
          <w:rFonts w:cs="Arial"/>
          <w:sz w:val="28"/>
          <w:szCs w:val="28"/>
          <w:shd w:val="clear" w:color="auto" w:fill="FFFFFF"/>
        </w:rPr>
      </w:pPr>
    </w:p>
    <w:p w14:paraId="4CA1981D" w14:textId="77777777" w:rsidR="000D6DFE" w:rsidRDefault="00705E87" w:rsidP="00705E87">
      <w:pPr>
        <w:spacing w:line="360" w:lineRule="auto"/>
        <w:rPr>
          <w:rFonts w:cs="Arial"/>
          <w:sz w:val="28"/>
          <w:szCs w:val="28"/>
          <w:shd w:val="clear" w:color="auto" w:fill="FFFFFF"/>
        </w:rPr>
      </w:pPr>
      <w:r w:rsidRPr="00896860">
        <w:rPr>
          <w:rFonts w:cs="Arial"/>
          <w:sz w:val="28"/>
          <w:szCs w:val="28"/>
          <w:shd w:val="clear" w:color="auto" w:fill="FFFFFF"/>
        </w:rPr>
        <w:t>La Encuesta Nacional sobre Discriminación 2017 (ENADIS), advierte que el 22.5% de niñas y niños entre 9 y 11 años, y que el 36% de adolescentes entre 12 y 17 años, considera que en México sus derechos se respetan poco o nada.</w:t>
      </w:r>
    </w:p>
    <w:p w14:paraId="4023D16B" w14:textId="77777777" w:rsidR="000D6DFE" w:rsidRDefault="000D6DFE" w:rsidP="00705E87">
      <w:pPr>
        <w:spacing w:line="360" w:lineRule="auto"/>
        <w:rPr>
          <w:rFonts w:cs="Arial"/>
          <w:sz w:val="28"/>
          <w:szCs w:val="28"/>
          <w:shd w:val="clear" w:color="auto" w:fill="FFFFFF"/>
        </w:rPr>
      </w:pPr>
    </w:p>
    <w:p w14:paraId="5507FAC0" w14:textId="77777777" w:rsidR="000D6DFE" w:rsidRDefault="00705E87" w:rsidP="00705E87">
      <w:pPr>
        <w:spacing w:line="360" w:lineRule="auto"/>
        <w:rPr>
          <w:rFonts w:cs="Arial"/>
          <w:sz w:val="28"/>
          <w:szCs w:val="28"/>
          <w:shd w:val="clear" w:color="auto" w:fill="FFFFFF"/>
        </w:rPr>
      </w:pPr>
      <w:r w:rsidRPr="00896860">
        <w:rPr>
          <w:rFonts w:cs="Arial"/>
          <w:sz w:val="28"/>
          <w:szCs w:val="28"/>
          <w:shd w:val="clear" w:color="auto" w:fill="FFFFFF"/>
        </w:rPr>
        <w:t>Sobre el derecho de participación, el 24.8% de niñas y niños de entre 9 y 11 años manifestaron que su opinión nunca se toma en cuenta en la comunidad. Respecto a la violencia en el hogar, el 14.4% de niñas y niños refirió que alguna vez le hicieron sentir miedo; al 13.2% los insultaron o se burlaron de ellos y ellas, un 11.3% se ha sentido menos o ha sido ignorado, al 10.5% lo jalonearon, empujaron o pegaron, un 10.1 % sufrió amenazas de ser golpeado o golpeada, y al 9.2% le han hecho sentir avergonzada o avergonzado.</w:t>
      </w:r>
    </w:p>
    <w:p w14:paraId="0A149940" w14:textId="77777777" w:rsidR="000D6DFE" w:rsidRDefault="000D6DFE" w:rsidP="00705E87">
      <w:pPr>
        <w:spacing w:line="360" w:lineRule="auto"/>
        <w:rPr>
          <w:rFonts w:cs="Arial"/>
          <w:sz w:val="28"/>
          <w:szCs w:val="28"/>
          <w:shd w:val="clear" w:color="auto" w:fill="FFFFFF"/>
        </w:rPr>
      </w:pPr>
    </w:p>
    <w:p w14:paraId="6F17AAA7" w14:textId="77777777" w:rsidR="000D6DFE" w:rsidRDefault="00705E87" w:rsidP="00705E87">
      <w:pPr>
        <w:spacing w:line="360" w:lineRule="auto"/>
        <w:rPr>
          <w:rFonts w:cs="Arial"/>
          <w:sz w:val="28"/>
          <w:szCs w:val="28"/>
          <w:shd w:val="clear" w:color="auto" w:fill="FFFFFF"/>
        </w:rPr>
      </w:pPr>
      <w:r w:rsidRPr="00896860">
        <w:rPr>
          <w:rFonts w:cs="Arial"/>
          <w:sz w:val="28"/>
          <w:szCs w:val="28"/>
          <w:shd w:val="clear" w:color="auto" w:fill="FFFFFF"/>
        </w:rPr>
        <w:t xml:space="preserve">Con relación al acoso escolar, 22.6% manifestó haber sufrido burlas o recibir apodos ofensivos; 15.7% padeció el rechazo de los compañeros y </w:t>
      </w:r>
      <w:r w:rsidRPr="00896860">
        <w:rPr>
          <w:rFonts w:cs="Arial"/>
          <w:sz w:val="28"/>
          <w:szCs w:val="28"/>
          <w:shd w:val="clear" w:color="auto" w:fill="FFFFFF"/>
        </w:rPr>
        <w:lastRenderedPageBreak/>
        <w:t>compañeras; a 15% le prohibieron participar en juegos, deportes o actividades en equipo, y a 12.5% le han pegado, empujado o amenazado.</w:t>
      </w:r>
    </w:p>
    <w:p w14:paraId="6F7B3663" w14:textId="77777777" w:rsidR="000D6DFE" w:rsidRDefault="000D6DFE" w:rsidP="00705E87">
      <w:pPr>
        <w:spacing w:line="360" w:lineRule="auto"/>
        <w:rPr>
          <w:rFonts w:cs="Arial"/>
          <w:sz w:val="28"/>
          <w:szCs w:val="28"/>
          <w:shd w:val="clear" w:color="auto" w:fill="FFFFFF"/>
        </w:rPr>
      </w:pPr>
    </w:p>
    <w:p w14:paraId="45E6930D" w14:textId="77777777" w:rsidR="000D6DFE" w:rsidRDefault="00705E87" w:rsidP="00705E87">
      <w:pPr>
        <w:spacing w:line="360" w:lineRule="auto"/>
        <w:rPr>
          <w:rFonts w:cs="Arial"/>
          <w:sz w:val="28"/>
          <w:szCs w:val="28"/>
          <w:shd w:val="clear" w:color="auto" w:fill="FFFFFF"/>
        </w:rPr>
      </w:pPr>
      <w:r w:rsidRPr="00896860">
        <w:rPr>
          <w:rFonts w:cs="Arial"/>
          <w:sz w:val="28"/>
          <w:szCs w:val="28"/>
          <w:shd w:val="clear" w:color="auto" w:fill="FFFFFF"/>
        </w:rPr>
        <w:t>El 41.8% de niñas y niños señaló haber sido discriminado en la escuela por su peso o estatura, 35.5% por su manera de vestir, 32.5% por su forma de hablar y expresarse, y un 27.5% por su nombre.</w:t>
      </w:r>
    </w:p>
    <w:p w14:paraId="674AE81B" w14:textId="77777777" w:rsidR="000D6DFE" w:rsidRDefault="000D6DFE" w:rsidP="00705E87">
      <w:pPr>
        <w:spacing w:line="360" w:lineRule="auto"/>
        <w:rPr>
          <w:rFonts w:cs="Arial"/>
          <w:sz w:val="28"/>
          <w:szCs w:val="28"/>
          <w:shd w:val="clear" w:color="auto" w:fill="FFFFFF"/>
        </w:rPr>
      </w:pPr>
    </w:p>
    <w:p w14:paraId="4DA92A49" w14:textId="77777777" w:rsidR="000D6DFE" w:rsidRDefault="00705E87" w:rsidP="00705E87">
      <w:pPr>
        <w:spacing w:line="360" w:lineRule="auto"/>
        <w:rPr>
          <w:rFonts w:cs="Arial"/>
          <w:sz w:val="28"/>
          <w:szCs w:val="28"/>
          <w:shd w:val="clear" w:color="auto" w:fill="FFFFFF"/>
        </w:rPr>
      </w:pPr>
      <w:r w:rsidRPr="00896860">
        <w:rPr>
          <w:rFonts w:cs="Arial"/>
          <w:sz w:val="28"/>
          <w:szCs w:val="28"/>
          <w:shd w:val="clear" w:color="auto" w:fill="FFFFFF"/>
        </w:rPr>
        <w:t>Como se advierte en el Estudio de Niñas, Niños y Adolescentes Víctimas del Crimen Organizado en México 2018, en México se tiene registro de 36,265 personas desaparecidas de las cuales el 18% tiene entre 1 y 17 años. El 92.7 % de esas desapariciones han ocurrido entre 2010 y 2018 con una tasa de 15.1 de niñas, niños y adolescentes desaparecidos por cada 100 mil habitantes.</w:t>
      </w:r>
    </w:p>
    <w:p w14:paraId="6108EE9F" w14:textId="77777777" w:rsidR="000D6DFE" w:rsidRDefault="000D6DFE" w:rsidP="00705E87">
      <w:pPr>
        <w:spacing w:line="360" w:lineRule="auto"/>
        <w:rPr>
          <w:rFonts w:cs="Arial"/>
          <w:sz w:val="28"/>
          <w:szCs w:val="28"/>
          <w:shd w:val="clear" w:color="auto" w:fill="FFFFFF"/>
        </w:rPr>
      </w:pPr>
    </w:p>
    <w:p w14:paraId="5088BDA5" w14:textId="77777777" w:rsidR="000D6DFE" w:rsidRDefault="00705E87" w:rsidP="00705E87">
      <w:pPr>
        <w:spacing w:line="360" w:lineRule="auto"/>
        <w:rPr>
          <w:rFonts w:cs="Arial"/>
          <w:sz w:val="28"/>
          <w:szCs w:val="28"/>
          <w:shd w:val="clear" w:color="auto" w:fill="FFFFFF"/>
        </w:rPr>
      </w:pPr>
      <w:r w:rsidRPr="00896860">
        <w:rPr>
          <w:rFonts w:cs="Arial"/>
          <w:sz w:val="28"/>
          <w:szCs w:val="28"/>
          <w:shd w:val="clear" w:color="auto" w:fill="FFFFFF"/>
        </w:rPr>
        <w:t>Por su parte el Informe de Evaluación de la Política de Desarrollo Social 2018, realizado por el Consejo Nacional para la Evaluación de la Política de Desarrollo Social (CONEVAL), refiere que, en 2015, el 50% de la población nacional de niñas, niños y adolescentes vivían en hogares que experimentaban algún tipo de pobreza, es decir, 20.7 millones de niñas, niños y adolescentes.</w:t>
      </w:r>
    </w:p>
    <w:p w14:paraId="610007D4" w14:textId="77777777" w:rsidR="000D6DFE" w:rsidRDefault="000D6DFE" w:rsidP="00705E87">
      <w:pPr>
        <w:spacing w:line="360" w:lineRule="auto"/>
        <w:rPr>
          <w:rFonts w:cs="Arial"/>
          <w:sz w:val="28"/>
          <w:szCs w:val="28"/>
          <w:shd w:val="clear" w:color="auto" w:fill="FFFFFF"/>
        </w:rPr>
      </w:pPr>
    </w:p>
    <w:p w14:paraId="449E4FB6" w14:textId="77777777" w:rsidR="000D6DFE" w:rsidRDefault="00705E87" w:rsidP="00705E87">
      <w:pPr>
        <w:spacing w:line="360" w:lineRule="auto"/>
        <w:rPr>
          <w:rFonts w:cs="Arial"/>
          <w:sz w:val="28"/>
          <w:szCs w:val="28"/>
          <w:shd w:val="clear" w:color="auto" w:fill="FFFFFF"/>
        </w:rPr>
      </w:pPr>
      <w:r w:rsidRPr="00896860">
        <w:rPr>
          <w:rFonts w:cs="Arial"/>
          <w:sz w:val="28"/>
          <w:szCs w:val="28"/>
          <w:shd w:val="clear" w:color="auto" w:fill="FFFFFF"/>
        </w:rPr>
        <w:t xml:space="preserve">La Encuesta Nacional de Niñas, Niños y Mujeres 2015, elaborada por el Instituto Nacional de Salud Pública (INSP) y UNICEF, revela que el 63% de niñas, niños y adolescentes de entre 1 a 14 años es sometido a formas de castigo físico o psicológico por algún integrante de su familia, mientras que </w:t>
      </w:r>
      <w:r w:rsidRPr="00896860">
        <w:rPr>
          <w:rFonts w:cs="Arial"/>
          <w:sz w:val="28"/>
          <w:szCs w:val="28"/>
          <w:shd w:val="clear" w:color="auto" w:fill="FFFFFF"/>
        </w:rPr>
        <w:lastRenderedPageBreak/>
        <w:t>el 6% recibe castigos severos. Datos de ONU Mujeres 2014, señalan que 23 mil adolescentes, de entre 12 y 17 años, sufrieron alguna agresión sexual, así como que 747 mil niñas y adolescentes de 5 a 17 años participaban en alguna actividad económica.</w:t>
      </w:r>
    </w:p>
    <w:p w14:paraId="6E26DBD5" w14:textId="77777777" w:rsidR="000D6DFE" w:rsidRDefault="000D6DFE" w:rsidP="00705E87">
      <w:pPr>
        <w:spacing w:line="360" w:lineRule="auto"/>
        <w:rPr>
          <w:rFonts w:cs="Arial"/>
          <w:sz w:val="28"/>
          <w:szCs w:val="28"/>
          <w:shd w:val="clear" w:color="auto" w:fill="FFFFFF"/>
        </w:rPr>
      </w:pPr>
    </w:p>
    <w:p w14:paraId="215A0015" w14:textId="77777777" w:rsidR="000D6DFE" w:rsidRDefault="00705E87" w:rsidP="00705E87">
      <w:pPr>
        <w:spacing w:line="360" w:lineRule="auto"/>
        <w:rPr>
          <w:rStyle w:val="Textoennegrita"/>
          <w:rFonts w:cs="Arial"/>
          <w:i/>
          <w:iCs/>
          <w:sz w:val="28"/>
          <w:szCs w:val="28"/>
          <w:shd w:val="clear" w:color="auto" w:fill="FFFFFF"/>
        </w:rPr>
      </w:pPr>
      <w:r w:rsidRPr="00896860">
        <w:rPr>
          <w:rFonts w:cs="Arial"/>
          <w:sz w:val="28"/>
          <w:szCs w:val="28"/>
          <w:shd w:val="clear" w:color="auto" w:fill="FFFFFF"/>
        </w:rPr>
        <w:t xml:space="preserve">Otros dato </w:t>
      </w:r>
      <w:proofErr w:type="gramStart"/>
      <w:r w:rsidRPr="00896860">
        <w:rPr>
          <w:rFonts w:cs="Arial"/>
          <w:sz w:val="28"/>
          <w:szCs w:val="28"/>
          <w:shd w:val="clear" w:color="auto" w:fill="FFFFFF"/>
        </w:rPr>
        <w:t>alarmantes  son</w:t>
      </w:r>
      <w:proofErr w:type="gramEnd"/>
      <w:r w:rsidRPr="00896860">
        <w:rPr>
          <w:rFonts w:cs="Arial"/>
          <w:sz w:val="28"/>
          <w:szCs w:val="28"/>
          <w:shd w:val="clear" w:color="auto" w:fill="FFFFFF"/>
        </w:rPr>
        <w:t xml:space="preserve"> los que se vierten en el Módulo de Trabajo Infantil 2017 del INEGI, que señala que a nivel nacional 3.2 millones de niñas, niños y adolescentes de 5 a 17 años realizaron trabajo infantil, de los cuales 58.2% desempeñaron ocupaciones no permitidas y el 36.6% quehaceres domésticos no adecuados. El número de personas en ocupación por debajo de la edad mínima para trabajar era de 802,890 personas (38.7%) y 1,267,543 (61.3%) se dedicaban a actividades peligrosas. El 39.3% de quienes eran personas menores de edad en ocupación no permitida no percibían ingresos por su labor. Los Estados de Nayarit, Zacatecas y Campeche reportaron el mayor índice de trabajo infantil, con el 19.7%, 18.9% y el 18.1%, respectivamente”.</w:t>
      </w:r>
      <w:bookmarkStart w:id="0" w:name="_ftnref5"/>
      <w:r w:rsidRPr="00896860">
        <w:rPr>
          <w:rStyle w:val="Textoennegrita"/>
          <w:rFonts w:cs="Arial"/>
          <w:i/>
          <w:iCs/>
          <w:sz w:val="28"/>
          <w:szCs w:val="28"/>
          <w:shd w:val="clear" w:color="auto" w:fill="FFFFFF"/>
        </w:rPr>
        <w:fldChar w:fldCharType="begin"/>
      </w:r>
      <w:r w:rsidRPr="00896860">
        <w:rPr>
          <w:rStyle w:val="Textoennegrita"/>
          <w:rFonts w:cs="Arial"/>
          <w:i/>
          <w:iCs/>
          <w:sz w:val="28"/>
          <w:szCs w:val="28"/>
          <w:shd w:val="clear" w:color="auto" w:fill="FFFFFF"/>
        </w:rPr>
        <w:instrText xml:space="preserve"> HYPERLINK "http://informe.cndh.org.mx/menu.aspx?id=50071" \l "_ftn5" \o "" </w:instrText>
      </w:r>
      <w:r w:rsidRPr="00896860">
        <w:rPr>
          <w:rStyle w:val="Textoennegrita"/>
          <w:rFonts w:cs="Arial"/>
          <w:i/>
          <w:iCs/>
          <w:sz w:val="28"/>
          <w:szCs w:val="28"/>
          <w:shd w:val="clear" w:color="auto" w:fill="FFFFFF"/>
        </w:rPr>
        <w:fldChar w:fldCharType="separate"/>
      </w:r>
      <w:r w:rsidRPr="00896860">
        <w:rPr>
          <w:rStyle w:val="Hipervnculo"/>
          <w:rFonts w:cs="Arial"/>
          <w:b/>
          <w:bCs/>
          <w:i/>
          <w:iCs/>
          <w:color w:val="auto"/>
          <w:sz w:val="28"/>
          <w:szCs w:val="28"/>
        </w:rPr>
        <w:t>[5]</w:t>
      </w:r>
      <w:r w:rsidRPr="00896860">
        <w:rPr>
          <w:rStyle w:val="Textoennegrita"/>
          <w:rFonts w:cs="Arial"/>
          <w:i/>
          <w:iCs/>
          <w:sz w:val="28"/>
          <w:szCs w:val="28"/>
          <w:shd w:val="clear" w:color="auto" w:fill="FFFFFF"/>
        </w:rPr>
        <w:fldChar w:fldCharType="end"/>
      </w:r>
      <w:bookmarkEnd w:id="0"/>
    </w:p>
    <w:p w14:paraId="208CD34A" w14:textId="77777777" w:rsidR="000D6DFE" w:rsidRDefault="000D6DFE" w:rsidP="00705E87">
      <w:pPr>
        <w:spacing w:line="360" w:lineRule="auto"/>
        <w:rPr>
          <w:rStyle w:val="Textoennegrita"/>
          <w:rFonts w:cs="Arial"/>
          <w:i/>
          <w:iCs/>
          <w:sz w:val="28"/>
          <w:szCs w:val="28"/>
          <w:shd w:val="clear" w:color="auto" w:fill="FFFFFF"/>
        </w:rPr>
      </w:pPr>
    </w:p>
    <w:p w14:paraId="304EFA83" w14:textId="77777777" w:rsidR="000D6DFE" w:rsidRDefault="00705E87" w:rsidP="00705E87">
      <w:pPr>
        <w:spacing w:line="360" w:lineRule="auto"/>
        <w:rPr>
          <w:rFonts w:cs="Arial"/>
          <w:sz w:val="28"/>
          <w:szCs w:val="28"/>
          <w:shd w:val="clear" w:color="auto" w:fill="FFFFFF"/>
        </w:rPr>
      </w:pPr>
      <w:r w:rsidRPr="00896860">
        <w:rPr>
          <w:rFonts w:cs="Arial"/>
          <w:sz w:val="28"/>
          <w:szCs w:val="28"/>
          <w:shd w:val="clear" w:color="auto" w:fill="FFFFFF"/>
        </w:rPr>
        <w:t>Durante 2015, cifras del INEGI revelan que el 49% de niñas y adolescentes de entre 5 y 17 años trabajaban; 7.8% de mujeres adolescentes ha tenido un hijo; 10.1% de las adolescentes y jóvenes de 15 a 19 años dejó la escuela porque se embarazó o tuvo un hijo y 13.1% lo hizo debido a que se casó.</w:t>
      </w:r>
    </w:p>
    <w:p w14:paraId="4C563C3B" w14:textId="77777777" w:rsidR="000D6DFE" w:rsidRDefault="000D6DFE" w:rsidP="00705E87">
      <w:pPr>
        <w:spacing w:line="360" w:lineRule="auto"/>
        <w:rPr>
          <w:rFonts w:cs="Arial"/>
          <w:sz w:val="28"/>
          <w:szCs w:val="28"/>
          <w:shd w:val="clear" w:color="auto" w:fill="FFFFFF"/>
        </w:rPr>
      </w:pPr>
    </w:p>
    <w:p w14:paraId="04F949B5" w14:textId="77777777" w:rsidR="000D6DFE" w:rsidRDefault="00705E87" w:rsidP="00705E87">
      <w:pPr>
        <w:spacing w:line="360" w:lineRule="auto"/>
        <w:rPr>
          <w:rFonts w:cs="Arial"/>
          <w:sz w:val="28"/>
          <w:szCs w:val="28"/>
          <w:shd w:val="clear" w:color="auto" w:fill="FFFFFF"/>
        </w:rPr>
      </w:pPr>
      <w:r w:rsidRPr="00896860">
        <w:rPr>
          <w:rFonts w:cs="Arial"/>
          <w:sz w:val="28"/>
          <w:szCs w:val="28"/>
          <w:shd w:val="clear" w:color="auto" w:fill="FFFFFF"/>
        </w:rPr>
        <w:t xml:space="preserve">El Panorama Estadístico de la Violencia contra Niñas, Niños y Adolescentes en México, del Fondo de las Naciones Unidas para la Infancia (UNICEF) publicado en el año 2019, evidencia que a nivel nacional el 20% de las </w:t>
      </w:r>
      <w:r w:rsidRPr="00896860">
        <w:rPr>
          <w:rFonts w:cs="Arial"/>
          <w:sz w:val="28"/>
          <w:szCs w:val="28"/>
          <w:shd w:val="clear" w:color="auto" w:fill="FFFFFF"/>
        </w:rPr>
        <w:lastRenderedPageBreak/>
        <w:t>adolescentes entre 15 y 17 años experimentó alguna forma de violencia en el ámbito familiar durante 2015. La violencia emocional es la más frecuente (15.7%), seguida de la violencia física (8.5%) y económica (6.2%). Asimismo, la proporción de mujeres adolescentes que sufrió violencia sexual en su ámbito familiar fue de 1.8%.</w:t>
      </w:r>
    </w:p>
    <w:p w14:paraId="7C915507" w14:textId="77777777" w:rsidR="000D6DFE" w:rsidRDefault="000D6DFE" w:rsidP="00705E87">
      <w:pPr>
        <w:spacing w:line="360" w:lineRule="auto"/>
        <w:rPr>
          <w:rFonts w:cs="Arial"/>
          <w:sz w:val="28"/>
          <w:szCs w:val="28"/>
          <w:shd w:val="clear" w:color="auto" w:fill="FFFFFF"/>
        </w:rPr>
      </w:pPr>
    </w:p>
    <w:p w14:paraId="6B584BA7" w14:textId="77777777" w:rsidR="000D6DFE" w:rsidRDefault="00705E87" w:rsidP="00705E87">
      <w:pPr>
        <w:spacing w:line="360" w:lineRule="auto"/>
        <w:rPr>
          <w:rFonts w:cs="Arial"/>
          <w:sz w:val="28"/>
          <w:szCs w:val="28"/>
          <w:shd w:val="clear" w:color="auto" w:fill="FFFFFF"/>
        </w:rPr>
      </w:pPr>
      <w:r w:rsidRPr="00896860">
        <w:rPr>
          <w:rFonts w:cs="Arial"/>
          <w:sz w:val="28"/>
          <w:szCs w:val="28"/>
          <w:shd w:val="clear" w:color="auto" w:fill="FFFFFF"/>
        </w:rPr>
        <w:t>Por otro lado, de 1990 a 2016 la tasa de fecundidad de niñas y adolescentes entre 10 y 14 años aumentó en la mayoría de las entidades federativas, alcanzando en ese último año 2.15 nacimientos por cada mil de ellas. Las entidades con más altas tasas de fecundidad son: Guerrero, Chiapas y Coahuila.</w:t>
      </w:r>
    </w:p>
    <w:p w14:paraId="02074193" w14:textId="77777777" w:rsidR="000D6DFE" w:rsidRDefault="000D6DFE" w:rsidP="00705E87">
      <w:pPr>
        <w:spacing w:line="360" w:lineRule="auto"/>
        <w:rPr>
          <w:rFonts w:cs="Arial"/>
          <w:sz w:val="28"/>
          <w:szCs w:val="28"/>
          <w:shd w:val="clear" w:color="auto" w:fill="FFFFFF"/>
        </w:rPr>
      </w:pPr>
    </w:p>
    <w:p w14:paraId="31EA654C" w14:textId="77777777" w:rsidR="000D6DFE" w:rsidRDefault="00705E87" w:rsidP="00705E87">
      <w:pPr>
        <w:spacing w:line="360" w:lineRule="auto"/>
        <w:rPr>
          <w:rFonts w:cs="Arial"/>
          <w:sz w:val="28"/>
          <w:szCs w:val="28"/>
          <w:shd w:val="clear" w:color="auto" w:fill="FFFFFF"/>
        </w:rPr>
      </w:pPr>
      <w:r>
        <w:rPr>
          <w:rFonts w:cs="Arial"/>
          <w:sz w:val="28"/>
          <w:szCs w:val="28"/>
          <w:shd w:val="clear" w:color="auto" w:fill="FFFFFF"/>
        </w:rPr>
        <w:t>En el mismo sentido, l</w:t>
      </w:r>
      <w:r w:rsidRPr="00896860">
        <w:rPr>
          <w:rFonts w:cs="Arial"/>
          <w:sz w:val="28"/>
          <w:szCs w:val="28"/>
          <w:shd w:val="clear" w:color="auto" w:fill="FFFFFF"/>
        </w:rPr>
        <w:t xml:space="preserve">a Encuesta Nacional sobre la Dinámica de las Relaciones en los Hogares (ENDIREH) 2016, del INEGI, causa alarma, pues revela que 66 de cada 100 mujeres de 15 años en adelante que residen en nuestro país, han experimentado por lo menos un acto de violencia de cualquier tipo (emocional, física, sexual, económica, patrimonial o discriminación laboral), a lo largo de su vida. En su mayoría, quienes han ejercido esa violencia en su contra han sido la pareja, el esposo, o novio, algún familiar, los compañeros de escuela o trabajo, alguna autoridad escolar o laboral, los amigos, vecinos, personas de su entorno cercano </w:t>
      </w:r>
      <w:proofErr w:type="gramStart"/>
      <w:r w:rsidRPr="00896860">
        <w:rPr>
          <w:rFonts w:cs="Arial"/>
          <w:sz w:val="28"/>
          <w:szCs w:val="28"/>
          <w:shd w:val="clear" w:color="auto" w:fill="FFFFFF"/>
        </w:rPr>
        <w:t>y  personas</w:t>
      </w:r>
      <w:proofErr w:type="gramEnd"/>
      <w:r w:rsidRPr="00896860">
        <w:rPr>
          <w:rFonts w:cs="Arial"/>
          <w:sz w:val="28"/>
          <w:szCs w:val="28"/>
          <w:shd w:val="clear" w:color="auto" w:fill="FFFFFF"/>
        </w:rPr>
        <w:t xml:space="preserve"> desconocidas.</w:t>
      </w:r>
    </w:p>
    <w:p w14:paraId="0404AD1D" w14:textId="77777777" w:rsidR="000D6DFE" w:rsidRDefault="000D6DFE" w:rsidP="00705E87">
      <w:pPr>
        <w:spacing w:line="360" w:lineRule="auto"/>
        <w:rPr>
          <w:rFonts w:cs="Arial"/>
          <w:sz w:val="28"/>
          <w:szCs w:val="28"/>
          <w:shd w:val="clear" w:color="auto" w:fill="FFFFFF"/>
        </w:rPr>
      </w:pPr>
    </w:p>
    <w:p w14:paraId="6102ECFE" w14:textId="57A24950" w:rsidR="00A3200E" w:rsidRPr="00705E87" w:rsidRDefault="00705E87" w:rsidP="00705E87">
      <w:pPr>
        <w:shd w:val="clear" w:color="auto" w:fill="FFFFFF"/>
        <w:spacing w:line="360" w:lineRule="auto"/>
        <w:outlineLvl w:val="2"/>
        <w:rPr>
          <w:rFonts w:asciiTheme="minorHAnsi" w:hAnsiTheme="minorHAnsi" w:cstheme="minorHAnsi"/>
          <w:i/>
          <w:color w:val="333333"/>
          <w:sz w:val="28"/>
          <w:szCs w:val="28"/>
          <w:lang w:eastAsia="es-MX"/>
        </w:rPr>
      </w:pPr>
      <w:r w:rsidRPr="00705E87">
        <w:rPr>
          <w:rFonts w:asciiTheme="minorHAnsi" w:hAnsiTheme="minorHAnsi" w:cstheme="minorHAnsi"/>
          <w:color w:val="333333"/>
          <w:sz w:val="28"/>
          <w:szCs w:val="28"/>
          <w:lang w:eastAsia="es-MX"/>
        </w:rPr>
        <w:t xml:space="preserve">Estas </w:t>
      </w:r>
      <w:r>
        <w:rPr>
          <w:rFonts w:asciiTheme="minorHAnsi" w:hAnsiTheme="minorHAnsi" w:cstheme="minorHAnsi"/>
          <w:color w:val="333333"/>
          <w:sz w:val="28"/>
          <w:szCs w:val="28"/>
          <w:lang w:eastAsia="es-MX"/>
        </w:rPr>
        <w:t xml:space="preserve">alarmantes </w:t>
      </w:r>
      <w:r w:rsidRPr="00705E87">
        <w:rPr>
          <w:rFonts w:asciiTheme="minorHAnsi" w:hAnsiTheme="minorHAnsi" w:cstheme="minorHAnsi"/>
          <w:color w:val="333333"/>
          <w:sz w:val="28"/>
          <w:szCs w:val="28"/>
          <w:lang w:eastAsia="es-MX"/>
        </w:rPr>
        <w:t>cifras nos obligan a tomar acciones a favor de nuestras niñas, niños y jóvenes, por ello d</w:t>
      </w:r>
      <w:r w:rsidRPr="00705E87">
        <w:rPr>
          <w:rFonts w:asciiTheme="minorHAnsi" w:hAnsiTheme="minorHAnsi" w:cstheme="minorHAnsi"/>
          <w:sz w:val="28"/>
          <w:szCs w:val="28"/>
        </w:rPr>
        <w:t>e</w:t>
      </w:r>
      <w:r w:rsidR="00A3200E" w:rsidRPr="00705E87">
        <w:rPr>
          <w:rFonts w:asciiTheme="minorHAnsi" w:hAnsiTheme="minorHAnsi" w:cstheme="minorHAnsi"/>
          <w:sz w:val="28"/>
          <w:szCs w:val="28"/>
        </w:rPr>
        <w:t>sde</w:t>
      </w:r>
      <w:r w:rsidR="00A3200E">
        <w:rPr>
          <w:rFonts w:asciiTheme="minorHAnsi" w:hAnsiTheme="minorHAnsi" w:cstheme="minorHAnsi"/>
          <w:sz w:val="28"/>
          <w:szCs w:val="28"/>
        </w:rPr>
        <w:t xml:space="preserve"> el inicio de esta Legislatura, nuestro </w:t>
      </w:r>
      <w:r w:rsidR="00A3200E">
        <w:rPr>
          <w:rFonts w:asciiTheme="minorHAnsi" w:hAnsiTheme="minorHAnsi" w:cstheme="minorHAnsi"/>
          <w:sz w:val="28"/>
          <w:szCs w:val="28"/>
        </w:rPr>
        <w:lastRenderedPageBreak/>
        <w:t xml:space="preserve">Grupo Parlamentario “Andrés S. Viesca” a través de mi conducto, de manera insistente propusimos la creación de una Comisión Especial para la Garantía de los Derechos Humanos de Niñas, Niños y Adolescentes, </w:t>
      </w:r>
      <w:r w:rsidR="000C6634">
        <w:rPr>
          <w:rFonts w:asciiTheme="minorHAnsi" w:hAnsiTheme="minorHAnsi" w:cstheme="minorHAnsi"/>
          <w:sz w:val="28"/>
          <w:szCs w:val="28"/>
        </w:rPr>
        <w:t>viéndose concretado este anhelo en la sesión del 30 de abril de 2019, en la que el Pleno del Congreso aprobó la propuesta para la creación y conformación de esta Comisión Especial.</w:t>
      </w:r>
    </w:p>
    <w:p w14:paraId="335B7103" w14:textId="6DDB7101" w:rsidR="000C6634" w:rsidRDefault="00FD6498" w:rsidP="00705E87">
      <w:pPr>
        <w:pStyle w:val="NormalWeb"/>
        <w:spacing w:line="360" w:lineRule="auto"/>
        <w:jc w:val="both"/>
        <w:rPr>
          <w:rFonts w:asciiTheme="minorHAnsi" w:hAnsiTheme="minorHAnsi" w:cstheme="minorHAnsi"/>
          <w:sz w:val="28"/>
          <w:szCs w:val="28"/>
        </w:rPr>
      </w:pPr>
      <w:r>
        <w:rPr>
          <w:rFonts w:asciiTheme="minorHAnsi" w:hAnsiTheme="minorHAnsi" w:cstheme="minorHAnsi"/>
          <w:sz w:val="28"/>
          <w:szCs w:val="28"/>
        </w:rPr>
        <w:t>Esta Comisión Especial, de cual me otorgaron el honor de coordinar en esta Legislatura, llegará a su conclusión el 31 de diciembre de este año, debido a que conforme al artículo 84 de nuestra Ley Orgánica, se establecen de manera temporal, funcionan conforme a las facultades que le otorga el Pleno y concluye sus funciones cuando cumplan su objeto.</w:t>
      </w:r>
    </w:p>
    <w:p w14:paraId="66808046" w14:textId="77777777" w:rsidR="00FC0562" w:rsidRDefault="00C55B51" w:rsidP="00705E87">
      <w:pPr>
        <w:pStyle w:val="NormalWeb"/>
        <w:spacing w:line="360" w:lineRule="auto"/>
        <w:jc w:val="both"/>
        <w:rPr>
          <w:rFonts w:asciiTheme="minorHAnsi" w:hAnsiTheme="minorHAnsi" w:cstheme="minorHAnsi"/>
          <w:sz w:val="28"/>
          <w:szCs w:val="28"/>
        </w:rPr>
      </w:pPr>
      <w:r>
        <w:rPr>
          <w:rFonts w:asciiTheme="minorHAnsi" w:hAnsiTheme="minorHAnsi" w:cstheme="minorHAnsi"/>
          <w:sz w:val="28"/>
          <w:szCs w:val="28"/>
        </w:rPr>
        <w:t>En ese sentido, consideramos que debido a lo fundamental que constituye la garantía de los derechos humanos de las niñas, niños y adolescentes, es que proponemos adecuar la Ley Orgánica del Congreso para efecto de que ya no sea solo una Comisión Especial, sino una Comisión Permanente del Congreso del Estado, a fin de continuar contribuyendo en la atención y protección de los derechos humanos de las niñas, niños y adolescentes desde el ámbito legislativo, que les permita forta</w:t>
      </w:r>
      <w:r w:rsidR="00FC0562">
        <w:rPr>
          <w:rFonts w:asciiTheme="minorHAnsi" w:hAnsiTheme="minorHAnsi" w:cstheme="minorHAnsi"/>
          <w:sz w:val="28"/>
          <w:szCs w:val="28"/>
        </w:rPr>
        <w:t>lecer e impulsar sus oportunidades de desarrollo.</w:t>
      </w:r>
    </w:p>
    <w:p w14:paraId="21E8FBA2" w14:textId="4F118568" w:rsidR="00585686" w:rsidRPr="00A46DD7" w:rsidRDefault="00FC0562" w:rsidP="00705E87">
      <w:pPr>
        <w:pStyle w:val="NormalWeb"/>
        <w:spacing w:line="360" w:lineRule="auto"/>
        <w:jc w:val="both"/>
        <w:rPr>
          <w:rFonts w:asciiTheme="minorHAnsi" w:hAnsiTheme="minorHAnsi" w:cstheme="minorHAnsi"/>
          <w:bCs/>
          <w:sz w:val="28"/>
          <w:szCs w:val="28"/>
        </w:rPr>
      </w:pPr>
      <w:r>
        <w:rPr>
          <w:rFonts w:asciiTheme="minorHAnsi" w:hAnsiTheme="minorHAnsi" w:cstheme="minorHAnsi"/>
          <w:bCs/>
          <w:sz w:val="28"/>
          <w:szCs w:val="28"/>
        </w:rPr>
        <w:t>Sabemos que aún existe mucho que hacer en favor de los derechos de las niñas, niños y adolescentes, continuar impulsando la c</w:t>
      </w:r>
      <w:r w:rsidR="00CF7FF7" w:rsidRPr="00A46DD7">
        <w:rPr>
          <w:rFonts w:asciiTheme="minorHAnsi" w:hAnsiTheme="minorHAnsi" w:cstheme="minorHAnsi"/>
          <w:bCs/>
          <w:sz w:val="28"/>
          <w:szCs w:val="28"/>
        </w:rPr>
        <w:t xml:space="preserve">reación de políticas públicas de prevención y atención de la violencia hacia niños, niñas y adolescentes, </w:t>
      </w:r>
      <w:r>
        <w:rPr>
          <w:rFonts w:asciiTheme="minorHAnsi" w:hAnsiTheme="minorHAnsi" w:cstheme="minorHAnsi"/>
          <w:bCs/>
          <w:sz w:val="28"/>
          <w:szCs w:val="28"/>
        </w:rPr>
        <w:t>fortalecer a</w:t>
      </w:r>
      <w:r w:rsidR="00CF7FF7" w:rsidRPr="00A46DD7">
        <w:rPr>
          <w:rFonts w:asciiTheme="minorHAnsi" w:hAnsiTheme="minorHAnsi" w:cstheme="minorHAnsi"/>
          <w:bCs/>
          <w:sz w:val="28"/>
          <w:szCs w:val="28"/>
        </w:rPr>
        <w:t xml:space="preserve"> las Procuradurías de Protección de Niñas, Niños </w:t>
      </w:r>
      <w:r w:rsidR="00CF7FF7" w:rsidRPr="00A46DD7">
        <w:rPr>
          <w:rFonts w:asciiTheme="minorHAnsi" w:hAnsiTheme="minorHAnsi" w:cstheme="minorHAnsi"/>
          <w:bCs/>
          <w:sz w:val="28"/>
          <w:szCs w:val="28"/>
        </w:rPr>
        <w:lastRenderedPageBreak/>
        <w:t xml:space="preserve">y Adolescentes, </w:t>
      </w:r>
      <w:r>
        <w:rPr>
          <w:rFonts w:asciiTheme="minorHAnsi" w:hAnsiTheme="minorHAnsi" w:cstheme="minorHAnsi"/>
          <w:bCs/>
          <w:sz w:val="28"/>
          <w:szCs w:val="28"/>
        </w:rPr>
        <w:t xml:space="preserve">para que sigan brindando atención a este sector de la población tan importante, </w:t>
      </w:r>
      <w:r w:rsidR="00CF7FF7" w:rsidRPr="00A46DD7">
        <w:rPr>
          <w:rFonts w:asciiTheme="minorHAnsi" w:hAnsiTheme="minorHAnsi" w:cstheme="minorHAnsi"/>
          <w:bCs/>
          <w:sz w:val="28"/>
          <w:szCs w:val="28"/>
        </w:rPr>
        <w:t xml:space="preserve">es por ello, la necesidad de legislar en lo específico y poner especial atención a las medidas que se tomen para proteger la dignidad e integridad de la niñez y adolescencia, logrando ofrecer respuestas reales, y teniendo un mejor contacto con las autoridades municipales y estatales. </w:t>
      </w:r>
    </w:p>
    <w:p w14:paraId="045B9DD2" w14:textId="20EF951C" w:rsidR="00917E5A" w:rsidRDefault="005302E2" w:rsidP="00705E87">
      <w:pPr>
        <w:pStyle w:val="NormalWeb"/>
        <w:spacing w:line="360" w:lineRule="auto"/>
        <w:jc w:val="both"/>
        <w:rPr>
          <w:rFonts w:asciiTheme="minorHAnsi" w:hAnsiTheme="minorHAnsi" w:cstheme="minorHAnsi"/>
          <w:bCs/>
          <w:sz w:val="28"/>
          <w:szCs w:val="28"/>
        </w:rPr>
      </w:pPr>
      <w:r w:rsidRPr="00A46DD7">
        <w:rPr>
          <w:rFonts w:asciiTheme="minorHAnsi" w:hAnsiTheme="minorHAnsi" w:cstheme="minorHAnsi"/>
          <w:bCs/>
          <w:sz w:val="28"/>
          <w:szCs w:val="28"/>
        </w:rPr>
        <w:t>E</w:t>
      </w:r>
      <w:r w:rsidR="00081DC4">
        <w:rPr>
          <w:rFonts w:asciiTheme="minorHAnsi" w:hAnsiTheme="minorHAnsi" w:cstheme="minorHAnsi"/>
          <w:bCs/>
          <w:sz w:val="28"/>
          <w:szCs w:val="28"/>
        </w:rPr>
        <w:t xml:space="preserve">s por ello que </w:t>
      </w:r>
      <w:r w:rsidRPr="00A46DD7">
        <w:rPr>
          <w:rFonts w:asciiTheme="minorHAnsi" w:hAnsiTheme="minorHAnsi" w:cstheme="minorHAnsi"/>
          <w:bCs/>
          <w:sz w:val="28"/>
          <w:szCs w:val="28"/>
        </w:rPr>
        <w:t>consideramos que es de especial importancia la creación de una comisión permanente, en el cual se enfoque a la Garantía de los Derechos Humanos De las Niñas, Niños y Adolescentes, ya que con fundamento en diversos tratados</w:t>
      </w:r>
      <w:r w:rsidR="0058747A" w:rsidRPr="00A46DD7">
        <w:rPr>
          <w:rFonts w:asciiTheme="minorHAnsi" w:hAnsiTheme="minorHAnsi" w:cstheme="minorHAnsi"/>
          <w:bCs/>
          <w:sz w:val="28"/>
          <w:szCs w:val="28"/>
        </w:rPr>
        <w:t xml:space="preserve"> de los que nuestro país forma parte</w:t>
      </w:r>
      <w:r w:rsidRPr="00A46DD7">
        <w:rPr>
          <w:rFonts w:asciiTheme="minorHAnsi" w:hAnsiTheme="minorHAnsi" w:cstheme="minorHAnsi"/>
          <w:bCs/>
          <w:sz w:val="28"/>
          <w:szCs w:val="28"/>
        </w:rPr>
        <w:t xml:space="preserve">, </w:t>
      </w:r>
      <w:r w:rsidR="0058747A" w:rsidRPr="00A46DD7">
        <w:rPr>
          <w:rFonts w:asciiTheme="minorHAnsi" w:hAnsiTheme="minorHAnsi" w:cstheme="minorHAnsi"/>
          <w:bCs/>
          <w:sz w:val="28"/>
          <w:szCs w:val="28"/>
        </w:rPr>
        <w:t>leyes y demás textos normativos, se ha enfatizado incluso en la creación de diversos tribunales que atiendan el interés superior a la niñez y adolescencia, para poder atender las particularidades de cada caso, también se debe considerar la opinión de los niños, niñas y adolescentes, respecto cualquier situación o decisión que les pudiera afectar, y llegar a soluciones específicas a cada caso, garantizando la justicia equitativa para los titulares de estos derechos.</w:t>
      </w:r>
    </w:p>
    <w:p w14:paraId="22382466" w14:textId="72434DB2" w:rsidR="00081DC4" w:rsidRDefault="00081DC4" w:rsidP="00705E87">
      <w:pPr>
        <w:pStyle w:val="NormalWeb"/>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Queremos que los trabajos de esta Comisión continúen de manera permanente y no transitoria, es por esto que consideramos necesario incluir dentro de las Comisiones Permanentes que establece el artículo 88 a </w:t>
      </w:r>
      <w:r w:rsidRPr="00081DC4">
        <w:rPr>
          <w:rFonts w:asciiTheme="minorHAnsi" w:hAnsiTheme="minorHAnsi" w:cstheme="minorHAnsi"/>
          <w:bCs/>
          <w:sz w:val="28"/>
          <w:szCs w:val="28"/>
        </w:rPr>
        <w:t xml:space="preserve">la </w:t>
      </w:r>
      <w:r w:rsidRPr="00081DC4">
        <w:rPr>
          <w:rFonts w:asciiTheme="minorHAnsi" w:hAnsiTheme="minorHAnsi" w:cstheme="minorHAnsi"/>
          <w:color w:val="000000"/>
          <w:sz w:val="28"/>
          <w:szCs w:val="28"/>
        </w:rPr>
        <w:t>Comisión para la Garantía de los Derechos Humanos de Niñas, Niños y Adolescentes</w:t>
      </w:r>
      <w:r>
        <w:rPr>
          <w:rFonts w:asciiTheme="minorHAnsi" w:hAnsiTheme="minorHAnsi" w:cstheme="minorHAnsi"/>
          <w:bCs/>
          <w:sz w:val="28"/>
          <w:szCs w:val="28"/>
        </w:rPr>
        <w:t xml:space="preserve"> y proponemos adicionar el artículo 112 Bis1 a nuestra Ley Orgánica para establecer los asuntos que deberá conocer esta Comisión.</w:t>
      </w:r>
    </w:p>
    <w:p w14:paraId="120CAC6D" w14:textId="349954A8" w:rsidR="00081DC4" w:rsidRDefault="00081DC4" w:rsidP="000D6DFE">
      <w:pPr>
        <w:pStyle w:val="NormalWeb"/>
        <w:spacing w:before="0" w:beforeAutospacing="0" w:after="0" w:afterAutospacing="0"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Con esta iniciativa queremos refrendar nuestro compromiso con las niñas, niños y adolescentes de nuestro Estado, para que continúe la labor en favor de sus derechos desde el ámbito legislativo.</w:t>
      </w:r>
    </w:p>
    <w:p w14:paraId="79518027" w14:textId="77777777" w:rsidR="000D6DFE" w:rsidRPr="00A46DD7" w:rsidRDefault="000D6DFE" w:rsidP="000D6DFE">
      <w:pPr>
        <w:pStyle w:val="NormalWeb"/>
        <w:spacing w:before="0" w:beforeAutospacing="0" w:after="0" w:afterAutospacing="0" w:line="360" w:lineRule="auto"/>
        <w:jc w:val="both"/>
        <w:rPr>
          <w:rFonts w:asciiTheme="minorHAnsi" w:hAnsiTheme="minorHAnsi" w:cstheme="minorHAnsi"/>
          <w:bCs/>
          <w:sz w:val="28"/>
          <w:szCs w:val="28"/>
        </w:rPr>
      </w:pPr>
    </w:p>
    <w:p w14:paraId="035A61E9" w14:textId="03772004" w:rsidR="00067600" w:rsidRDefault="003D52AB" w:rsidP="000D6DFE">
      <w:pPr>
        <w:spacing w:line="360" w:lineRule="auto"/>
        <w:rPr>
          <w:rFonts w:cs="Arial"/>
          <w:sz w:val="28"/>
          <w:szCs w:val="28"/>
        </w:rPr>
      </w:pPr>
      <w:r w:rsidRPr="00DC7576">
        <w:rPr>
          <w:rFonts w:eastAsia="Arial" w:cs="Arial"/>
          <w:bCs/>
          <w:sz w:val="28"/>
          <w:szCs w:val="28"/>
        </w:rPr>
        <w:t xml:space="preserve">En razón de lo anteriormente mencionado, </w:t>
      </w:r>
      <w:r w:rsidRPr="00DC7576">
        <w:rPr>
          <w:rFonts w:cs="Arial"/>
          <w:sz w:val="28"/>
          <w:szCs w:val="28"/>
        </w:rPr>
        <w:t>quienes integramos el Grupo Parlamentario “Gral. Andrés S. Viesca” del Partido Revolucionario Institucional, ponemos a la consideración de este H. Pleno del Congreso, la siguiente:</w:t>
      </w:r>
    </w:p>
    <w:p w14:paraId="0C13E01F" w14:textId="7189AE3F" w:rsidR="0039001B" w:rsidRDefault="0039001B" w:rsidP="00705E87">
      <w:pPr>
        <w:spacing w:line="360" w:lineRule="auto"/>
        <w:rPr>
          <w:rFonts w:cs="Arial"/>
          <w:sz w:val="28"/>
          <w:szCs w:val="28"/>
        </w:rPr>
      </w:pPr>
    </w:p>
    <w:p w14:paraId="184A9ACB" w14:textId="3A10611A" w:rsidR="003B7A88" w:rsidRPr="00DC7576" w:rsidRDefault="003B7A88" w:rsidP="00705E87">
      <w:pPr>
        <w:spacing w:line="360" w:lineRule="auto"/>
        <w:jc w:val="center"/>
        <w:rPr>
          <w:rFonts w:cs="Arial"/>
          <w:b/>
          <w:sz w:val="28"/>
          <w:szCs w:val="28"/>
        </w:rPr>
      </w:pPr>
      <w:r w:rsidRPr="00DC7576">
        <w:rPr>
          <w:rFonts w:cs="Arial"/>
          <w:b/>
          <w:sz w:val="28"/>
          <w:szCs w:val="28"/>
        </w:rPr>
        <w:t>INICIATIVA CON PROYECTO DE DECRETO</w:t>
      </w:r>
    </w:p>
    <w:p w14:paraId="4288FADC" w14:textId="67B3F044" w:rsidR="0044497F" w:rsidRPr="00DC7576" w:rsidRDefault="0044497F" w:rsidP="00705E87">
      <w:pPr>
        <w:spacing w:line="360" w:lineRule="auto"/>
        <w:rPr>
          <w:rFonts w:cs="Arial"/>
          <w:b/>
          <w:sz w:val="28"/>
          <w:szCs w:val="28"/>
        </w:rPr>
      </w:pPr>
    </w:p>
    <w:p w14:paraId="458CB6A6" w14:textId="38315EF5" w:rsidR="005513BB" w:rsidRDefault="003D1E00" w:rsidP="00705E87">
      <w:pPr>
        <w:spacing w:line="360" w:lineRule="auto"/>
        <w:rPr>
          <w:rFonts w:eastAsia="Arial" w:cs="Arial"/>
          <w:bCs/>
          <w:sz w:val="28"/>
          <w:szCs w:val="28"/>
        </w:rPr>
      </w:pPr>
      <w:r w:rsidRPr="00DC7576">
        <w:rPr>
          <w:rFonts w:eastAsia="Arial" w:cs="Arial"/>
          <w:b/>
          <w:sz w:val="28"/>
          <w:szCs w:val="28"/>
        </w:rPr>
        <w:t>ÚNICO. -</w:t>
      </w:r>
      <w:r w:rsidR="005A78B0" w:rsidRPr="00DC7576">
        <w:rPr>
          <w:rFonts w:eastAsia="Arial" w:cs="Arial"/>
          <w:bCs/>
          <w:sz w:val="28"/>
          <w:szCs w:val="28"/>
        </w:rPr>
        <w:t xml:space="preserve"> Se </w:t>
      </w:r>
      <w:r w:rsidR="00917E5A">
        <w:rPr>
          <w:rFonts w:cs="Arial"/>
          <w:sz w:val="28"/>
          <w:szCs w:val="28"/>
        </w:rPr>
        <w:t xml:space="preserve">adiciona </w:t>
      </w:r>
      <w:r w:rsidR="00D7059E">
        <w:rPr>
          <w:rFonts w:cs="Arial"/>
          <w:sz w:val="28"/>
          <w:szCs w:val="28"/>
        </w:rPr>
        <w:t xml:space="preserve">la fracción </w:t>
      </w:r>
      <w:r w:rsidR="00E97841">
        <w:rPr>
          <w:rFonts w:cs="Arial"/>
          <w:sz w:val="28"/>
          <w:szCs w:val="28"/>
        </w:rPr>
        <w:t xml:space="preserve">XXVI al artículo 88 y </w:t>
      </w:r>
      <w:r w:rsidR="00917E5A">
        <w:rPr>
          <w:rFonts w:cs="Arial"/>
          <w:sz w:val="28"/>
          <w:szCs w:val="28"/>
        </w:rPr>
        <w:t xml:space="preserve">el artículo 112 Bis 1 a la </w:t>
      </w:r>
      <w:r w:rsidR="00917E5A" w:rsidRPr="00412A40">
        <w:rPr>
          <w:rFonts w:cs="Arial"/>
          <w:sz w:val="28"/>
          <w:szCs w:val="28"/>
        </w:rPr>
        <w:t>Ley Orgánica del Congreso del Estado Independiente, Libre y Soberano de Coahuila de Zaragoza</w:t>
      </w:r>
      <w:r w:rsidR="00BB1A55" w:rsidRPr="00DC7576">
        <w:rPr>
          <w:rFonts w:eastAsia="Arial" w:cs="Arial"/>
          <w:bCs/>
          <w:sz w:val="28"/>
          <w:szCs w:val="28"/>
        </w:rPr>
        <w:t xml:space="preserve">, para quedar como sigue: </w:t>
      </w:r>
    </w:p>
    <w:p w14:paraId="5E0FE60E" w14:textId="22F9905D" w:rsidR="00917E5A" w:rsidRPr="00D7059E" w:rsidRDefault="00917E5A" w:rsidP="00705E87">
      <w:pPr>
        <w:spacing w:line="360" w:lineRule="auto"/>
        <w:rPr>
          <w:rFonts w:eastAsia="Arial" w:cs="Arial"/>
          <w:bCs/>
          <w:sz w:val="28"/>
          <w:szCs w:val="28"/>
        </w:rPr>
      </w:pPr>
    </w:p>
    <w:p w14:paraId="640320F4" w14:textId="77777777" w:rsidR="00BB572E" w:rsidRPr="00D7059E" w:rsidRDefault="00BB572E" w:rsidP="00705E87">
      <w:pPr>
        <w:spacing w:line="360" w:lineRule="auto"/>
        <w:rPr>
          <w:rFonts w:cs="Arial"/>
          <w:b/>
          <w:color w:val="000000"/>
          <w:sz w:val="28"/>
          <w:szCs w:val="28"/>
        </w:rPr>
      </w:pPr>
    </w:p>
    <w:p w14:paraId="67140AC7" w14:textId="3199F231" w:rsidR="00BB572E" w:rsidRDefault="00BB572E" w:rsidP="00705E87">
      <w:pPr>
        <w:spacing w:line="360" w:lineRule="auto"/>
        <w:rPr>
          <w:rFonts w:cs="Arial"/>
          <w:color w:val="000000"/>
          <w:sz w:val="28"/>
          <w:szCs w:val="28"/>
        </w:rPr>
      </w:pPr>
      <w:r w:rsidRPr="00D7059E">
        <w:rPr>
          <w:rFonts w:cs="Arial"/>
          <w:b/>
          <w:color w:val="000000"/>
          <w:sz w:val="28"/>
          <w:szCs w:val="28"/>
        </w:rPr>
        <w:t>ARTÍCULO 88.-</w:t>
      </w:r>
      <w:r w:rsidRPr="00D7059E">
        <w:rPr>
          <w:rFonts w:cs="Arial"/>
          <w:color w:val="000000"/>
          <w:sz w:val="28"/>
          <w:szCs w:val="28"/>
        </w:rPr>
        <w:t xml:space="preserve"> El Congreso del Estado contará con las siguientes comisiones permanentes:  </w:t>
      </w:r>
    </w:p>
    <w:p w14:paraId="79ED05C2" w14:textId="1502DA04" w:rsidR="00D7059E" w:rsidRDefault="00D7059E" w:rsidP="00705E87">
      <w:pPr>
        <w:spacing w:line="360" w:lineRule="auto"/>
        <w:rPr>
          <w:rFonts w:cs="Arial"/>
          <w:color w:val="000000"/>
          <w:sz w:val="28"/>
          <w:szCs w:val="28"/>
        </w:rPr>
      </w:pPr>
    </w:p>
    <w:p w14:paraId="29728CB8" w14:textId="3B89ECB7" w:rsidR="00D7059E" w:rsidRPr="00D7059E" w:rsidRDefault="00D7059E" w:rsidP="00705E87">
      <w:pPr>
        <w:pStyle w:val="Prrafodelista"/>
        <w:numPr>
          <w:ilvl w:val="0"/>
          <w:numId w:val="13"/>
        </w:numPr>
        <w:spacing w:line="360" w:lineRule="auto"/>
        <w:rPr>
          <w:rFonts w:cs="Arial"/>
          <w:bCs/>
          <w:color w:val="000000"/>
          <w:sz w:val="28"/>
          <w:szCs w:val="28"/>
        </w:rPr>
      </w:pPr>
      <w:r>
        <w:rPr>
          <w:rFonts w:cs="Arial"/>
          <w:bCs/>
          <w:color w:val="000000"/>
          <w:sz w:val="28"/>
          <w:szCs w:val="28"/>
        </w:rPr>
        <w:t>A la XXV. …</w:t>
      </w:r>
    </w:p>
    <w:p w14:paraId="06EE61D8" w14:textId="77777777" w:rsidR="00BB572E" w:rsidRPr="00D7059E" w:rsidRDefault="00BB572E" w:rsidP="00705E87">
      <w:pPr>
        <w:spacing w:line="360" w:lineRule="auto"/>
        <w:rPr>
          <w:rFonts w:cs="Arial"/>
          <w:color w:val="000000"/>
          <w:sz w:val="28"/>
          <w:szCs w:val="28"/>
        </w:rPr>
      </w:pPr>
    </w:p>
    <w:p w14:paraId="6B3762BE" w14:textId="4359C03A" w:rsidR="00D7059E" w:rsidRDefault="00D7059E" w:rsidP="00705E87">
      <w:pPr>
        <w:spacing w:line="360" w:lineRule="auto"/>
        <w:ind w:left="360"/>
        <w:rPr>
          <w:rFonts w:cs="Arial"/>
          <w:b/>
          <w:bCs/>
          <w:color w:val="000000"/>
          <w:sz w:val="28"/>
          <w:szCs w:val="28"/>
        </w:rPr>
      </w:pPr>
      <w:r w:rsidRPr="00D7059E">
        <w:rPr>
          <w:rFonts w:cs="Arial"/>
          <w:b/>
          <w:bCs/>
          <w:color w:val="000000"/>
          <w:sz w:val="28"/>
          <w:szCs w:val="28"/>
        </w:rPr>
        <w:t xml:space="preserve">XXVI. </w:t>
      </w:r>
      <w:r w:rsidR="00C11123">
        <w:rPr>
          <w:rFonts w:cs="Arial"/>
          <w:b/>
          <w:bCs/>
          <w:color w:val="000000"/>
          <w:sz w:val="28"/>
          <w:szCs w:val="28"/>
        </w:rPr>
        <w:t>Para</w:t>
      </w:r>
      <w:r>
        <w:rPr>
          <w:rFonts w:cs="Arial"/>
          <w:b/>
          <w:bCs/>
          <w:color w:val="000000"/>
          <w:sz w:val="28"/>
          <w:szCs w:val="28"/>
        </w:rPr>
        <w:t xml:space="preserve"> la Garantía de los Derechos Humanos de Niñas, Niños y Adolescentes.</w:t>
      </w:r>
    </w:p>
    <w:p w14:paraId="455BB077" w14:textId="698D9FAB" w:rsidR="00D7059E" w:rsidRDefault="00D7059E" w:rsidP="00705E87">
      <w:pPr>
        <w:spacing w:line="360" w:lineRule="auto"/>
        <w:ind w:left="360"/>
        <w:rPr>
          <w:rFonts w:cs="Arial"/>
          <w:b/>
          <w:bCs/>
          <w:color w:val="000000"/>
          <w:sz w:val="28"/>
          <w:szCs w:val="28"/>
        </w:rPr>
      </w:pPr>
    </w:p>
    <w:p w14:paraId="3F180B22" w14:textId="77777777" w:rsidR="00D7059E" w:rsidRPr="00D7059E" w:rsidRDefault="00D7059E" w:rsidP="00705E87">
      <w:pPr>
        <w:spacing w:line="360" w:lineRule="auto"/>
        <w:rPr>
          <w:rFonts w:cs="Arial"/>
          <w:b/>
          <w:color w:val="000000"/>
          <w:sz w:val="28"/>
          <w:szCs w:val="28"/>
        </w:rPr>
      </w:pPr>
    </w:p>
    <w:p w14:paraId="186FE8A7" w14:textId="5DED5A58" w:rsidR="00D7059E" w:rsidRDefault="00B32BBD" w:rsidP="00705E87">
      <w:pPr>
        <w:spacing w:line="360" w:lineRule="auto"/>
        <w:rPr>
          <w:rFonts w:cs="Arial"/>
          <w:color w:val="000000"/>
          <w:sz w:val="28"/>
          <w:szCs w:val="28"/>
        </w:rPr>
      </w:pPr>
      <w:r w:rsidRPr="00D7059E">
        <w:rPr>
          <w:rFonts w:cs="Arial"/>
          <w:b/>
          <w:color w:val="000000"/>
          <w:sz w:val="28"/>
          <w:szCs w:val="28"/>
        </w:rPr>
        <w:lastRenderedPageBreak/>
        <w:t xml:space="preserve">ARTÍCULO </w:t>
      </w:r>
      <w:r>
        <w:rPr>
          <w:rFonts w:cs="Arial"/>
          <w:b/>
          <w:color w:val="000000"/>
          <w:sz w:val="28"/>
          <w:szCs w:val="28"/>
        </w:rPr>
        <w:t>112 Bis1</w:t>
      </w:r>
      <w:r w:rsidRPr="00D7059E">
        <w:rPr>
          <w:rFonts w:cs="Arial"/>
          <w:b/>
          <w:color w:val="000000"/>
          <w:sz w:val="28"/>
          <w:szCs w:val="28"/>
        </w:rPr>
        <w:t>.-</w:t>
      </w:r>
      <w:r w:rsidRPr="00D7059E">
        <w:rPr>
          <w:rFonts w:cs="Arial"/>
          <w:color w:val="000000"/>
          <w:sz w:val="28"/>
          <w:szCs w:val="28"/>
        </w:rPr>
        <w:t xml:space="preserve"> </w:t>
      </w:r>
      <w:r w:rsidRPr="00C11123">
        <w:rPr>
          <w:rFonts w:cs="Arial"/>
          <w:color w:val="000000"/>
          <w:sz w:val="28"/>
          <w:szCs w:val="28"/>
        </w:rPr>
        <w:t xml:space="preserve">La Comisión </w:t>
      </w:r>
      <w:r>
        <w:rPr>
          <w:rFonts w:cs="Arial"/>
          <w:color w:val="000000"/>
          <w:sz w:val="28"/>
          <w:szCs w:val="28"/>
        </w:rPr>
        <w:t>p</w:t>
      </w:r>
      <w:r w:rsidRPr="00C11123">
        <w:rPr>
          <w:rFonts w:cs="Arial"/>
          <w:color w:val="000000"/>
          <w:sz w:val="28"/>
          <w:szCs w:val="28"/>
        </w:rPr>
        <w:t>ara la Garantía de los Derechos Humanos de Niñas, Niños y Adolescentes</w:t>
      </w:r>
      <w:r>
        <w:rPr>
          <w:rFonts w:cs="Arial"/>
          <w:color w:val="000000"/>
          <w:sz w:val="28"/>
          <w:szCs w:val="28"/>
        </w:rPr>
        <w:t xml:space="preserve">, </w:t>
      </w:r>
      <w:r w:rsidR="00C11123">
        <w:rPr>
          <w:rFonts w:cs="Arial"/>
          <w:color w:val="000000"/>
          <w:sz w:val="28"/>
          <w:szCs w:val="28"/>
        </w:rPr>
        <w:t>conocerá de los asuntos relacionados con</w:t>
      </w:r>
      <w:r w:rsidR="00D7059E" w:rsidRPr="00D7059E">
        <w:rPr>
          <w:rFonts w:cs="Arial"/>
          <w:color w:val="000000"/>
          <w:sz w:val="28"/>
          <w:szCs w:val="28"/>
        </w:rPr>
        <w:t xml:space="preserve">:  </w:t>
      </w:r>
    </w:p>
    <w:p w14:paraId="6504FB2D" w14:textId="0B24D068" w:rsidR="00C11123" w:rsidRPr="0029211F" w:rsidRDefault="00C11123" w:rsidP="00705E87">
      <w:pPr>
        <w:spacing w:line="360" w:lineRule="auto"/>
        <w:rPr>
          <w:rFonts w:cs="Arial"/>
          <w:color w:val="000000"/>
          <w:sz w:val="28"/>
          <w:szCs w:val="28"/>
        </w:rPr>
      </w:pPr>
    </w:p>
    <w:p w14:paraId="3D04062F" w14:textId="3E04CAB7" w:rsidR="0029211F" w:rsidRPr="0029211F" w:rsidRDefault="00B32BBD" w:rsidP="00705E87">
      <w:pPr>
        <w:spacing w:line="360" w:lineRule="auto"/>
        <w:rPr>
          <w:rFonts w:cs="Arial"/>
          <w:color w:val="000000"/>
          <w:sz w:val="28"/>
          <w:szCs w:val="28"/>
        </w:rPr>
      </w:pPr>
      <w:r>
        <w:rPr>
          <w:rFonts w:cs="Arial"/>
          <w:color w:val="000000"/>
          <w:sz w:val="28"/>
          <w:szCs w:val="28"/>
        </w:rPr>
        <w:t>I. L</w:t>
      </w:r>
      <w:r w:rsidR="0029211F" w:rsidRPr="0029211F">
        <w:rPr>
          <w:rFonts w:cs="Arial"/>
          <w:color w:val="000000"/>
          <w:sz w:val="28"/>
          <w:szCs w:val="28"/>
        </w:rPr>
        <w:t>a actualización y armonización legislativa de las disposiciones estatales encaminadas a garantizar los derechos de niñas, niños y adolescentes;</w:t>
      </w:r>
    </w:p>
    <w:p w14:paraId="3C9041D6" w14:textId="77777777" w:rsidR="00B32BBD" w:rsidRDefault="00B32BBD" w:rsidP="00705E87">
      <w:pPr>
        <w:spacing w:line="360" w:lineRule="auto"/>
        <w:rPr>
          <w:rFonts w:cs="Arial"/>
          <w:color w:val="000000"/>
          <w:sz w:val="28"/>
          <w:szCs w:val="28"/>
        </w:rPr>
      </w:pPr>
    </w:p>
    <w:p w14:paraId="5E6E0FC4" w14:textId="5B96C6A6" w:rsidR="0029211F" w:rsidRPr="0029211F" w:rsidRDefault="00B32BBD" w:rsidP="00705E87">
      <w:pPr>
        <w:spacing w:line="360" w:lineRule="auto"/>
        <w:rPr>
          <w:rFonts w:cs="Arial"/>
          <w:color w:val="000000"/>
          <w:sz w:val="28"/>
          <w:szCs w:val="28"/>
        </w:rPr>
      </w:pPr>
      <w:r>
        <w:rPr>
          <w:rFonts w:cs="Arial"/>
          <w:color w:val="000000"/>
          <w:sz w:val="28"/>
          <w:szCs w:val="28"/>
        </w:rPr>
        <w:t xml:space="preserve">II. </w:t>
      </w:r>
      <w:r w:rsidR="0029211F" w:rsidRPr="0029211F">
        <w:rPr>
          <w:rFonts w:cs="Arial"/>
          <w:color w:val="000000"/>
          <w:sz w:val="28"/>
          <w:szCs w:val="28"/>
        </w:rPr>
        <w:t>Establecer foros de discusión y mesas de trabajo en materia de derechos humanos de niñas, niños y adolescentes;</w:t>
      </w:r>
    </w:p>
    <w:p w14:paraId="7BEF7267" w14:textId="54251AD7" w:rsidR="00B32BBD" w:rsidRDefault="00B32BBD" w:rsidP="00705E87">
      <w:pPr>
        <w:spacing w:line="360" w:lineRule="auto"/>
        <w:rPr>
          <w:rFonts w:cs="Arial"/>
          <w:color w:val="000000"/>
          <w:sz w:val="28"/>
          <w:szCs w:val="28"/>
        </w:rPr>
      </w:pPr>
    </w:p>
    <w:p w14:paraId="3F5FB21D" w14:textId="4F66388C" w:rsidR="0029211F" w:rsidRPr="0029211F" w:rsidRDefault="00B32BBD" w:rsidP="00705E87">
      <w:pPr>
        <w:spacing w:line="360" w:lineRule="auto"/>
        <w:rPr>
          <w:rFonts w:cs="Arial"/>
          <w:color w:val="000000"/>
          <w:sz w:val="28"/>
          <w:szCs w:val="28"/>
        </w:rPr>
      </w:pPr>
      <w:r>
        <w:rPr>
          <w:rFonts w:cs="Arial"/>
          <w:color w:val="000000"/>
          <w:sz w:val="28"/>
          <w:szCs w:val="28"/>
        </w:rPr>
        <w:t xml:space="preserve">III. </w:t>
      </w:r>
      <w:r w:rsidR="0029211F" w:rsidRPr="0029211F">
        <w:rPr>
          <w:rFonts w:cs="Arial"/>
          <w:color w:val="000000"/>
          <w:sz w:val="28"/>
          <w:szCs w:val="28"/>
        </w:rPr>
        <w:t>Promover el respeto</w:t>
      </w:r>
      <w:r w:rsidR="00534276">
        <w:rPr>
          <w:rFonts w:cs="Arial"/>
          <w:color w:val="000000"/>
          <w:sz w:val="28"/>
          <w:szCs w:val="28"/>
        </w:rPr>
        <w:t>, protección</w:t>
      </w:r>
      <w:r w:rsidR="0029211F" w:rsidRPr="0029211F">
        <w:rPr>
          <w:rFonts w:cs="Arial"/>
          <w:color w:val="000000"/>
          <w:sz w:val="28"/>
          <w:szCs w:val="28"/>
        </w:rPr>
        <w:t xml:space="preserve"> y debida observancia de los principios rectores de derechos de niñas, niños y adolescentes, previstos en </w:t>
      </w:r>
      <w:r w:rsidR="002C7F8F">
        <w:rPr>
          <w:rFonts w:cs="Arial"/>
          <w:color w:val="000000"/>
          <w:sz w:val="28"/>
          <w:szCs w:val="28"/>
        </w:rPr>
        <w:t xml:space="preserve">nuestra Constitución y </w:t>
      </w:r>
      <w:r w:rsidR="0029211F" w:rsidRPr="0029211F">
        <w:rPr>
          <w:rFonts w:cs="Arial"/>
          <w:color w:val="000000"/>
          <w:sz w:val="28"/>
          <w:szCs w:val="28"/>
        </w:rPr>
        <w:t>leyes en la materia</w:t>
      </w:r>
      <w:r w:rsidR="00BE0DDE">
        <w:rPr>
          <w:rFonts w:cs="Arial"/>
          <w:color w:val="000000"/>
          <w:sz w:val="28"/>
          <w:szCs w:val="28"/>
        </w:rPr>
        <w:t xml:space="preserve">, </w:t>
      </w:r>
      <w:r w:rsidR="002C7F8F">
        <w:rPr>
          <w:rFonts w:cs="Arial"/>
          <w:color w:val="000000"/>
          <w:sz w:val="28"/>
          <w:szCs w:val="28"/>
        </w:rPr>
        <w:t>entre ellos,</w:t>
      </w:r>
      <w:r w:rsidR="00BE0DDE">
        <w:rPr>
          <w:rFonts w:cs="Arial"/>
          <w:color w:val="000000"/>
          <w:sz w:val="28"/>
          <w:szCs w:val="28"/>
        </w:rPr>
        <w:t xml:space="preserve"> el interés superior de</w:t>
      </w:r>
      <w:r w:rsidR="002C7F8F">
        <w:rPr>
          <w:rFonts w:cs="Arial"/>
          <w:color w:val="000000"/>
          <w:sz w:val="28"/>
          <w:szCs w:val="28"/>
        </w:rPr>
        <w:t xml:space="preserve"> la niñez</w:t>
      </w:r>
      <w:r w:rsidR="0029211F" w:rsidRPr="0029211F">
        <w:rPr>
          <w:rFonts w:cs="Arial"/>
          <w:color w:val="000000"/>
          <w:sz w:val="28"/>
          <w:szCs w:val="28"/>
        </w:rPr>
        <w:t>;</w:t>
      </w:r>
    </w:p>
    <w:p w14:paraId="1794D5AB" w14:textId="77777777" w:rsidR="00B32BBD" w:rsidRDefault="00B32BBD" w:rsidP="00705E87">
      <w:pPr>
        <w:spacing w:line="360" w:lineRule="auto"/>
        <w:ind w:left="927"/>
        <w:rPr>
          <w:rFonts w:cs="Arial"/>
          <w:color w:val="000000"/>
          <w:sz w:val="28"/>
          <w:szCs w:val="28"/>
        </w:rPr>
      </w:pPr>
    </w:p>
    <w:p w14:paraId="5540C931" w14:textId="707FFC9F" w:rsidR="0029211F" w:rsidRPr="0029211F" w:rsidRDefault="00B32BBD" w:rsidP="00705E87">
      <w:pPr>
        <w:spacing w:line="360" w:lineRule="auto"/>
        <w:rPr>
          <w:rFonts w:cs="Arial"/>
          <w:color w:val="000000"/>
          <w:sz w:val="28"/>
          <w:szCs w:val="28"/>
        </w:rPr>
      </w:pPr>
      <w:r>
        <w:rPr>
          <w:rFonts w:cs="Arial"/>
          <w:color w:val="000000"/>
          <w:sz w:val="28"/>
          <w:szCs w:val="28"/>
        </w:rPr>
        <w:t xml:space="preserve">IV. </w:t>
      </w:r>
      <w:r w:rsidR="00BE0DDE">
        <w:rPr>
          <w:rFonts w:cs="Arial"/>
          <w:color w:val="000000"/>
          <w:sz w:val="28"/>
          <w:szCs w:val="28"/>
        </w:rPr>
        <w:t>F</w:t>
      </w:r>
      <w:r w:rsidR="00BE0DDE" w:rsidRPr="0029211F">
        <w:rPr>
          <w:rFonts w:cs="Arial"/>
          <w:color w:val="000000"/>
          <w:sz w:val="28"/>
          <w:szCs w:val="28"/>
        </w:rPr>
        <w:t>ungir</w:t>
      </w:r>
      <w:r w:rsidR="00BE0DDE">
        <w:rPr>
          <w:rFonts w:cs="Arial"/>
          <w:color w:val="000000"/>
          <w:sz w:val="28"/>
          <w:szCs w:val="28"/>
        </w:rPr>
        <w:t xml:space="preserve"> </w:t>
      </w:r>
      <w:r w:rsidR="00BE0DDE" w:rsidRPr="0029211F">
        <w:rPr>
          <w:rFonts w:cs="Arial"/>
          <w:color w:val="000000"/>
          <w:sz w:val="28"/>
          <w:szCs w:val="28"/>
        </w:rPr>
        <w:t>como coadyuvante con las demás instancias del Gobierno Estatal en el cumplimiento del objeto de la Ley del Sistema Estatal para la Garantía de los Derechos Humanos de Niñas, Niños y Adolescentes del Estado de Coahuila de Zaragoza</w:t>
      </w:r>
      <w:r w:rsidR="0029211F" w:rsidRPr="0029211F">
        <w:rPr>
          <w:rFonts w:cs="Arial"/>
          <w:color w:val="000000"/>
          <w:sz w:val="28"/>
          <w:szCs w:val="28"/>
        </w:rPr>
        <w:t>;</w:t>
      </w:r>
    </w:p>
    <w:p w14:paraId="67B7FA45" w14:textId="77777777" w:rsidR="00B32BBD" w:rsidRDefault="00B32BBD" w:rsidP="00705E87">
      <w:pPr>
        <w:spacing w:line="360" w:lineRule="auto"/>
        <w:rPr>
          <w:rFonts w:cs="Arial"/>
          <w:color w:val="000000"/>
          <w:sz w:val="28"/>
          <w:szCs w:val="28"/>
        </w:rPr>
      </w:pPr>
    </w:p>
    <w:p w14:paraId="317341A8" w14:textId="457DDDDC" w:rsidR="0029211F" w:rsidRDefault="00B32BBD" w:rsidP="00705E87">
      <w:pPr>
        <w:spacing w:line="360" w:lineRule="auto"/>
        <w:rPr>
          <w:rFonts w:cs="Arial"/>
          <w:color w:val="000000"/>
          <w:sz w:val="28"/>
          <w:szCs w:val="28"/>
        </w:rPr>
      </w:pPr>
      <w:r>
        <w:rPr>
          <w:rFonts w:cs="Arial"/>
          <w:color w:val="000000"/>
          <w:sz w:val="28"/>
          <w:szCs w:val="28"/>
        </w:rPr>
        <w:t xml:space="preserve">V. </w:t>
      </w:r>
      <w:r w:rsidR="0029211F" w:rsidRPr="0029211F">
        <w:rPr>
          <w:rFonts w:cs="Arial"/>
          <w:color w:val="000000"/>
          <w:sz w:val="28"/>
          <w:szCs w:val="28"/>
        </w:rPr>
        <w:t>Realizar acciones y eventos culturales y multidisciplinarios que tengan como fin la promoción del desarrollo, educación, salud, esparcimiento y acceso a oportunidades de niñas, niños y adolescentes dentro del Estado de Coahuila de Zaragoza;</w:t>
      </w:r>
    </w:p>
    <w:p w14:paraId="08B509D5" w14:textId="77777777" w:rsidR="00B32BBD" w:rsidRPr="0029211F" w:rsidRDefault="00B32BBD" w:rsidP="00705E87">
      <w:pPr>
        <w:spacing w:line="360" w:lineRule="auto"/>
        <w:rPr>
          <w:rFonts w:cs="Arial"/>
          <w:color w:val="000000"/>
          <w:sz w:val="28"/>
          <w:szCs w:val="28"/>
        </w:rPr>
      </w:pPr>
    </w:p>
    <w:p w14:paraId="2DAA903E" w14:textId="134C6DCF" w:rsidR="0029211F" w:rsidRPr="0029211F" w:rsidRDefault="00B32BBD" w:rsidP="00705E87">
      <w:pPr>
        <w:spacing w:line="360" w:lineRule="auto"/>
        <w:rPr>
          <w:rFonts w:cs="Arial"/>
          <w:color w:val="000000"/>
          <w:sz w:val="28"/>
          <w:szCs w:val="28"/>
        </w:rPr>
      </w:pPr>
      <w:r>
        <w:rPr>
          <w:rFonts w:cs="Arial"/>
          <w:color w:val="000000"/>
          <w:sz w:val="28"/>
          <w:szCs w:val="28"/>
        </w:rPr>
        <w:lastRenderedPageBreak/>
        <w:t xml:space="preserve">VI. </w:t>
      </w:r>
      <w:r w:rsidR="00602355">
        <w:rPr>
          <w:rFonts w:cs="Arial"/>
          <w:color w:val="000000"/>
          <w:sz w:val="28"/>
          <w:szCs w:val="28"/>
        </w:rPr>
        <w:t>Promover la participación de la sociedad civil en acciones encaminadas al respeto de los derechos humanos de las niñas, niños y adolescentes</w:t>
      </w:r>
      <w:r w:rsidR="0029211F" w:rsidRPr="0029211F">
        <w:rPr>
          <w:rFonts w:cs="Arial"/>
          <w:color w:val="000000"/>
          <w:sz w:val="28"/>
          <w:szCs w:val="28"/>
        </w:rPr>
        <w:t xml:space="preserve">, y </w:t>
      </w:r>
    </w:p>
    <w:p w14:paraId="0DA58F7C" w14:textId="77777777" w:rsidR="00B32BBD" w:rsidRDefault="00B32BBD" w:rsidP="00705E87">
      <w:pPr>
        <w:spacing w:line="360" w:lineRule="auto"/>
        <w:rPr>
          <w:rFonts w:cs="Arial"/>
          <w:color w:val="000000"/>
          <w:sz w:val="28"/>
          <w:szCs w:val="28"/>
        </w:rPr>
      </w:pPr>
    </w:p>
    <w:p w14:paraId="036C5592" w14:textId="303C20FD" w:rsidR="0029211F" w:rsidRPr="0029211F" w:rsidRDefault="00B32BBD" w:rsidP="00705E87">
      <w:pPr>
        <w:spacing w:line="360" w:lineRule="auto"/>
        <w:rPr>
          <w:rFonts w:cs="Arial"/>
          <w:color w:val="000000"/>
          <w:sz w:val="28"/>
          <w:szCs w:val="28"/>
        </w:rPr>
      </w:pPr>
      <w:r>
        <w:rPr>
          <w:rFonts w:cs="Arial"/>
          <w:color w:val="000000"/>
          <w:sz w:val="28"/>
          <w:szCs w:val="28"/>
        </w:rPr>
        <w:t xml:space="preserve">VII. </w:t>
      </w:r>
      <w:r w:rsidR="00602355">
        <w:rPr>
          <w:rFonts w:cs="Arial"/>
          <w:color w:val="000000"/>
          <w:sz w:val="28"/>
          <w:szCs w:val="28"/>
        </w:rPr>
        <w:t>Otros</w:t>
      </w:r>
      <w:r w:rsidR="0029211F" w:rsidRPr="0029211F">
        <w:rPr>
          <w:rFonts w:cs="Arial"/>
          <w:color w:val="000000"/>
          <w:sz w:val="28"/>
          <w:szCs w:val="28"/>
        </w:rPr>
        <w:t xml:space="preserve"> asuntos que</w:t>
      </w:r>
      <w:r w:rsidR="00602355">
        <w:rPr>
          <w:rFonts w:cs="Arial"/>
          <w:color w:val="000000"/>
          <w:sz w:val="28"/>
          <w:szCs w:val="28"/>
        </w:rPr>
        <w:t xml:space="preserve"> sean o se consideren de la competencia de esta Comisión</w:t>
      </w:r>
      <w:r w:rsidR="0029211F" w:rsidRPr="0029211F">
        <w:rPr>
          <w:rFonts w:cs="Arial"/>
          <w:color w:val="000000"/>
          <w:sz w:val="28"/>
          <w:szCs w:val="28"/>
        </w:rPr>
        <w:t xml:space="preserve">, </w:t>
      </w:r>
      <w:r w:rsidR="00602355">
        <w:rPr>
          <w:rFonts w:cs="Arial"/>
          <w:color w:val="000000"/>
          <w:sz w:val="28"/>
          <w:szCs w:val="28"/>
        </w:rPr>
        <w:t>relativos a los derechos humanos de las niñas, niños y adolescentes</w:t>
      </w:r>
      <w:r w:rsidR="0029211F" w:rsidRPr="0029211F">
        <w:rPr>
          <w:rFonts w:cs="Arial"/>
          <w:color w:val="000000"/>
          <w:sz w:val="28"/>
          <w:szCs w:val="28"/>
        </w:rPr>
        <w:t>.</w:t>
      </w:r>
    </w:p>
    <w:p w14:paraId="6E1B7A9C" w14:textId="77777777" w:rsidR="0029211F" w:rsidRPr="0029211F" w:rsidRDefault="0029211F" w:rsidP="00705E87">
      <w:pPr>
        <w:spacing w:line="360" w:lineRule="auto"/>
        <w:rPr>
          <w:rFonts w:cs="Arial"/>
          <w:color w:val="000000"/>
          <w:sz w:val="28"/>
          <w:szCs w:val="28"/>
        </w:rPr>
      </w:pPr>
    </w:p>
    <w:p w14:paraId="188B5C98" w14:textId="40764A11" w:rsidR="007327B7" w:rsidRPr="00917782" w:rsidRDefault="00602355" w:rsidP="00705E87">
      <w:pPr>
        <w:tabs>
          <w:tab w:val="left" w:pos="3135"/>
          <w:tab w:val="center" w:pos="4702"/>
          <w:tab w:val="left" w:pos="7065"/>
        </w:tabs>
        <w:spacing w:line="360" w:lineRule="auto"/>
        <w:jc w:val="left"/>
        <w:rPr>
          <w:rFonts w:asciiTheme="minorHAnsi" w:hAnsiTheme="minorHAnsi" w:cstheme="minorHAnsi"/>
          <w:b/>
          <w:sz w:val="28"/>
          <w:szCs w:val="28"/>
          <w:lang w:val="en-US"/>
        </w:rPr>
      </w:pPr>
      <w:r w:rsidRPr="0051098B">
        <w:rPr>
          <w:rFonts w:asciiTheme="minorHAnsi" w:hAnsiTheme="minorHAnsi" w:cstheme="minorHAnsi"/>
          <w:b/>
          <w:sz w:val="28"/>
          <w:szCs w:val="28"/>
        </w:rPr>
        <w:tab/>
      </w:r>
      <w:r w:rsidR="00605036" w:rsidRPr="00917782">
        <w:rPr>
          <w:rFonts w:asciiTheme="minorHAnsi" w:hAnsiTheme="minorHAnsi" w:cstheme="minorHAnsi"/>
          <w:b/>
          <w:sz w:val="28"/>
          <w:szCs w:val="28"/>
          <w:lang w:val="en-US"/>
        </w:rPr>
        <w:t xml:space="preserve">T R </w:t>
      </w:r>
      <w:proofErr w:type="gramStart"/>
      <w:r w:rsidR="00605036" w:rsidRPr="00917782">
        <w:rPr>
          <w:rFonts w:asciiTheme="minorHAnsi" w:hAnsiTheme="minorHAnsi" w:cstheme="minorHAnsi"/>
          <w:b/>
          <w:sz w:val="28"/>
          <w:szCs w:val="28"/>
          <w:lang w:val="en-US"/>
        </w:rPr>
        <w:t>A</w:t>
      </w:r>
      <w:proofErr w:type="gramEnd"/>
      <w:r w:rsidR="00605036" w:rsidRPr="00917782">
        <w:rPr>
          <w:rFonts w:asciiTheme="minorHAnsi" w:hAnsiTheme="minorHAnsi" w:cstheme="minorHAnsi"/>
          <w:b/>
          <w:sz w:val="28"/>
          <w:szCs w:val="28"/>
          <w:lang w:val="en-US"/>
        </w:rPr>
        <w:t xml:space="preserve"> N S I T O R I O</w:t>
      </w:r>
    </w:p>
    <w:p w14:paraId="2EEFBAA4" w14:textId="77777777" w:rsidR="00917782" w:rsidRPr="00917782" w:rsidRDefault="00917782" w:rsidP="00705E87">
      <w:pPr>
        <w:tabs>
          <w:tab w:val="left" w:pos="7065"/>
        </w:tabs>
        <w:spacing w:line="360" w:lineRule="auto"/>
        <w:jc w:val="center"/>
        <w:rPr>
          <w:rFonts w:asciiTheme="minorHAnsi" w:hAnsiTheme="minorHAnsi" w:cstheme="minorHAnsi"/>
          <w:b/>
          <w:sz w:val="28"/>
          <w:szCs w:val="28"/>
          <w:lang w:val="en-US"/>
        </w:rPr>
      </w:pPr>
    </w:p>
    <w:p w14:paraId="1184020A" w14:textId="339B354C" w:rsidR="00C775FC" w:rsidRPr="00DC7576" w:rsidRDefault="00092B44" w:rsidP="00705E87">
      <w:pPr>
        <w:spacing w:line="360" w:lineRule="auto"/>
        <w:rPr>
          <w:rFonts w:asciiTheme="minorHAnsi" w:hAnsiTheme="minorHAnsi" w:cstheme="minorHAnsi"/>
          <w:sz w:val="28"/>
          <w:szCs w:val="28"/>
        </w:rPr>
      </w:pPr>
      <w:r w:rsidRPr="00DC7576">
        <w:rPr>
          <w:rFonts w:asciiTheme="minorHAnsi" w:hAnsiTheme="minorHAnsi" w:cstheme="minorHAnsi"/>
          <w:b/>
          <w:sz w:val="28"/>
          <w:szCs w:val="28"/>
        </w:rPr>
        <w:t>ÚNICO</w:t>
      </w:r>
      <w:r w:rsidR="00A84F5D" w:rsidRPr="00DC7576">
        <w:rPr>
          <w:rFonts w:asciiTheme="minorHAnsi" w:hAnsiTheme="minorHAnsi" w:cstheme="minorHAnsi"/>
          <w:b/>
          <w:sz w:val="28"/>
          <w:szCs w:val="28"/>
        </w:rPr>
        <w:t>.</w:t>
      </w:r>
      <w:r w:rsidR="00753721" w:rsidRPr="00DC7576">
        <w:rPr>
          <w:rFonts w:asciiTheme="minorHAnsi" w:hAnsiTheme="minorHAnsi" w:cstheme="minorHAnsi"/>
          <w:b/>
          <w:sz w:val="28"/>
          <w:szCs w:val="28"/>
        </w:rPr>
        <w:t xml:space="preserve"> </w:t>
      </w:r>
      <w:r w:rsidR="00A84F5D" w:rsidRPr="00DC7576">
        <w:rPr>
          <w:rFonts w:asciiTheme="minorHAnsi" w:hAnsiTheme="minorHAnsi" w:cstheme="minorHAnsi"/>
          <w:b/>
          <w:sz w:val="28"/>
          <w:szCs w:val="28"/>
        </w:rPr>
        <w:t>-</w:t>
      </w:r>
      <w:r w:rsidR="00A84F5D" w:rsidRPr="00DC7576">
        <w:rPr>
          <w:rFonts w:asciiTheme="minorHAnsi" w:hAnsiTheme="minorHAnsi" w:cstheme="minorHAnsi"/>
          <w:sz w:val="28"/>
          <w:szCs w:val="28"/>
        </w:rPr>
        <w:t xml:space="preserve"> El presente decreto, entrará en vigor al día siguiente de su publicación en el Periódico Oficial de Gobierno del Estado. </w:t>
      </w:r>
    </w:p>
    <w:p w14:paraId="3F5E17AC" w14:textId="52E77F66" w:rsidR="00C775FC" w:rsidRPr="00DC7576" w:rsidRDefault="00C775FC" w:rsidP="00705E87">
      <w:pPr>
        <w:spacing w:line="360" w:lineRule="auto"/>
        <w:rPr>
          <w:rFonts w:asciiTheme="minorHAnsi" w:hAnsiTheme="minorHAnsi" w:cstheme="minorHAnsi"/>
          <w:sz w:val="28"/>
          <w:szCs w:val="28"/>
        </w:rPr>
      </w:pPr>
    </w:p>
    <w:p w14:paraId="5F3B6708" w14:textId="5056BE75" w:rsidR="004D4E3F" w:rsidRPr="00DC7576" w:rsidRDefault="004D4E3F" w:rsidP="00705E87">
      <w:pPr>
        <w:spacing w:line="360" w:lineRule="auto"/>
        <w:jc w:val="center"/>
        <w:rPr>
          <w:rFonts w:cs="Arial"/>
          <w:b/>
          <w:bCs/>
          <w:sz w:val="28"/>
          <w:szCs w:val="28"/>
        </w:rPr>
      </w:pPr>
      <w:r w:rsidRPr="00DC7576">
        <w:rPr>
          <w:rFonts w:cs="Arial"/>
          <w:b/>
          <w:bCs/>
          <w:sz w:val="28"/>
          <w:szCs w:val="28"/>
        </w:rPr>
        <w:t>A T E N T A M E N T E</w:t>
      </w:r>
    </w:p>
    <w:p w14:paraId="04EC8E3A" w14:textId="3F78E27D" w:rsidR="004D4E3F" w:rsidRPr="00DC7576" w:rsidRDefault="004D4E3F" w:rsidP="00705E87">
      <w:pPr>
        <w:spacing w:line="360" w:lineRule="auto"/>
        <w:jc w:val="center"/>
        <w:rPr>
          <w:rFonts w:cs="Arial"/>
          <w:b/>
          <w:bCs/>
          <w:sz w:val="28"/>
          <w:szCs w:val="28"/>
        </w:rPr>
      </w:pPr>
      <w:r w:rsidRPr="00DC7576">
        <w:rPr>
          <w:rFonts w:cs="Arial"/>
          <w:b/>
          <w:bCs/>
          <w:sz w:val="28"/>
          <w:szCs w:val="28"/>
        </w:rPr>
        <w:t xml:space="preserve">Saltillo, </w:t>
      </w:r>
      <w:r w:rsidR="00711AA2">
        <w:rPr>
          <w:rFonts w:cs="Arial"/>
          <w:b/>
          <w:bCs/>
          <w:sz w:val="28"/>
          <w:szCs w:val="28"/>
        </w:rPr>
        <w:t>Coahuila de Zaragoza, a noviem</w:t>
      </w:r>
      <w:r w:rsidR="005513BB" w:rsidRPr="00DC7576">
        <w:rPr>
          <w:rFonts w:cs="Arial"/>
          <w:b/>
          <w:bCs/>
          <w:sz w:val="28"/>
          <w:szCs w:val="28"/>
        </w:rPr>
        <w:t xml:space="preserve">bre </w:t>
      </w:r>
      <w:r w:rsidRPr="00DC7576">
        <w:rPr>
          <w:rFonts w:cs="Arial"/>
          <w:b/>
          <w:bCs/>
          <w:sz w:val="28"/>
          <w:szCs w:val="28"/>
        </w:rPr>
        <w:t>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4D4E3F" w:rsidRPr="00DC7576" w14:paraId="4D6C6455" w14:textId="77777777" w:rsidTr="004D4E3F">
        <w:tc>
          <w:tcPr>
            <w:tcW w:w="9396" w:type="dxa"/>
          </w:tcPr>
          <w:p w14:paraId="02190544" w14:textId="35CD1F9F" w:rsidR="004D4E3F" w:rsidRPr="00DC7576" w:rsidRDefault="004D4E3F" w:rsidP="00705E87">
            <w:pPr>
              <w:spacing w:line="360" w:lineRule="auto"/>
              <w:jc w:val="center"/>
              <w:rPr>
                <w:rFonts w:cs="Arial"/>
                <w:b/>
                <w:sz w:val="28"/>
                <w:szCs w:val="28"/>
              </w:rPr>
            </w:pPr>
          </w:p>
          <w:p w14:paraId="3033C72A" w14:textId="77777777" w:rsidR="004D4E3F" w:rsidRPr="00DC7576" w:rsidRDefault="004D4E3F" w:rsidP="00705E87">
            <w:pPr>
              <w:spacing w:line="360" w:lineRule="auto"/>
              <w:jc w:val="center"/>
              <w:rPr>
                <w:rFonts w:cs="Arial"/>
                <w:b/>
                <w:sz w:val="28"/>
                <w:szCs w:val="28"/>
              </w:rPr>
            </w:pPr>
          </w:p>
        </w:tc>
      </w:tr>
      <w:tr w:rsidR="004D4E3F" w:rsidRPr="00DC7576" w14:paraId="2D3314AC" w14:textId="77777777" w:rsidTr="004D4E3F">
        <w:tc>
          <w:tcPr>
            <w:tcW w:w="9396" w:type="dxa"/>
            <w:hideMark/>
          </w:tcPr>
          <w:p w14:paraId="2875AD85" w14:textId="69B218F3" w:rsidR="00602355" w:rsidRDefault="00602355" w:rsidP="00705E87">
            <w:pPr>
              <w:spacing w:line="360" w:lineRule="auto"/>
              <w:jc w:val="center"/>
              <w:rPr>
                <w:rFonts w:cstheme="minorHAnsi"/>
                <w:b/>
                <w:sz w:val="28"/>
                <w:szCs w:val="28"/>
              </w:rPr>
            </w:pPr>
            <w:bookmarkStart w:id="1" w:name="_GoBack"/>
            <w:bookmarkEnd w:id="1"/>
          </w:p>
          <w:p w14:paraId="07655FC6" w14:textId="77777777" w:rsidR="00602355" w:rsidRDefault="00602355" w:rsidP="00705E87">
            <w:pPr>
              <w:spacing w:line="360" w:lineRule="auto"/>
              <w:jc w:val="center"/>
              <w:rPr>
                <w:rFonts w:cstheme="minorHAnsi"/>
                <w:b/>
                <w:sz w:val="28"/>
                <w:szCs w:val="28"/>
              </w:rPr>
            </w:pPr>
          </w:p>
          <w:p w14:paraId="5251F50F" w14:textId="0DCA6447" w:rsidR="004D4E3F" w:rsidRPr="00917782" w:rsidRDefault="004D4E3F" w:rsidP="00705E87">
            <w:pPr>
              <w:spacing w:line="360" w:lineRule="auto"/>
              <w:jc w:val="center"/>
              <w:rPr>
                <w:rFonts w:cstheme="minorHAnsi"/>
                <w:b/>
                <w:sz w:val="28"/>
                <w:szCs w:val="28"/>
              </w:rPr>
            </w:pPr>
            <w:r w:rsidRPr="00917782">
              <w:rPr>
                <w:rFonts w:cstheme="minorHAnsi"/>
                <w:b/>
                <w:sz w:val="28"/>
                <w:szCs w:val="28"/>
              </w:rPr>
              <w:t xml:space="preserve">DIP. </w:t>
            </w:r>
            <w:r w:rsidRPr="00917782">
              <w:rPr>
                <w:rFonts w:cstheme="minorHAnsi"/>
                <w:b/>
                <w:snapToGrid w:val="0"/>
                <w:sz w:val="28"/>
                <w:szCs w:val="28"/>
              </w:rPr>
              <w:t>JAIME BUENO ZERTUCHE</w:t>
            </w:r>
          </w:p>
        </w:tc>
      </w:tr>
      <w:tr w:rsidR="004D4E3F" w:rsidRPr="00DC7576" w14:paraId="50590FD6" w14:textId="77777777" w:rsidTr="004D4E3F">
        <w:tc>
          <w:tcPr>
            <w:tcW w:w="9396" w:type="dxa"/>
            <w:hideMark/>
          </w:tcPr>
          <w:p w14:paraId="1BACC442" w14:textId="2021A97A" w:rsidR="004D4E3F" w:rsidRPr="00917782" w:rsidRDefault="004D4E3F" w:rsidP="00705E87">
            <w:pPr>
              <w:spacing w:line="360" w:lineRule="auto"/>
              <w:jc w:val="center"/>
              <w:rPr>
                <w:rFonts w:cstheme="minorHAnsi"/>
                <w:b/>
                <w:sz w:val="28"/>
                <w:szCs w:val="28"/>
              </w:rPr>
            </w:pPr>
            <w:r w:rsidRPr="00917782">
              <w:rPr>
                <w:rFonts w:cstheme="minorHAnsi"/>
                <w:b/>
                <w:sz w:val="28"/>
                <w:szCs w:val="28"/>
              </w:rPr>
              <w:t>DEL GRUPO PARLAMENTARIO “GRAL. ANDRÉS S. VIESCA”,</w:t>
            </w:r>
          </w:p>
          <w:p w14:paraId="4DF1CD2D" w14:textId="77777777" w:rsidR="004D4E3F" w:rsidRPr="00917782" w:rsidRDefault="004D4E3F" w:rsidP="00705E87">
            <w:pPr>
              <w:spacing w:line="360" w:lineRule="auto"/>
              <w:jc w:val="center"/>
              <w:rPr>
                <w:rFonts w:cstheme="minorHAnsi"/>
                <w:b/>
                <w:sz w:val="28"/>
                <w:szCs w:val="28"/>
              </w:rPr>
            </w:pPr>
            <w:r w:rsidRPr="00917782">
              <w:rPr>
                <w:rFonts w:cstheme="minorHAnsi"/>
                <w:b/>
                <w:sz w:val="28"/>
                <w:szCs w:val="28"/>
              </w:rPr>
              <w:t>DEL PARTIDO REVOLUCIONARIO INSTITUCIONAL.</w:t>
            </w:r>
          </w:p>
        </w:tc>
      </w:tr>
    </w:tbl>
    <w:p w14:paraId="5033F610" w14:textId="17BEEF7D" w:rsidR="005A78B0" w:rsidRDefault="005A78B0" w:rsidP="00705E87">
      <w:pPr>
        <w:spacing w:line="360" w:lineRule="auto"/>
        <w:rPr>
          <w:rFonts w:cs="Arial"/>
          <w:b/>
        </w:rPr>
      </w:pPr>
    </w:p>
    <w:p w14:paraId="24896234" w14:textId="5BBA6AF1" w:rsidR="00051654" w:rsidRDefault="00051654" w:rsidP="00705E87">
      <w:pPr>
        <w:spacing w:line="360" w:lineRule="auto"/>
        <w:rPr>
          <w:rFonts w:cs="Arial"/>
          <w:b/>
        </w:rPr>
      </w:pPr>
    </w:p>
    <w:p w14:paraId="19A57C3D" w14:textId="769B01E9" w:rsidR="000D6DFE" w:rsidRDefault="000D6DFE" w:rsidP="00705E87">
      <w:pPr>
        <w:spacing w:line="360" w:lineRule="auto"/>
        <w:rPr>
          <w:rFonts w:cs="Arial"/>
          <w:b/>
        </w:rPr>
      </w:pPr>
    </w:p>
    <w:p w14:paraId="33A53E55" w14:textId="7FC20F57" w:rsidR="000D6DFE" w:rsidRDefault="000D6DFE" w:rsidP="00705E87">
      <w:pPr>
        <w:spacing w:line="360" w:lineRule="auto"/>
        <w:rPr>
          <w:rFonts w:cs="Arial"/>
          <w:b/>
        </w:rPr>
      </w:pPr>
    </w:p>
    <w:p w14:paraId="52D387AC" w14:textId="7A534640" w:rsidR="000D6DFE" w:rsidRDefault="000D6DFE" w:rsidP="00705E87">
      <w:pPr>
        <w:spacing w:line="360" w:lineRule="auto"/>
        <w:rPr>
          <w:rFonts w:cs="Arial"/>
          <w:b/>
        </w:rPr>
      </w:pPr>
    </w:p>
    <w:p w14:paraId="67BB09F2" w14:textId="00C201CE" w:rsidR="000D6DFE" w:rsidRDefault="000D6DFE" w:rsidP="00705E87">
      <w:pPr>
        <w:spacing w:line="360" w:lineRule="auto"/>
        <w:rPr>
          <w:rFonts w:cs="Arial"/>
          <w:b/>
        </w:rPr>
      </w:pPr>
    </w:p>
    <w:p w14:paraId="2DCBE69F" w14:textId="77777777" w:rsidR="000D6DFE" w:rsidRDefault="000D6DFE" w:rsidP="00705E87">
      <w:pPr>
        <w:spacing w:line="360" w:lineRule="auto"/>
        <w:rPr>
          <w:rFonts w:cs="Arial"/>
          <w:b/>
        </w:rPr>
      </w:pPr>
    </w:p>
    <w:p w14:paraId="2F500988" w14:textId="47D07E48" w:rsidR="004D4E3F" w:rsidRDefault="004D4E3F" w:rsidP="00705E87">
      <w:pPr>
        <w:spacing w:line="360" w:lineRule="auto"/>
        <w:jc w:val="center"/>
        <w:rPr>
          <w:rFonts w:cs="Arial"/>
          <w:b/>
        </w:rPr>
      </w:pPr>
      <w:r>
        <w:rPr>
          <w:rFonts w:cs="Arial"/>
          <w:b/>
        </w:rPr>
        <w:t>CONJUNTAMENTE CON LAS DIPUTADAS Y LOS DIPUTADOS INTEGRANTES</w:t>
      </w:r>
    </w:p>
    <w:p w14:paraId="2C8A6DE4" w14:textId="77777777" w:rsidR="004D4E3F" w:rsidRDefault="004D4E3F" w:rsidP="00705E87">
      <w:pPr>
        <w:spacing w:line="360" w:lineRule="auto"/>
        <w:jc w:val="center"/>
        <w:rPr>
          <w:rFonts w:cs="Arial"/>
          <w:b/>
        </w:rPr>
      </w:pPr>
      <w:r>
        <w:rPr>
          <w:rFonts w:cs="Arial"/>
          <w:b/>
        </w:rPr>
        <w:t xml:space="preserve"> DEL GRUPO PARLAMENTARIO “GRAL. ANDRÉS S. VIESCA”, </w:t>
      </w:r>
    </w:p>
    <w:p w14:paraId="55A6823E" w14:textId="77777777" w:rsidR="004D4E3F" w:rsidRDefault="004D4E3F" w:rsidP="00705E87">
      <w:pPr>
        <w:spacing w:line="360" w:lineRule="auto"/>
        <w:jc w:val="center"/>
        <w:rPr>
          <w:rFonts w:cs="Arial"/>
          <w:b/>
        </w:rPr>
      </w:pPr>
      <w:r>
        <w:rPr>
          <w:rFonts w:cs="Arial"/>
          <w:b/>
        </w:rPr>
        <w:t>DEL PARTIDO REVOLUCIONARIO INSTITUCIONAL.</w:t>
      </w:r>
    </w:p>
    <w:p w14:paraId="5EB5EA8C" w14:textId="77777777" w:rsidR="00C775FC" w:rsidRDefault="00C775FC" w:rsidP="00705E87">
      <w:pPr>
        <w:spacing w:line="360" w:lineRule="auto"/>
        <w:jc w:val="center"/>
        <w:rPr>
          <w:rFonts w:cs="Arial"/>
          <w:b/>
          <w:sz w:val="24"/>
          <w:szCs w:val="24"/>
        </w:rPr>
      </w:pPr>
    </w:p>
    <w:tbl>
      <w:tblPr>
        <w:tblStyle w:val="Tablaconcuadrcula"/>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283"/>
        <w:gridCol w:w="4536"/>
      </w:tblGrid>
      <w:tr w:rsidR="004D4E3F" w14:paraId="4BC7F210" w14:textId="77777777" w:rsidTr="000D6DFE">
        <w:tc>
          <w:tcPr>
            <w:tcW w:w="5104" w:type="dxa"/>
          </w:tcPr>
          <w:p w14:paraId="2FB9CB1F" w14:textId="02F0A617" w:rsidR="004D4E3F" w:rsidRDefault="004D4E3F" w:rsidP="000D6DFE">
            <w:pPr>
              <w:tabs>
                <w:tab w:val="left" w:pos="5056"/>
              </w:tabs>
              <w:jc w:val="center"/>
              <w:rPr>
                <w:rFonts w:cs="Arial"/>
                <w:b/>
              </w:rPr>
            </w:pPr>
          </w:p>
          <w:p w14:paraId="05B2429A" w14:textId="49AF2F73" w:rsidR="004D4E3F" w:rsidRDefault="004D4E3F" w:rsidP="000D6DFE">
            <w:pPr>
              <w:tabs>
                <w:tab w:val="left" w:pos="5056"/>
              </w:tabs>
              <w:jc w:val="center"/>
              <w:rPr>
                <w:rFonts w:cs="Arial"/>
                <w:b/>
              </w:rPr>
            </w:pPr>
          </w:p>
          <w:p w14:paraId="60BC3C3F" w14:textId="77777777" w:rsidR="000D6DFE" w:rsidRDefault="000D6DFE" w:rsidP="000D6DFE">
            <w:pPr>
              <w:tabs>
                <w:tab w:val="left" w:pos="5056"/>
              </w:tabs>
              <w:jc w:val="center"/>
              <w:rPr>
                <w:rFonts w:cs="Arial"/>
                <w:b/>
              </w:rPr>
            </w:pPr>
          </w:p>
          <w:p w14:paraId="22B1B55C" w14:textId="77777777" w:rsidR="004D4E3F" w:rsidRDefault="004D4E3F" w:rsidP="000D6DFE">
            <w:pPr>
              <w:tabs>
                <w:tab w:val="left" w:pos="5056"/>
              </w:tabs>
              <w:jc w:val="center"/>
              <w:rPr>
                <w:rFonts w:cs="Arial"/>
                <w:b/>
              </w:rPr>
            </w:pPr>
          </w:p>
        </w:tc>
        <w:tc>
          <w:tcPr>
            <w:tcW w:w="283" w:type="dxa"/>
          </w:tcPr>
          <w:p w14:paraId="168752BB" w14:textId="77777777" w:rsidR="004D4E3F" w:rsidRDefault="004D4E3F" w:rsidP="000D6DFE">
            <w:pPr>
              <w:tabs>
                <w:tab w:val="left" w:pos="5056"/>
              </w:tabs>
              <w:jc w:val="center"/>
              <w:rPr>
                <w:rFonts w:cs="Arial"/>
                <w:b/>
              </w:rPr>
            </w:pPr>
          </w:p>
        </w:tc>
        <w:tc>
          <w:tcPr>
            <w:tcW w:w="4536" w:type="dxa"/>
            <w:hideMark/>
          </w:tcPr>
          <w:p w14:paraId="607D8E46" w14:textId="638BF2AC" w:rsidR="004D4E3F" w:rsidRDefault="004D4E3F" w:rsidP="000D6DFE">
            <w:pPr>
              <w:tabs>
                <w:tab w:val="left" w:pos="5056"/>
              </w:tabs>
              <w:jc w:val="center"/>
              <w:rPr>
                <w:rFonts w:cs="Arial"/>
                <w:b/>
              </w:rPr>
            </w:pPr>
          </w:p>
        </w:tc>
      </w:tr>
      <w:tr w:rsidR="004D4E3F" w14:paraId="5A599EA5" w14:textId="77777777" w:rsidTr="000D6DFE">
        <w:tc>
          <w:tcPr>
            <w:tcW w:w="5104" w:type="dxa"/>
            <w:hideMark/>
          </w:tcPr>
          <w:p w14:paraId="509E3976" w14:textId="77777777" w:rsidR="004D4E3F" w:rsidRDefault="004D4E3F" w:rsidP="000D6DFE">
            <w:pPr>
              <w:tabs>
                <w:tab w:val="left" w:pos="5056"/>
              </w:tabs>
              <w:jc w:val="center"/>
              <w:rPr>
                <w:rFonts w:cs="Arial"/>
                <w:b/>
              </w:rPr>
            </w:pPr>
            <w:r>
              <w:rPr>
                <w:rFonts w:cs="Arial"/>
                <w:b/>
              </w:rPr>
              <w:t xml:space="preserve">DIP. </w:t>
            </w:r>
            <w:r>
              <w:rPr>
                <w:rFonts w:cs="Arial"/>
                <w:b/>
                <w:snapToGrid w:val="0"/>
              </w:rPr>
              <w:t>MARÍA ESPERANZA CHAPA GARCÍA</w:t>
            </w:r>
          </w:p>
        </w:tc>
        <w:tc>
          <w:tcPr>
            <w:tcW w:w="283" w:type="dxa"/>
          </w:tcPr>
          <w:p w14:paraId="610F420D" w14:textId="77777777" w:rsidR="004D4E3F" w:rsidRDefault="004D4E3F" w:rsidP="000D6DFE">
            <w:pPr>
              <w:tabs>
                <w:tab w:val="left" w:pos="5056"/>
              </w:tabs>
              <w:jc w:val="center"/>
              <w:rPr>
                <w:rFonts w:cs="Arial"/>
                <w:b/>
              </w:rPr>
            </w:pPr>
          </w:p>
        </w:tc>
        <w:tc>
          <w:tcPr>
            <w:tcW w:w="4536" w:type="dxa"/>
            <w:hideMark/>
          </w:tcPr>
          <w:p w14:paraId="2165D2ED" w14:textId="77777777" w:rsidR="004D4E3F" w:rsidRDefault="004D4E3F" w:rsidP="000D6DFE">
            <w:pPr>
              <w:tabs>
                <w:tab w:val="left" w:pos="5056"/>
              </w:tabs>
              <w:jc w:val="center"/>
              <w:rPr>
                <w:rFonts w:cs="Arial"/>
                <w:b/>
              </w:rPr>
            </w:pPr>
            <w:r>
              <w:rPr>
                <w:rFonts w:cs="Arial"/>
                <w:b/>
              </w:rPr>
              <w:t>DIP. JOSEFINA GARZA BARRERA</w:t>
            </w:r>
          </w:p>
        </w:tc>
      </w:tr>
      <w:tr w:rsidR="004D4E3F" w14:paraId="0B90936F" w14:textId="77777777" w:rsidTr="000D6DFE">
        <w:tc>
          <w:tcPr>
            <w:tcW w:w="5104" w:type="dxa"/>
          </w:tcPr>
          <w:p w14:paraId="3B2803E5" w14:textId="40B602D7" w:rsidR="004D4E3F" w:rsidRDefault="004D4E3F" w:rsidP="000D6DFE">
            <w:pPr>
              <w:tabs>
                <w:tab w:val="left" w:pos="5056"/>
              </w:tabs>
              <w:jc w:val="center"/>
              <w:rPr>
                <w:rFonts w:cs="Arial"/>
                <w:b/>
              </w:rPr>
            </w:pPr>
          </w:p>
          <w:p w14:paraId="092A4DDF" w14:textId="17D453D6" w:rsidR="004D4E3F" w:rsidRDefault="004D4E3F" w:rsidP="000D6DFE">
            <w:pPr>
              <w:tabs>
                <w:tab w:val="left" w:pos="5056"/>
              </w:tabs>
              <w:jc w:val="center"/>
              <w:rPr>
                <w:rFonts w:cs="Arial"/>
                <w:b/>
              </w:rPr>
            </w:pPr>
          </w:p>
          <w:p w14:paraId="36FA2A25" w14:textId="20B3055F" w:rsidR="004D4E3F" w:rsidRDefault="004D4E3F" w:rsidP="000D6DFE">
            <w:pPr>
              <w:tabs>
                <w:tab w:val="left" w:pos="5056"/>
              </w:tabs>
              <w:jc w:val="center"/>
              <w:rPr>
                <w:rFonts w:cs="Arial"/>
                <w:b/>
              </w:rPr>
            </w:pPr>
          </w:p>
          <w:p w14:paraId="362FA7E1" w14:textId="77777777" w:rsidR="004D4E3F" w:rsidRDefault="004D4E3F" w:rsidP="000D6DFE">
            <w:pPr>
              <w:tabs>
                <w:tab w:val="left" w:pos="5056"/>
              </w:tabs>
              <w:jc w:val="center"/>
              <w:rPr>
                <w:rFonts w:cs="Arial"/>
                <w:b/>
              </w:rPr>
            </w:pPr>
          </w:p>
          <w:p w14:paraId="5D4845CB" w14:textId="77777777" w:rsidR="004D4E3F" w:rsidRDefault="004D4E3F" w:rsidP="000D6DFE">
            <w:pPr>
              <w:tabs>
                <w:tab w:val="left" w:pos="5056"/>
              </w:tabs>
              <w:jc w:val="center"/>
              <w:rPr>
                <w:rFonts w:cs="Arial"/>
                <w:b/>
              </w:rPr>
            </w:pPr>
          </w:p>
        </w:tc>
        <w:tc>
          <w:tcPr>
            <w:tcW w:w="283" w:type="dxa"/>
          </w:tcPr>
          <w:p w14:paraId="38AA5B88" w14:textId="77777777" w:rsidR="004D4E3F" w:rsidRDefault="004D4E3F" w:rsidP="000D6DFE">
            <w:pPr>
              <w:tabs>
                <w:tab w:val="left" w:pos="5056"/>
              </w:tabs>
              <w:jc w:val="center"/>
              <w:rPr>
                <w:rFonts w:cs="Arial"/>
                <w:b/>
              </w:rPr>
            </w:pPr>
          </w:p>
        </w:tc>
        <w:tc>
          <w:tcPr>
            <w:tcW w:w="4536" w:type="dxa"/>
            <w:hideMark/>
          </w:tcPr>
          <w:p w14:paraId="7A8641A0" w14:textId="40F3C734" w:rsidR="004D4E3F" w:rsidRDefault="004D4E3F" w:rsidP="000D6DFE">
            <w:pPr>
              <w:tabs>
                <w:tab w:val="left" w:pos="5056"/>
              </w:tabs>
              <w:jc w:val="center"/>
              <w:rPr>
                <w:rFonts w:cs="Arial"/>
                <w:b/>
              </w:rPr>
            </w:pPr>
          </w:p>
        </w:tc>
      </w:tr>
      <w:tr w:rsidR="004D4E3F" w14:paraId="5D63374A" w14:textId="77777777" w:rsidTr="000D6DFE">
        <w:tc>
          <w:tcPr>
            <w:tcW w:w="5104" w:type="dxa"/>
            <w:hideMark/>
          </w:tcPr>
          <w:p w14:paraId="4474C9FD" w14:textId="77777777" w:rsidR="004D4E3F" w:rsidRDefault="004D4E3F" w:rsidP="000D6DFE">
            <w:pPr>
              <w:tabs>
                <w:tab w:val="left" w:pos="5056"/>
              </w:tabs>
              <w:jc w:val="center"/>
              <w:rPr>
                <w:rFonts w:cs="Arial"/>
                <w:b/>
              </w:rPr>
            </w:pPr>
            <w:r>
              <w:rPr>
                <w:rFonts w:cs="Arial"/>
                <w:b/>
              </w:rPr>
              <w:t xml:space="preserve">DIP. </w:t>
            </w:r>
            <w:r>
              <w:rPr>
                <w:rFonts w:cs="Arial"/>
                <w:b/>
                <w:snapToGrid w:val="0"/>
              </w:rPr>
              <w:t>GRACIELA FERNÁNDEZ ALMARAZ</w:t>
            </w:r>
          </w:p>
        </w:tc>
        <w:tc>
          <w:tcPr>
            <w:tcW w:w="283" w:type="dxa"/>
          </w:tcPr>
          <w:p w14:paraId="4F75BF62" w14:textId="77777777" w:rsidR="004D4E3F" w:rsidRDefault="004D4E3F" w:rsidP="000D6DFE">
            <w:pPr>
              <w:tabs>
                <w:tab w:val="left" w:pos="5056"/>
              </w:tabs>
              <w:jc w:val="center"/>
              <w:rPr>
                <w:rFonts w:cs="Arial"/>
                <w:b/>
              </w:rPr>
            </w:pPr>
          </w:p>
        </w:tc>
        <w:tc>
          <w:tcPr>
            <w:tcW w:w="4536" w:type="dxa"/>
            <w:hideMark/>
          </w:tcPr>
          <w:p w14:paraId="733BEF96" w14:textId="7FC68866" w:rsidR="004D4E3F" w:rsidRDefault="004D4E3F" w:rsidP="000D6DFE">
            <w:pPr>
              <w:tabs>
                <w:tab w:val="left" w:pos="5056"/>
              </w:tabs>
              <w:jc w:val="center"/>
              <w:rPr>
                <w:rFonts w:cs="Arial"/>
                <w:b/>
              </w:rPr>
            </w:pPr>
            <w:r>
              <w:rPr>
                <w:rFonts w:cs="Arial"/>
                <w:b/>
              </w:rPr>
              <w:t xml:space="preserve">DIP. </w:t>
            </w:r>
            <w:r>
              <w:rPr>
                <w:rFonts w:cs="Arial"/>
                <w:b/>
                <w:snapToGrid w:val="0"/>
              </w:rPr>
              <w:t>LILIA ISABEL GUTIÉRREZ BURCIAGA</w:t>
            </w:r>
          </w:p>
        </w:tc>
      </w:tr>
      <w:tr w:rsidR="004D4E3F" w14:paraId="0F6E6BE6" w14:textId="77777777" w:rsidTr="000D6DFE">
        <w:tc>
          <w:tcPr>
            <w:tcW w:w="5104" w:type="dxa"/>
          </w:tcPr>
          <w:p w14:paraId="424CFE01" w14:textId="437C8268" w:rsidR="004D4E3F" w:rsidRDefault="004D4E3F" w:rsidP="000D6DFE">
            <w:pPr>
              <w:tabs>
                <w:tab w:val="left" w:pos="5056"/>
              </w:tabs>
              <w:jc w:val="center"/>
              <w:rPr>
                <w:rFonts w:cs="Arial"/>
                <w:b/>
              </w:rPr>
            </w:pPr>
          </w:p>
          <w:p w14:paraId="1EB94A53" w14:textId="0A1C0088" w:rsidR="004D4E3F" w:rsidRDefault="004D4E3F" w:rsidP="000D6DFE">
            <w:pPr>
              <w:tabs>
                <w:tab w:val="left" w:pos="5056"/>
              </w:tabs>
              <w:jc w:val="center"/>
              <w:rPr>
                <w:rFonts w:cs="Arial"/>
                <w:b/>
              </w:rPr>
            </w:pPr>
          </w:p>
          <w:p w14:paraId="45652373" w14:textId="77777777" w:rsidR="004D4E3F" w:rsidRDefault="004D4E3F" w:rsidP="000D6DFE">
            <w:pPr>
              <w:tabs>
                <w:tab w:val="left" w:pos="5056"/>
              </w:tabs>
              <w:jc w:val="center"/>
              <w:rPr>
                <w:rFonts w:cs="Arial"/>
                <w:b/>
              </w:rPr>
            </w:pPr>
          </w:p>
          <w:p w14:paraId="540DCFB0" w14:textId="77777777" w:rsidR="004D4E3F" w:rsidRDefault="004D4E3F" w:rsidP="000D6DFE">
            <w:pPr>
              <w:tabs>
                <w:tab w:val="left" w:pos="5056"/>
              </w:tabs>
              <w:jc w:val="center"/>
              <w:rPr>
                <w:rFonts w:cs="Arial"/>
                <w:b/>
              </w:rPr>
            </w:pPr>
          </w:p>
          <w:p w14:paraId="30E575C5" w14:textId="77777777" w:rsidR="004D4E3F" w:rsidRDefault="004D4E3F" w:rsidP="000D6DFE">
            <w:pPr>
              <w:tabs>
                <w:tab w:val="left" w:pos="5056"/>
              </w:tabs>
              <w:jc w:val="center"/>
              <w:rPr>
                <w:rFonts w:cs="Arial"/>
                <w:b/>
              </w:rPr>
            </w:pPr>
          </w:p>
        </w:tc>
        <w:tc>
          <w:tcPr>
            <w:tcW w:w="283" w:type="dxa"/>
          </w:tcPr>
          <w:p w14:paraId="6DE3D071" w14:textId="77777777" w:rsidR="004D4E3F" w:rsidRDefault="004D4E3F" w:rsidP="000D6DFE">
            <w:pPr>
              <w:tabs>
                <w:tab w:val="left" w:pos="5056"/>
              </w:tabs>
              <w:jc w:val="center"/>
              <w:rPr>
                <w:rFonts w:cs="Arial"/>
                <w:b/>
              </w:rPr>
            </w:pPr>
          </w:p>
        </w:tc>
        <w:tc>
          <w:tcPr>
            <w:tcW w:w="4536" w:type="dxa"/>
          </w:tcPr>
          <w:p w14:paraId="57C08300" w14:textId="55B540F7" w:rsidR="004D4E3F" w:rsidRDefault="004D4E3F" w:rsidP="000D6DFE">
            <w:pPr>
              <w:tabs>
                <w:tab w:val="left" w:pos="5056"/>
              </w:tabs>
              <w:jc w:val="center"/>
              <w:rPr>
                <w:rFonts w:cs="Arial"/>
                <w:b/>
              </w:rPr>
            </w:pPr>
          </w:p>
        </w:tc>
      </w:tr>
      <w:tr w:rsidR="004D4E3F" w14:paraId="21CD6906" w14:textId="77777777" w:rsidTr="000D6DFE">
        <w:tc>
          <w:tcPr>
            <w:tcW w:w="5104" w:type="dxa"/>
            <w:hideMark/>
          </w:tcPr>
          <w:p w14:paraId="1A2E0251" w14:textId="7DD4E9BB" w:rsidR="004D4E3F" w:rsidRDefault="004D4E3F" w:rsidP="000D6DFE">
            <w:pPr>
              <w:tabs>
                <w:tab w:val="left" w:pos="4678"/>
              </w:tabs>
              <w:jc w:val="center"/>
              <w:rPr>
                <w:rFonts w:cs="Arial"/>
                <w:b/>
              </w:rPr>
            </w:pPr>
            <w:r>
              <w:rPr>
                <w:rFonts w:cs="Arial"/>
                <w:b/>
              </w:rPr>
              <w:t xml:space="preserve">DIP. </w:t>
            </w:r>
            <w:r>
              <w:rPr>
                <w:rFonts w:cs="Arial"/>
                <w:b/>
                <w:snapToGrid w:val="0"/>
              </w:rPr>
              <w:t>MARÍA DEL ROSARIO CONTRERAS PÉREZ</w:t>
            </w:r>
          </w:p>
        </w:tc>
        <w:tc>
          <w:tcPr>
            <w:tcW w:w="283" w:type="dxa"/>
          </w:tcPr>
          <w:p w14:paraId="721B93E5" w14:textId="77777777" w:rsidR="004D4E3F" w:rsidRDefault="004D4E3F" w:rsidP="000D6DFE">
            <w:pPr>
              <w:tabs>
                <w:tab w:val="left" w:pos="5056"/>
              </w:tabs>
              <w:jc w:val="center"/>
              <w:rPr>
                <w:rFonts w:cs="Arial"/>
                <w:b/>
              </w:rPr>
            </w:pPr>
          </w:p>
        </w:tc>
        <w:tc>
          <w:tcPr>
            <w:tcW w:w="4536" w:type="dxa"/>
            <w:hideMark/>
          </w:tcPr>
          <w:p w14:paraId="2705BA6B" w14:textId="77777777" w:rsidR="004D4E3F" w:rsidRDefault="004D4E3F" w:rsidP="000D6DFE">
            <w:pPr>
              <w:tabs>
                <w:tab w:val="left" w:pos="5056"/>
              </w:tabs>
              <w:jc w:val="center"/>
              <w:rPr>
                <w:rFonts w:cs="Arial"/>
                <w:b/>
              </w:rPr>
            </w:pPr>
            <w:r>
              <w:rPr>
                <w:rFonts w:cs="Arial"/>
                <w:b/>
              </w:rPr>
              <w:t xml:space="preserve">DIP.  JESÚS </w:t>
            </w:r>
            <w:r>
              <w:rPr>
                <w:rFonts w:cs="Arial"/>
                <w:b/>
                <w:snapToGrid w:val="0"/>
              </w:rPr>
              <w:t>ANDRÉS LOYA CARDONA</w:t>
            </w:r>
          </w:p>
        </w:tc>
      </w:tr>
      <w:tr w:rsidR="004D4E3F" w14:paraId="4F67924B" w14:textId="77777777" w:rsidTr="000D6DFE">
        <w:tc>
          <w:tcPr>
            <w:tcW w:w="5104" w:type="dxa"/>
          </w:tcPr>
          <w:p w14:paraId="6042CFF6" w14:textId="667AB737" w:rsidR="004D4E3F" w:rsidRDefault="004D4E3F" w:rsidP="000D6DFE">
            <w:pPr>
              <w:tabs>
                <w:tab w:val="left" w:pos="4678"/>
              </w:tabs>
              <w:jc w:val="center"/>
              <w:rPr>
                <w:rFonts w:cs="Arial"/>
                <w:b/>
              </w:rPr>
            </w:pPr>
          </w:p>
          <w:p w14:paraId="7E3106D3" w14:textId="5F8EA90C" w:rsidR="004D4E3F" w:rsidRDefault="004D4E3F" w:rsidP="000D6DFE">
            <w:pPr>
              <w:tabs>
                <w:tab w:val="left" w:pos="4678"/>
              </w:tabs>
              <w:jc w:val="center"/>
              <w:rPr>
                <w:rFonts w:cs="Arial"/>
                <w:b/>
              </w:rPr>
            </w:pPr>
          </w:p>
          <w:p w14:paraId="39DFD386" w14:textId="77777777" w:rsidR="004D4E3F" w:rsidRDefault="004D4E3F" w:rsidP="000D6DFE">
            <w:pPr>
              <w:tabs>
                <w:tab w:val="left" w:pos="4678"/>
              </w:tabs>
              <w:jc w:val="center"/>
              <w:rPr>
                <w:rFonts w:cs="Arial"/>
                <w:b/>
              </w:rPr>
            </w:pPr>
          </w:p>
          <w:p w14:paraId="5AC293B8" w14:textId="77777777" w:rsidR="004D4E3F" w:rsidRDefault="004D4E3F" w:rsidP="000D6DFE">
            <w:pPr>
              <w:tabs>
                <w:tab w:val="left" w:pos="4678"/>
              </w:tabs>
              <w:jc w:val="center"/>
              <w:rPr>
                <w:rFonts w:cs="Arial"/>
                <w:b/>
              </w:rPr>
            </w:pPr>
          </w:p>
          <w:p w14:paraId="75A9E417" w14:textId="77777777" w:rsidR="004D4E3F" w:rsidRDefault="004D4E3F" w:rsidP="000D6DFE">
            <w:pPr>
              <w:tabs>
                <w:tab w:val="left" w:pos="4678"/>
              </w:tabs>
              <w:jc w:val="center"/>
              <w:rPr>
                <w:rFonts w:cs="Arial"/>
                <w:b/>
              </w:rPr>
            </w:pPr>
          </w:p>
        </w:tc>
        <w:tc>
          <w:tcPr>
            <w:tcW w:w="283" w:type="dxa"/>
          </w:tcPr>
          <w:p w14:paraId="11A035ED" w14:textId="77777777" w:rsidR="004D4E3F" w:rsidRDefault="004D4E3F" w:rsidP="000D6DFE">
            <w:pPr>
              <w:tabs>
                <w:tab w:val="left" w:pos="5056"/>
              </w:tabs>
              <w:jc w:val="center"/>
              <w:rPr>
                <w:rFonts w:cs="Arial"/>
                <w:b/>
              </w:rPr>
            </w:pPr>
          </w:p>
        </w:tc>
        <w:tc>
          <w:tcPr>
            <w:tcW w:w="4536" w:type="dxa"/>
          </w:tcPr>
          <w:p w14:paraId="4A418A68" w14:textId="445E4410" w:rsidR="004D4E3F" w:rsidRDefault="004D4E3F" w:rsidP="000D6DFE">
            <w:pPr>
              <w:tabs>
                <w:tab w:val="left" w:pos="5056"/>
              </w:tabs>
              <w:jc w:val="center"/>
              <w:rPr>
                <w:rFonts w:cs="Arial"/>
                <w:b/>
              </w:rPr>
            </w:pPr>
          </w:p>
        </w:tc>
      </w:tr>
      <w:tr w:rsidR="004D4E3F" w14:paraId="4680BCD4" w14:textId="77777777" w:rsidTr="000D6DFE">
        <w:tc>
          <w:tcPr>
            <w:tcW w:w="5104" w:type="dxa"/>
            <w:hideMark/>
          </w:tcPr>
          <w:p w14:paraId="53643145" w14:textId="77777777" w:rsidR="004D4E3F" w:rsidRDefault="004D4E3F" w:rsidP="000D6DFE">
            <w:pPr>
              <w:tabs>
                <w:tab w:val="left" w:pos="4678"/>
              </w:tabs>
              <w:jc w:val="center"/>
              <w:rPr>
                <w:rFonts w:cs="Arial"/>
                <w:b/>
              </w:rPr>
            </w:pPr>
            <w:r>
              <w:rPr>
                <w:rFonts w:cs="Arial"/>
                <w:b/>
              </w:rPr>
              <w:t xml:space="preserve">DIP. </w:t>
            </w:r>
            <w:r>
              <w:rPr>
                <w:rFonts w:cs="Arial"/>
                <w:b/>
                <w:snapToGrid w:val="0"/>
              </w:rPr>
              <w:t>VERÓNICA BOREQUE MARTÍNEZ GONZÁLEZ</w:t>
            </w:r>
          </w:p>
        </w:tc>
        <w:tc>
          <w:tcPr>
            <w:tcW w:w="283" w:type="dxa"/>
          </w:tcPr>
          <w:p w14:paraId="45C2FEBB" w14:textId="77777777" w:rsidR="004D4E3F" w:rsidRDefault="004D4E3F" w:rsidP="000D6DFE">
            <w:pPr>
              <w:tabs>
                <w:tab w:val="left" w:pos="5056"/>
              </w:tabs>
              <w:jc w:val="center"/>
              <w:rPr>
                <w:rFonts w:cs="Arial"/>
                <w:b/>
              </w:rPr>
            </w:pPr>
          </w:p>
        </w:tc>
        <w:tc>
          <w:tcPr>
            <w:tcW w:w="4536" w:type="dxa"/>
            <w:hideMark/>
          </w:tcPr>
          <w:p w14:paraId="64B31D87" w14:textId="4DB3C660" w:rsidR="004D4E3F" w:rsidRDefault="004D4E3F" w:rsidP="000D6DFE">
            <w:pPr>
              <w:tabs>
                <w:tab w:val="left" w:pos="5056"/>
              </w:tabs>
              <w:jc w:val="center"/>
              <w:rPr>
                <w:rFonts w:cs="Arial"/>
                <w:b/>
              </w:rPr>
            </w:pPr>
            <w:r>
              <w:rPr>
                <w:rFonts w:cs="Arial"/>
                <w:b/>
              </w:rPr>
              <w:t xml:space="preserve">DIP. </w:t>
            </w:r>
            <w:r>
              <w:rPr>
                <w:rFonts w:cs="Arial"/>
                <w:b/>
                <w:snapToGrid w:val="0"/>
              </w:rPr>
              <w:t>JESÚS BERINO GRANADOS</w:t>
            </w:r>
          </w:p>
        </w:tc>
      </w:tr>
      <w:tr w:rsidR="004D4E3F" w14:paraId="3D8E132F" w14:textId="77777777" w:rsidTr="000D6DFE">
        <w:tc>
          <w:tcPr>
            <w:tcW w:w="9923" w:type="dxa"/>
            <w:gridSpan w:val="3"/>
          </w:tcPr>
          <w:p w14:paraId="53D8E35C" w14:textId="171CD01F" w:rsidR="004D4E3F" w:rsidRDefault="004D4E3F" w:rsidP="000D6DFE">
            <w:pPr>
              <w:tabs>
                <w:tab w:val="left" w:pos="5056"/>
              </w:tabs>
              <w:jc w:val="center"/>
              <w:rPr>
                <w:rFonts w:cs="Arial"/>
                <w:b/>
              </w:rPr>
            </w:pPr>
          </w:p>
          <w:p w14:paraId="7D969599" w14:textId="01B48782" w:rsidR="004D4E3F" w:rsidRDefault="004D4E3F" w:rsidP="000D6DFE">
            <w:pPr>
              <w:tabs>
                <w:tab w:val="left" w:pos="5056"/>
              </w:tabs>
              <w:jc w:val="center"/>
              <w:rPr>
                <w:rFonts w:cs="Arial"/>
                <w:b/>
              </w:rPr>
            </w:pPr>
          </w:p>
          <w:p w14:paraId="05BF42B3" w14:textId="77777777" w:rsidR="000D6DFE" w:rsidRDefault="000D6DFE" w:rsidP="000D6DFE">
            <w:pPr>
              <w:tabs>
                <w:tab w:val="left" w:pos="5056"/>
              </w:tabs>
              <w:jc w:val="center"/>
              <w:rPr>
                <w:rFonts w:cs="Arial"/>
                <w:b/>
              </w:rPr>
            </w:pPr>
          </w:p>
          <w:p w14:paraId="14F60798" w14:textId="77777777" w:rsidR="004D4E3F" w:rsidRDefault="004D4E3F" w:rsidP="000D6DFE">
            <w:pPr>
              <w:tabs>
                <w:tab w:val="left" w:pos="5056"/>
              </w:tabs>
              <w:jc w:val="center"/>
              <w:rPr>
                <w:rFonts w:cs="Arial"/>
                <w:b/>
              </w:rPr>
            </w:pPr>
          </w:p>
        </w:tc>
      </w:tr>
      <w:tr w:rsidR="004D4E3F" w14:paraId="47DBE3F3" w14:textId="77777777" w:rsidTr="000D6DFE">
        <w:tc>
          <w:tcPr>
            <w:tcW w:w="9923" w:type="dxa"/>
            <w:gridSpan w:val="3"/>
            <w:hideMark/>
          </w:tcPr>
          <w:p w14:paraId="0E82B810" w14:textId="77777777" w:rsidR="004D4E3F" w:rsidRDefault="004D4E3F" w:rsidP="000D6DFE">
            <w:pPr>
              <w:tabs>
                <w:tab w:val="left" w:pos="5056"/>
              </w:tabs>
              <w:jc w:val="center"/>
              <w:rPr>
                <w:rFonts w:cs="Arial"/>
                <w:b/>
              </w:rPr>
            </w:pPr>
            <w:r>
              <w:rPr>
                <w:rFonts w:cs="Arial"/>
                <w:b/>
              </w:rPr>
              <w:t xml:space="preserve">DIP. </w:t>
            </w:r>
            <w:r>
              <w:rPr>
                <w:rFonts w:cs="Arial"/>
                <w:b/>
                <w:snapToGrid w:val="0"/>
              </w:rPr>
              <w:t>DIANA PATRICIA GONZÁLEZ SOTO</w:t>
            </w:r>
          </w:p>
        </w:tc>
      </w:tr>
    </w:tbl>
    <w:p w14:paraId="14830E4D" w14:textId="34EF2DBC" w:rsidR="007B698A" w:rsidRDefault="007B698A" w:rsidP="00705E87">
      <w:pPr>
        <w:spacing w:line="360" w:lineRule="auto"/>
        <w:rPr>
          <w:rFonts w:eastAsia="Arial" w:cs="Arial"/>
          <w:bCs/>
          <w:sz w:val="16"/>
          <w:szCs w:val="16"/>
        </w:rPr>
      </w:pPr>
    </w:p>
    <w:p w14:paraId="4583AA11" w14:textId="77777777" w:rsidR="00081DC4" w:rsidRDefault="00081DC4" w:rsidP="00705E87">
      <w:pPr>
        <w:spacing w:line="360" w:lineRule="auto"/>
        <w:rPr>
          <w:rFonts w:eastAsia="Arial" w:cs="Arial"/>
          <w:bCs/>
          <w:sz w:val="16"/>
          <w:szCs w:val="16"/>
        </w:rPr>
      </w:pPr>
    </w:p>
    <w:p w14:paraId="58586B5D" w14:textId="77777777" w:rsidR="00081DC4" w:rsidRDefault="00081DC4" w:rsidP="00705E87">
      <w:pPr>
        <w:spacing w:line="360" w:lineRule="auto"/>
        <w:rPr>
          <w:rFonts w:eastAsia="Arial" w:cs="Arial"/>
          <w:bCs/>
          <w:sz w:val="16"/>
          <w:szCs w:val="16"/>
        </w:rPr>
      </w:pPr>
    </w:p>
    <w:p w14:paraId="649520DB" w14:textId="77777777" w:rsidR="00081DC4" w:rsidRDefault="00081DC4" w:rsidP="00705E87">
      <w:pPr>
        <w:spacing w:line="360" w:lineRule="auto"/>
        <w:rPr>
          <w:rFonts w:eastAsia="Arial" w:cs="Arial"/>
          <w:bCs/>
          <w:sz w:val="16"/>
          <w:szCs w:val="16"/>
        </w:rPr>
      </w:pPr>
    </w:p>
    <w:p w14:paraId="0EF3A030" w14:textId="7D3B3CB7" w:rsidR="00D91AF1" w:rsidRPr="00E97841" w:rsidRDefault="00BE3A45" w:rsidP="00705E87">
      <w:pPr>
        <w:spacing w:line="360" w:lineRule="auto"/>
        <w:rPr>
          <w:rFonts w:eastAsia="Arial" w:cs="Arial"/>
          <w:sz w:val="16"/>
          <w:szCs w:val="16"/>
        </w:rPr>
      </w:pPr>
      <w:r w:rsidRPr="007B698A">
        <w:rPr>
          <w:rFonts w:eastAsia="Arial" w:cs="Arial"/>
          <w:bCs/>
          <w:sz w:val="16"/>
          <w:szCs w:val="16"/>
        </w:rPr>
        <w:t>E</w:t>
      </w:r>
      <w:r w:rsidR="00461220" w:rsidRPr="007B698A">
        <w:rPr>
          <w:rFonts w:eastAsia="Arial" w:cs="Arial"/>
          <w:bCs/>
          <w:sz w:val="16"/>
          <w:szCs w:val="16"/>
        </w:rPr>
        <w:t>STA HOJA DE FIRMAS CORRESPONDE INI</w:t>
      </w:r>
      <w:r w:rsidR="006C5AEA" w:rsidRPr="007B698A">
        <w:rPr>
          <w:rFonts w:eastAsia="Arial" w:cs="Arial"/>
          <w:bCs/>
          <w:sz w:val="16"/>
          <w:szCs w:val="16"/>
        </w:rPr>
        <w:t>CIATIVA CON PROYECTO DE DECRETO</w:t>
      </w:r>
      <w:r w:rsidR="00D91AF1" w:rsidRPr="007B698A">
        <w:rPr>
          <w:rFonts w:eastAsia="Arial" w:cs="Arial"/>
          <w:bCs/>
          <w:sz w:val="16"/>
          <w:szCs w:val="16"/>
        </w:rPr>
        <w:t xml:space="preserve"> </w:t>
      </w:r>
      <w:r w:rsidR="006C5AEA" w:rsidRPr="007B698A">
        <w:rPr>
          <w:rFonts w:eastAsia="Arial" w:cs="Arial"/>
          <w:bCs/>
          <w:sz w:val="16"/>
          <w:szCs w:val="16"/>
        </w:rPr>
        <w:t xml:space="preserve">MEDIANTE </w:t>
      </w:r>
      <w:r w:rsidR="006C5AEA" w:rsidRPr="00917782">
        <w:rPr>
          <w:rFonts w:eastAsia="Arial" w:cs="Arial"/>
          <w:bCs/>
          <w:sz w:val="16"/>
          <w:szCs w:val="16"/>
        </w:rPr>
        <w:t>LA CUA</w:t>
      </w:r>
      <w:r w:rsidR="00430693" w:rsidRPr="00917782">
        <w:rPr>
          <w:rFonts w:eastAsia="Arial" w:cs="Arial"/>
          <w:bCs/>
          <w:sz w:val="16"/>
          <w:szCs w:val="16"/>
        </w:rPr>
        <w:t>L</w:t>
      </w:r>
      <w:r w:rsidR="005513BB" w:rsidRPr="00917782">
        <w:rPr>
          <w:rFonts w:eastAsia="Arial" w:cs="Arial"/>
          <w:bCs/>
          <w:sz w:val="16"/>
          <w:szCs w:val="16"/>
        </w:rPr>
        <w:t xml:space="preserve"> </w:t>
      </w:r>
      <w:r w:rsidR="00E97841" w:rsidRPr="00E97841">
        <w:rPr>
          <w:rFonts w:eastAsia="Arial" w:cs="Arial"/>
          <w:sz w:val="16"/>
          <w:szCs w:val="16"/>
        </w:rPr>
        <w:t xml:space="preserve">MEDIANTE LA CUAL SE ADICIONAN DIVERSAS DISPOSICIONES </w:t>
      </w:r>
      <w:r w:rsidR="00E97841" w:rsidRPr="00E97841">
        <w:rPr>
          <w:sz w:val="16"/>
          <w:szCs w:val="16"/>
        </w:rPr>
        <w:t xml:space="preserve">A LA LEY ORGÁNICA DEL CONGRESO DEL ESTADO INDEPENDIENTE, LIBRE Y SOBERANO DE COAHUILA DE ZARAGOZA, CON EL OBJETO DE ESTABLECER COMO COMISIÓN PERMANENTE A LA COMISIÓN DE LA GARANTÍA DE LOS DERECHOS DE LAS NIÑAS, NIÑOS Y ADOLESCENTES.   </w:t>
      </w:r>
    </w:p>
    <w:p w14:paraId="074B3777" w14:textId="11F383C5" w:rsidR="00354162" w:rsidRPr="004C249F" w:rsidRDefault="00354162" w:rsidP="00705E87">
      <w:pPr>
        <w:spacing w:line="360" w:lineRule="auto"/>
        <w:rPr>
          <w:rFonts w:eastAsia="Arial" w:cs="Arial"/>
          <w:bCs/>
          <w:sz w:val="16"/>
          <w:szCs w:val="16"/>
        </w:rPr>
      </w:pPr>
    </w:p>
    <w:sectPr w:rsidR="00354162" w:rsidRPr="004C249F" w:rsidSect="00F04175">
      <w:headerReference w:type="default" r:id="rId8"/>
      <w:footerReference w:type="default" r:id="rId9"/>
      <w:pgSz w:w="12240" w:h="15840" w:code="1"/>
      <w:pgMar w:top="1418" w:right="1418" w:bottom="1418" w:left="1418"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A47E0" w14:textId="77777777" w:rsidR="00E21DB6" w:rsidRDefault="00E21DB6" w:rsidP="000A603A">
      <w:r>
        <w:separator/>
      </w:r>
    </w:p>
  </w:endnote>
  <w:endnote w:type="continuationSeparator" w:id="0">
    <w:p w14:paraId="17BE6972" w14:textId="77777777" w:rsidR="00E21DB6" w:rsidRDefault="00E21DB6" w:rsidP="000A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510826"/>
      <w:docPartObj>
        <w:docPartGallery w:val="Page Numbers (Bottom of Page)"/>
        <w:docPartUnique/>
      </w:docPartObj>
    </w:sdtPr>
    <w:sdtEndPr>
      <w:rPr>
        <w:b/>
        <w:sz w:val="16"/>
      </w:rPr>
    </w:sdtEndPr>
    <w:sdtContent>
      <w:p w14:paraId="735B1124" w14:textId="66CF1427" w:rsidR="00A20466" w:rsidRPr="00CC015D" w:rsidRDefault="00A20466">
        <w:pPr>
          <w:pStyle w:val="Piedepgina"/>
          <w:jc w:val="right"/>
          <w:rPr>
            <w:b/>
            <w:sz w:val="16"/>
          </w:rPr>
        </w:pPr>
        <w:r w:rsidRPr="00CC015D">
          <w:rPr>
            <w:b/>
            <w:sz w:val="16"/>
          </w:rPr>
          <w:fldChar w:fldCharType="begin"/>
        </w:r>
        <w:r w:rsidRPr="00CC015D">
          <w:rPr>
            <w:b/>
            <w:sz w:val="16"/>
          </w:rPr>
          <w:instrText>PAGE   \* MERGEFORMAT</w:instrText>
        </w:r>
        <w:r w:rsidRPr="00CC015D">
          <w:rPr>
            <w:b/>
            <w:sz w:val="16"/>
          </w:rPr>
          <w:fldChar w:fldCharType="separate"/>
        </w:r>
        <w:r w:rsidR="00157E2D" w:rsidRPr="00157E2D">
          <w:rPr>
            <w:b/>
            <w:noProof/>
            <w:sz w:val="16"/>
            <w:lang w:val="es-ES"/>
          </w:rPr>
          <w:t>16</w:t>
        </w:r>
        <w:r w:rsidRPr="00CC015D">
          <w:rPr>
            <w:b/>
            <w:sz w:val="16"/>
          </w:rPr>
          <w:fldChar w:fldCharType="end"/>
        </w:r>
      </w:p>
    </w:sdtContent>
  </w:sdt>
  <w:p w14:paraId="07AD828D" w14:textId="77777777" w:rsidR="00A20466" w:rsidRDefault="00A2046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C0D2E" w14:textId="77777777" w:rsidR="00E21DB6" w:rsidRDefault="00E21DB6" w:rsidP="000A603A">
      <w:r>
        <w:separator/>
      </w:r>
    </w:p>
  </w:footnote>
  <w:footnote w:type="continuationSeparator" w:id="0">
    <w:p w14:paraId="4EE3CD73" w14:textId="77777777" w:rsidR="00E21DB6" w:rsidRDefault="00E21DB6" w:rsidP="000A60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6F3756" w:rsidRPr="00B97E14" w14:paraId="511877F7" w14:textId="77777777" w:rsidTr="00B204F6">
      <w:trPr>
        <w:jc w:val="center"/>
      </w:trPr>
      <w:tc>
        <w:tcPr>
          <w:tcW w:w="1701" w:type="dxa"/>
        </w:tcPr>
        <w:p w14:paraId="45944BF9" w14:textId="77777777" w:rsidR="006F3756" w:rsidRPr="00B97E14" w:rsidRDefault="006F3756" w:rsidP="006F3756">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41DDF651" wp14:editId="7B3F5831">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3378A8" w14:textId="77777777" w:rsidR="006F3756" w:rsidRPr="00B97E14" w:rsidRDefault="006F3756" w:rsidP="006F3756">
          <w:pPr>
            <w:jc w:val="center"/>
            <w:rPr>
              <w:b/>
              <w:bCs/>
              <w:sz w:val="12"/>
            </w:rPr>
          </w:pPr>
        </w:p>
        <w:p w14:paraId="02A89FC6" w14:textId="77777777" w:rsidR="006F3756" w:rsidRPr="00B97E14" w:rsidRDefault="006F3756" w:rsidP="006F3756">
          <w:pPr>
            <w:jc w:val="center"/>
            <w:rPr>
              <w:b/>
              <w:bCs/>
              <w:sz w:val="12"/>
            </w:rPr>
          </w:pPr>
        </w:p>
        <w:p w14:paraId="1A062122" w14:textId="77777777" w:rsidR="006F3756" w:rsidRPr="00B97E14" w:rsidRDefault="006F3756" w:rsidP="006F3756">
          <w:pPr>
            <w:jc w:val="center"/>
            <w:rPr>
              <w:b/>
              <w:bCs/>
              <w:sz w:val="12"/>
            </w:rPr>
          </w:pPr>
        </w:p>
        <w:p w14:paraId="7831E3A7" w14:textId="77777777" w:rsidR="006F3756" w:rsidRPr="00B97E14" w:rsidRDefault="006F3756" w:rsidP="006F3756">
          <w:pPr>
            <w:jc w:val="center"/>
            <w:rPr>
              <w:b/>
              <w:bCs/>
              <w:sz w:val="12"/>
            </w:rPr>
          </w:pPr>
        </w:p>
        <w:p w14:paraId="2CF76765" w14:textId="77777777" w:rsidR="006F3756" w:rsidRPr="00B97E14" w:rsidRDefault="006F3756" w:rsidP="006F3756">
          <w:pPr>
            <w:jc w:val="center"/>
            <w:rPr>
              <w:b/>
              <w:bCs/>
              <w:sz w:val="12"/>
            </w:rPr>
          </w:pPr>
        </w:p>
        <w:p w14:paraId="2A464C8F" w14:textId="77777777" w:rsidR="006F3756" w:rsidRPr="00B97E14" w:rsidRDefault="006F3756" w:rsidP="006F3756">
          <w:pPr>
            <w:jc w:val="center"/>
            <w:rPr>
              <w:b/>
              <w:bCs/>
              <w:sz w:val="12"/>
            </w:rPr>
          </w:pPr>
        </w:p>
        <w:p w14:paraId="65F3CCA2" w14:textId="77777777" w:rsidR="006F3756" w:rsidRPr="00B97E14" w:rsidRDefault="006F3756" w:rsidP="006F3756">
          <w:pPr>
            <w:jc w:val="center"/>
            <w:rPr>
              <w:b/>
              <w:bCs/>
              <w:sz w:val="12"/>
            </w:rPr>
          </w:pPr>
        </w:p>
        <w:p w14:paraId="54FE5604" w14:textId="77777777" w:rsidR="006F3756" w:rsidRPr="00B97E14" w:rsidRDefault="006F3756" w:rsidP="006F3756">
          <w:pPr>
            <w:jc w:val="center"/>
            <w:rPr>
              <w:b/>
              <w:bCs/>
              <w:sz w:val="12"/>
            </w:rPr>
          </w:pPr>
        </w:p>
        <w:p w14:paraId="3C36B843" w14:textId="77777777" w:rsidR="006F3756" w:rsidRPr="00B97E14" w:rsidRDefault="006F3756" w:rsidP="006F3756">
          <w:pPr>
            <w:jc w:val="center"/>
            <w:rPr>
              <w:b/>
              <w:bCs/>
              <w:sz w:val="12"/>
            </w:rPr>
          </w:pPr>
        </w:p>
        <w:p w14:paraId="1A47AFE5" w14:textId="77777777" w:rsidR="006F3756" w:rsidRPr="00B97E14" w:rsidRDefault="006F3756" w:rsidP="006F3756">
          <w:pPr>
            <w:jc w:val="center"/>
            <w:rPr>
              <w:b/>
              <w:bCs/>
              <w:sz w:val="12"/>
            </w:rPr>
          </w:pPr>
        </w:p>
        <w:p w14:paraId="4B339798" w14:textId="77777777" w:rsidR="006F3756" w:rsidRPr="00B97E14" w:rsidRDefault="006F3756" w:rsidP="006F3756">
          <w:pPr>
            <w:jc w:val="center"/>
            <w:rPr>
              <w:b/>
              <w:bCs/>
              <w:sz w:val="12"/>
            </w:rPr>
          </w:pPr>
        </w:p>
      </w:tc>
      <w:tc>
        <w:tcPr>
          <w:tcW w:w="8623" w:type="dxa"/>
        </w:tcPr>
        <w:p w14:paraId="154B6CED" w14:textId="77777777" w:rsidR="006F3756" w:rsidRPr="00455633" w:rsidRDefault="006F3756" w:rsidP="006F3756">
          <w:pPr>
            <w:jc w:val="center"/>
            <w:rPr>
              <w:b/>
              <w:bCs/>
              <w:sz w:val="22"/>
            </w:rPr>
          </w:pPr>
        </w:p>
        <w:p w14:paraId="099E7740" w14:textId="77777777" w:rsidR="006F3756" w:rsidRPr="00B97E14" w:rsidRDefault="006F3756" w:rsidP="006F3756">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1F5179BD" w14:textId="77777777" w:rsidR="006F3756" w:rsidRDefault="006F3756" w:rsidP="006F3756">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13B816F0" w14:textId="77777777" w:rsidR="006F3756" w:rsidRPr="00780AA4" w:rsidRDefault="006F3756" w:rsidP="006F3756">
          <w:pPr>
            <w:tabs>
              <w:tab w:val="center" w:pos="4252"/>
              <w:tab w:val="left" w:pos="5040"/>
              <w:tab w:val="right" w:pos="8504"/>
            </w:tabs>
            <w:ind w:right="-93"/>
            <w:jc w:val="center"/>
            <w:rPr>
              <w:rFonts w:ascii="Times New Roman" w:hAnsi="Times New Roman" w:cs="Arial"/>
              <w:bCs/>
              <w:smallCaps/>
              <w:spacing w:val="20"/>
              <w:sz w:val="18"/>
              <w:szCs w:val="32"/>
            </w:rPr>
          </w:pPr>
        </w:p>
        <w:p w14:paraId="1854AF69" w14:textId="77777777" w:rsidR="006F3756" w:rsidRPr="00B97E14" w:rsidRDefault="006F3756" w:rsidP="006F3756">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03DA07CB" w14:textId="77777777" w:rsidR="006F3756" w:rsidRPr="00B97E14" w:rsidRDefault="006F3756" w:rsidP="006F3756">
          <w:pPr>
            <w:jc w:val="center"/>
            <w:rPr>
              <w:b/>
              <w:bCs/>
              <w:sz w:val="12"/>
            </w:rPr>
          </w:pPr>
        </w:p>
      </w:tc>
      <w:tc>
        <w:tcPr>
          <w:tcW w:w="1701" w:type="dxa"/>
        </w:tcPr>
        <w:p w14:paraId="5E69B682" w14:textId="77777777" w:rsidR="006F3756" w:rsidRPr="00B97E14" w:rsidRDefault="006F3756" w:rsidP="006F3756">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482736AD" wp14:editId="236973D3">
                <wp:simplePos x="0" y="0"/>
                <wp:positionH relativeFrom="column">
                  <wp:posOffset>166370</wp:posOffset>
                </wp:positionH>
                <wp:positionV relativeFrom="paragraph">
                  <wp:posOffset>-232410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188B892C" w14:textId="77777777" w:rsidR="006F3756" w:rsidRPr="00B97E14" w:rsidRDefault="006F3756" w:rsidP="006F3756">
          <w:pPr>
            <w:jc w:val="center"/>
            <w:rPr>
              <w:b/>
              <w:bCs/>
              <w:sz w:val="12"/>
            </w:rPr>
          </w:pPr>
        </w:p>
        <w:p w14:paraId="3C1A1EB2" w14:textId="77777777" w:rsidR="006F3756" w:rsidRPr="00B97E14" w:rsidRDefault="006F3756" w:rsidP="006F3756">
          <w:pPr>
            <w:jc w:val="center"/>
            <w:rPr>
              <w:b/>
              <w:bCs/>
              <w:sz w:val="12"/>
            </w:rPr>
          </w:pPr>
        </w:p>
      </w:tc>
    </w:tr>
  </w:tbl>
  <w:p w14:paraId="32BF2EC0" w14:textId="77777777" w:rsidR="00A20466" w:rsidRPr="006F3756" w:rsidRDefault="00A20466" w:rsidP="006F375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3D5B"/>
    <w:multiLevelType w:val="multilevel"/>
    <w:tmpl w:val="3CA2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531C0"/>
    <w:multiLevelType w:val="hybridMultilevel"/>
    <w:tmpl w:val="B3B840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F21793"/>
    <w:multiLevelType w:val="multilevel"/>
    <w:tmpl w:val="4620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E5171"/>
    <w:multiLevelType w:val="hybridMultilevel"/>
    <w:tmpl w:val="9D36998A"/>
    <w:lvl w:ilvl="0" w:tplc="482636B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E0469D"/>
    <w:multiLevelType w:val="hybridMultilevel"/>
    <w:tmpl w:val="59B623AC"/>
    <w:lvl w:ilvl="0" w:tplc="3D6A58AC">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6A0736A"/>
    <w:multiLevelType w:val="hybridMultilevel"/>
    <w:tmpl w:val="0456A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A6468CD"/>
    <w:multiLevelType w:val="hybridMultilevel"/>
    <w:tmpl w:val="5900E2B2"/>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7E15C7"/>
    <w:multiLevelType w:val="multilevel"/>
    <w:tmpl w:val="3744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E878DE"/>
    <w:multiLevelType w:val="multilevel"/>
    <w:tmpl w:val="52B8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EA3919"/>
    <w:multiLevelType w:val="hybridMultilevel"/>
    <w:tmpl w:val="45C2A82C"/>
    <w:lvl w:ilvl="0" w:tplc="D730C9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80E1417"/>
    <w:multiLevelType w:val="hybridMultilevel"/>
    <w:tmpl w:val="3F0E7340"/>
    <w:lvl w:ilvl="0" w:tplc="8754186C">
      <w:start w:val="1"/>
      <w:numFmt w:val="decimal"/>
      <w:lvlText w:val="%1."/>
      <w:lvlJc w:val="left"/>
      <w:pPr>
        <w:ind w:left="2636" w:hanging="360"/>
      </w:pPr>
      <w:rPr>
        <w:rFonts w:hint="default"/>
      </w:rPr>
    </w:lvl>
    <w:lvl w:ilvl="1" w:tplc="040A0019" w:tentative="1">
      <w:start w:val="1"/>
      <w:numFmt w:val="lowerLetter"/>
      <w:lvlText w:val="%2."/>
      <w:lvlJc w:val="left"/>
      <w:pPr>
        <w:ind w:left="3356" w:hanging="360"/>
      </w:pPr>
    </w:lvl>
    <w:lvl w:ilvl="2" w:tplc="040A001B" w:tentative="1">
      <w:start w:val="1"/>
      <w:numFmt w:val="lowerRoman"/>
      <w:lvlText w:val="%3."/>
      <w:lvlJc w:val="right"/>
      <w:pPr>
        <w:ind w:left="4076" w:hanging="180"/>
      </w:pPr>
    </w:lvl>
    <w:lvl w:ilvl="3" w:tplc="040A000F" w:tentative="1">
      <w:start w:val="1"/>
      <w:numFmt w:val="decimal"/>
      <w:lvlText w:val="%4."/>
      <w:lvlJc w:val="left"/>
      <w:pPr>
        <w:ind w:left="4796" w:hanging="360"/>
      </w:pPr>
    </w:lvl>
    <w:lvl w:ilvl="4" w:tplc="040A0019" w:tentative="1">
      <w:start w:val="1"/>
      <w:numFmt w:val="lowerLetter"/>
      <w:lvlText w:val="%5."/>
      <w:lvlJc w:val="left"/>
      <w:pPr>
        <w:ind w:left="5516" w:hanging="360"/>
      </w:pPr>
    </w:lvl>
    <w:lvl w:ilvl="5" w:tplc="040A001B" w:tentative="1">
      <w:start w:val="1"/>
      <w:numFmt w:val="lowerRoman"/>
      <w:lvlText w:val="%6."/>
      <w:lvlJc w:val="right"/>
      <w:pPr>
        <w:ind w:left="6236" w:hanging="180"/>
      </w:pPr>
    </w:lvl>
    <w:lvl w:ilvl="6" w:tplc="040A000F" w:tentative="1">
      <w:start w:val="1"/>
      <w:numFmt w:val="decimal"/>
      <w:lvlText w:val="%7."/>
      <w:lvlJc w:val="left"/>
      <w:pPr>
        <w:ind w:left="6956" w:hanging="360"/>
      </w:pPr>
    </w:lvl>
    <w:lvl w:ilvl="7" w:tplc="040A0019" w:tentative="1">
      <w:start w:val="1"/>
      <w:numFmt w:val="lowerLetter"/>
      <w:lvlText w:val="%8."/>
      <w:lvlJc w:val="left"/>
      <w:pPr>
        <w:ind w:left="7676" w:hanging="360"/>
      </w:pPr>
    </w:lvl>
    <w:lvl w:ilvl="8" w:tplc="040A001B" w:tentative="1">
      <w:start w:val="1"/>
      <w:numFmt w:val="lowerRoman"/>
      <w:lvlText w:val="%9."/>
      <w:lvlJc w:val="right"/>
      <w:pPr>
        <w:ind w:left="8396" w:hanging="180"/>
      </w:pPr>
    </w:lvl>
  </w:abstractNum>
  <w:abstractNum w:abstractNumId="11" w15:restartNumberingAfterBreak="0">
    <w:nsid w:val="4D742FDE"/>
    <w:multiLevelType w:val="hybridMultilevel"/>
    <w:tmpl w:val="339AED44"/>
    <w:lvl w:ilvl="0" w:tplc="C15EE1E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E420B12"/>
    <w:multiLevelType w:val="hybridMultilevel"/>
    <w:tmpl w:val="DD42C024"/>
    <w:lvl w:ilvl="0" w:tplc="C38665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9030989"/>
    <w:multiLevelType w:val="hybridMultilevel"/>
    <w:tmpl w:val="E284652C"/>
    <w:lvl w:ilvl="0" w:tplc="36CE0A2C">
      <w:start w:val="1"/>
      <w:numFmt w:val="lowerLetter"/>
      <w:lvlText w:val="%1)"/>
      <w:lvlJc w:val="left"/>
      <w:pPr>
        <w:ind w:left="927" w:hanging="360"/>
      </w:pPr>
      <w:rPr>
        <w:rFonts w:ascii="Arial" w:eastAsia="Times New Roman" w:hAnsi="Arial" w:cs="Arial"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629527E9"/>
    <w:multiLevelType w:val="hybridMultilevel"/>
    <w:tmpl w:val="955C951C"/>
    <w:lvl w:ilvl="0" w:tplc="CE6458D6">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42E7715"/>
    <w:multiLevelType w:val="hybridMultilevel"/>
    <w:tmpl w:val="9D36998A"/>
    <w:lvl w:ilvl="0" w:tplc="482636B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8153968"/>
    <w:multiLevelType w:val="hybridMultilevel"/>
    <w:tmpl w:val="339AED44"/>
    <w:lvl w:ilvl="0" w:tplc="C15EE1E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6FC8147C"/>
    <w:multiLevelType w:val="hybridMultilevel"/>
    <w:tmpl w:val="1F6AA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3782379"/>
    <w:multiLevelType w:val="multilevel"/>
    <w:tmpl w:val="149CF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6E48AB"/>
    <w:multiLevelType w:val="hybridMultilevel"/>
    <w:tmpl w:val="B08A416E"/>
    <w:lvl w:ilvl="0" w:tplc="E1D07A2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14"/>
  </w:num>
  <w:num w:numId="2">
    <w:abstractNumId w:val="9"/>
  </w:num>
  <w:num w:numId="3">
    <w:abstractNumId w:val="1"/>
  </w:num>
  <w:num w:numId="4">
    <w:abstractNumId w:val="6"/>
  </w:num>
  <w:num w:numId="5">
    <w:abstractNumId w:val="19"/>
  </w:num>
  <w:num w:numId="6">
    <w:abstractNumId w:val="11"/>
  </w:num>
  <w:num w:numId="7">
    <w:abstractNumId w:val="16"/>
  </w:num>
  <w:num w:numId="8">
    <w:abstractNumId w:val="3"/>
  </w:num>
  <w:num w:numId="9">
    <w:abstractNumId w:val="15"/>
  </w:num>
  <w:num w:numId="10">
    <w:abstractNumId w:val="4"/>
  </w:num>
  <w:num w:numId="11">
    <w:abstractNumId w:val="18"/>
  </w:num>
  <w:num w:numId="12">
    <w:abstractNumId w:val="10"/>
  </w:num>
  <w:num w:numId="13">
    <w:abstractNumId w:val="12"/>
  </w:num>
  <w:num w:numId="14">
    <w:abstractNumId w:val="5"/>
  </w:num>
  <w:num w:numId="15">
    <w:abstractNumId w:val="13"/>
  </w:num>
  <w:num w:numId="16">
    <w:abstractNumId w:val="8"/>
  </w:num>
  <w:num w:numId="17">
    <w:abstractNumId w:val="0"/>
  </w:num>
  <w:num w:numId="18">
    <w:abstractNumId w:val="2"/>
  </w:num>
  <w:num w:numId="19">
    <w:abstractNumId w:val="7"/>
  </w:num>
  <w:num w:numId="20">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05E8E"/>
    <w:rsid w:val="0001022F"/>
    <w:rsid w:val="00014086"/>
    <w:rsid w:val="000146F6"/>
    <w:rsid w:val="000178B0"/>
    <w:rsid w:val="00021AB5"/>
    <w:rsid w:val="000301C7"/>
    <w:rsid w:val="00045D36"/>
    <w:rsid w:val="000476DA"/>
    <w:rsid w:val="00051654"/>
    <w:rsid w:val="00055445"/>
    <w:rsid w:val="00060479"/>
    <w:rsid w:val="00067600"/>
    <w:rsid w:val="00076BCA"/>
    <w:rsid w:val="00081DC4"/>
    <w:rsid w:val="0008208D"/>
    <w:rsid w:val="000822C6"/>
    <w:rsid w:val="00083220"/>
    <w:rsid w:val="000833E0"/>
    <w:rsid w:val="000869F8"/>
    <w:rsid w:val="00090450"/>
    <w:rsid w:val="00092B44"/>
    <w:rsid w:val="00095C0A"/>
    <w:rsid w:val="000A4E80"/>
    <w:rsid w:val="000A5D82"/>
    <w:rsid w:val="000A603A"/>
    <w:rsid w:val="000A6F2F"/>
    <w:rsid w:val="000B0A72"/>
    <w:rsid w:val="000B7FA6"/>
    <w:rsid w:val="000C0D64"/>
    <w:rsid w:val="000C6634"/>
    <w:rsid w:val="000C7B24"/>
    <w:rsid w:val="000D1C3C"/>
    <w:rsid w:val="000D2F68"/>
    <w:rsid w:val="000D6DFE"/>
    <w:rsid w:val="000E078C"/>
    <w:rsid w:val="000E68E1"/>
    <w:rsid w:val="000F3AF8"/>
    <w:rsid w:val="000F57A4"/>
    <w:rsid w:val="000F6A54"/>
    <w:rsid w:val="000F6F30"/>
    <w:rsid w:val="000F7C98"/>
    <w:rsid w:val="0010113F"/>
    <w:rsid w:val="0010213E"/>
    <w:rsid w:val="001054A3"/>
    <w:rsid w:val="00121EF0"/>
    <w:rsid w:val="001254CC"/>
    <w:rsid w:val="001312A4"/>
    <w:rsid w:val="00140C37"/>
    <w:rsid w:val="001413D5"/>
    <w:rsid w:val="00151ADB"/>
    <w:rsid w:val="00155537"/>
    <w:rsid w:val="00155992"/>
    <w:rsid w:val="00155E8A"/>
    <w:rsid w:val="00157E2D"/>
    <w:rsid w:val="00163EF8"/>
    <w:rsid w:val="001709B5"/>
    <w:rsid w:val="00172F99"/>
    <w:rsid w:val="001761C9"/>
    <w:rsid w:val="001809A0"/>
    <w:rsid w:val="001821F2"/>
    <w:rsid w:val="00193CBF"/>
    <w:rsid w:val="0019768C"/>
    <w:rsid w:val="001A1CBB"/>
    <w:rsid w:val="001A3348"/>
    <w:rsid w:val="001A71B1"/>
    <w:rsid w:val="001A75D2"/>
    <w:rsid w:val="001C6893"/>
    <w:rsid w:val="001E046B"/>
    <w:rsid w:val="001E26A9"/>
    <w:rsid w:val="001F4338"/>
    <w:rsid w:val="001F606F"/>
    <w:rsid w:val="0020467F"/>
    <w:rsid w:val="00210638"/>
    <w:rsid w:val="00211092"/>
    <w:rsid w:val="00212FFF"/>
    <w:rsid w:val="00214714"/>
    <w:rsid w:val="0021488B"/>
    <w:rsid w:val="00216269"/>
    <w:rsid w:val="00225699"/>
    <w:rsid w:val="00226B93"/>
    <w:rsid w:val="00232902"/>
    <w:rsid w:val="002404FE"/>
    <w:rsid w:val="002428E7"/>
    <w:rsid w:val="00252F68"/>
    <w:rsid w:val="0025403B"/>
    <w:rsid w:val="00261A22"/>
    <w:rsid w:val="00264328"/>
    <w:rsid w:val="002706C9"/>
    <w:rsid w:val="0027146B"/>
    <w:rsid w:val="00274B10"/>
    <w:rsid w:val="0028759F"/>
    <w:rsid w:val="00291570"/>
    <w:rsid w:val="0029211F"/>
    <w:rsid w:val="002943B8"/>
    <w:rsid w:val="00294AAF"/>
    <w:rsid w:val="00295386"/>
    <w:rsid w:val="002970F5"/>
    <w:rsid w:val="002A345E"/>
    <w:rsid w:val="002A5564"/>
    <w:rsid w:val="002B3080"/>
    <w:rsid w:val="002B4717"/>
    <w:rsid w:val="002B6023"/>
    <w:rsid w:val="002B775A"/>
    <w:rsid w:val="002C41E3"/>
    <w:rsid w:val="002C5593"/>
    <w:rsid w:val="002C6021"/>
    <w:rsid w:val="002C7F8F"/>
    <w:rsid w:val="002D053F"/>
    <w:rsid w:val="002D1E3E"/>
    <w:rsid w:val="002E0CBE"/>
    <w:rsid w:val="002E1239"/>
    <w:rsid w:val="002F3998"/>
    <w:rsid w:val="00301C3B"/>
    <w:rsid w:val="0030286A"/>
    <w:rsid w:val="003125BE"/>
    <w:rsid w:val="003132BF"/>
    <w:rsid w:val="00313EB6"/>
    <w:rsid w:val="00315A90"/>
    <w:rsid w:val="003176D2"/>
    <w:rsid w:val="00324BB3"/>
    <w:rsid w:val="00324DCC"/>
    <w:rsid w:val="003260E1"/>
    <w:rsid w:val="0033248B"/>
    <w:rsid w:val="00332E15"/>
    <w:rsid w:val="003333F9"/>
    <w:rsid w:val="003415E9"/>
    <w:rsid w:val="00343894"/>
    <w:rsid w:val="0034408F"/>
    <w:rsid w:val="0034509D"/>
    <w:rsid w:val="00345A47"/>
    <w:rsid w:val="0034628A"/>
    <w:rsid w:val="003479B7"/>
    <w:rsid w:val="00347BD1"/>
    <w:rsid w:val="00350486"/>
    <w:rsid w:val="00354162"/>
    <w:rsid w:val="00357CD5"/>
    <w:rsid w:val="00367F28"/>
    <w:rsid w:val="00370DBB"/>
    <w:rsid w:val="0037475C"/>
    <w:rsid w:val="00380C1F"/>
    <w:rsid w:val="00383C3E"/>
    <w:rsid w:val="00386C90"/>
    <w:rsid w:val="0039001B"/>
    <w:rsid w:val="00390D26"/>
    <w:rsid w:val="0039230F"/>
    <w:rsid w:val="00397042"/>
    <w:rsid w:val="003A3393"/>
    <w:rsid w:val="003A77D5"/>
    <w:rsid w:val="003B4446"/>
    <w:rsid w:val="003B7A88"/>
    <w:rsid w:val="003C3DFE"/>
    <w:rsid w:val="003C5783"/>
    <w:rsid w:val="003C67AB"/>
    <w:rsid w:val="003D1E00"/>
    <w:rsid w:val="003D52AB"/>
    <w:rsid w:val="003D6E51"/>
    <w:rsid w:val="003E01FC"/>
    <w:rsid w:val="003E4D14"/>
    <w:rsid w:val="003F1A4D"/>
    <w:rsid w:val="003F495B"/>
    <w:rsid w:val="003F540C"/>
    <w:rsid w:val="0040034A"/>
    <w:rsid w:val="00403A7C"/>
    <w:rsid w:val="00404A35"/>
    <w:rsid w:val="00412A40"/>
    <w:rsid w:val="0041372C"/>
    <w:rsid w:val="0041493C"/>
    <w:rsid w:val="0041617C"/>
    <w:rsid w:val="00417F82"/>
    <w:rsid w:val="00423751"/>
    <w:rsid w:val="00430693"/>
    <w:rsid w:val="00431275"/>
    <w:rsid w:val="00435F21"/>
    <w:rsid w:val="00437652"/>
    <w:rsid w:val="00441CF8"/>
    <w:rsid w:val="004445A3"/>
    <w:rsid w:val="0044497F"/>
    <w:rsid w:val="00450171"/>
    <w:rsid w:val="00453A8E"/>
    <w:rsid w:val="0045787A"/>
    <w:rsid w:val="00461220"/>
    <w:rsid w:val="004615F9"/>
    <w:rsid w:val="0047145F"/>
    <w:rsid w:val="004823F3"/>
    <w:rsid w:val="00482D67"/>
    <w:rsid w:val="004A50A5"/>
    <w:rsid w:val="004A52B5"/>
    <w:rsid w:val="004A68E5"/>
    <w:rsid w:val="004A76BA"/>
    <w:rsid w:val="004B0413"/>
    <w:rsid w:val="004B5CD7"/>
    <w:rsid w:val="004B6A2D"/>
    <w:rsid w:val="004B7C29"/>
    <w:rsid w:val="004C249F"/>
    <w:rsid w:val="004C4D90"/>
    <w:rsid w:val="004D0FF1"/>
    <w:rsid w:val="004D4E3F"/>
    <w:rsid w:val="004E1144"/>
    <w:rsid w:val="004E3D2B"/>
    <w:rsid w:val="004E50DE"/>
    <w:rsid w:val="004E6E1A"/>
    <w:rsid w:val="004E7482"/>
    <w:rsid w:val="004F1E9B"/>
    <w:rsid w:val="004F5F72"/>
    <w:rsid w:val="004F771E"/>
    <w:rsid w:val="00502D24"/>
    <w:rsid w:val="00504147"/>
    <w:rsid w:val="0050555D"/>
    <w:rsid w:val="0051098B"/>
    <w:rsid w:val="00512AB3"/>
    <w:rsid w:val="005205A8"/>
    <w:rsid w:val="005302E2"/>
    <w:rsid w:val="00534276"/>
    <w:rsid w:val="00536561"/>
    <w:rsid w:val="005369B3"/>
    <w:rsid w:val="005472DF"/>
    <w:rsid w:val="005513BB"/>
    <w:rsid w:val="00554ECE"/>
    <w:rsid w:val="00555EFD"/>
    <w:rsid w:val="005613DC"/>
    <w:rsid w:val="005621A7"/>
    <w:rsid w:val="0056243C"/>
    <w:rsid w:val="00564601"/>
    <w:rsid w:val="00566D65"/>
    <w:rsid w:val="0056703E"/>
    <w:rsid w:val="0057559C"/>
    <w:rsid w:val="005768F1"/>
    <w:rsid w:val="0058535F"/>
    <w:rsid w:val="00585686"/>
    <w:rsid w:val="00587361"/>
    <w:rsid w:val="0058747A"/>
    <w:rsid w:val="005A0D64"/>
    <w:rsid w:val="005A3379"/>
    <w:rsid w:val="005A3845"/>
    <w:rsid w:val="005A6E3C"/>
    <w:rsid w:val="005A78B0"/>
    <w:rsid w:val="005B207D"/>
    <w:rsid w:val="005B24AE"/>
    <w:rsid w:val="005B515B"/>
    <w:rsid w:val="005E0BED"/>
    <w:rsid w:val="005F337E"/>
    <w:rsid w:val="005F5F94"/>
    <w:rsid w:val="005F6206"/>
    <w:rsid w:val="00602355"/>
    <w:rsid w:val="00605036"/>
    <w:rsid w:val="00607880"/>
    <w:rsid w:val="00610708"/>
    <w:rsid w:val="006107DC"/>
    <w:rsid w:val="00615131"/>
    <w:rsid w:val="00626D5F"/>
    <w:rsid w:val="00630CA4"/>
    <w:rsid w:val="00632308"/>
    <w:rsid w:val="006347AC"/>
    <w:rsid w:val="00640ADC"/>
    <w:rsid w:val="00643704"/>
    <w:rsid w:val="00650729"/>
    <w:rsid w:val="00661D17"/>
    <w:rsid w:val="00664FF4"/>
    <w:rsid w:val="0067438C"/>
    <w:rsid w:val="00675464"/>
    <w:rsid w:val="00677C21"/>
    <w:rsid w:val="00681869"/>
    <w:rsid w:val="00684296"/>
    <w:rsid w:val="00686D83"/>
    <w:rsid w:val="006A4846"/>
    <w:rsid w:val="006A525C"/>
    <w:rsid w:val="006B33D9"/>
    <w:rsid w:val="006C0D8C"/>
    <w:rsid w:val="006C0F60"/>
    <w:rsid w:val="006C5AEA"/>
    <w:rsid w:val="006C642B"/>
    <w:rsid w:val="006D158B"/>
    <w:rsid w:val="006E1B1A"/>
    <w:rsid w:val="006E6535"/>
    <w:rsid w:val="006E733D"/>
    <w:rsid w:val="006E7A6D"/>
    <w:rsid w:val="006F3756"/>
    <w:rsid w:val="0070088F"/>
    <w:rsid w:val="00705E87"/>
    <w:rsid w:val="00711AA2"/>
    <w:rsid w:val="00721B7E"/>
    <w:rsid w:val="0072722C"/>
    <w:rsid w:val="007327B7"/>
    <w:rsid w:val="00743EFD"/>
    <w:rsid w:val="00746C05"/>
    <w:rsid w:val="007477FF"/>
    <w:rsid w:val="0075006E"/>
    <w:rsid w:val="00750CAD"/>
    <w:rsid w:val="00752179"/>
    <w:rsid w:val="00753721"/>
    <w:rsid w:val="00755BE5"/>
    <w:rsid w:val="00760442"/>
    <w:rsid w:val="00760A3C"/>
    <w:rsid w:val="007637BE"/>
    <w:rsid w:val="007708E1"/>
    <w:rsid w:val="00770C25"/>
    <w:rsid w:val="00776EE2"/>
    <w:rsid w:val="007873D5"/>
    <w:rsid w:val="00795ECA"/>
    <w:rsid w:val="00796F99"/>
    <w:rsid w:val="007A1291"/>
    <w:rsid w:val="007A3929"/>
    <w:rsid w:val="007A40DE"/>
    <w:rsid w:val="007A5618"/>
    <w:rsid w:val="007A6809"/>
    <w:rsid w:val="007B698A"/>
    <w:rsid w:val="007B7573"/>
    <w:rsid w:val="007C34C0"/>
    <w:rsid w:val="007C6CF7"/>
    <w:rsid w:val="007C7FF6"/>
    <w:rsid w:val="007D2836"/>
    <w:rsid w:val="007E7DE3"/>
    <w:rsid w:val="007F1435"/>
    <w:rsid w:val="007F5E8D"/>
    <w:rsid w:val="0080054A"/>
    <w:rsid w:val="0080385C"/>
    <w:rsid w:val="0080567B"/>
    <w:rsid w:val="0081214B"/>
    <w:rsid w:val="0081230B"/>
    <w:rsid w:val="00812403"/>
    <w:rsid w:val="0081254D"/>
    <w:rsid w:val="00815D4E"/>
    <w:rsid w:val="00816048"/>
    <w:rsid w:val="00817F96"/>
    <w:rsid w:val="0082396F"/>
    <w:rsid w:val="00830352"/>
    <w:rsid w:val="00831C0C"/>
    <w:rsid w:val="0083406F"/>
    <w:rsid w:val="008375CB"/>
    <w:rsid w:val="00840362"/>
    <w:rsid w:val="00840BD0"/>
    <w:rsid w:val="00847377"/>
    <w:rsid w:val="00854692"/>
    <w:rsid w:val="00857DCD"/>
    <w:rsid w:val="00857E92"/>
    <w:rsid w:val="008722BD"/>
    <w:rsid w:val="00872301"/>
    <w:rsid w:val="00872EC5"/>
    <w:rsid w:val="00873294"/>
    <w:rsid w:val="00882D39"/>
    <w:rsid w:val="0088351C"/>
    <w:rsid w:val="00883CC9"/>
    <w:rsid w:val="00886ED6"/>
    <w:rsid w:val="008A6D6C"/>
    <w:rsid w:val="008B17C2"/>
    <w:rsid w:val="008B41D6"/>
    <w:rsid w:val="008B582F"/>
    <w:rsid w:val="008B613D"/>
    <w:rsid w:val="008C30A2"/>
    <w:rsid w:val="008E39D7"/>
    <w:rsid w:val="008E5FFC"/>
    <w:rsid w:val="008F5F8D"/>
    <w:rsid w:val="0091632E"/>
    <w:rsid w:val="00916677"/>
    <w:rsid w:val="00917782"/>
    <w:rsid w:val="00917E5A"/>
    <w:rsid w:val="00920137"/>
    <w:rsid w:val="00921641"/>
    <w:rsid w:val="0093451D"/>
    <w:rsid w:val="00941349"/>
    <w:rsid w:val="009435A8"/>
    <w:rsid w:val="009449FF"/>
    <w:rsid w:val="00944EDA"/>
    <w:rsid w:val="009457F1"/>
    <w:rsid w:val="00957718"/>
    <w:rsid w:val="00963C56"/>
    <w:rsid w:val="00964534"/>
    <w:rsid w:val="00965212"/>
    <w:rsid w:val="00972BAE"/>
    <w:rsid w:val="00974D3F"/>
    <w:rsid w:val="00981E54"/>
    <w:rsid w:val="00983DE7"/>
    <w:rsid w:val="0099102F"/>
    <w:rsid w:val="009928D5"/>
    <w:rsid w:val="0099517D"/>
    <w:rsid w:val="00995EC3"/>
    <w:rsid w:val="00996AB5"/>
    <w:rsid w:val="009A1658"/>
    <w:rsid w:val="009A6205"/>
    <w:rsid w:val="009A798E"/>
    <w:rsid w:val="009B60A5"/>
    <w:rsid w:val="009C7F6A"/>
    <w:rsid w:val="009D067F"/>
    <w:rsid w:val="009D5A85"/>
    <w:rsid w:val="009E0560"/>
    <w:rsid w:val="009E074E"/>
    <w:rsid w:val="009E21A1"/>
    <w:rsid w:val="009F185A"/>
    <w:rsid w:val="009F2551"/>
    <w:rsid w:val="00A04829"/>
    <w:rsid w:val="00A10569"/>
    <w:rsid w:val="00A117C1"/>
    <w:rsid w:val="00A13DBE"/>
    <w:rsid w:val="00A15D63"/>
    <w:rsid w:val="00A20466"/>
    <w:rsid w:val="00A3200E"/>
    <w:rsid w:val="00A36D6A"/>
    <w:rsid w:val="00A3732F"/>
    <w:rsid w:val="00A4652A"/>
    <w:rsid w:val="00A46DD7"/>
    <w:rsid w:val="00A50C20"/>
    <w:rsid w:val="00A5104C"/>
    <w:rsid w:val="00A52ABD"/>
    <w:rsid w:val="00A5716A"/>
    <w:rsid w:val="00A57F65"/>
    <w:rsid w:val="00A601A8"/>
    <w:rsid w:val="00A65085"/>
    <w:rsid w:val="00A717EA"/>
    <w:rsid w:val="00A818F6"/>
    <w:rsid w:val="00A84F5D"/>
    <w:rsid w:val="00A87A6C"/>
    <w:rsid w:val="00A91203"/>
    <w:rsid w:val="00A91CAB"/>
    <w:rsid w:val="00A92827"/>
    <w:rsid w:val="00A94256"/>
    <w:rsid w:val="00A95E0E"/>
    <w:rsid w:val="00AA13D7"/>
    <w:rsid w:val="00AA39EC"/>
    <w:rsid w:val="00AA704E"/>
    <w:rsid w:val="00AB337E"/>
    <w:rsid w:val="00AB784F"/>
    <w:rsid w:val="00AC34C9"/>
    <w:rsid w:val="00AC3BD4"/>
    <w:rsid w:val="00AC48B5"/>
    <w:rsid w:val="00AC6922"/>
    <w:rsid w:val="00AC7AF4"/>
    <w:rsid w:val="00AD07FE"/>
    <w:rsid w:val="00AE0980"/>
    <w:rsid w:val="00AE3061"/>
    <w:rsid w:val="00AE408E"/>
    <w:rsid w:val="00B03165"/>
    <w:rsid w:val="00B10081"/>
    <w:rsid w:val="00B32BBD"/>
    <w:rsid w:val="00B32DCC"/>
    <w:rsid w:val="00B33B14"/>
    <w:rsid w:val="00B40A23"/>
    <w:rsid w:val="00B42791"/>
    <w:rsid w:val="00B430AF"/>
    <w:rsid w:val="00B457D1"/>
    <w:rsid w:val="00B46604"/>
    <w:rsid w:val="00B722D1"/>
    <w:rsid w:val="00B830DF"/>
    <w:rsid w:val="00B83425"/>
    <w:rsid w:val="00B835EC"/>
    <w:rsid w:val="00B92106"/>
    <w:rsid w:val="00B9406C"/>
    <w:rsid w:val="00B95212"/>
    <w:rsid w:val="00BA0D1F"/>
    <w:rsid w:val="00BA3410"/>
    <w:rsid w:val="00BB1A55"/>
    <w:rsid w:val="00BB572E"/>
    <w:rsid w:val="00BC6B56"/>
    <w:rsid w:val="00BE0AC8"/>
    <w:rsid w:val="00BE0C71"/>
    <w:rsid w:val="00BE0DDE"/>
    <w:rsid w:val="00BE3817"/>
    <w:rsid w:val="00BE3A45"/>
    <w:rsid w:val="00BF16F9"/>
    <w:rsid w:val="00C00DBB"/>
    <w:rsid w:val="00C03498"/>
    <w:rsid w:val="00C11123"/>
    <w:rsid w:val="00C117DA"/>
    <w:rsid w:val="00C206BA"/>
    <w:rsid w:val="00C237BC"/>
    <w:rsid w:val="00C26AAD"/>
    <w:rsid w:val="00C27F4F"/>
    <w:rsid w:val="00C34D37"/>
    <w:rsid w:val="00C3558E"/>
    <w:rsid w:val="00C40273"/>
    <w:rsid w:val="00C41462"/>
    <w:rsid w:val="00C521D0"/>
    <w:rsid w:val="00C52224"/>
    <w:rsid w:val="00C52C68"/>
    <w:rsid w:val="00C55B51"/>
    <w:rsid w:val="00C56795"/>
    <w:rsid w:val="00C56DBB"/>
    <w:rsid w:val="00C57392"/>
    <w:rsid w:val="00C5771B"/>
    <w:rsid w:val="00C64BDC"/>
    <w:rsid w:val="00C67BA2"/>
    <w:rsid w:val="00C74438"/>
    <w:rsid w:val="00C75C70"/>
    <w:rsid w:val="00C775FC"/>
    <w:rsid w:val="00C77F9A"/>
    <w:rsid w:val="00C826C2"/>
    <w:rsid w:val="00C869C3"/>
    <w:rsid w:val="00C90B80"/>
    <w:rsid w:val="00C910D6"/>
    <w:rsid w:val="00C9606A"/>
    <w:rsid w:val="00C9622F"/>
    <w:rsid w:val="00C967D6"/>
    <w:rsid w:val="00C968E2"/>
    <w:rsid w:val="00C97FF7"/>
    <w:rsid w:val="00CA4F41"/>
    <w:rsid w:val="00CB05DB"/>
    <w:rsid w:val="00CB391E"/>
    <w:rsid w:val="00CB5541"/>
    <w:rsid w:val="00CC015D"/>
    <w:rsid w:val="00CD3368"/>
    <w:rsid w:val="00CE52CF"/>
    <w:rsid w:val="00CE63EC"/>
    <w:rsid w:val="00CF2314"/>
    <w:rsid w:val="00CF4B88"/>
    <w:rsid w:val="00CF615A"/>
    <w:rsid w:val="00CF777F"/>
    <w:rsid w:val="00CF7FF7"/>
    <w:rsid w:val="00D01B84"/>
    <w:rsid w:val="00D12D42"/>
    <w:rsid w:val="00D35069"/>
    <w:rsid w:val="00D36B3E"/>
    <w:rsid w:val="00D3708A"/>
    <w:rsid w:val="00D37233"/>
    <w:rsid w:val="00D40351"/>
    <w:rsid w:val="00D423F0"/>
    <w:rsid w:val="00D505B6"/>
    <w:rsid w:val="00D60A8B"/>
    <w:rsid w:val="00D66558"/>
    <w:rsid w:val="00D7059E"/>
    <w:rsid w:val="00D7161F"/>
    <w:rsid w:val="00D840C0"/>
    <w:rsid w:val="00D867A2"/>
    <w:rsid w:val="00D91AF1"/>
    <w:rsid w:val="00D95ABD"/>
    <w:rsid w:val="00DA22AD"/>
    <w:rsid w:val="00DA44AC"/>
    <w:rsid w:val="00DA7AB9"/>
    <w:rsid w:val="00DB03A0"/>
    <w:rsid w:val="00DB390A"/>
    <w:rsid w:val="00DB6AAA"/>
    <w:rsid w:val="00DC024A"/>
    <w:rsid w:val="00DC1EF4"/>
    <w:rsid w:val="00DC7576"/>
    <w:rsid w:val="00DD0B19"/>
    <w:rsid w:val="00DD1237"/>
    <w:rsid w:val="00DD1C7E"/>
    <w:rsid w:val="00DD4448"/>
    <w:rsid w:val="00DE529E"/>
    <w:rsid w:val="00DE7B3F"/>
    <w:rsid w:val="00DF0F46"/>
    <w:rsid w:val="00DF52DA"/>
    <w:rsid w:val="00E018F1"/>
    <w:rsid w:val="00E031E8"/>
    <w:rsid w:val="00E0489F"/>
    <w:rsid w:val="00E13DE8"/>
    <w:rsid w:val="00E214C8"/>
    <w:rsid w:val="00E21DB6"/>
    <w:rsid w:val="00E24C93"/>
    <w:rsid w:val="00E252AA"/>
    <w:rsid w:val="00E37D66"/>
    <w:rsid w:val="00E47BC1"/>
    <w:rsid w:val="00E548F0"/>
    <w:rsid w:val="00E645AC"/>
    <w:rsid w:val="00E6486A"/>
    <w:rsid w:val="00E663FF"/>
    <w:rsid w:val="00E82023"/>
    <w:rsid w:val="00E83304"/>
    <w:rsid w:val="00E8728A"/>
    <w:rsid w:val="00E948D7"/>
    <w:rsid w:val="00E95C79"/>
    <w:rsid w:val="00E97841"/>
    <w:rsid w:val="00EA0E95"/>
    <w:rsid w:val="00EA148B"/>
    <w:rsid w:val="00EA35CB"/>
    <w:rsid w:val="00EA63A7"/>
    <w:rsid w:val="00EB2AA9"/>
    <w:rsid w:val="00EB309F"/>
    <w:rsid w:val="00EB3732"/>
    <w:rsid w:val="00EB6ECB"/>
    <w:rsid w:val="00EC071D"/>
    <w:rsid w:val="00ED2B91"/>
    <w:rsid w:val="00EE4B8E"/>
    <w:rsid w:val="00EE5309"/>
    <w:rsid w:val="00EF30BF"/>
    <w:rsid w:val="00F04175"/>
    <w:rsid w:val="00F12402"/>
    <w:rsid w:val="00F163A5"/>
    <w:rsid w:val="00F225A0"/>
    <w:rsid w:val="00F23E91"/>
    <w:rsid w:val="00F270D7"/>
    <w:rsid w:val="00F33E34"/>
    <w:rsid w:val="00F36F3E"/>
    <w:rsid w:val="00F41AE8"/>
    <w:rsid w:val="00F45EFA"/>
    <w:rsid w:val="00F47D93"/>
    <w:rsid w:val="00F47FBB"/>
    <w:rsid w:val="00F53509"/>
    <w:rsid w:val="00F61D03"/>
    <w:rsid w:val="00F651AB"/>
    <w:rsid w:val="00F7240B"/>
    <w:rsid w:val="00F72B91"/>
    <w:rsid w:val="00F747F8"/>
    <w:rsid w:val="00F83381"/>
    <w:rsid w:val="00F923D2"/>
    <w:rsid w:val="00F9674B"/>
    <w:rsid w:val="00F97BB6"/>
    <w:rsid w:val="00FA029D"/>
    <w:rsid w:val="00FA1135"/>
    <w:rsid w:val="00FA75AA"/>
    <w:rsid w:val="00FC0562"/>
    <w:rsid w:val="00FC07F9"/>
    <w:rsid w:val="00FC7353"/>
    <w:rsid w:val="00FD0C13"/>
    <w:rsid w:val="00FD4FE6"/>
    <w:rsid w:val="00FD6498"/>
    <w:rsid w:val="00FE1EF5"/>
    <w:rsid w:val="00FE78C8"/>
    <w:rsid w:val="00FF00FA"/>
    <w:rsid w:val="00FF4F76"/>
    <w:rsid w:val="00FF72C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A18FB"/>
  <w15:docId w15:val="{4A08E27F-8467-E94E-AB5D-FCC4ED86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4CC"/>
    <w:rPr>
      <w:rFonts w:eastAsia="Times New Roman" w:cs="Times New Roman"/>
      <w:sz w:val="20"/>
      <w:szCs w:val="20"/>
      <w:lang w:eastAsia="es-ES"/>
    </w:rPr>
  </w:style>
  <w:style w:type="paragraph" w:styleId="Ttulo1">
    <w:name w:val="heading 1"/>
    <w:basedOn w:val="Normal"/>
    <w:next w:val="Normal"/>
    <w:link w:val="Ttulo1Car"/>
    <w:qFormat/>
    <w:rsid w:val="001254CC"/>
    <w:pPr>
      <w:keepNext/>
      <w:outlineLvl w:val="0"/>
    </w:pPr>
    <w:rPr>
      <w:b/>
      <w:sz w:val="22"/>
    </w:rPr>
  </w:style>
  <w:style w:type="paragraph" w:styleId="Ttulo2">
    <w:name w:val="heading 2"/>
    <w:basedOn w:val="Normal"/>
    <w:next w:val="Normal"/>
    <w:link w:val="Ttulo2Car"/>
    <w:qFormat/>
    <w:rsid w:val="001254CC"/>
    <w:pPr>
      <w:keepNext/>
      <w:tabs>
        <w:tab w:val="left" w:pos="0"/>
      </w:tabs>
      <w:jc w:val="center"/>
      <w:outlineLvl w:val="1"/>
    </w:pPr>
    <w:rPr>
      <w:b/>
    </w:rPr>
  </w:style>
  <w:style w:type="paragraph" w:styleId="Ttulo3">
    <w:name w:val="heading 3"/>
    <w:basedOn w:val="Normal"/>
    <w:next w:val="Normal"/>
    <w:link w:val="Ttulo3Car"/>
    <w:qFormat/>
    <w:rsid w:val="001254CC"/>
    <w:pPr>
      <w:keepNext/>
      <w:spacing w:line="360" w:lineRule="auto"/>
      <w:outlineLvl w:val="2"/>
    </w:pPr>
    <w:rPr>
      <w:b/>
      <w:sz w:val="36"/>
    </w:rPr>
  </w:style>
  <w:style w:type="paragraph" w:styleId="Ttulo4">
    <w:name w:val="heading 4"/>
    <w:basedOn w:val="Normal"/>
    <w:next w:val="Normal"/>
    <w:link w:val="Ttulo4Car"/>
    <w:qFormat/>
    <w:rsid w:val="001254CC"/>
    <w:pPr>
      <w:keepNext/>
      <w:spacing w:line="360" w:lineRule="auto"/>
      <w:outlineLvl w:val="3"/>
    </w:pPr>
    <w:rPr>
      <w:b/>
      <w:sz w:val="36"/>
    </w:rPr>
  </w:style>
  <w:style w:type="paragraph" w:styleId="Ttulo5">
    <w:name w:val="heading 5"/>
    <w:basedOn w:val="Normal"/>
    <w:next w:val="Normal"/>
    <w:link w:val="Ttulo5Car"/>
    <w:qFormat/>
    <w:rsid w:val="001254CC"/>
    <w:pPr>
      <w:keepNext/>
      <w:shd w:val="clear" w:color="FF00FF" w:fill="auto"/>
      <w:spacing w:line="360" w:lineRule="auto"/>
      <w:outlineLvl w:val="4"/>
    </w:pPr>
    <w:rPr>
      <w:b/>
      <w:sz w:val="36"/>
    </w:rPr>
  </w:style>
  <w:style w:type="paragraph" w:styleId="Ttulo6">
    <w:name w:val="heading 6"/>
    <w:basedOn w:val="Normal"/>
    <w:next w:val="Normal"/>
    <w:link w:val="Ttulo6Car"/>
    <w:qFormat/>
    <w:rsid w:val="001254CC"/>
    <w:pPr>
      <w:keepNext/>
      <w:spacing w:line="360" w:lineRule="auto"/>
      <w:outlineLvl w:val="5"/>
    </w:pPr>
    <w:rPr>
      <w:b/>
      <w:sz w:val="36"/>
    </w:rPr>
  </w:style>
  <w:style w:type="paragraph" w:styleId="Ttulo7">
    <w:name w:val="heading 7"/>
    <w:basedOn w:val="Normal"/>
    <w:next w:val="Normal"/>
    <w:link w:val="Ttulo7Car"/>
    <w:qFormat/>
    <w:rsid w:val="001254CC"/>
    <w:pPr>
      <w:keepNext/>
      <w:spacing w:line="360" w:lineRule="auto"/>
      <w:outlineLvl w:val="6"/>
    </w:pPr>
    <w:rPr>
      <w:b/>
      <w:sz w:val="36"/>
    </w:rPr>
  </w:style>
  <w:style w:type="paragraph" w:styleId="Ttulo8">
    <w:name w:val="heading 8"/>
    <w:basedOn w:val="Normal"/>
    <w:next w:val="Normal"/>
    <w:link w:val="Ttulo8Car"/>
    <w:qFormat/>
    <w:rsid w:val="001254CC"/>
    <w:pPr>
      <w:keepNext/>
      <w:tabs>
        <w:tab w:val="left" w:pos="6237"/>
      </w:tabs>
      <w:spacing w:line="360" w:lineRule="auto"/>
      <w:outlineLvl w:val="7"/>
    </w:pPr>
    <w:rPr>
      <w:b/>
      <w:sz w:val="36"/>
    </w:rPr>
  </w:style>
  <w:style w:type="paragraph" w:styleId="Ttulo9">
    <w:name w:val="heading 9"/>
    <w:basedOn w:val="Normal"/>
    <w:next w:val="Normal"/>
    <w:link w:val="Ttulo9Car"/>
    <w:qFormat/>
    <w:rsid w:val="001254CC"/>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254CC"/>
    <w:rPr>
      <w:rFonts w:eastAsia="Times New Roman" w:cs="Times New Roman"/>
      <w:b/>
      <w:sz w:val="22"/>
      <w:szCs w:val="20"/>
      <w:lang w:eastAsia="es-ES"/>
    </w:rPr>
  </w:style>
  <w:style w:type="character" w:customStyle="1" w:styleId="Ttulo2Car">
    <w:name w:val="Título 2 Car"/>
    <w:link w:val="Ttulo2"/>
    <w:rsid w:val="001254CC"/>
    <w:rPr>
      <w:rFonts w:eastAsia="Times New Roman" w:cs="Times New Roman"/>
      <w:b/>
      <w:sz w:val="20"/>
      <w:szCs w:val="20"/>
      <w:lang w:eastAsia="es-ES"/>
    </w:rPr>
  </w:style>
  <w:style w:type="character" w:customStyle="1" w:styleId="Ttulo3Car">
    <w:name w:val="Título 3 Car"/>
    <w:link w:val="Ttulo3"/>
    <w:rsid w:val="001254CC"/>
    <w:rPr>
      <w:rFonts w:eastAsia="Times New Roman" w:cs="Times New Roman"/>
      <w:b/>
      <w:sz w:val="36"/>
      <w:szCs w:val="20"/>
      <w:lang w:eastAsia="es-ES"/>
    </w:rPr>
  </w:style>
  <w:style w:type="character" w:customStyle="1" w:styleId="Ttulo4Car">
    <w:name w:val="Título 4 Car"/>
    <w:link w:val="Ttulo4"/>
    <w:rsid w:val="001254CC"/>
    <w:rPr>
      <w:rFonts w:eastAsia="Times New Roman" w:cs="Times New Roman"/>
      <w:b/>
      <w:sz w:val="36"/>
      <w:szCs w:val="20"/>
      <w:lang w:eastAsia="es-ES"/>
    </w:rPr>
  </w:style>
  <w:style w:type="character" w:customStyle="1" w:styleId="Ttulo5Car">
    <w:name w:val="Título 5 Car"/>
    <w:link w:val="Ttulo5"/>
    <w:rsid w:val="001254CC"/>
    <w:rPr>
      <w:rFonts w:eastAsia="Times New Roman" w:cs="Times New Roman"/>
      <w:b/>
      <w:sz w:val="36"/>
      <w:szCs w:val="20"/>
      <w:shd w:val="clear" w:color="FF00FF" w:fill="auto"/>
      <w:lang w:eastAsia="es-ES"/>
    </w:rPr>
  </w:style>
  <w:style w:type="character" w:customStyle="1" w:styleId="Ttulo6Car">
    <w:name w:val="Título 6 Car"/>
    <w:link w:val="Ttulo6"/>
    <w:rsid w:val="001254CC"/>
    <w:rPr>
      <w:rFonts w:eastAsia="Times New Roman" w:cs="Times New Roman"/>
      <w:b/>
      <w:sz w:val="36"/>
      <w:szCs w:val="20"/>
      <w:lang w:eastAsia="es-ES"/>
    </w:rPr>
  </w:style>
  <w:style w:type="character" w:customStyle="1" w:styleId="Ttulo7Car">
    <w:name w:val="Título 7 Car"/>
    <w:link w:val="Ttulo7"/>
    <w:rsid w:val="001254CC"/>
    <w:rPr>
      <w:rFonts w:eastAsia="Times New Roman" w:cs="Times New Roman"/>
      <w:b/>
      <w:sz w:val="36"/>
      <w:szCs w:val="20"/>
      <w:lang w:eastAsia="es-ES"/>
    </w:rPr>
  </w:style>
  <w:style w:type="character" w:customStyle="1" w:styleId="Ttulo8Car">
    <w:name w:val="Título 8 Car"/>
    <w:link w:val="Ttulo8"/>
    <w:rsid w:val="001254CC"/>
    <w:rPr>
      <w:rFonts w:eastAsia="Times New Roman" w:cs="Times New Roman"/>
      <w:b/>
      <w:sz w:val="36"/>
      <w:szCs w:val="20"/>
      <w:lang w:eastAsia="es-ES"/>
    </w:rPr>
  </w:style>
  <w:style w:type="character" w:customStyle="1" w:styleId="Ttulo9Car">
    <w:name w:val="Título 9 Car"/>
    <w:link w:val="Ttulo9"/>
    <w:rsid w:val="001254CC"/>
    <w:rPr>
      <w:rFonts w:eastAsia="Times New Roman" w:cs="Times New Roman"/>
      <w:b/>
      <w:sz w:val="36"/>
      <w:szCs w:val="20"/>
      <w:lang w:eastAsia="es-ES"/>
    </w:rPr>
  </w:style>
  <w:style w:type="paragraph" w:customStyle="1" w:styleId="Default">
    <w:name w:val="Default"/>
    <w:rsid w:val="001254CC"/>
    <w:pPr>
      <w:autoSpaceDE w:val="0"/>
      <w:autoSpaceDN w:val="0"/>
      <w:adjustRightInd w:val="0"/>
      <w:jc w:val="left"/>
    </w:pPr>
    <w:rPr>
      <w:rFonts w:eastAsia="Times New Roman" w:cs="Arial"/>
      <w:color w:val="000000"/>
      <w:lang w:val="es-ES" w:eastAsia="es-ES"/>
    </w:rPr>
  </w:style>
  <w:style w:type="paragraph" w:styleId="Encabezado">
    <w:name w:val="header"/>
    <w:basedOn w:val="Normal"/>
    <w:link w:val="EncabezadoCar"/>
    <w:uiPriority w:val="99"/>
    <w:unhideWhenUsed/>
    <w:rsid w:val="001254CC"/>
    <w:pPr>
      <w:tabs>
        <w:tab w:val="center" w:pos="4419"/>
        <w:tab w:val="right" w:pos="8838"/>
      </w:tabs>
    </w:pPr>
  </w:style>
  <w:style w:type="character" w:customStyle="1" w:styleId="EncabezadoCar">
    <w:name w:val="Encabezado Car"/>
    <w:link w:val="Encabezado"/>
    <w:uiPriority w:val="99"/>
    <w:rsid w:val="001254CC"/>
    <w:rPr>
      <w:rFonts w:eastAsia="Times New Roman" w:cs="Times New Roman"/>
      <w:sz w:val="20"/>
      <w:szCs w:val="20"/>
      <w:lang w:eastAsia="es-ES"/>
    </w:rPr>
  </w:style>
  <w:style w:type="paragraph" w:styleId="Prrafodelista">
    <w:name w:val="List Paragraph"/>
    <w:basedOn w:val="Normal"/>
    <w:uiPriority w:val="34"/>
    <w:qFormat/>
    <w:rsid w:val="001254CC"/>
    <w:pPr>
      <w:widowControl w:val="0"/>
      <w:ind w:left="720"/>
      <w:contextualSpacing/>
    </w:pPr>
    <w:rPr>
      <w:b/>
      <w:snapToGrid w:val="0"/>
    </w:rPr>
  </w:style>
  <w:style w:type="paragraph" w:styleId="Piedepgina">
    <w:name w:val="footer"/>
    <w:basedOn w:val="Normal"/>
    <w:link w:val="PiedepginaCar"/>
    <w:uiPriority w:val="99"/>
    <w:unhideWhenUsed/>
    <w:rsid w:val="001254CC"/>
    <w:pPr>
      <w:tabs>
        <w:tab w:val="center" w:pos="4419"/>
        <w:tab w:val="right" w:pos="8838"/>
      </w:tabs>
    </w:pPr>
  </w:style>
  <w:style w:type="character" w:customStyle="1" w:styleId="PiedepginaCar">
    <w:name w:val="Pie de página Car"/>
    <w:link w:val="Piedepgina"/>
    <w:uiPriority w:val="99"/>
    <w:rsid w:val="001254CC"/>
    <w:rPr>
      <w:rFonts w:eastAsia="Times New Roman" w:cs="Times New Roman"/>
      <w:sz w:val="20"/>
      <w:szCs w:val="20"/>
      <w:lang w:eastAsia="es-ES"/>
    </w:rPr>
  </w:style>
  <w:style w:type="paragraph" w:styleId="Textodeglobo">
    <w:name w:val="Balloon Text"/>
    <w:basedOn w:val="Normal"/>
    <w:link w:val="TextodegloboCar"/>
    <w:uiPriority w:val="99"/>
    <w:semiHidden/>
    <w:unhideWhenUsed/>
    <w:rsid w:val="001254CC"/>
    <w:rPr>
      <w:rFonts w:ascii="Tahoma" w:hAnsi="Tahoma" w:cs="Tahoma"/>
      <w:sz w:val="16"/>
      <w:szCs w:val="16"/>
    </w:rPr>
  </w:style>
  <w:style w:type="character" w:customStyle="1" w:styleId="TextodegloboCar">
    <w:name w:val="Texto de globo Car"/>
    <w:link w:val="Textodeglobo"/>
    <w:uiPriority w:val="99"/>
    <w:semiHidden/>
    <w:rsid w:val="001254CC"/>
    <w:rPr>
      <w:rFonts w:ascii="Tahoma" w:eastAsia="Times New Roman" w:hAnsi="Tahoma" w:cs="Tahoma"/>
      <w:sz w:val="16"/>
      <w:szCs w:val="16"/>
      <w:lang w:eastAsia="es-ES"/>
    </w:rPr>
  </w:style>
  <w:style w:type="paragraph" w:styleId="Sinespaciado">
    <w:name w:val="No Spacing"/>
    <w:uiPriority w:val="1"/>
    <w:qFormat/>
    <w:rsid w:val="006E7A6D"/>
    <w:pPr>
      <w:jc w:val="left"/>
    </w:pPr>
    <w:rPr>
      <w:rFonts w:ascii="Calibri" w:eastAsia="Calibri" w:hAnsi="Calibri" w:cs="Times New Roman"/>
      <w:sz w:val="22"/>
      <w:szCs w:val="22"/>
    </w:rPr>
  </w:style>
  <w:style w:type="character" w:styleId="Hipervnculo">
    <w:name w:val="Hyperlink"/>
    <w:basedOn w:val="Fuentedeprrafopredeter"/>
    <w:uiPriority w:val="99"/>
    <w:unhideWhenUsed/>
    <w:rsid w:val="00882D39"/>
    <w:rPr>
      <w:color w:val="0000FF" w:themeColor="hyperlink"/>
      <w:u w:val="single"/>
    </w:rPr>
  </w:style>
  <w:style w:type="table" w:styleId="Tablaconcuadrcula">
    <w:name w:val="Table Grid"/>
    <w:basedOn w:val="Tablanormal"/>
    <w:uiPriority w:val="39"/>
    <w:rsid w:val="00B457D1"/>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3176D2"/>
    <w:pPr>
      <w:widowControl w:val="0"/>
      <w:autoSpaceDE w:val="0"/>
      <w:autoSpaceDN w:val="0"/>
      <w:jc w:val="left"/>
    </w:pPr>
    <w:rPr>
      <w:rFonts w:eastAsia="Arial" w:cs="Arial"/>
      <w:sz w:val="24"/>
      <w:szCs w:val="24"/>
      <w:lang w:val="en-US" w:eastAsia="en-US"/>
    </w:rPr>
  </w:style>
  <w:style w:type="character" w:customStyle="1" w:styleId="TextoindependienteCar">
    <w:name w:val="Texto independiente Car"/>
    <w:basedOn w:val="Fuentedeprrafopredeter"/>
    <w:link w:val="Textoindependiente"/>
    <w:uiPriority w:val="1"/>
    <w:rsid w:val="003176D2"/>
    <w:rPr>
      <w:rFonts w:eastAsia="Arial" w:cs="Arial"/>
      <w:lang w:val="en-US"/>
    </w:rPr>
  </w:style>
  <w:style w:type="paragraph" w:styleId="Textosinformato">
    <w:name w:val="Plain Text"/>
    <w:basedOn w:val="Normal"/>
    <w:link w:val="TextosinformatoCar"/>
    <w:uiPriority w:val="99"/>
    <w:unhideWhenUsed/>
    <w:rsid w:val="00437652"/>
    <w:rPr>
      <w:rFonts w:ascii="Consolas" w:hAnsi="Consolas"/>
      <w:sz w:val="21"/>
      <w:szCs w:val="21"/>
    </w:rPr>
  </w:style>
  <w:style w:type="character" w:customStyle="1" w:styleId="TextosinformatoCar">
    <w:name w:val="Texto sin formato Car"/>
    <w:basedOn w:val="Fuentedeprrafopredeter"/>
    <w:link w:val="Textosinformato"/>
    <w:uiPriority w:val="99"/>
    <w:rsid w:val="00437652"/>
    <w:rPr>
      <w:rFonts w:ascii="Consolas" w:eastAsia="Times New Roman" w:hAnsi="Consolas" w:cs="Times New Roman"/>
      <w:sz w:val="21"/>
      <w:szCs w:val="21"/>
      <w:lang w:eastAsia="es-ES"/>
    </w:rPr>
  </w:style>
  <w:style w:type="character" w:customStyle="1" w:styleId="red">
    <w:name w:val="red"/>
    <w:basedOn w:val="Fuentedeprrafopredeter"/>
    <w:rsid w:val="00605036"/>
  </w:style>
  <w:style w:type="paragraph" w:customStyle="1" w:styleId="francesa">
    <w:name w:val="francesa"/>
    <w:basedOn w:val="Normal"/>
    <w:rsid w:val="00605036"/>
    <w:pPr>
      <w:spacing w:before="100" w:beforeAutospacing="1" w:after="100" w:afterAutospacing="1"/>
      <w:jc w:val="left"/>
    </w:pPr>
    <w:rPr>
      <w:rFonts w:ascii="Times New Roman" w:hAnsi="Times New Roman"/>
      <w:sz w:val="24"/>
      <w:szCs w:val="24"/>
      <w:lang w:eastAsia="es-MX"/>
    </w:rPr>
  </w:style>
  <w:style w:type="table" w:customStyle="1" w:styleId="Tablaconcuadrcula1">
    <w:name w:val="Tabla con cuadrícula1"/>
    <w:basedOn w:val="Tablanormal"/>
    <w:next w:val="Tablaconcuadrcula"/>
    <w:uiPriority w:val="39"/>
    <w:rsid w:val="00092B44"/>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A13D7"/>
    <w:pPr>
      <w:spacing w:after="101" w:line="216" w:lineRule="exact"/>
      <w:ind w:firstLine="288"/>
    </w:pPr>
    <w:rPr>
      <w:rFonts w:cs="Arial"/>
      <w:sz w:val="18"/>
      <w:lang w:val="es-ES"/>
    </w:rPr>
  </w:style>
  <w:style w:type="character" w:customStyle="1" w:styleId="TextoCar">
    <w:name w:val="Texto Car"/>
    <w:link w:val="Texto"/>
    <w:locked/>
    <w:rsid w:val="00AA13D7"/>
    <w:rPr>
      <w:rFonts w:eastAsia="Times New Roman" w:cs="Arial"/>
      <w:sz w:val="18"/>
      <w:szCs w:val="20"/>
      <w:lang w:val="es-ES" w:eastAsia="es-ES"/>
    </w:rPr>
  </w:style>
  <w:style w:type="character" w:customStyle="1" w:styleId="lbl-encabezado-negro">
    <w:name w:val="lbl-encabezado-negro"/>
    <w:basedOn w:val="Fuentedeprrafopredeter"/>
    <w:rsid w:val="00A601A8"/>
  </w:style>
  <w:style w:type="paragraph" w:styleId="Textonotapie">
    <w:name w:val="footnote text"/>
    <w:basedOn w:val="Normal"/>
    <w:link w:val="TextonotapieCar"/>
    <w:uiPriority w:val="99"/>
    <w:semiHidden/>
    <w:unhideWhenUsed/>
    <w:rsid w:val="003D52AB"/>
  </w:style>
  <w:style w:type="character" w:customStyle="1" w:styleId="TextonotapieCar">
    <w:name w:val="Texto nota pie Car"/>
    <w:basedOn w:val="Fuentedeprrafopredeter"/>
    <w:link w:val="Textonotapie"/>
    <w:uiPriority w:val="99"/>
    <w:semiHidden/>
    <w:rsid w:val="003D52AB"/>
    <w:rPr>
      <w:rFonts w:eastAsia="Times New Roman" w:cs="Times New Roman"/>
      <w:sz w:val="20"/>
      <w:szCs w:val="20"/>
      <w:lang w:eastAsia="es-ES"/>
    </w:rPr>
  </w:style>
  <w:style w:type="character" w:styleId="Refdenotaalpie">
    <w:name w:val="footnote reference"/>
    <w:basedOn w:val="Fuentedeprrafopredeter"/>
    <w:uiPriority w:val="99"/>
    <w:semiHidden/>
    <w:unhideWhenUsed/>
    <w:rsid w:val="003D52AB"/>
    <w:rPr>
      <w:vertAlign w:val="superscript"/>
    </w:rPr>
  </w:style>
  <w:style w:type="paragraph" w:customStyle="1" w:styleId="Textosinformato1">
    <w:name w:val="Texto sin formato1"/>
    <w:basedOn w:val="Normal"/>
    <w:rsid w:val="00A13DBE"/>
    <w:pPr>
      <w:jc w:val="left"/>
    </w:pPr>
    <w:rPr>
      <w:rFonts w:ascii="Courier New" w:hAnsi="Courier New"/>
      <w:lang w:val="es-ES"/>
    </w:rPr>
  </w:style>
  <w:style w:type="character" w:styleId="Hipervnculovisitado">
    <w:name w:val="FollowedHyperlink"/>
    <w:basedOn w:val="Fuentedeprrafopredeter"/>
    <w:uiPriority w:val="99"/>
    <w:semiHidden/>
    <w:unhideWhenUsed/>
    <w:rsid w:val="00412A40"/>
    <w:rPr>
      <w:color w:val="800080" w:themeColor="followedHyperlink"/>
      <w:u w:val="single"/>
    </w:rPr>
  </w:style>
  <w:style w:type="paragraph" w:styleId="NormalWeb">
    <w:name w:val="Normal (Web)"/>
    <w:basedOn w:val="Normal"/>
    <w:uiPriority w:val="99"/>
    <w:unhideWhenUsed/>
    <w:rsid w:val="00441CF8"/>
    <w:pPr>
      <w:spacing w:before="100" w:beforeAutospacing="1" w:after="100" w:afterAutospacing="1"/>
      <w:jc w:val="left"/>
    </w:pPr>
    <w:rPr>
      <w:rFonts w:ascii="Times New Roman" w:hAnsi="Times New Roman"/>
      <w:sz w:val="24"/>
      <w:szCs w:val="24"/>
      <w:lang w:eastAsia="es-ES_tradnl"/>
    </w:rPr>
  </w:style>
  <w:style w:type="character" w:styleId="nfasis">
    <w:name w:val="Emphasis"/>
    <w:basedOn w:val="Fuentedeprrafopredeter"/>
    <w:uiPriority w:val="20"/>
    <w:qFormat/>
    <w:rsid w:val="00705E87"/>
    <w:rPr>
      <w:i/>
      <w:iCs/>
    </w:rPr>
  </w:style>
  <w:style w:type="character" w:styleId="Textoennegrita">
    <w:name w:val="Strong"/>
    <w:basedOn w:val="Fuentedeprrafopredeter"/>
    <w:uiPriority w:val="22"/>
    <w:qFormat/>
    <w:rsid w:val="00705E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36391">
      <w:bodyDiv w:val="1"/>
      <w:marLeft w:val="0"/>
      <w:marRight w:val="0"/>
      <w:marTop w:val="0"/>
      <w:marBottom w:val="0"/>
      <w:divBdr>
        <w:top w:val="none" w:sz="0" w:space="0" w:color="auto"/>
        <w:left w:val="none" w:sz="0" w:space="0" w:color="auto"/>
        <w:bottom w:val="none" w:sz="0" w:space="0" w:color="auto"/>
        <w:right w:val="none" w:sz="0" w:space="0" w:color="auto"/>
      </w:divBdr>
      <w:divsChild>
        <w:div w:id="647906656">
          <w:marLeft w:val="0"/>
          <w:marRight w:val="0"/>
          <w:marTop w:val="0"/>
          <w:marBottom w:val="0"/>
          <w:divBdr>
            <w:top w:val="none" w:sz="0" w:space="0" w:color="auto"/>
            <w:left w:val="none" w:sz="0" w:space="0" w:color="auto"/>
            <w:bottom w:val="none" w:sz="0" w:space="0" w:color="auto"/>
            <w:right w:val="none" w:sz="0" w:space="0" w:color="auto"/>
          </w:divBdr>
          <w:divsChild>
            <w:div w:id="1542598307">
              <w:marLeft w:val="0"/>
              <w:marRight w:val="0"/>
              <w:marTop w:val="0"/>
              <w:marBottom w:val="0"/>
              <w:divBdr>
                <w:top w:val="none" w:sz="0" w:space="0" w:color="auto"/>
                <w:left w:val="none" w:sz="0" w:space="0" w:color="auto"/>
                <w:bottom w:val="none" w:sz="0" w:space="0" w:color="auto"/>
                <w:right w:val="none" w:sz="0" w:space="0" w:color="auto"/>
              </w:divBdr>
              <w:divsChild>
                <w:div w:id="21285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04818">
      <w:bodyDiv w:val="1"/>
      <w:marLeft w:val="0"/>
      <w:marRight w:val="0"/>
      <w:marTop w:val="0"/>
      <w:marBottom w:val="0"/>
      <w:divBdr>
        <w:top w:val="none" w:sz="0" w:space="0" w:color="auto"/>
        <w:left w:val="none" w:sz="0" w:space="0" w:color="auto"/>
        <w:bottom w:val="none" w:sz="0" w:space="0" w:color="auto"/>
        <w:right w:val="none" w:sz="0" w:space="0" w:color="auto"/>
      </w:divBdr>
      <w:divsChild>
        <w:div w:id="444808597">
          <w:marLeft w:val="0"/>
          <w:marRight w:val="0"/>
          <w:marTop w:val="0"/>
          <w:marBottom w:val="0"/>
          <w:divBdr>
            <w:top w:val="none" w:sz="0" w:space="0" w:color="auto"/>
            <w:left w:val="none" w:sz="0" w:space="0" w:color="auto"/>
            <w:bottom w:val="none" w:sz="0" w:space="0" w:color="auto"/>
            <w:right w:val="none" w:sz="0" w:space="0" w:color="auto"/>
          </w:divBdr>
          <w:divsChild>
            <w:div w:id="196477065">
              <w:marLeft w:val="0"/>
              <w:marRight w:val="0"/>
              <w:marTop w:val="0"/>
              <w:marBottom w:val="0"/>
              <w:divBdr>
                <w:top w:val="none" w:sz="0" w:space="0" w:color="auto"/>
                <w:left w:val="none" w:sz="0" w:space="0" w:color="auto"/>
                <w:bottom w:val="none" w:sz="0" w:space="0" w:color="auto"/>
                <w:right w:val="none" w:sz="0" w:space="0" w:color="auto"/>
              </w:divBdr>
              <w:divsChild>
                <w:div w:id="138097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79332">
      <w:bodyDiv w:val="1"/>
      <w:marLeft w:val="0"/>
      <w:marRight w:val="0"/>
      <w:marTop w:val="0"/>
      <w:marBottom w:val="0"/>
      <w:divBdr>
        <w:top w:val="none" w:sz="0" w:space="0" w:color="auto"/>
        <w:left w:val="none" w:sz="0" w:space="0" w:color="auto"/>
        <w:bottom w:val="none" w:sz="0" w:space="0" w:color="auto"/>
        <w:right w:val="none" w:sz="0" w:space="0" w:color="auto"/>
      </w:divBdr>
    </w:div>
    <w:div w:id="508251935">
      <w:bodyDiv w:val="1"/>
      <w:marLeft w:val="0"/>
      <w:marRight w:val="0"/>
      <w:marTop w:val="0"/>
      <w:marBottom w:val="0"/>
      <w:divBdr>
        <w:top w:val="none" w:sz="0" w:space="0" w:color="auto"/>
        <w:left w:val="none" w:sz="0" w:space="0" w:color="auto"/>
        <w:bottom w:val="none" w:sz="0" w:space="0" w:color="auto"/>
        <w:right w:val="none" w:sz="0" w:space="0" w:color="auto"/>
      </w:divBdr>
      <w:divsChild>
        <w:div w:id="1737557427">
          <w:marLeft w:val="0"/>
          <w:marRight w:val="0"/>
          <w:marTop w:val="0"/>
          <w:marBottom w:val="0"/>
          <w:divBdr>
            <w:top w:val="none" w:sz="0" w:space="0" w:color="auto"/>
            <w:left w:val="none" w:sz="0" w:space="0" w:color="auto"/>
            <w:bottom w:val="none" w:sz="0" w:space="0" w:color="auto"/>
            <w:right w:val="none" w:sz="0" w:space="0" w:color="auto"/>
          </w:divBdr>
          <w:divsChild>
            <w:div w:id="241373064">
              <w:marLeft w:val="0"/>
              <w:marRight w:val="0"/>
              <w:marTop w:val="0"/>
              <w:marBottom w:val="0"/>
              <w:divBdr>
                <w:top w:val="none" w:sz="0" w:space="0" w:color="auto"/>
                <w:left w:val="none" w:sz="0" w:space="0" w:color="auto"/>
                <w:bottom w:val="none" w:sz="0" w:space="0" w:color="auto"/>
                <w:right w:val="none" w:sz="0" w:space="0" w:color="auto"/>
              </w:divBdr>
              <w:divsChild>
                <w:div w:id="91740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665800">
      <w:bodyDiv w:val="1"/>
      <w:marLeft w:val="0"/>
      <w:marRight w:val="0"/>
      <w:marTop w:val="0"/>
      <w:marBottom w:val="0"/>
      <w:divBdr>
        <w:top w:val="none" w:sz="0" w:space="0" w:color="auto"/>
        <w:left w:val="none" w:sz="0" w:space="0" w:color="auto"/>
        <w:bottom w:val="none" w:sz="0" w:space="0" w:color="auto"/>
        <w:right w:val="none" w:sz="0" w:space="0" w:color="auto"/>
      </w:divBdr>
      <w:divsChild>
        <w:div w:id="2072464177">
          <w:marLeft w:val="0"/>
          <w:marRight w:val="0"/>
          <w:marTop w:val="0"/>
          <w:marBottom w:val="0"/>
          <w:divBdr>
            <w:top w:val="none" w:sz="0" w:space="0" w:color="auto"/>
            <w:left w:val="none" w:sz="0" w:space="0" w:color="auto"/>
            <w:bottom w:val="none" w:sz="0" w:space="0" w:color="auto"/>
            <w:right w:val="none" w:sz="0" w:space="0" w:color="auto"/>
          </w:divBdr>
          <w:divsChild>
            <w:div w:id="626199896">
              <w:marLeft w:val="0"/>
              <w:marRight w:val="0"/>
              <w:marTop w:val="0"/>
              <w:marBottom w:val="0"/>
              <w:divBdr>
                <w:top w:val="none" w:sz="0" w:space="0" w:color="auto"/>
                <w:left w:val="none" w:sz="0" w:space="0" w:color="auto"/>
                <w:bottom w:val="none" w:sz="0" w:space="0" w:color="auto"/>
                <w:right w:val="none" w:sz="0" w:space="0" w:color="auto"/>
              </w:divBdr>
              <w:divsChild>
                <w:div w:id="3185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178645">
      <w:bodyDiv w:val="1"/>
      <w:marLeft w:val="0"/>
      <w:marRight w:val="0"/>
      <w:marTop w:val="0"/>
      <w:marBottom w:val="0"/>
      <w:divBdr>
        <w:top w:val="none" w:sz="0" w:space="0" w:color="auto"/>
        <w:left w:val="none" w:sz="0" w:space="0" w:color="auto"/>
        <w:bottom w:val="none" w:sz="0" w:space="0" w:color="auto"/>
        <w:right w:val="none" w:sz="0" w:space="0" w:color="auto"/>
      </w:divBdr>
    </w:div>
    <w:div w:id="844397881">
      <w:bodyDiv w:val="1"/>
      <w:marLeft w:val="0"/>
      <w:marRight w:val="0"/>
      <w:marTop w:val="0"/>
      <w:marBottom w:val="0"/>
      <w:divBdr>
        <w:top w:val="none" w:sz="0" w:space="0" w:color="auto"/>
        <w:left w:val="none" w:sz="0" w:space="0" w:color="auto"/>
        <w:bottom w:val="none" w:sz="0" w:space="0" w:color="auto"/>
        <w:right w:val="none" w:sz="0" w:space="0" w:color="auto"/>
      </w:divBdr>
      <w:divsChild>
        <w:div w:id="1929533214">
          <w:marLeft w:val="0"/>
          <w:marRight w:val="0"/>
          <w:marTop w:val="0"/>
          <w:marBottom w:val="0"/>
          <w:divBdr>
            <w:top w:val="none" w:sz="0" w:space="0" w:color="auto"/>
            <w:left w:val="none" w:sz="0" w:space="0" w:color="auto"/>
            <w:bottom w:val="none" w:sz="0" w:space="0" w:color="auto"/>
            <w:right w:val="none" w:sz="0" w:space="0" w:color="auto"/>
          </w:divBdr>
          <w:divsChild>
            <w:div w:id="1627203183">
              <w:marLeft w:val="0"/>
              <w:marRight w:val="0"/>
              <w:marTop w:val="0"/>
              <w:marBottom w:val="0"/>
              <w:divBdr>
                <w:top w:val="none" w:sz="0" w:space="0" w:color="auto"/>
                <w:left w:val="none" w:sz="0" w:space="0" w:color="auto"/>
                <w:bottom w:val="single" w:sz="6" w:space="0" w:color="F1F1F1"/>
                <w:right w:val="none" w:sz="0" w:space="0" w:color="auto"/>
              </w:divBdr>
              <w:divsChild>
                <w:div w:id="12442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097379">
      <w:bodyDiv w:val="1"/>
      <w:marLeft w:val="0"/>
      <w:marRight w:val="0"/>
      <w:marTop w:val="0"/>
      <w:marBottom w:val="0"/>
      <w:divBdr>
        <w:top w:val="none" w:sz="0" w:space="0" w:color="auto"/>
        <w:left w:val="none" w:sz="0" w:space="0" w:color="auto"/>
        <w:bottom w:val="none" w:sz="0" w:space="0" w:color="auto"/>
        <w:right w:val="none" w:sz="0" w:space="0" w:color="auto"/>
      </w:divBdr>
      <w:divsChild>
        <w:div w:id="575700300">
          <w:marLeft w:val="0"/>
          <w:marRight w:val="0"/>
          <w:marTop w:val="0"/>
          <w:marBottom w:val="0"/>
          <w:divBdr>
            <w:top w:val="none" w:sz="0" w:space="0" w:color="auto"/>
            <w:left w:val="none" w:sz="0" w:space="0" w:color="auto"/>
            <w:bottom w:val="none" w:sz="0" w:space="0" w:color="auto"/>
            <w:right w:val="none" w:sz="0" w:space="0" w:color="auto"/>
          </w:divBdr>
        </w:div>
        <w:div w:id="61870930">
          <w:marLeft w:val="0"/>
          <w:marRight w:val="0"/>
          <w:marTop w:val="0"/>
          <w:marBottom w:val="0"/>
          <w:divBdr>
            <w:top w:val="none" w:sz="0" w:space="0" w:color="auto"/>
            <w:left w:val="none" w:sz="0" w:space="0" w:color="auto"/>
            <w:bottom w:val="none" w:sz="0" w:space="0" w:color="auto"/>
            <w:right w:val="none" w:sz="0" w:space="0" w:color="auto"/>
          </w:divBdr>
          <w:divsChild>
            <w:div w:id="20504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7896">
      <w:bodyDiv w:val="1"/>
      <w:marLeft w:val="0"/>
      <w:marRight w:val="0"/>
      <w:marTop w:val="0"/>
      <w:marBottom w:val="0"/>
      <w:divBdr>
        <w:top w:val="none" w:sz="0" w:space="0" w:color="auto"/>
        <w:left w:val="none" w:sz="0" w:space="0" w:color="auto"/>
        <w:bottom w:val="none" w:sz="0" w:space="0" w:color="auto"/>
        <w:right w:val="none" w:sz="0" w:space="0" w:color="auto"/>
      </w:divBdr>
      <w:divsChild>
        <w:div w:id="1402632839">
          <w:marLeft w:val="0"/>
          <w:marRight w:val="0"/>
          <w:marTop w:val="0"/>
          <w:marBottom w:val="0"/>
          <w:divBdr>
            <w:top w:val="none" w:sz="0" w:space="0" w:color="auto"/>
            <w:left w:val="none" w:sz="0" w:space="0" w:color="auto"/>
            <w:bottom w:val="none" w:sz="0" w:space="0" w:color="auto"/>
            <w:right w:val="none" w:sz="0" w:space="0" w:color="auto"/>
          </w:divBdr>
          <w:divsChild>
            <w:div w:id="1798332228">
              <w:marLeft w:val="0"/>
              <w:marRight w:val="0"/>
              <w:marTop w:val="0"/>
              <w:marBottom w:val="0"/>
              <w:divBdr>
                <w:top w:val="none" w:sz="0" w:space="0" w:color="auto"/>
                <w:left w:val="none" w:sz="0" w:space="0" w:color="auto"/>
                <w:bottom w:val="none" w:sz="0" w:space="0" w:color="auto"/>
                <w:right w:val="none" w:sz="0" w:space="0" w:color="auto"/>
              </w:divBdr>
              <w:divsChild>
                <w:div w:id="17969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17045">
      <w:bodyDiv w:val="1"/>
      <w:marLeft w:val="0"/>
      <w:marRight w:val="0"/>
      <w:marTop w:val="0"/>
      <w:marBottom w:val="0"/>
      <w:divBdr>
        <w:top w:val="none" w:sz="0" w:space="0" w:color="auto"/>
        <w:left w:val="none" w:sz="0" w:space="0" w:color="auto"/>
        <w:bottom w:val="none" w:sz="0" w:space="0" w:color="auto"/>
        <w:right w:val="none" w:sz="0" w:space="0" w:color="auto"/>
      </w:divBdr>
    </w:div>
    <w:div w:id="1060590727">
      <w:bodyDiv w:val="1"/>
      <w:marLeft w:val="0"/>
      <w:marRight w:val="0"/>
      <w:marTop w:val="0"/>
      <w:marBottom w:val="0"/>
      <w:divBdr>
        <w:top w:val="none" w:sz="0" w:space="0" w:color="auto"/>
        <w:left w:val="none" w:sz="0" w:space="0" w:color="auto"/>
        <w:bottom w:val="none" w:sz="0" w:space="0" w:color="auto"/>
        <w:right w:val="none" w:sz="0" w:space="0" w:color="auto"/>
      </w:divBdr>
      <w:divsChild>
        <w:div w:id="1769808847">
          <w:marLeft w:val="0"/>
          <w:marRight w:val="0"/>
          <w:marTop w:val="0"/>
          <w:marBottom w:val="0"/>
          <w:divBdr>
            <w:top w:val="none" w:sz="0" w:space="0" w:color="auto"/>
            <w:left w:val="none" w:sz="0" w:space="0" w:color="auto"/>
            <w:bottom w:val="none" w:sz="0" w:space="0" w:color="auto"/>
            <w:right w:val="none" w:sz="0" w:space="0" w:color="auto"/>
          </w:divBdr>
          <w:divsChild>
            <w:div w:id="280844847">
              <w:marLeft w:val="0"/>
              <w:marRight w:val="0"/>
              <w:marTop w:val="0"/>
              <w:marBottom w:val="0"/>
              <w:divBdr>
                <w:top w:val="none" w:sz="0" w:space="0" w:color="auto"/>
                <w:left w:val="none" w:sz="0" w:space="0" w:color="auto"/>
                <w:bottom w:val="none" w:sz="0" w:space="0" w:color="auto"/>
                <w:right w:val="none" w:sz="0" w:space="0" w:color="auto"/>
              </w:divBdr>
              <w:divsChild>
                <w:div w:id="201152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662470">
      <w:bodyDiv w:val="1"/>
      <w:marLeft w:val="0"/>
      <w:marRight w:val="0"/>
      <w:marTop w:val="0"/>
      <w:marBottom w:val="0"/>
      <w:divBdr>
        <w:top w:val="none" w:sz="0" w:space="0" w:color="auto"/>
        <w:left w:val="none" w:sz="0" w:space="0" w:color="auto"/>
        <w:bottom w:val="none" w:sz="0" w:space="0" w:color="auto"/>
        <w:right w:val="none" w:sz="0" w:space="0" w:color="auto"/>
      </w:divBdr>
      <w:divsChild>
        <w:div w:id="1469785462">
          <w:marLeft w:val="0"/>
          <w:marRight w:val="0"/>
          <w:marTop w:val="0"/>
          <w:marBottom w:val="0"/>
          <w:divBdr>
            <w:top w:val="none" w:sz="0" w:space="0" w:color="auto"/>
            <w:left w:val="none" w:sz="0" w:space="0" w:color="auto"/>
            <w:bottom w:val="none" w:sz="0" w:space="0" w:color="auto"/>
            <w:right w:val="none" w:sz="0" w:space="0" w:color="auto"/>
          </w:divBdr>
          <w:divsChild>
            <w:div w:id="1400245368">
              <w:marLeft w:val="0"/>
              <w:marRight w:val="0"/>
              <w:marTop w:val="0"/>
              <w:marBottom w:val="0"/>
              <w:divBdr>
                <w:top w:val="none" w:sz="0" w:space="0" w:color="auto"/>
                <w:left w:val="none" w:sz="0" w:space="0" w:color="auto"/>
                <w:bottom w:val="none" w:sz="0" w:space="0" w:color="auto"/>
                <w:right w:val="none" w:sz="0" w:space="0" w:color="auto"/>
              </w:divBdr>
              <w:divsChild>
                <w:div w:id="1069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51533">
      <w:bodyDiv w:val="1"/>
      <w:marLeft w:val="0"/>
      <w:marRight w:val="0"/>
      <w:marTop w:val="0"/>
      <w:marBottom w:val="0"/>
      <w:divBdr>
        <w:top w:val="none" w:sz="0" w:space="0" w:color="auto"/>
        <w:left w:val="none" w:sz="0" w:space="0" w:color="auto"/>
        <w:bottom w:val="none" w:sz="0" w:space="0" w:color="auto"/>
        <w:right w:val="none" w:sz="0" w:space="0" w:color="auto"/>
      </w:divBdr>
    </w:div>
    <w:div w:id="1195537419">
      <w:bodyDiv w:val="1"/>
      <w:marLeft w:val="0"/>
      <w:marRight w:val="0"/>
      <w:marTop w:val="0"/>
      <w:marBottom w:val="0"/>
      <w:divBdr>
        <w:top w:val="none" w:sz="0" w:space="0" w:color="auto"/>
        <w:left w:val="none" w:sz="0" w:space="0" w:color="auto"/>
        <w:bottom w:val="none" w:sz="0" w:space="0" w:color="auto"/>
        <w:right w:val="none" w:sz="0" w:space="0" w:color="auto"/>
      </w:divBdr>
    </w:div>
    <w:div w:id="1221088942">
      <w:bodyDiv w:val="1"/>
      <w:marLeft w:val="0"/>
      <w:marRight w:val="0"/>
      <w:marTop w:val="0"/>
      <w:marBottom w:val="0"/>
      <w:divBdr>
        <w:top w:val="none" w:sz="0" w:space="0" w:color="auto"/>
        <w:left w:val="none" w:sz="0" w:space="0" w:color="auto"/>
        <w:bottom w:val="none" w:sz="0" w:space="0" w:color="auto"/>
        <w:right w:val="none" w:sz="0" w:space="0" w:color="auto"/>
      </w:divBdr>
    </w:div>
    <w:div w:id="1224679611">
      <w:bodyDiv w:val="1"/>
      <w:marLeft w:val="0"/>
      <w:marRight w:val="0"/>
      <w:marTop w:val="0"/>
      <w:marBottom w:val="0"/>
      <w:divBdr>
        <w:top w:val="none" w:sz="0" w:space="0" w:color="auto"/>
        <w:left w:val="none" w:sz="0" w:space="0" w:color="auto"/>
        <w:bottom w:val="none" w:sz="0" w:space="0" w:color="auto"/>
        <w:right w:val="none" w:sz="0" w:space="0" w:color="auto"/>
      </w:divBdr>
      <w:divsChild>
        <w:div w:id="2137021332">
          <w:marLeft w:val="0"/>
          <w:marRight w:val="0"/>
          <w:marTop w:val="0"/>
          <w:marBottom w:val="0"/>
          <w:divBdr>
            <w:top w:val="none" w:sz="0" w:space="0" w:color="auto"/>
            <w:left w:val="none" w:sz="0" w:space="0" w:color="auto"/>
            <w:bottom w:val="none" w:sz="0" w:space="0" w:color="auto"/>
            <w:right w:val="none" w:sz="0" w:space="0" w:color="auto"/>
          </w:divBdr>
          <w:divsChild>
            <w:div w:id="18683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15925">
      <w:bodyDiv w:val="1"/>
      <w:marLeft w:val="0"/>
      <w:marRight w:val="0"/>
      <w:marTop w:val="0"/>
      <w:marBottom w:val="0"/>
      <w:divBdr>
        <w:top w:val="none" w:sz="0" w:space="0" w:color="auto"/>
        <w:left w:val="none" w:sz="0" w:space="0" w:color="auto"/>
        <w:bottom w:val="none" w:sz="0" w:space="0" w:color="auto"/>
        <w:right w:val="none" w:sz="0" w:space="0" w:color="auto"/>
      </w:divBdr>
      <w:divsChild>
        <w:div w:id="1835755536">
          <w:marLeft w:val="0"/>
          <w:marRight w:val="0"/>
          <w:marTop w:val="0"/>
          <w:marBottom w:val="0"/>
          <w:divBdr>
            <w:top w:val="none" w:sz="0" w:space="0" w:color="auto"/>
            <w:left w:val="none" w:sz="0" w:space="0" w:color="auto"/>
            <w:bottom w:val="none" w:sz="0" w:space="0" w:color="auto"/>
            <w:right w:val="none" w:sz="0" w:space="0" w:color="auto"/>
          </w:divBdr>
          <w:divsChild>
            <w:div w:id="347948226">
              <w:marLeft w:val="0"/>
              <w:marRight w:val="0"/>
              <w:marTop w:val="0"/>
              <w:marBottom w:val="0"/>
              <w:divBdr>
                <w:top w:val="none" w:sz="0" w:space="0" w:color="auto"/>
                <w:left w:val="none" w:sz="0" w:space="0" w:color="auto"/>
                <w:bottom w:val="none" w:sz="0" w:space="0" w:color="auto"/>
                <w:right w:val="none" w:sz="0" w:space="0" w:color="auto"/>
              </w:divBdr>
              <w:divsChild>
                <w:div w:id="6337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15547">
      <w:bodyDiv w:val="1"/>
      <w:marLeft w:val="0"/>
      <w:marRight w:val="0"/>
      <w:marTop w:val="0"/>
      <w:marBottom w:val="0"/>
      <w:divBdr>
        <w:top w:val="none" w:sz="0" w:space="0" w:color="auto"/>
        <w:left w:val="none" w:sz="0" w:space="0" w:color="auto"/>
        <w:bottom w:val="none" w:sz="0" w:space="0" w:color="auto"/>
        <w:right w:val="none" w:sz="0" w:space="0" w:color="auto"/>
      </w:divBdr>
      <w:divsChild>
        <w:div w:id="904149185">
          <w:marLeft w:val="0"/>
          <w:marRight w:val="0"/>
          <w:marTop w:val="0"/>
          <w:marBottom w:val="0"/>
          <w:divBdr>
            <w:top w:val="none" w:sz="0" w:space="0" w:color="auto"/>
            <w:left w:val="none" w:sz="0" w:space="0" w:color="auto"/>
            <w:bottom w:val="none" w:sz="0" w:space="0" w:color="auto"/>
            <w:right w:val="none" w:sz="0" w:space="0" w:color="auto"/>
          </w:divBdr>
          <w:divsChild>
            <w:div w:id="649599009">
              <w:marLeft w:val="0"/>
              <w:marRight w:val="0"/>
              <w:marTop w:val="0"/>
              <w:marBottom w:val="0"/>
              <w:divBdr>
                <w:top w:val="none" w:sz="0" w:space="0" w:color="auto"/>
                <w:left w:val="none" w:sz="0" w:space="0" w:color="auto"/>
                <w:bottom w:val="none" w:sz="0" w:space="0" w:color="auto"/>
                <w:right w:val="none" w:sz="0" w:space="0" w:color="auto"/>
              </w:divBdr>
              <w:divsChild>
                <w:div w:id="15804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4381">
      <w:bodyDiv w:val="1"/>
      <w:marLeft w:val="0"/>
      <w:marRight w:val="0"/>
      <w:marTop w:val="0"/>
      <w:marBottom w:val="0"/>
      <w:divBdr>
        <w:top w:val="none" w:sz="0" w:space="0" w:color="auto"/>
        <w:left w:val="none" w:sz="0" w:space="0" w:color="auto"/>
        <w:bottom w:val="none" w:sz="0" w:space="0" w:color="auto"/>
        <w:right w:val="none" w:sz="0" w:space="0" w:color="auto"/>
      </w:divBdr>
    </w:div>
    <w:div w:id="1671372764">
      <w:bodyDiv w:val="1"/>
      <w:marLeft w:val="0"/>
      <w:marRight w:val="0"/>
      <w:marTop w:val="0"/>
      <w:marBottom w:val="0"/>
      <w:divBdr>
        <w:top w:val="none" w:sz="0" w:space="0" w:color="auto"/>
        <w:left w:val="none" w:sz="0" w:space="0" w:color="auto"/>
        <w:bottom w:val="none" w:sz="0" w:space="0" w:color="auto"/>
        <w:right w:val="none" w:sz="0" w:space="0" w:color="auto"/>
      </w:divBdr>
      <w:divsChild>
        <w:div w:id="202717914">
          <w:marLeft w:val="0"/>
          <w:marRight w:val="0"/>
          <w:marTop w:val="0"/>
          <w:marBottom w:val="0"/>
          <w:divBdr>
            <w:top w:val="none" w:sz="0" w:space="0" w:color="auto"/>
            <w:left w:val="none" w:sz="0" w:space="0" w:color="auto"/>
            <w:bottom w:val="none" w:sz="0" w:space="0" w:color="auto"/>
            <w:right w:val="none" w:sz="0" w:space="0" w:color="auto"/>
          </w:divBdr>
          <w:divsChild>
            <w:div w:id="93749224">
              <w:marLeft w:val="0"/>
              <w:marRight w:val="0"/>
              <w:marTop w:val="0"/>
              <w:marBottom w:val="0"/>
              <w:divBdr>
                <w:top w:val="none" w:sz="0" w:space="0" w:color="auto"/>
                <w:left w:val="none" w:sz="0" w:space="0" w:color="auto"/>
                <w:bottom w:val="none" w:sz="0" w:space="0" w:color="auto"/>
                <w:right w:val="none" w:sz="0" w:space="0" w:color="auto"/>
              </w:divBdr>
              <w:divsChild>
                <w:div w:id="144692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663079">
      <w:bodyDiv w:val="1"/>
      <w:marLeft w:val="0"/>
      <w:marRight w:val="0"/>
      <w:marTop w:val="0"/>
      <w:marBottom w:val="0"/>
      <w:divBdr>
        <w:top w:val="none" w:sz="0" w:space="0" w:color="auto"/>
        <w:left w:val="none" w:sz="0" w:space="0" w:color="auto"/>
        <w:bottom w:val="none" w:sz="0" w:space="0" w:color="auto"/>
        <w:right w:val="none" w:sz="0" w:space="0" w:color="auto"/>
      </w:divBdr>
      <w:divsChild>
        <w:div w:id="1284072928">
          <w:marLeft w:val="0"/>
          <w:marRight w:val="0"/>
          <w:marTop w:val="0"/>
          <w:marBottom w:val="0"/>
          <w:divBdr>
            <w:top w:val="none" w:sz="0" w:space="0" w:color="auto"/>
            <w:left w:val="none" w:sz="0" w:space="0" w:color="auto"/>
            <w:bottom w:val="none" w:sz="0" w:space="0" w:color="auto"/>
            <w:right w:val="none" w:sz="0" w:space="0" w:color="auto"/>
          </w:divBdr>
          <w:divsChild>
            <w:div w:id="183328493">
              <w:marLeft w:val="0"/>
              <w:marRight w:val="0"/>
              <w:marTop w:val="0"/>
              <w:marBottom w:val="0"/>
              <w:divBdr>
                <w:top w:val="none" w:sz="0" w:space="0" w:color="auto"/>
                <w:left w:val="none" w:sz="0" w:space="0" w:color="auto"/>
                <w:bottom w:val="none" w:sz="0" w:space="0" w:color="auto"/>
                <w:right w:val="none" w:sz="0" w:space="0" w:color="auto"/>
              </w:divBdr>
              <w:divsChild>
                <w:div w:id="605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A9F1D-D507-4B02-9559-BF2AB0FFE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3160</Words>
  <Characters>17383</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Profe Vallejo</dc:creator>
  <cp:lastModifiedBy>Juan Lumbreras</cp:lastModifiedBy>
  <cp:revision>3</cp:revision>
  <cp:lastPrinted>2019-08-30T15:39:00Z</cp:lastPrinted>
  <dcterms:created xsi:type="dcterms:W3CDTF">2020-11-18T18:16:00Z</dcterms:created>
  <dcterms:modified xsi:type="dcterms:W3CDTF">2020-11-18T18:16:00Z</dcterms:modified>
</cp:coreProperties>
</file>