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48155" w14:textId="1A608D64" w:rsidR="00FF5774" w:rsidRDefault="00FF5774" w:rsidP="00FF5774">
      <w:pPr>
        <w:tabs>
          <w:tab w:val="left" w:pos="5056"/>
        </w:tabs>
        <w:rPr>
          <w:rFonts w:ascii="Arial Narrow" w:hAnsi="Arial Narrow"/>
          <w:color w:val="000000"/>
          <w:sz w:val="26"/>
          <w:szCs w:val="26"/>
        </w:rPr>
      </w:pPr>
    </w:p>
    <w:p w14:paraId="33DDDF6F" w14:textId="1E8EBCF2" w:rsidR="00FF5774" w:rsidRPr="00FF5774" w:rsidRDefault="00FF5774" w:rsidP="00FF5774">
      <w:pPr>
        <w:tabs>
          <w:tab w:val="left" w:pos="5056"/>
        </w:tabs>
        <w:rPr>
          <w:rFonts w:ascii="Arial Narrow" w:hAnsi="Arial Narrow"/>
          <w:b/>
          <w:color w:val="000000"/>
          <w:sz w:val="26"/>
          <w:szCs w:val="26"/>
        </w:rPr>
      </w:pPr>
      <w:r w:rsidRPr="00FF5774">
        <w:rPr>
          <w:rFonts w:ascii="Arial Narrow" w:hAnsi="Arial Narrow"/>
          <w:color w:val="000000"/>
          <w:sz w:val="26"/>
          <w:szCs w:val="26"/>
        </w:rPr>
        <w:t xml:space="preserve">Iniciativa con Proyecto de Decreto, por la que se </w:t>
      </w:r>
      <w:bookmarkStart w:id="0" w:name="_GoBack"/>
      <w:bookmarkEnd w:id="0"/>
      <w:r w:rsidR="0009469F" w:rsidRPr="0009469F">
        <w:rPr>
          <w:rFonts w:ascii="Arial Narrow" w:hAnsi="Arial Narrow"/>
          <w:color w:val="000000"/>
          <w:sz w:val="26"/>
          <w:szCs w:val="26"/>
        </w:rPr>
        <w:t>agrega el Título Primero, Capítulo Único, disposiciones generales, seguido de los artículos 1°, 2°, 3°, 4°, 5°; el Capítulo Tercero, de la Declaración de Procedencia en Materia de Responsabilidad Penal, seguido de los artículos 29, 30, 31, 32, 33, 34, 35, 36, 37, 38, 39, 40, 41, 42, 43 y 44; el Título Tercero, Responsabilidades Administrativas, Capítulo I, Sujetos y Obligaciones del Servidor Público, seguido de los artículos 51, 52, 53</w:t>
      </w:r>
      <w:r w:rsidR="0009469F">
        <w:rPr>
          <w:rFonts w:ascii="Arial Narrow" w:hAnsi="Arial Narrow"/>
          <w:color w:val="000000"/>
          <w:sz w:val="26"/>
          <w:szCs w:val="26"/>
        </w:rPr>
        <w:t xml:space="preserve">, </w:t>
      </w:r>
      <w:r w:rsidRPr="00FF5774">
        <w:rPr>
          <w:rFonts w:ascii="Arial Narrow" w:hAnsi="Arial Narrow"/>
          <w:color w:val="000000"/>
          <w:sz w:val="26"/>
          <w:szCs w:val="26"/>
        </w:rPr>
        <w:t xml:space="preserve">a la </w:t>
      </w:r>
      <w:r w:rsidRPr="00FF5774">
        <w:rPr>
          <w:rFonts w:ascii="Arial Narrow" w:hAnsi="Arial Narrow"/>
          <w:b/>
          <w:color w:val="000000"/>
          <w:sz w:val="26"/>
          <w:szCs w:val="26"/>
        </w:rPr>
        <w:t>Ley de Responsabilidades de los Servidores Públicos Estatales y Municipales del Estado de Coahuila de Zaragoza</w:t>
      </w:r>
      <w:r w:rsidRPr="00FF5774">
        <w:rPr>
          <w:rFonts w:ascii="Arial Narrow" w:hAnsi="Arial Narrow"/>
          <w:b/>
          <w:color w:val="000000"/>
          <w:sz w:val="26"/>
          <w:szCs w:val="26"/>
        </w:rPr>
        <w:t>.</w:t>
      </w:r>
    </w:p>
    <w:p w14:paraId="3B78B1E8" w14:textId="77777777" w:rsidR="00FF5774" w:rsidRDefault="00FF5774" w:rsidP="00FF5774">
      <w:pPr>
        <w:tabs>
          <w:tab w:val="left" w:pos="5056"/>
        </w:tabs>
        <w:rPr>
          <w:rFonts w:ascii="Arial Narrow" w:hAnsi="Arial Narrow"/>
          <w:color w:val="000000"/>
          <w:sz w:val="26"/>
          <w:szCs w:val="26"/>
        </w:rPr>
      </w:pPr>
    </w:p>
    <w:p w14:paraId="2E394248" w14:textId="177215B3" w:rsidR="00FF5774" w:rsidRPr="00FF5774" w:rsidRDefault="00FF5774" w:rsidP="00FF5774">
      <w:pPr>
        <w:widowControl w:val="0"/>
        <w:numPr>
          <w:ilvl w:val="0"/>
          <w:numId w:val="36"/>
        </w:numPr>
        <w:tabs>
          <w:tab w:val="left" w:pos="5056"/>
        </w:tabs>
        <w:ind w:left="714" w:hanging="357"/>
        <w:contextualSpacing/>
        <w:rPr>
          <w:rFonts w:ascii="Arial Narrow" w:hAnsi="Arial Narrow"/>
          <w:b/>
          <w:snapToGrid w:val="0"/>
          <w:color w:val="000000"/>
          <w:sz w:val="26"/>
          <w:szCs w:val="26"/>
        </w:rPr>
      </w:pPr>
      <w:r w:rsidRPr="00FF5774">
        <w:rPr>
          <w:rFonts w:ascii="Arial Narrow" w:hAnsi="Arial Narrow"/>
          <w:b/>
          <w:snapToGrid w:val="0"/>
          <w:color w:val="000000"/>
          <w:sz w:val="26"/>
          <w:szCs w:val="26"/>
        </w:rPr>
        <w:t>C</w:t>
      </w:r>
      <w:r w:rsidRPr="00FF5774">
        <w:rPr>
          <w:rFonts w:ascii="Arial Narrow" w:hAnsi="Arial Narrow"/>
          <w:b/>
          <w:snapToGrid w:val="0"/>
          <w:color w:val="000000"/>
          <w:sz w:val="26"/>
          <w:szCs w:val="26"/>
        </w:rPr>
        <w:t>on la finalidad de que dicha norma adquiera aplicabilidad y sea un referente en el combate a la corrupción en nuestro estado.</w:t>
      </w:r>
    </w:p>
    <w:p w14:paraId="1A028AAD" w14:textId="6E8EC76A" w:rsidR="00FF5774" w:rsidRDefault="00FF5774" w:rsidP="00FF5774">
      <w:pPr>
        <w:tabs>
          <w:tab w:val="left" w:pos="5056"/>
        </w:tabs>
        <w:rPr>
          <w:rFonts w:ascii="Arial Narrow" w:hAnsi="Arial Narrow"/>
          <w:color w:val="000000"/>
          <w:sz w:val="26"/>
          <w:szCs w:val="26"/>
        </w:rPr>
      </w:pPr>
    </w:p>
    <w:p w14:paraId="1F58548C" w14:textId="7D0EBFCD" w:rsidR="00FF5774" w:rsidRPr="0018654E" w:rsidRDefault="00FF5774" w:rsidP="00FF5774">
      <w:pPr>
        <w:tabs>
          <w:tab w:val="left" w:pos="5056"/>
        </w:tabs>
        <w:rPr>
          <w:rFonts w:ascii="Arial Narrow" w:hAnsi="Arial Narrow"/>
          <w:color w:val="000000"/>
          <w:sz w:val="26"/>
          <w:szCs w:val="26"/>
        </w:rPr>
      </w:pPr>
      <w:r w:rsidRPr="0018654E">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18654E">
        <w:rPr>
          <w:rFonts w:ascii="Arial Narrow" w:hAnsi="Arial Narrow"/>
          <w:b/>
          <w:color w:val="000000"/>
          <w:sz w:val="26"/>
          <w:szCs w:val="26"/>
        </w:rPr>
        <w:t>Diputad</w:t>
      </w:r>
      <w:r>
        <w:rPr>
          <w:rFonts w:ascii="Arial Narrow" w:hAnsi="Arial Narrow"/>
          <w:b/>
          <w:color w:val="000000"/>
          <w:sz w:val="26"/>
          <w:szCs w:val="26"/>
        </w:rPr>
        <w:t xml:space="preserve">o </w:t>
      </w:r>
      <w:r w:rsidRPr="00FF5774">
        <w:rPr>
          <w:rFonts w:ascii="Arial Narrow" w:hAnsi="Arial Narrow"/>
          <w:b/>
          <w:color w:val="000000"/>
          <w:sz w:val="26"/>
          <w:szCs w:val="26"/>
        </w:rPr>
        <w:t>Fernando Izaguirre Valdés</w:t>
      </w:r>
      <w:r w:rsidRPr="0018654E">
        <w:rPr>
          <w:rFonts w:ascii="Arial Narrow" w:hAnsi="Arial Narrow"/>
          <w:color w:val="000000"/>
          <w:sz w:val="26"/>
          <w:szCs w:val="26"/>
        </w:rPr>
        <w:t>,</w:t>
      </w:r>
      <w:r w:rsidRPr="0018654E">
        <w:rPr>
          <w:rFonts w:ascii="Arial Narrow" w:hAnsi="Arial Narrow"/>
          <w:b/>
          <w:color w:val="000000"/>
          <w:sz w:val="26"/>
          <w:szCs w:val="26"/>
        </w:rPr>
        <w:t xml:space="preserve"> </w:t>
      </w:r>
      <w:r w:rsidRPr="0018654E">
        <w:rPr>
          <w:rFonts w:ascii="Arial Narrow" w:hAnsi="Arial Narrow"/>
          <w:color w:val="000000"/>
          <w:sz w:val="26"/>
          <w:szCs w:val="26"/>
        </w:rPr>
        <w:t>del Grupo Parlamentario “Del Partido Acción Nacional”, conjuntamente con las demás Diputadas y Diputados que la suscriben.</w:t>
      </w:r>
    </w:p>
    <w:p w14:paraId="1AB03470" w14:textId="77777777" w:rsidR="00FF5774" w:rsidRPr="0018654E" w:rsidRDefault="00FF5774" w:rsidP="00FF5774">
      <w:pPr>
        <w:rPr>
          <w:rFonts w:ascii="Arial Narrow" w:hAnsi="Arial Narrow"/>
          <w:color w:val="000000"/>
          <w:sz w:val="26"/>
          <w:szCs w:val="26"/>
        </w:rPr>
      </w:pPr>
    </w:p>
    <w:p w14:paraId="74D85B4A" w14:textId="77777777" w:rsidR="00FF5774" w:rsidRPr="0018654E" w:rsidRDefault="00FF5774" w:rsidP="00FF5774">
      <w:pPr>
        <w:rPr>
          <w:rFonts w:ascii="Arial Narrow" w:hAnsi="Arial Narrow"/>
          <w:b/>
          <w:color w:val="000000"/>
          <w:sz w:val="26"/>
          <w:szCs w:val="26"/>
        </w:rPr>
      </w:pPr>
      <w:r w:rsidRPr="0018654E">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18654E">
        <w:rPr>
          <w:rFonts w:ascii="Arial Narrow" w:hAnsi="Arial Narrow"/>
          <w:b/>
          <w:color w:val="000000"/>
          <w:sz w:val="26"/>
          <w:szCs w:val="26"/>
        </w:rPr>
        <w:t xml:space="preserve"> de </w:t>
      </w:r>
      <w:proofErr w:type="gramStart"/>
      <w:r w:rsidRPr="0018654E">
        <w:rPr>
          <w:rFonts w:ascii="Arial Narrow" w:hAnsi="Arial Narrow"/>
          <w:b/>
          <w:color w:val="000000"/>
          <w:sz w:val="26"/>
          <w:szCs w:val="26"/>
        </w:rPr>
        <w:t>Noviembre</w:t>
      </w:r>
      <w:proofErr w:type="gramEnd"/>
      <w:r w:rsidRPr="0018654E">
        <w:rPr>
          <w:rFonts w:ascii="Arial Narrow" w:hAnsi="Arial Narrow"/>
          <w:b/>
          <w:color w:val="000000"/>
          <w:sz w:val="26"/>
          <w:szCs w:val="26"/>
        </w:rPr>
        <w:t xml:space="preserve"> de 2020.</w:t>
      </w:r>
    </w:p>
    <w:p w14:paraId="2B332556" w14:textId="77777777" w:rsidR="00FF5774" w:rsidRPr="0018654E" w:rsidRDefault="00FF5774" w:rsidP="00FF5774">
      <w:pPr>
        <w:rPr>
          <w:rFonts w:ascii="Arial Narrow" w:hAnsi="Arial Narrow"/>
          <w:sz w:val="26"/>
          <w:szCs w:val="26"/>
        </w:rPr>
      </w:pPr>
    </w:p>
    <w:p w14:paraId="272D67C0" w14:textId="4379A379" w:rsidR="00FF5774" w:rsidRPr="00FF5774" w:rsidRDefault="00FF5774" w:rsidP="00FF5774">
      <w:pPr>
        <w:tabs>
          <w:tab w:val="left" w:pos="5056"/>
        </w:tabs>
        <w:rPr>
          <w:rFonts w:ascii="Arial Narrow" w:hAnsi="Arial Narrow"/>
          <w:b/>
          <w:color w:val="000000"/>
          <w:sz w:val="26"/>
          <w:szCs w:val="26"/>
        </w:rPr>
      </w:pPr>
      <w:r w:rsidRPr="0018654E">
        <w:rPr>
          <w:rFonts w:ascii="Arial Narrow" w:hAnsi="Arial Narrow"/>
          <w:color w:val="000000"/>
          <w:sz w:val="26"/>
          <w:szCs w:val="26"/>
        </w:rPr>
        <w:t xml:space="preserve">Turnada a la </w:t>
      </w:r>
      <w:r w:rsidRPr="00FF5774">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0DC86F1D" w14:textId="77777777" w:rsidR="00FF5774" w:rsidRPr="0018654E" w:rsidRDefault="00FF5774" w:rsidP="00FF5774">
      <w:pPr>
        <w:tabs>
          <w:tab w:val="left" w:pos="5056"/>
        </w:tabs>
        <w:rPr>
          <w:rFonts w:ascii="Arial Narrow" w:hAnsi="Arial Narrow"/>
          <w:color w:val="000000"/>
          <w:sz w:val="26"/>
          <w:szCs w:val="26"/>
        </w:rPr>
      </w:pPr>
    </w:p>
    <w:p w14:paraId="5D5B71E4" w14:textId="77777777" w:rsidR="00FF5774" w:rsidRDefault="00FF5774" w:rsidP="00FF5774">
      <w:pPr>
        <w:rPr>
          <w:rFonts w:ascii="Arial Narrow" w:hAnsi="Arial Narrow"/>
          <w:b/>
          <w:color w:val="000000"/>
          <w:sz w:val="26"/>
          <w:szCs w:val="26"/>
        </w:rPr>
      </w:pPr>
      <w:r w:rsidRPr="0018654E">
        <w:rPr>
          <w:rFonts w:ascii="Arial Narrow" w:hAnsi="Arial Narrow"/>
          <w:b/>
          <w:color w:val="000000"/>
          <w:sz w:val="26"/>
          <w:szCs w:val="26"/>
        </w:rPr>
        <w:t xml:space="preserve">Lectura del Dictamen: </w:t>
      </w:r>
    </w:p>
    <w:p w14:paraId="182D272D" w14:textId="77777777" w:rsidR="00FF5774" w:rsidRDefault="00FF5774" w:rsidP="00FF5774">
      <w:pPr>
        <w:rPr>
          <w:rFonts w:ascii="Arial Narrow" w:hAnsi="Arial Narrow"/>
          <w:b/>
          <w:color w:val="000000"/>
          <w:sz w:val="26"/>
          <w:szCs w:val="26"/>
        </w:rPr>
      </w:pPr>
    </w:p>
    <w:p w14:paraId="174499AE" w14:textId="77777777" w:rsidR="00FF5774" w:rsidRPr="0018654E" w:rsidRDefault="00FF5774" w:rsidP="00FF5774">
      <w:pPr>
        <w:rPr>
          <w:rFonts w:ascii="Arial Narrow" w:hAnsi="Arial Narrow"/>
          <w:b/>
          <w:color w:val="000000"/>
          <w:sz w:val="26"/>
          <w:szCs w:val="26"/>
        </w:rPr>
      </w:pPr>
      <w:r w:rsidRPr="0018654E">
        <w:rPr>
          <w:rFonts w:ascii="Arial Narrow" w:hAnsi="Arial Narrow"/>
          <w:b/>
          <w:color w:val="000000"/>
          <w:sz w:val="26"/>
          <w:szCs w:val="26"/>
        </w:rPr>
        <w:t xml:space="preserve">Decreto No. </w:t>
      </w:r>
    </w:p>
    <w:p w14:paraId="3DC861C2" w14:textId="77777777" w:rsidR="00FF5774" w:rsidRPr="0018654E" w:rsidRDefault="00FF5774" w:rsidP="00FF5774">
      <w:pPr>
        <w:rPr>
          <w:rFonts w:ascii="Arial Narrow" w:hAnsi="Arial Narrow"/>
          <w:b/>
          <w:color w:val="000000"/>
          <w:sz w:val="26"/>
          <w:szCs w:val="26"/>
        </w:rPr>
      </w:pPr>
    </w:p>
    <w:p w14:paraId="4B5B1622" w14:textId="77777777" w:rsidR="00FF5774" w:rsidRPr="0018654E" w:rsidRDefault="00FF5774" w:rsidP="00FF5774">
      <w:pPr>
        <w:rPr>
          <w:rFonts w:ascii="Arial Narrow" w:hAnsi="Arial Narrow"/>
          <w:b/>
          <w:color w:val="000000"/>
          <w:sz w:val="26"/>
          <w:szCs w:val="26"/>
        </w:rPr>
      </w:pPr>
      <w:r w:rsidRPr="0018654E">
        <w:rPr>
          <w:rFonts w:ascii="Arial Narrow" w:hAnsi="Arial Narrow"/>
          <w:color w:val="000000"/>
          <w:sz w:val="26"/>
          <w:szCs w:val="26"/>
        </w:rPr>
        <w:t>Publicación en el Periódico Oficial del Gobierno del Estado:</w:t>
      </w:r>
      <w:r w:rsidRPr="0018654E">
        <w:rPr>
          <w:rFonts w:ascii="Arial Narrow" w:hAnsi="Arial Narrow"/>
          <w:b/>
          <w:color w:val="000000"/>
          <w:sz w:val="26"/>
          <w:szCs w:val="26"/>
        </w:rPr>
        <w:t xml:space="preserve"> </w:t>
      </w:r>
    </w:p>
    <w:p w14:paraId="006CFB36" w14:textId="77777777" w:rsidR="00FF5774" w:rsidRPr="0018654E" w:rsidRDefault="00FF5774" w:rsidP="00FF57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6FEDE676" w14:textId="77777777" w:rsidR="00FF5774" w:rsidRPr="00DA11E4" w:rsidRDefault="00FF5774" w:rsidP="00FF5774">
      <w:pPr>
        <w:rPr>
          <w:rFonts w:eastAsiaTheme="minorHAnsi"/>
          <w:b/>
          <w:sz w:val="24"/>
          <w:szCs w:val="24"/>
          <w:lang w:eastAsia="en-US"/>
        </w:rPr>
      </w:pPr>
    </w:p>
    <w:p w14:paraId="21171DDF" w14:textId="77777777" w:rsidR="00C268B6" w:rsidRDefault="00C268B6" w:rsidP="00886890">
      <w:pPr>
        <w:spacing w:after="160" w:line="259" w:lineRule="auto"/>
        <w:rPr>
          <w:rFonts w:eastAsiaTheme="minorHAnsi" w:cs="Arial"/>
          <w:b/>
          <w:bCs/>
          <w:sz w:val="24"/>
          <w:szCs w:val="24"/>
          <w:lang w:eastAsia="en-US"/>
        </w:rPr>
      </w:pPr>
    </w:p>
    <w:p w14:paraId="01F19771" w14:textId="77777777" w:rsidR="00C268B6" w:rsidRDefault="00C268B6" w:rsidP="00886890">
      <w:pPr>
        <w:spacing w:after="160" w:line="259" w:lineRule="auto"/>
        <w:rPr>
          <w:rFonts w:eastAsiaTheme="minorHAnsi" w:cs="Arial"/>
          <w:b/>
          <w:bCs/>
          <w:sz w:val="24"/>
          <w:szCs w:val="24"/>
          <w:lang w:eastAsia="en-US"/>
        </w:rPr>
      </w:pPr>
    </w:p>
    <w:p w14:paraId="63F3BA0E" w14:textId="77777777" w:rsidR="00C268B6" w:rsidRDefault="00C268B6" w:rsidP="00886890">
      <w:pPr>
        <w:spacing w:after="160" w:line="259" w:lineRule="auto"/>
        <w:rPr>
          <w:rFonts w:eastAsiaTheme="minorHAnsi" w:cs="Arial"/>
          <w:b/>
          <w:bCs/>
          <w:sz w:val="24"/>
          <w:szCs w:val="24"/>
          <w:lang w:eastAsia="en-US"/>
        </w:rPr>
      </w:pPr>
    </w:p>
    <w:p w14:paraId="5CAB968E" w14:textId="77777777" w:rsidR="00C268B6" w:rsidRDefault="00C268B6">
      <w:pPr>
        <w:jc w:val="left"/>
        <w:rPr>
          <w:rFonts w:eastAsiaTheme="minorHAnsi" w:cs="Arial"/>
          <w:b/>
          <w:bCs/>
          <w:sz w:val="24"/>
          <w:szCs w:val="24"/>
          <w:lang w:eastAsia="en-US"/>
        </w:rPr>
      </w:pPr>
      <w:r>
        <w:rPr>
          <w:rFonts w:eastAsiaTheme="minorHAnsi" w:cs="Arial"/>
          <w:b/>
          <w:bCs/>
          <w:sz w:val="24"/>
          <w:szCs w:val="24"/>
          <w:lang w:eastAsia="en-US"/>
        </w:rPr>
        <w:br w:type="page"/>
      </w:r>
    </w:p>
    <w:p w14:paraId="1B7B09F8" w14:textId="1835A299"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 xml:space="preserve">INICIATIVA CON PROYECTO DE DECRETO QUE PRESENTA EL DIPUTADO FERNANDO IZAGUIRRE VALDÉS, EN CONJUNTO CON LAS Y LOS DIPUTADOS INTEGRANTES DEL GRUPO PARLAMENTARIO DEL PARTIDO ACCIÓN NACIONAL, POR LA QUE SE AGREGAN </w:t>
      </w:r>
      <w:r>
        <w:rPr>
          <w:rFonts w:eastAsiaTheme="minorHAnsi" w:cs="Arial"/>
          <w:b/>
          <w:bCs/>
          <w:sz w:val="24"/>
          <w:szCs w:val="24"/>
          <w:lang w:eastAsia="en-US"/>
        </w:rPr>
        <w:t xml:space="preserve">DIVERSAS </w:t>
      </w:r>
      <w:r w:rsidRPr="00E106F6">
        <w:rPr>
          <w:rFonts w:eastAsiaTheme="minorHAnsi" w:cs="Arial"/>
          <w:b/>
          <w:bCs/>
          <w:sz w:val="24"/>
          <w:szCs w:val="24"/>
          <w:lang w:eastAsia="en-US"/>
        </w:rPr>
        <w:t>DISPOSICIONES LEGALES A LA LEY DE RESPONSABILIDADES DE LOS SERVIDORES PÚBLICOS ESTATALES Y MUNICIPALES DEL ESTADO DE COAHUILA DE ZARAGOZA, CON LA FINALIDAD DE QUE DICHA NORMA ADQUIERA APLICABILIDAD Y SEA UN REFERENTE EN EL COMBATE A LA CORRUPCIÓN EN NUESTRO ESTADO, Y</w:t>
      </w:r>
    </w:p>
    <w:p w14:paraId="5A3A24D1"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CONSIDERANDO</w:t>
      </w:r>
    </w:p>
    <w:p w14:paraId="03A348D6" w14:textId="4EB80FF9" w:rsidR="00886890" w:rsidRPr="00E106F6" w:rsidRDefault="00886890" w:rsidP="00886890">
      <w:pPr>
        <w:spacing w:after="160" w:line="259" w:lineRule="auto"/>
        <w:rPr>
          <w:rFonts w:eastAsiaTheme="minorHAnsi" w:cs="Arial"/>
          <w:sz w:val="24"/>
          <w:szCs w:val="24"/>
          <w:lang w:eastAsia="en-US"/>
        </w:rPr>
      </w:pPr>
      <w:r w:rsidRPr="00E106F6">
        <w:rPr>
          <w:rFonts w:eastAsiaTheme="minorHAnsi" w:cs="Arial"/>
          <w:sz w:val="24"/>
          <w:szCs w:val="24"/>
          <w:lang w:eastAsia="en-US"/>
        </w:rPr>
        <w:t>Que la corrupción política se refiere a los delitos cometidos por los funcionarios y autoridades públicas que abusan de su poder e influencia para hacer un mal uso de los recursos financieros y humanos a los que tienen acceso, anticipando sus intereses personales y</w:t>
      </w:r>
      <w:r>
        <w:rPr>
          <w:rFonts w:eastAsiaTheme="minorHAnsi" w:cs="Arial"/>
          <w:sz w:val="24"/>
          <w:szCs w:val="24"/>
          <w:lang w:eastAsia="en-US"/>
        </w:rPr>
        <w:t xml:space="preserve"> los</w:t>
      </w:r>
      <w:r w:rsidRPr="00E106F6">
        <w:rPr>
          <w:rFonts w:eastAsiaTheme="minorHAnsi" w:cs="Arial"/>
          <w:sz w:val="24"/>
          <w:szCs w:val="24"/>
          <w:lang w:eastAsia="en-US"/>
        </w:rPr>
        <w:t xml:space="preserve"> de sus allegados.  </w:t>
      </w:r>
      <w:r w:rsidRPr="00E106F6">
        <w:rPr>
          <w:rFonts w:eastAsiaTheme="minorHAnsi" w:cs="Arial"/>
          <w:sz w:val="24"/>
          <w:szCs w:val="24"/>
          <w:lang w:eastAsia="en-US"/>
        </w:rPr>
        <w:tab/>
      </w:r>
    </w:p>
    <w:p w14:paraId="2A2DE43A" w14:textId="1CFC2636" w:rsidR="00886890" w:rsidRPr="00E106F6" w:rsidRDefault="00886890" w:rsidP="00886890">
      <w:pPr>
        <w:spacing w:after="160" w:line="259" w:lineRule="auto"/>
        <w:rPr>
          <w:rFonts w:eastAsiaTheme="minorHAnsi" w:cs="Arial"/>
          <w:sz w:val="24"/>
          <w:szCs w:val="24"/>
          <w:lang w:eastAsia="en-US"/>
        </w:rPr>
      </w:pPr>
      <w:r w:rsidRPr="00E106F6">
        <w:rPr>
          <w:rFonts w:eastAsiaTheme="minorHAnsi" w:cs="Arial"/>
          <w:sz w:val="24"/>
          <w:szCs w:val="24"/>
          <w:lang w:eastAsia="en-US"/>
        </w:rPr>
        <w:t>Que</w:t>
      </w:r>
      <w:r>
        <w:rPr>
          <w:rFonts w:eastAsiaTheme="minorHAnsi" w:cs="Arial"/>
          <w:sz w:val="24"/>
          <w:szCs w:val="24"/>
          <w:lang w:eastAsia="en-US"/>
        </w:rPr>
        <w:t>,</w:t>
      </w:r>
      <w:r w:rsidRPr="00E106F6">
        <w:rPr>
          <w:rFonts w:eastAsiaTheme="minorHAnsi" w:cs="Arial"/>
          <w:sz w:val="24"/>
          <w:szCs w:val="24"/>
          <w:lang w:eastAsia="en-US"/>
        </w:rPr>
        <w:t xml:space="preserve"> el prefacio de la Convención de las Naciones Unidas Contra la </w:t>
      </w:r>
      <w:r w:rsidR="003100B4" w:rsidRPr="00E106F6">
        <w:rPr>
          <w:rFonts w:eastAsiaTheme="minorHAnsi" w:cs="Arial"/>
          <w:sz w:val="24"/>
          <w:szCs w:val="24"/>
          <w:lang w:eastAsia="en-US"/>
        </w:rPr>
        <w:t>Corrupción</w:t>
      </w:r>
      <w:r w:rsidRPr="00E106F6">
        <w:rPr>
          <w:rFonts w:eastAsiaTheme="minorHAnsi" w:cs="Arial"/>
          <w:sz w:val="24"/>
          <w:szCs w:val="24"/>
          <w:lang w:eastAsia="en-US"/>
        </w:rPr>
        <w:t xml:space="preserve"> señala que la corrupción es una plaga insidiosa que tiene un amplio espectro de consecuencias corrosivas para la sociedad. Socava la democracia y el estado de derecho, da pie a violaciones de los derechos humanos, distorsiona los mercados, menoscaba la calidad de vida y permite el brote de la delincuencia organizada, el terrorismo y otras amenazas contra la seguridad humana.     </w:t>
      </w:r>
    </w:p>
    <w:p w14:paraId="3D995E89" w14:textId="07DD68F3" w:rsidR="00886890" w:rsidRPr="00E106F6" w:rsidRDefault="00886890" w:rsidP="00886890">
      <w:pPr>
        <w:spacing w:after="160" w:line="259" w:lineRule="auto"/>
        <w:rPr>
          <w:rFonts w:eastAsiaTheme="minorHAnsi" w:cs="Arial"/>
          <w:sz w:val="24"/>
          <w:szCs w:val="24"/>
          <w:lang w:eastAsia="en-US"/>
        </w:rPr>
      </w:pPr>
      <w:r w:rsidRPr="00E106F6">
        <w:rPr>
          <w:rFonts w:eastAsiaTheme="minorHAnsi" w:cs="Arial"/>
          <w:sz w:val="24"/>
          <w:szCs w:val="24"/>
          <w:lang w:eastAsia="en-US"/>
        </w:rPr>
        <w:t>Que</w:t>
      </w:r>
      <w:r w:rsidR="003100B4">
        <w:rPr>
          <w:rFonts w:eastAsiaTheme="minorHAnsi" w:cs="Arial"/>
          <w:sz w:val="24"/>
          <w:szCs w:val="24"/>
          <w:lang w:eastAsia="en-US"/>
        </w:rPr>
        <w:t>,</w:t>
      </w:r>
      <w:r w:rsidRPr="00E106F6">
        <w:rPr>
          <w:rFonts w:eastAsiaTheme="minorHAnsi" w:cs="Arial"/>
          <w:sz w:val="24"/>
          <w:szCs w:val="24"/>
          <w:lang w:eastAsia="en-US"/>
        </w:rPr>
        <w:t xml:space="preserve"> la Comisión Nacional de los Derechos Humanos (CNDH), señaló que anualmente la corrupción, el soborno, el robo y la evasión impositiva, le cuesta a México 347,000 millones de pesos, que se traduce al 9% del Producto Interno Bruto (PIB) nacional.  </w:t>
      </w:r>
      <w:r w:rsidRPr="00E106F6">
        <w:rPr>
          <w:rFonts w:eastAsiaTheme="minorHAnsi" w:cs="Arial"/>
          <w:sz w:val="24"/>
          <w:szCs w:val="24"/>
          <w:lang w:eastAsia="en-US"/>
        </w:rPr>
        <w:tab/>
      </w:r>
    </w:p>
    <w:p w14:paraId="3FCC82F7" w14:textId="1E194DCA" w:rsidR="00886890" w:rsidRDefault="00886890" w:rsidP="00886890">
      <w:pPr>
        <w:spacing w:after="160" w:line="259" w:lineRule="auto"/>
        <w:rPr>
          <w:rFonts w:eastAsiaTheme="minorHAnsi" w:cs="Arial"/>
          <w:sz w:val="24"/>
          <w:szCs w:val="24"/>
          <w:lang w:eastAsia="en-US"/>
        </w:rPr>
      </w:pPr>
      <w:r w:rsidRPr="00E106F6">
        <w:rPr>
          <w:rFonts w:eastAsiaTheme="minorHAnsi" w:cs="Arial"/>
          <w:sz w:val="24"/>
          <w:szCs w:val="24"/>
          <w:lang w:eastAsia="en-US"/>
        </w:rPr>
        <w:t xml:space="preserve">Que la corrupción se manifiesta tanto en ilegalidades, es decir, acciones que se ejecutan contrario a la ley, </w:t>
      </w:r>
      <w:r w:rsidR="003100B4">
        <w:rPr>
          <w:rFonts w:eastAsiaTheme="minorHAnsi" w:cs="Arial"/>
          <w:sz w:val="24"/>
          <w:szCs w:val="24"/>
          <w:lang w:eastAsia="en-US"/>
        </w:rPr>
        <w:t>como en</w:t>
      </w:r>
      <w:r w:rsidRPr="00E106F6">
        <w:rPr>
          <w:rFonts w:eastAsiaTheme="minorHAnsi" w:cs="Arial"/>
          <w:sz w:val="24"/>
          <w:szCs w:val="24"/>
          <w:lang w:eastAsia="en-US"/>
        </w:rPr>
        <w:t xml:space="preserve"> las que se hacen conforme a derecho, que son preceptos amañados con el fin de que el vicio del servidor público tenga justificación ante la norma.</w:t>
      </w:r>
    </w:p>
    <w:p w14:paraId="23C9055D" w14:textId="40606137" w:rsidR="00886890" w:rsidRDefault="00886890" w:rsidP="003100B4">
      <w:pPr>
        <w:spacing w:after="160" w:line="259" w:lineRule="auto"/>
        <w:rPr>
          <w:rFonts w:eastAsiaTheme="minorHAnsi" w:cs="Arial"/>
          <w:sz w:val="24"/>
          <w:szCs w:val="24"/>
          <w:lang w:eastAsia="en-US"/>
        </w:rPr>
      </w:pPr>
      <w:r>
        <w:rPr>
          <w:rFonts w:eastAsiaTheme="minorHAnsi" w:cs="Arial"/>
          <w:sz w:val="24"/>
          <w:szCs w:val="24"/>
          <w:lang w:eastAsia="en-US"/>
        </w:rPr>
        <w:t>Que</w:t>
      </w:r>
      <w:r w:rsidR="003100B4">
        <w:rPr>
          <w:rFonts w:eastAsiaTheme="minorHAnsi" w:cs="Arial"/>
          <w:sz w:val="24"/>
          <w:szCs w:val="24"/>
          <w:lang w:eastAsia="en-US"/>
        </w:rPr>
        <w:t>,</w:t>
      </w:r>
      <w:r>
        <w:rPr>
          <w:rFonts w:eastAsiaTheme="minorHAnsi" w:cs="Arial"/>
          <w:sz w:val="24"/>
          <w:szCs w:val="24"/>
          <w:lang w:eastAsia="en-US"/>
        </w:rPr>
        <w:t xml:space="preserve"> para dar certeza al combate a la corrupción en nuestro país, contamos con la Ley General de Responsabilidades Administrativas, misma que es la base que permite actuar en contra de los servidores públicos que cometan ilegalidades en el ejercicio de su cargo.</w:t>
      </w:r>
    </w:p>
    <w:p w14:paraId="28365514" w14:textId="2557F029" w:rsidR="00886890" w:rsidRPr="00E106F6" w:rsidRDefault="00886890" w:rsidP="00886890">
      <w:pPr>
        <w:spacing w:after="160" w:line="259" w:lineRule="auto"/>
        <w:rPr>
          <w:rFonts w:eastAsiaTheme="minorHAnsi" w:cs="Arial"/>
          <w:sz w:val="24"/>
          <w:szCs w:val="24"/>
          <w:lang w:eastAsia="en-US"/>
        </w:rPr>
      </w:pPr>
      <w:r w:rsidRPr="00E106F6">
        <w:rPr>
          <w:rFonts w:eastAsiaTheme="minorHAnsi" w:cs="Arial"/>
          <w:sz w:val="24"/>
          <w:szCs w:val="24"/>
          <w:lang w:eastAsia="en-US"/>
        </w:rPr>
        <w:t>Que</w:t>
      </w:r>
      <w:r w:rsidR="003100B4">
        <w:rPr>
          <w:rFonts w:eastAsiaTheme="minorHAnsi" w:cs="Arial"/>
          <w:sz w:val="24"/>
          <w:szCs w:val="24"/>
          <w:lang w:eastAsia="en-US"/>
        </w:rPr>
        <w:t>,</w:t>
      </w:r>
      <w:r w:rsidRPr="00E106F6">
        <w:rPr>
          <w:rFonts w:eastAsiaTheme="minorHAnsi" w:cs="Arial"/>
          <w:sz w:val="24"/>
          <w:szCs w:val="24"/>
          <w:lang w:eastAsia="en-US"/>
        </w:rPr>
        <w:t xml:space="preserve"> en la entidad, se necesitan reforzar las leyes relacionadas con el combate a la corrupción, ya que es un mal que continúa aquejando a las y los coahuilenses, y debemos, como poder legislativo, realizar las acciones pertinentes para que dichas prácticas sean sancionadas en nuestro Estado.  </w:t>
      </w:r>
    </w:p>
    <w:p w14:paraId="476AA054" w14:textId="0FEDA042" w:rsidR="00886890" w:rsidRPr="00E106F6" w:rsidRDefault="00886890" w:rsidP="00886890">
      <w:pPr>
        <w:spacing w:after="160" w:line="259" w:lineRule="auto"/>
        <w:rPr>
          <w:rFonts w:eastAsiaTheme="minorHAnsi" w:cs="Arial"/>
          <w:sz w:val="24"/>
          <w:szCs w:val="24"/>
          <w:lang w:eastAsia="en-US"/>
        </w:rPr>
      </w:pPr>
      <w:r w:rsidRPr="00E106F6">
        <w:rPr>
          <w:rFonts w:eastAsiaTheme="minorHAnsi" w:cs="Arial"/>
          <w:sz w:val="24"/>
          <w:szCs w:val="24"/>
          <w:lang w:eastAsia="en-US"/>
        </w:rPr>
        <w:t>Que</w:t>
      </w:r>
      <w:r w:rsidR="003100B4">
        <w:rPr>
          <w:rFonts w:eastAsiaTheme="minorHAnsi" w:cs="Arial"/>
          <w:sz w:val="24"/>
          <w:szCs w:val="24"/>
          <w:lang w:eastAsia="en-US"/>
        </w:rPr>
        <w:t>,</w:t>
      </w:r>
      <w:r w:rsidRPr="00E106F6">
        <w:rPr>
          <w:rFonts w:eastAsiaTheme="minorHAnsi" w:cs="Arial"/>
          <w:sz w:val="24"/>
          <w:szCs w:val="24"/>
          <w:lang w:eastAsia="en-US"/>
        </w:rPr>
        <w:t xml:space="preserve"> por lo anterior, someto a consideración de esta Honorable Soberanía la siguiente </w:t>
      </w:r>
    </w:p>
    <w:p w14:paraId="60959BF8"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EXPOSICIÓN DE MOTIVOS</w:t>
      </w:r>
    </w:p>
    <w:p w14:paraId="668D50AF" w14:textId="6FBD740E" w:rsidR="00886890" w:rsidRPr="00E106F6" w:rsidRDefault="00886890" w:rsidP="000B0605">
      <w:pPr>
        <w:spacing w:after="160" w:line="259" w:lineRule="auto"/>
        <w:rPr>
          <w:rFonts w:eastAsiaTheme="minorHAnsi" w:cs="Arial"/>
          <w:sz w:val="24"/>
          <w:szCs w:val="24"/>
          <w:lang w:eastAsia="en-US"/>
        </w:rPr>
      </w:pPr>
      <w:r w:rsidRPr="00E106F6">
        <w:rPr>
          <w:rFonts w:eastAsiaTheme="minorHAnsi" w:cs="Arial"/>
          <w:sz w:val="24"/>
          <w:szCs w:val="24"/>
          <w:lang w:eastAsia="en-US"/>
        </w:rPr>
        <w:lastRenderedPageBreak/>
        <w:t>Debemos destacar que cualquier individuo</w:t>
      </w:r>
      <w:r w:rsidR="000B0605">
        <w:rPr>
          <w:rFonts w:eastAsiaTheme="minorHAnsi" w:cs="Arial"/>
          <w:sz w:val="24"/>
          <w:szCs w:val="24"/>
          <w:lang w:eastAsia="en-US"/>
        </w:rPr>
        <w:t>,</w:t>
      </w:r>
      <w:r w:rsidRPr="00E106F6">
        <w:rPr>
          <w:rFonts w:eastAsiaTheme="minorHAnsi" w:cs="Arial"/>
          <w:sz w:val="24"/>
          <w:szCs w:val="24"/>
          <w:lang w:eastAsia="en-US"/>
        </w:rPr>
        <w:t xml:space="preserve"> al momento de ser titular de algún puesto público, dígase de </w:t>
      </w:r>
      <w:r w:rsidR="000B0605">
        <w:rPr>
          <w:rFonts w:eastAsiaTheme="minorHAnsi" w:cs="Arial"/>
          <w:sz w:val="24"/>
          <w:szCs w:val="24"/>
          <w:lang w:eastAsia="en-US"/>
        </w:rPr>
        <w:t>una</w:t>
      </w:r>
      <w:r w:rsidRPr="00E106F6">
        <w:rPr>
          <w:rFonts w:eastAsiaTheme="minorHAnsi" w:cs="Arial"/>
          <w:sz w:val="24"/>
          <w:szCs w:val="24"/>
          <w:lang w:eastAsia="en-US"/>
        </w:rPr>
        <w:t xml:space="preserve"> secretaría, de atención ciudadana, director de una dependencia gubernamental, supervisor de alg</w:t>
      </w:r>
      <w:r w:rsidR="000B0605">
        <w:rPr>
          <w:rFonts w:eastAsiaTheme="minorHAnsi" w:cs="Arial"/>
          <w:sz w:val="24"/>
          <w:szCs w:val="24"/>
          <w:lang w:eastAsia="en-US"/>
        </w:rPr>
        <w:t>una</w:t>
      </w:r>
      <w:r w:rsidRPr="00E106F6">
        <w:rPr>
          <w:rFonts w:eastAsiaTheme="minorHAnsi" w:cs="Arial"/>
          <w:sz w:val="24"/>
          <w:szCs w:val="24"/>
          <w:lang w:eastAsia="en-US"/>
        </w:rPr>
        <w:t xml:space="preserve"> área, senador, diputado o presidente, </w:t>
      </w:r>
      <w:r w:rsidR="000B0605">
        <w:rPr>
          <w:rFonts w:eastAsiaTheme="minorHAnsi" w:cs="Arial"/>
          <w:sz w:val="24"/>
          <w:szCs w:val="24"/>
          <w:lang w:eastAsia="en-US"/>
        </w:rPr>
        <w:t xml:space="preserve">adquiere </w:t>
      </w:r>
      <w:r w:rsidRPr="00E106F6">
        <w:rPr>
          <w:rFonts w:eastAsiaTheme="minorHAnsi" w:cs="Arial"/>
          <w:sz w:val="24"/>
          <w:szCs w:val="24"/>
          <w:lang w:eastAsia="en-US"/>
        </w:rPr>
        <w:t xml:space="preserve">una responsabilidad muy grande </w:t>
      </w:r>
      <w:r w:rsidR="000B0605">
        <w:rPr>
          <w:rFonts w:eastAsiaTheme="minorHAnsi" w:cs="Arial"/>
          <w:sz w:val="24"/>
          <w:szCs w:val="24"/>
          <w:lang w:eastAsia="en-US"/>
        </w:rPr>
        <w:t>con</w:t>
      </w:r>
      <w:r w:rsidRPr="00E106F6">
        <w:rPr>
          <w:rFonts w:eastAsiaTheme="minorHAnsi" w:cs="Arial"/>
          <w:sz w:val="24"/>
          <w:szCs w:val="24"/>
          <w:lang w:eastAsia="en-US"/>
        </w:rPr>
        <w:t xml:space="preserve"> relación a las funciones que llevan a cabo. </w:t>
      </w:r>
    </w:p>
    <w:p w14:paraId="565D3060" w14:textId="03E4BADA" w:rsidR="00886890" w:rsidRPr="00E106F6" w:rsidRDefault="00886890" w:rsidP="000B0605">
      <w:pPr>
        <w:spacing w:after="160" w:line="259" w:lineRule="auto"/>
        <w:rPr>
          <w:rFonts w:eastAsiaTheme="minorHAnsi" w:cs="Arial"/>
          <w:sz w:val="24"/>
          <w:szCs w:val="24"/>
          <w:lang w:eastAsia="en-US"/>
        </w:rPr>
      </w:pPr>
      <w:r w:rsidRPr="00E106F6">
        <w:rPr>
          <w:rFonts w:eastAsiaTheme="minorHAnsi" w:cs="Arial"/>
          <w:sz w:val="24"/>
          <w:szCs w:val="24"/>
          <w:lang w:eastAsia="en-US"/>
        </w:rPr>
        <w:t xml:space="preserve">Todo funcionario debe tener presente que toda acción contraria a </w:t>
      </w:r>
      <w:r w:rsidR="000B0605" w:rsidRPr="00E106F6">
        <w:rPr>
          <w:rFonts w:eastAsiaTheme="minorHAnsi" w:cs="Arial"/>
          <w:sz w:val="24"/>
          <w:szCs w:val="24"/>
          <w:lang w:eastAsia="en-US"/>
        </w:rPr>
        <w:t>derecho</w:t>
      </w:r>
      <w:r w:rsidRPr="00E106F6">
        <w:rPr>
          <w:rFonts w:eastAsiaTheme="minorHAnsi" w:cs="Arial"/>
          <w:sz w:val="24"/>
          <w:szCs w:val="24"/>
          <w:lang w:eastAsia="en-US"/>
        </w:rPr>
        <w:t xml:space="preserve"> tendrá consigo consecuencias que van desde sanciones administrativas hasta aquellas que se encuentran tipificadas en las leyes penales.</w:t>
      </w:r>
    </w:p>
    <w:p w14:paraId="5015B4CE" w14:textId="2CC8AE27" w:rsidR="00886890" w:rsidRPr="00E106F6" w:rsidRDefault="00886890" w:rsidP="000B0605">
      <w:pPr>
        <w:spacing w:after="160" w:line="259" w:lineRule="auto"/>
        <w:rPr>
          <w:rFonts w:eastAsiaTheme="minorHAnsi" w:cs="Arial"/>
          <w:sz w:val="24"/>
          <w:szCs w:val="24"/>
          <w:lang w:eastAsia="en-US"/>
        </w:rPr>
      </w:pPr>
      <w:r w:rsidRPr="00E106F6">
        <w:rPr>
          <w:rFonts w:eastAsiaTheme="minorHAnsi" w:cs="Arial"/>
          <w:sz w:val="24"/>
          <w:szCs w:val="24"/>
          <w:lang w:eastAsia="en-US"/>
        </w:rPr>
        <w:t xml:space="preserve">El Derecho Internacional exige un orden social, político y jurídico orientado hacia el bien común, </w:t>
      </w:r>
      <w:r w:rsidR="006D387D">
        <w:rPr>
          <w:rFonts w:eastAsiaTheme="minorHAnsi" w:cs="Arial"/>
          <w:sz w:val="24"/>
          <w:szCs w:val="24"/>
          <w:lang w:eastAsia="en-US"/>
        </w:rPr>
        <w:t xml:space="preserve">y </w:t>
      </w:r>
      <w:r w:rsidRPr="00E106F6">
        <w:rPr>
          <w:rFonts w:eastAsiaTheme="minorHAnsi" w:cs="Arial"/>
          <w:sz w:val="24"/>
          <w:szCs w:val="24"/>
          <w:lang w:eastAsia="en-US"/>
        </w:rPr>
        <w:t xml:space="preserve">el tema anticorrupción no es </w:t>
      </w:r>
      <w:r w:rsidR="006D387D">
        <w:rPr>
          <w:rFonts w:eastAsiaTheme="minorHAnsi" w:cs="Arial"/>
          <w:sz w:val="24"/>
          <w:szCs w:val="24"/>
          <w:lang w:eastAsia="en-US"/>
        </w:rPr>
        <w:t>l</w:t>
      </w:r>
      <w:r w:rsidRPr="00E106F6">
        <w:rPr>
          <w:rFonts w:eastAsiaTheme="minorHAnsi" w:cs="Arial"/>
          <w:sz w:val="24"/>
          <w:szCs w:val="24"/>
          <w:lang w:eastAsia="en-US"/>
        </w:rPr>
        <w:t xml:space="preserve">a excepción.      </w:t>
      </w:r>
    </w:p>
    <w:p w14:paraId="6BC62C2F" w14:textId="2F2B728B" w:rsidR="00886890" w:rsidRPr="00E106F6" w:rsidRDefault="00886890" w:rsidP="00140218">
      <w:pPr>
        <w:spacing w:after="160" w:line="259" w:lineRule="auto"/>
        <w:rPr>
          <w:rFonts w:eastAsiaTheme="minorHAnsi" w:cs="Arial"/>
          <w:sz w:val="24"/>
          <w:szCs w:val="24"/>
          <w:lang w:eastAsia="en-US"/>
        </w:rPr>
      </w:pPr>
      <w:r w:rsidRPr="00E106F6">
        <w:rPr>
          <w:rFonts w:eastAsiaTheme="minorHAnsi" w:cs="Arial"/>
          <w:sz w:val="24"/>
          <w:szCs w:val="24"/>
          <w:lang w:eastAsia="en-US"/>
        </w:rPr>
        <w:t>Dicho esto, en la Convención de las Naciones Unidas Contra la Corrupción, se menciona la preocupación por la gravedad de los problemas y las amenazas que plantea la corrupción para la estabilidad y seguridad de las sociedades, al socavar las instituciones y los valores de la democracia, la ética, la justicia y comprometer el desarrollo sostenible y el imperio de la ley.</w:t>
      </w:r>
    </w:p>
    <w:p w14:paraId="2C99EFC0" w14:textId="1E00226B" w:rsidR="00886890" w:rsidRPr="00E106F6" w:rsidRDefault="00886890" w:rsidP="00140218">
      <w:pPr>
        <w:spacing w:after="160" w:line="259" w:lineRule="auto"/>
        <w:rPr>
          <w:rFonts w:eastAsiaTheme="minorHAnsi" w:cs="Arial"/>
          <w:sz w:val="24"/>
          <w:szCs w:val="24"/>
          <w:lang w:eastAsia="en-US"/>
        </w:rPr>
      </w:pPr>
      <w:r w:rsidRPr="00E106F6">
        <w:rPr>
          <w:rFonts w:eastAsiaTheme="minorHAnsi" w:cs="Arial"/>
          <w:sz w:val="24"/>
          <w:szCs w:val="24"/>
          <w:lang w:eastAsia="en-US"/>
        </w:rPr>
        <w:t>Además</w:t>
      </w:r>
      <w:r w:rsidR="00140218">
        <w:rPr>
          <w:rFonts w:eastAsiaTheme="minorHAnsi" w:cs="Arial"/>
          <w:sz w:val="24"/>
          <w:szCs w:val="24"/>
          <w:lang w:eastAsia="en-US"/>
        </w:rPr>
        <w:t>,</w:t>
      </w:r>
      <w:r w:rsidRPr="00E106F6">
        <w:rPr>
          <w:rFonts w:eastAsiaTheme="minorHAnsi" w:cs="Arial"/>
          <w:sz w:val="24"/>
          <w:szCs w:val="24"/>
          <w:lang w:eastAsia="en-US"/>
        </w:rPr>
        <w:t xml:space="preserve"> puntualiza que la prevención y la erradicación de la corrupción son responsabilidad de los Estados</w:t>
      </w:r>
      <w:r w:rsidR="00A87123">
        <w:rPr>
          <w:rFonts w:eastAsiaTheme="minorHAnsi" w:cs="Arial"/>
          <w:sz w:val="24"/>
          <w:szCs w:val="24"/>
          <w:lang w:eastAsia="en-US"/>
        </w:rPr>
        <w:t>,</w:t>
      </w:r>
      <w:r w:rsidRPr="00E106F6">
        <w:rPr>
          <w:rFonts w:eastAsiaTheme="minorHAnsi" w:cs="Arial"/>
          <w:sz w:val="24"/>
          <w:szCs w:val="24"/>
          <w:lang w:eastAsia="en-US"/>
        </w:rPr>
        <w:t xml:space="preserve"> y que estos deben cooperar entre sí con</w:t>
      </w:r>
      <w:r>
        <w:rPr>
          <w:rFonts w:eastAsiaTheme="minorHAnsi" w:cs="Arial"/>
          <w:sz w:val="24"/>
          <w:szCs w:val="24"/>
          <w:lang w:eastAsia="en-US"/>
        </w:rPr>
        <w:t xml:space="preserve"> el</w:t>
      </w:r>
      <w:r w:rsidRPr="00E106F6">
        <w:rPr>
          <w:rFonts w:eastAsiaTheme="minorHAnsi" w:cs="Arial"/>
          <w:sz w:val="24"/>
          <w:szCs w:val="24"/>
          <w:lang w:eastAsia="en-US"/>
        </w:rPr>
        <w:t xml:space="preserve"> apoyo y la participación de personas y grupos que no perten</w:t>
      </w:r>
      <w:r w:rsidR="00A87123">
        <w:rPr>
          <w:rFonts w:eastAsiaTheme="minorHAnsi" w:cs="Arial"/>
          <w:sz w:val="24"/>
          <w:szCs w:val="24"/>
          <w:lang w:eastAsia="en-US"/>
        </w:rPr>
        <w:t>ezcan</w:t>
      </w:r>
      <w:r w:rsidRPr="00E106F6">
        <w:rPr>
          <w:rFonts w:eastAsiaTheme="minorHAnsi" w:cs="Arial"/>
          <w:sz w:val="24"/>
          <w:szCs w:val="24"/>
          <w:lang w:eastAsia="en-US"/>
        </w:rPr>
        <w:t xml:space="preserve"> al sector público, como la sociedad civil, las asociaciones no gubernamentales y las organizaciones de la base comunitaria, para que sus esfuerzos en este ámbito sean eficaces</w:t>
      </w:r>
      <w:r w:rsidR="00A87123">
        <w:rPr>
          <w:rFonts w:eastAsiaTheme="minorHAnsi" w:cs="Arial"/>
          <w:sz w:val="24"/>
          <w:szCs w:val="24"/>
          <w:lang w:eastAsia="en-US"/>
        </w:rPr>
        <w:t>. E</w:t>
      </w:r>
      <w:r>
        <w:rPr>
          <w:rFonts w:eastAsiaTheme="minorHAnsi" w:cs="Arial"/>
          <w:sz w:val="24"/>
          <w:szCs w:val="24"/>
          <w:lang w:eastAsia="en-US"/>
        </w:rPr>
        <w:t>n resumen</w:t>
      </w:r>
      <w:r w:rsidRPr="00E106F6">
        <w:rPr>
          <w:rFonts w:eastAsiaTheme="minorHAnsi" w:cs="Arial"/>
          <w:sz w:val="24"/>
          <w:szCs w:val="24"/>
          <w:lang w:eastAsia="en-US"/>
        </w:rPr>
        <w:t>, es</w:t>
      </w:r>
      <w:r>
        <w:rPr>
          <w:rFonts w:eastAsiaTheme="minorHAnsi" w:cs="Arial"/>
          <w:sz w:val="24"/>
          <w:szCs w:val="24"/>
          <w:lang w:eastAsia="en-US"/>
        </w:rPr>
        <w:t xml:space="preserve"> un</w:t>
      </w:r>
      <w:r w:rsidRPr="00E106F6">
        <w:rPr>
          <w:rFonts w:eastAsiaTheme="minorHAnsi" w:cs="Arial"/>
          <w:sz w:val="24"/>
          <w:szCs w:val="24"/>
          <w:lang w:eastAsia="en-US"/>
        </w:rPr>
        <w:t xml:space="preserve"> asunto de todas y todos.</w:t>
      </w:r>
    </w:p>
    <w:p w14:paraId="288F6926" w14:textId="2C5C0F21" w:rsidR="00886890" w:rsidRPr="00E106F6" w:rsidRDefault="00886890" w:rsidP="00A87123">
      <w:pPr>
        <w:spacing w:after="160" w:line="259" w:lineRule="auto"/>
        <w:rPr>
          <w:rFonts w:eastAsiaTheme="minorHAnsi" w:cs="Arial"/>
          <w:sz w:val="24"/>
          <w:szCs w:val="24"/>
          <w:lang w:eastAsia="en-US"/>
        </w:rPr>
      </w:pPr>
      <w:r w:rsidRPr="00E106F6">
        <w:rPr>
          <w:rFonts w:eastAsiaTheme="minorHAnsi" w:cs="Arial"/>
          <w:sz w:val="24"/>
          <w:szCs w:val="24"/>
          <w:lang w:eastAsia="en-US"/>
        </w:rPr>
        <w:t>Siguiendo</w:t>
      </w:r>
      <w:r>
        <w:rPr>
          <w:rFonts w:eastAsiaTheme="minorHAnsi" w:cs="Arial"/>
          <w:sz w:val="24"/>
          <w:szCs w:val="24"/>
          <w:lang w:eastAsia="en-US"/>
        </w:rPr>
        <w:t xml:space="preserve"> lo establecido en</w:t>
      </w:r>
      <w:r w:rsidRPr="00E106F6">
        <w:rPr>
          <w:rFonts w:eastAsiaTheme="minorHAnsi" w:cs="Arial"/>
          <w:sz w:val="24"/>
          <w:szCs w:val="24"/>
          <w:lang w:eastAsia="en-US"/>
        </w:rPr>
        <w:t xml:space="preserve"> las normas internacionales</w:t>
      </w:r>
      <w:r>
        <w:rPr>
          <w:rFonts w:eastAsiaTheme="minorHAnsi" w:cs="Arial"/>
          <w:sz w:val="24"/>
          <w:szCs w:val="24"/>
          <w:lang w:eastAsia="en-US"/>
        </w:rPr>
        <w:t>,</w:t>
      </w:r>
      <w:r w:rsidRPr="00E106F6">
        <w:rPr>
          <w:rFonts w:eastAsiaTheme="minorHAnsi" w:cs="Arial"/>
          <w:sz w:val="24"/>
          <w:szCs w:val="24"/>
          <w:lang w:eastAsia="en-US"/>
        </w:rPr>
        <w:t xml:space="preserve"> los sujetos destinatarios</w:t>
      </w:r>
      <w:r>
        <w:rPr>
          <w:rFonts w:eastAsiaTheme="minorHAnsi" w:cs="Arial"/>
          <w:sz w:val="24"/>
          <w:szCs w:val="24"/>
          <w:lang w:eastAsia="en-US"/>
        </w:rPr>
        <w:t xml:space="preserve"> sobre el tema anticorrupción son</w:t>
      </w:r>
      <w:r w:rsidRPr="00E106F6">
        <w:rPr>
          <w:rFonts w:eastAsiaTheme="minorHAnsi" w:cs="Arial"/>
          <w:sz w:val="24"/>
          <w:szCs w:val="24"/>
          <w:lang w:eastAsia="en-US"/>
        </w:rPr>
        <w:t>: el Estado, los Estados neutrales, las organizaciones internacionales, uniones de sujetos, naciones, comunidades autónomas, iglesias, minorías, comités nacionales, gobiernos en el exilio, insurrectos, empresas e individuos</w:t>
      </w:r>
      <w:r>
        <w:rPr>
          <w:rFonts w:eastAsiaTheme="minorHAnsi" w:cs="Arial"/>
          <w:sz w:val="24"/>
          <w:szCs w:val="24"/>
          <w:lang w:eastAsia="en-US"/>
        </w:rPr>
        <w:t>.</w:t>
      </w:r>
      <w:r w:rsidRPr="00E106F6">
        <w:rPr>
          <w:rFonts w:eastAsiaTheme="minorHAnsi" w:cs="Arial"/>
          <w:sz w:val="24"/>
          <w:szCs w:val="24"/>
          <w:lang w:eastAsia="en-US"/>
        </w:rPr>
        <w:t xml:space="preserve"> </w:t>
      </w:r>
      <w:r>
        <w:rPr>
          <w:rFonts w:eastAsiaTheme="minorHAnsi" w:cs="Arial"/>
          <w:sz w:val="24"/>
          <w:szCs w:val="24"/>
          <w:lang w:eastAsia="en-US"/>
        </w:rPr>
        <w:t>T</w:t>
      </w:r>
      <w:r w:rsidRPr="00E106F6">
        <w:rPr>
          <w:rFonts w:eastAsiaTheme="minorHAnsi" w:cs="Arial"/>
          <w:sz w:val="24"/>
          <w:szCs w:val="24"/>
          <w:lang w:eastAsia="en-US"/>
        </w:rPr>
        <w:t xml:space="preserve">oda expresión publicada por </w:t>
      </w:r>
      <w:r w:rsidR="00183726">
        <w:rPr>
          <w:rFonts w:eastAsiaTheme="minorHAnsi" w:cs="Arial"/>
          <w:sz w:val="24"/>
          <w:szCs w:val="24"/>
          <w:lang w:eastAsia="en-US"/>
        </w:rPr>
        <w:t>e</w:t>
      </w:r>
      <w:r w:rsidRPr="00E106F6">
        <w:rPr>
          <w:rFonts w:eastAsiaTheme="minorHAnsi" w:cs="Arial"/>
          <w:sz w:val="24"/>
          <w:szCs w:val="24"/>
          <w:lang w:eastAsia="en-US"/>
        </w:rPr>
        <w:t>stas tiene un ámbito de valid</w:t>
      </w:r>
      <w:r>
        <w:rPr>
          <w:rFonts w:eastAsiaTheme="minorHAnsi" w:cs="Arial"/>
          <w:sz w:val="24"/>
          <w:szCs w:val="24"/>
          <w:lang w:eastAsia="en-US"/>
        </w:rPr>
        <w:t>e</w:t>
      </w:r>
      <w:r w:rsidRPr="00E106F6">
        <w:rPr>
          <w:rFonts w:eastAsiaTheme="minorHAnsi" w:cs="Arial"/>
          <w:sz w:val="24"/>
          <w:szCs w:val="24"/>
          <w:lang w:eastAsia="en-US"/>
        </w:rPr>
        <w:t xml:space="preserve">z, en este caso, nos compete como poder legislativo hacer valer dichos mandatos. </w:t>
      </w:r>
    </w:p>
    <w:p w14:paraId="20C1ACD3" w14:textId="77777777" w:rsidR="00886890" w:rsidRPr="00E106F6" w:rsidRDefault="00886890" w:rsidP="00E1237B">
      <w:pPr>
        <w:spacing w:after="160" w:line="259" w:lineRule="auto"/>
        <w:rPr>
          <w:rFonts w:eastAsiaTheme="minorHAnsi" w:cs="Arial"/>
          <w:sz w:val="24"/>
          <w:szCs w:val="24"/>
          <w:lang w:eastAsia="en-US"/>
        </w:rPr>
      </w:pPr>
      <w:r w:rsidRPr="00E106F6">
        <w:rPr>
          <w:rFonts w:eastAsiaTheme="minorHAnsi" w:cs="Arial"/>
          <w:sz w:val="24"/>
          <w:szCs w:val="24"/>
          <w:lang w:eastAsia="en-US"/>
        </w:rPr>
        <w:t>En la historia política de México, se han presentado acontecimientos que confirman una barrera sistemática que no permite que la justicia repare los huecos que ha dejado la corrupción en nuestro país</w:t>
      </w:r>
      <w:r>
        <w:rPr>
          <w:rFonts w:eastAsiaTheme="minorHAnsi" w:cs="Arial"/>
          <w:sz w:val="24"/>
          <w:szCs w:val="24"/>
          <w:lang w:eastAsia="en-US"/>
        </w:rPr>
        <w:t xml:space="preserve">, por esa razón, buscamos cambiar las bases del régimen de responsabilidades de los servidores públicos en la entidad. </w:t>
      </w:r>
      <w:r w:rsidRPr="00E106F6">
        <w:rPr>
          <w:rFonts w:eastAsiaTheme="minorHAnsi" w:cs="Arial"/>
          <w:sz w:val="24"/>
          <w:szCs w:val="24"/>
          <w:lang w:eastAsia="en-US"/>
        </w:rPr>
        <w:t xml:space="preserve"> </w:t>
      </w:r>
    </w:p>
    <w:p w14:paraId="410FE236" w14:textId="6B6AC5FB" w:rsidR="00886890" w:rsidRPr="00E106F6" w:rsidRDefault="00886890" w:rsidP="00E1237B">
      <w:pPr>
        <w:spacing w:after="160" w:line="259" w:lineRule="auto"/>
        <w:rPr>
          <w:rFonts w:eastAsiaTheme="minorHAnsi" w:cs="Arial"/>
          <w:sz w:val="24"/>
          <w:szCs w:val="24"/>
          <w:lang w:eastAsia="en-US"/>
        </w:rPr>
      </w:pPr>
      <w:r w:rsidRPr="00E106F6">
        <w:rPr>
          <w:rFonts w:eastAsiaTheme="minorHAnsi" w:cs="Arial"/>
          <w:sz w:val="24"/>
          <w:szCs w:val="24"/>
          <w:lang w:eastAsia="en-US"/>
        </w:rPr>
        <w:t>Ante este panorama, el día 18 de julio de 2016, se publicó la Ley General del Sistema Nacional Anticorrupción en el Diario Oficial de la Federación, donde uno de los objetivos principales de la norma, es el de establecer las bases mínimas para la prevención de hechos de corrupción y faltas administrativas, acompañada</w:t>
      </w:r>
      <w:r w:rsidR="00E1237B">
        <w:rPr>
          <w:rFonts w:eastAsiaTheme="minorHAnsi" w:cs="Arial"/>
          <w:sz w:val="24"/>
          <w:szCs w:val="24"/>
          <w:lang w:eastAsia="en-US"/>
        </w:rPr>
        <w:t>,</w:t>
      </w:r>
      <w:r w:rsidRPr="00E106F6">
        <w:rPr>
          <w:rFonts w:eastAsiaTheme="minorHAnsi" w:cs="Arial"/>
          <w:sz w:val="24"/>
          <w:szCs w:val="24"/>
          <w:lang w:eastAsia="en-US"/>
        </w:rPr>
        <w:t xml:space="preserve"> claro está, de la Ley General de Responsabilidades Administrativas, que busca establecer los principios y obligaciones que rigen la actuación de los servidores públicos, sentar las faltas administrativas graves </w:t>
      </w:r>
      <w:r w:rsidRPr="00E106F6">
        <w:rPr>
          <w:rFonts w:eastAsiaTheme="minorHAnsi" w:cs="Arial"/>
          <w:sz w:val="24"/>
          <w:szCs w:val="24"/>
          <w:lang w:eastAsia="en-US"/>
        </w:rPr>
        <w:lastRenderedPageBreak/>
        <w:t>y no graves, las sanciones aplicables a las mismas, los procedimientos para su aplicación y las facultades de las autoridades competentes para tal efecto.</w:t>
      </w:r>
    </w:p>
    <w:p w14:paraId="1965F701" w14:textId="5A74A344" w:rsidR="00886890" w:rsidRPr="00E106F6" w:rsidRDefault="00886890" w:rsidP="00E1237B">
      <w:pPr>
        <w:spacing w:after="160" w:line="259" w:lineRule="auto"/>
        <w:rPr>
          <w:rFonts w:eastAsiaTheme="minorHAnsi" w:cs="Arial"/>
          <w:sz w:val="24"/>
          <w:szCs w:val="24"/>
          <w:lang w:eastAsia="en-US"/>
        </w:rPr>
      </w:pPr>
      <w:r w:rsidRPr="00E106F6">
        <w:rPr>
          <w:rFonts w:eastAsiaTheme="minorHAnsi" w:cs="Arial"/>
          <w:sz w:val="24"/>
          <w:szCs w:val="24"/>
          <w:lang w:eastAsia="en-US"/>
        </w:rPr>
        <w:t xml:space="preserve">Respetando esta línea normativa, Estados como Jalisco, Oaxaca y Puebla, por decir algunos, cuentan con sus Leyes del Sistema Anticorrupción y Leyes de Responsabilidades </w:t>
      </w:r>
      <w:r w:rsidR="00E1237B">
        <w:rPr>
          <w:rFonts w:eastAsiaTheme="minorHAnsi" w:cs="Arial"/>
          <w:sz w:val="24"/>
          <w:szCs w:val="24"/>
          <w:lang w:eastAsia="en-US"/>
        </w:rPr>
        <w:t>A</w:t>
      </w:r>
      <w:r w:rsidRPr="00E106F6">
        <w:rPr>
          <w:rFonts w:eastAsiaTheme="minorHAnsi" w:cs="Arial"/>
          <w:sz w:val="24"/>
          <w:szCs w:val="24"/>
          <w:lang w:eastAsia="en-US"/>
        </w:rPr>
        <w:t xml:space="preserve">dministrativas </w:t>
      </w:r>
      <w:r w:rsidR="00E1237B">
        <w:rPr>
          <w:rFonts w:eastAsiaTheme="minorHAnsi" w:cs="Arial"/>
          <w:sz w:val="24"/>
          <w:szCs w:val="24"/>
          <w:lang w:eastAsia="en-US"/>
        </w:rPr>
        <w:t>í</w:t>
      </w:r>
      <w:r w:rsidRPr="00E106F6">
        <w:rPr>
          <w:rFonts w:eastAsiaTheme="minorHAnsi" w:cs="Arial"/>
          <w:sz w:val="24"/>
          <w:szCs w:val="24"/>
          <w:lang w:eastAsia="en-US"/>
        </w:rPr>
        <w:t>ntegras, dejando ver, que no existe conflicto de aplicación en las mismas.</w:t>
      </w:r>
    </w:p>
    <w:p w14:paraId="77C19C7B" w14:textId="394803A8" w:rsidR="00886890" w:rsidRPr="00E106F6" w:rsidRDefault="00886890" w:rsidP="00E1237B">
      <w:pPr>
        <w:spacing w:after="160" w:line="259" w:lineRule="auto"/>
        <w:rPr>
          <w:rFonts w:eastAsiaTheme="minorHAnsi" w:cs="Arial"/>
          <w:b/>
          <w:sz w:val="24"/>
          <w:szCs w:val="24"/>
          <w:lang w:eastAsia="en-US"/>
        </w:rPr>
      </w:pPr>
      <w:r w:rsidRPr="00E106F6">
        <w:rPr>
          <w:rFonts w:eastAsiaTheme="minorHAnsi" w:cs="Arial"/>
          <w:b/>
          <w:sz w:val="24"/>
          <w:szCs w:val="24"/>
          <w:lang w:eastAsia="en-US"/>
        </w:rPr>
        <w:t>Si</w:t>
      </w:r>
      <w:r w:rsidR="00E1237B">
        <w:rPr>
          <w:rFonts w:eastAsiaTheme="minorHAnsi" w:cs="Arial"/>
          <w:b/>
          <w:sz w:val="24"/>
          <w:szCs w:val="24"/>
          <w:lang w:eastAsia="en-US"/>
        </w:rPr>
        <w:t xml:space="preserve"> bien </w:t>
      </w:r>
      <w:r w:rsidRPr="00E106F6">
        <w:rPr>
          <w:rFonts w:eastAsiaTheme="minorHAnsi" w:cs="Arial"/>
          <w:b/>
          <w:sz w:val="24"/>
          <w:szCs w:val="24"/>
          <w:lang w:eastAsia="en-US"/>
        </w:rPr>
        <w:t xml:space="preserve">en Coahuila contamos con una Ley del Sistema Anticorrupción </w:t>
      </w:r>
      <w:r w:rsidR="00E1237B">
        <w:rPr>
          <w:rFonts w:eastAsiaTheme="minorHAnsi" w:cs="Arial"/>
          <w:b/>
          <w:sz w:val="24"/>
          <w:szCs w:val="24"/>
          <w:lang w:eastAsia="en-US"/>
        </w:rPr>
        <w:t>í</w:t>
      </w:r>
      <w:r w:rsidRPr="00E106F6">
        <w:rPr>
          <w:rFonts w:eastAsiaTheme="minorHAnsi" w:cs="Arial"/>
          <w:b/>
          <w:sz w:val="24"/>
          <w:szCs w:val="24"/>
          <w:lang w:eastAsia="en-US"/>
        </w:rPr>
        <w:t xml:space="preserve">ntegra, no </w:t>
      </w:r>
      <w:r w:rsidR="00E1237B">
        <w:rPr>
          <w:rFonts w:eastAsiaTheme="minorHAnsi" w:cs="Arial"/>
          <w:b/>
          <w:sz w:val="24"/>
          <w:szCs w:val="24"/>
          <w:lang w:eastAsia="en-US"/>
        </w:rPr>
        <w:t xml:space="preserve">es </w:t>
      </w:r>
      <w:r w:rsidRPr="00E106F6">
        <w:rPr>
          <w:rFonts w:eastAsiaTheme="minorHAnsi" w:cs="Arial"/>
          <w:b/>
          <w:sz w:val="24"/>
          <w:szCs w:val="24"/>
          <w:lang w:eastAsia="en-US"/>
        </w:rPr>
        <w:t xml:space="preserve">así </w:t>
      </w:r>
      <w:r w:rsidR="00E1237B">
        <w:rPr>
          <w:rFonts w:eastAsiaTheme="minorHAnsi" w:cs="Arial"/>
          <w:b/>
          <w:sz w:val="24"/>
          <w:szCs w:val="24"/>
          <w:lang w:eastAsia="en-US"/>
        </w:rPr>
        <w:t xml:space="preserve">con </w:t>
      </w:r>
      <w:r w:rsidRPr="00E106F6">
        <w:rPr>
          <w:rFonts w:eastAsiaTheme="minorHAnsi" w:cs="Arial"/>
          <w:b/>
          <w:sz w:val="24"/>
          <w:szCs w:val="24"/>
          <w:lang w:eastAsia="en-US"/>
        </w:rPr>
        <w:t>la ley de Responsabilidades Administrativas</w:t>
      </w:r>
      <w:r w:rsidR="00E1237B">
        <w:rPr>
          <w:rFonts w:eastAsiaTheme="minorHAnsi" w:cs="Arial"/>
          <w:b/>
          <w:sz w:val="24"/>
          <w:szCs w:val="24"/>
          <w:lang w:eastAsia="en-US"/>
        </w:rPr>
        <w:t>,</w:t>
      </w:r>
      <w:r w:rsidRPr="00E106F6">
        <w:rPr>
          <w:rFonts w:eastAsiaTheme="minorHAnsi" w:cs="Arial"/>
          <w:b/>
          <w:sz w:val="24"/>
          <w:szCs w:val="24"/>
          <w:lang w:eastAsia="en-US"/>
        </w:rPr>
        <w:t xml:space="preserve"> que se encuentra ineficiente, ya que no cuenta con los artículos que sancionen las faltas, qu</w:t>
      </w:r>
      <w:r w:rsidR="00E1237B">
        <w:rPr>
          <w:rFonts w:eastAsiaTheme="minorHAnsi" w:cs="Arial"/>
          <w:b/>
          <w:sz w:val="24"/>
          <w:szCs w:val="24"/>
          <w:lang w:eastAsia="en-US"/>
        </w:rPr>
        <w:t>é</w:t>
      </w:r>
      <w:r w:rsidRPr="00E106F6">
        <w:rPr>
          <w:rFonts w:eastAsiaTheme="minorHAnsi" w:cs="Arial"/>
          <w:b/>
          <w:sz w:val="24"/>
          <w:szCs w:val="24"/>
          <w:lang w:eastAsia="en-US"/>
        </w:rPr>
        <w:t xml:space="preserve"> autoridades participan</w:t>
      </w:r>
      <w:r w:rsidR="00E1237B">
        <w:rPr>
          <w:rFonts w:eastAsiaTheme="minorHAnsi" w:cs="Arial"/>
          <w:b/>
          <w:sz w:val="24"/>
          <w:szCs w:val="24"/>
          <w:lang w:eastAsia="en-US"/>
        </w:rPr>
        <w:t>,</w:t>
      </w:r>
      <w:r w:rsidRPr="00E106F6">
        <w:rPr>
          <w:rFonts w:eastAsiaTheme="minorHAnsi" w:cs="Arial"/>
          <w:b/>
          <w:sz w:val="24"/>
          <w:szCs w:val="24"/>
          <w:lang w:eastAsia="en-US"/>
        </w:rPr>
        <w:t xml:space="preserve"> ni qui</w:t>
      </w:r>
      <w:r w:rsidR="00E1237B">
        <w:rPr>
          <w:rFonts w:eastAsiaTheme="minorHAnsi" w:cs="Arial"/>
          <w:b/>
          <w:sz w:val="24"/>
          <w:szCs w:val="24"/>
          <w:lang w:eastAsia="en-US"/>
        </w:rPr>
        <w:t>é</w:t>
      </w:r>
      <w:r w:rsidRPr="00E106F6">
        <w:rPr>
          <w:rFonts w:eastAsiaTheme="minorHAnsi" w:cs="Arial"/>
          <w:b/>
          <w:sz w:val="24"/>
          <w:szCs w:val="24"/>
          <w:lang w:eastAsia="en-US"/>
        </w:rPr>
        <w:t>nes son sujetos a investigación.</w:t>
      </w:r>
    </w:p>
    <w:p w14:paraId="772C5587" w14:textId="17D2D55D" w:rsidR="00886890" w:rsidRPr="00E106F6" w:rsidRDefault="00886890" w:rsidP="009E6DF0">
      <w:pPr>
        <w:spacing w:after="160" w:line="259" w:lineRule="auto"/>
        <w:rPr>
          <w:rFonts w:eastAsiaTheme="minorHAnsi" w:cs="Arial"/>
          <w:sz w:val="24"/>
          <w:szCs w:val="24"/>
          <w:lang w:eastAsia="en-US"/>
        </w:rPr>
      </w:pPr>
      <w:r w:rsidRPr="00E106F6">
        <w:rPr>
          <w:rFonts w:eastAsiaTheme="minorHAnsi" w:cs="Arial"/>
          <w:sz w:val="24"/>
          <w:szCs w:val="24"/>
          <w:lang w:eastAsia="en-US"/>
        </w:rPr>
        <w:t>Por otra parte, nuestra Constitución Federal</w:t>
      </w:r>
      <w:r w:rsidR="009E6DF0">
        <w:rPr>
          <w:rFonts w:eastAsiaTheme="minorHAnsi" w:cs="Arial"/>
          <w:sz w:val="24"/>
          <w:szCs w:val="24"/>
          <w:lang w:eastAsia="en-US"/>
        </w:rPr>
        <w:t>,</w:t>
      </w:r>
      <w:r w:rsidRPr="00E106F6">
        <w:rPr>
          <w:rFonts w:eastAsiaTheme="minorHAnsi" w:cs="Arial"/>
          <w:sz w:val="24"/>
          <w:szCs w:val="24"/>
          <w:lang w:eastAsia="en-US"/>
        </w:rPr>
        <w:t xml:space="preserve"> en su artículo 108, dispone que “Las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r w:rsidR="009E6DF0">
        <w:rPr>
          <w:rFonts w:eastAsiaTheme="minorHAnsi" w:cs="Arial"/>
          <w:sz w:val="24"/>
          <w:szCs w:val="24"/>
          <w:lang w:eastAsia="en-US"/>
        </w:rPr>
        <w:t>.</w:t>
      </w:r>
      <w:r>
        <w:rPr>
          <w:rFonts w:eastAsiaTheme="minorHAnsi" w:cs="Arial"/>
          <w:sz w:val="24"/>
          <w:szCs w:val="24"/>
          <w:lang w:eastAsia="en-US"/>
        </w:rPr>
        <w:t xml:space="preserve"> </w:t>
      </w:r>
      <w:r w:rsidRPr="00E106F6">
        <w:rPr>
          <w:rFonts w:eastAsiaTheme="minorHAnsi" w:cs="Arial"/>
          <w:sz w:val="24"/>
          <w:szCs w:val="24"/>
          <w:lang w:eastAsia="en-US"/>
        </w:rPr>
        <w:t>Además de acatar un mandato Constitucional, se darían cumplimiento a los artículos, 159, 160, 161, 162 y demás relativos de la Constitución Política del Estado de Coahuila de Zaragoza en materia de Anticorrupción.</w:t>
      </w:r>
    </w:p>
    <w:p w14:paraId="7ADA107A" w14:textId="7B9BF84A" w:rsidR="00886890" w:rsidRPr="00E106F6" w:rsidRDefault="00886890" w:rsidP="009E6DF0">
      <w:pPr>
        <w:spacing w:after="160" w:line="259" w:lineRule="auto"/>
        <w:rPr>
          <w:rFonts w:eastAsiaTheme="minorHAnsi" w:cs="Arial"/>
          <w:sz w:val="24"/>
          <w:szCs w:val="24"/>
          <w:lang w:eastAsia="en-US"/>
        </w:rPr>
      </w:pPr>
      <w:r w:rsidRPr="00E106F6">
        <w:rPr>
          <w:rFonts w:eastAsiaTheme="minorHAnsi" w:cs="Arial"/>
          <w:sz w:val="24"/>
          <w:szCs w:val="24"/>
          <w:lang w:eastAsia="en-US"/>
        </w:rPr>
        <w:t>Ante este panorama, vemos necesario que la Ley de Responsabilidades Administrativas se convierta en un referente en la lucha contra la corrupción, permitiéndonos aplicar los preceptos que darán certeza jurídica a la misma. Es por esto que en</w:t>
      </w:r>
      <w:r w:rsidR="009E6DF0">
        <w:rPr>
          <w:rFonts w:eastAsiaTheme="minorHAnsi" w:cs="Arial"/>
          <w:sz w:val="24"/>
          <w:szCs w:val="24"/>
          <w:lang w:eastAsia="en-US"/>
        </w:rPr>
        <w:t xml:space="preserve"> el</w:t>
      </w:r>
      <w:r w:rsidRPr="00E106F6">
        <w:rPr>
          <w:rFonts w:eastAsiaTheme="minorHAnsi" w:cs="Arial"/>
          <w:sz w:val="24"/>
          <w:szCs w:val="24"/>
          <w:lang w:eastAsia="en-US"/>
        </w:rPr>
        <w:t xml:space="preserve"> Grupo Parlamentario del Partido Acción Nacional, nos dimos a la tarea de indagar sobre el tema en el aspecto legislativo y observamos un vacío jurídico que solo permite impunidad en nuestra entidad, siendo la justicia, el único camino para la prosperidad de las y los coahuilenses.                                                                                                                                                                                                                                                                                                                                                                                                                                                                                                                                                                                                                                                                                                                                                                                                                                                                                                                                                                                                                                                                                                                                                                                                                                                                                                                                                                                                                                                                                                                                                                                                                                                                                                                                                                                                                                                                                                                                                                                                                                                                                                                                                                                                                                                                                                                                                                                                                                                                                                                                                                                                                                                                                                                                                                                                                                                                                                                                                                                                                                                                                                                                                                                                                                                                                                                                                                                                                                                                                                                                                                                                                                                                                                                                                                                                             </w:t>
      </w:r>
    </w:p>
    <w:p w14:paraId="1AB72304" w14:textId="77777777" w:rsidR="00886890" w:rsidRPr="00E106F6" w:rsidRDefault="00886890" w:rsidP="00597C60">
      <w:pPr>
        <w:spacing w:after="160" w:line="259" w:lineRule="auto"/>
        <w:rPr>
          <w:rFonts w:eastAsia="Arial" w:cs="Arial"/>
          <w:b/>
          <w:bCs/>
          <w:sz w:val="24"/>
          <w:szCs w:val="24"/>
          <w:lang w:eastAsia="en-US"/>
        </w:rPr>
      </w:pPr>
      <w:r w:rsidRPr="00E106F6">
        <w:rPr>
          <w:rFonts w:eastAsia="Arial" w:cs="Arial"/>
          <w:b/>
          <w:bCs/>
          <w:sz w:val="24"/>
          <w:szCs w:val="24"/>
          <w:lang w:eastAsia="en-US"/>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7EC70C51" w14:textId="77777777" w:rsidR="00886890" w:rsidRPr="00E106F6" w:rsidRDefault="00886890" w:rsidP="00886890">
      <w:pPr>
        <w:spacing w:before="240"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DECRETO</w:t>
      </w:r>
    </w:p>
    <w:p w14:paraId="353084A6" w14:textId="69D7E98C" w:rsidR="00886890" w:rsidRPr="00E106F6" w:rsidRDefault="00886890" w:rsidP="00886890">
      <w:pPr>
        <w:spacing w:after="160" w:line="259" w:lineRule="auto"/>
        <w:rPr>
          <w:rFonts w:eastAsiaTheme="minorHAnsi" w:cs="Arial"/>
          <w:sz w:val="24"/>
          <w:szCs w:val="24"/>
          <w:lang w:eastAsia="en-US"/>
        </w:rPr>
      </w:pPr>
      <w:r w:rsidRPr="00E106F6">
        <w:rPr>
          <w:rFonts w:eastAsiaTheme="minorHAnsi" w:cs="Arial"/>
          <w:b/>
          <w:bCs/>
          <w:sz w:val="24"/>
          <w:szCs w:val="24"/>
          <w:lang w:eastAsia="en-US"/>
        </w:rPr>
        <w:t xml:space="preserve">ÚNICO. - SE AGREGA EL TÍTULO PRIMERO, CAPÍTULO ÚNICO, DISPOSICIONES GENERALES, SEGUIDO DE LOS ARTÍCULOS 1°, 2°, 3°, 4°, 5°; EL CAPÍTULO </w:t>
      </w:r>
      <w:r w:rsidRPr="00E106F6">
        <w:rPr>
          <w:rFonts w:eastAsiaTheme="minorHAnsi" w:cs="Arial"/>
          <w:b/>
          <w:bCs/>
          <w:sz w:val="24"/>
          <w:szCs w:val="24"/>
          <w:lang w:eastAsia="en-US"/>
        </w:rPr>
        <w:lastRenderedPageBreak/>
        <w:t>TERCERO, DE LA DECLARACIÓN DE PROCEDENCIA EN MATERIA DE RESPONSABILIDAD PENAL, SEGUIDO DE LOS ARTÍCULOS 29, 30, 31, 32, 33, 34, 35, 36, 37, 38, 39, 40, 41, 42, 43 Y 44; EL TÍTULO TERCERO, RESPONSABILIDADES ADMINISTRATIVAS, CAPÍTULO I, SUJETOS Y OBLIGACIONES DEL SERVIDOR PÚBLICO, SEGUIDO DE LOS ARTÍCULOS 51, 52, 53; EL CAPÍTULO SEGUNDO, SANCIONES ADMINISTRATIVAS Y PROCEDIMIENTOS PARA APLICARLAS, SEGUIDO DE LOS ARTÍCULOS 54, 55, 56, 57, 58, 59, 60, 61, 62, 63, 64, 65, 66, 67, 68, 69, 70, 71, 72 Y 73; Y EL TÍTULO CUARTO, CAPÍTULO ÚNICO, DEL REGISTRO PATRIMONIAL DE LOS SERVIDORES PÚBLICOS, SEGUIDO DE LOS ARTÍCULOS 74, 75, 76, 77, 78, 79, 80, 81, 82, 83, 84 Y 85</w:t>
      </w:r>
      <w:r w:rsidR="00597C60">
        <w:rPr>
          <w:rFonts w:eastAsiaTheme="minorHAnsi" w:cs="Arial"/>
          <w:b/>
          <w:bCs/>
          <w:sz w:val="24"/>
          <w:szCs w:val="24"/>
          <w:lang w:eastAsia="en-US"/>
        </w:rPr>
        <w:t xml:space="preserve">, RECORRIENDOSE LOS ARTÍCULOS NECESARIOS, </w:t>
      </w:r>
      <w:r w:rsidRPr="00E106F6">
        <w:rPr>
          <w:rFonts w:eastAsiaTheme="minorHAnsi" w:cs="Arial"/>
          <w:b/>
          <w:bCs/>
          <w:sz w:val="24"/>
          <w:szCs w:val="24"/>
          <w:lang w:eastAsia="en-US"/>
        </w:rPr>
        <w:t xml:space="preserve">A LA </w:t>
      </w:r>
      <w:r w:rsidR="00126F36" w:rsidRPr="00E106F6">
        <w:rPr>
          <w:rFonts w:eastAsiaTheme="minorHAnsi" w:cs="Arial"/>
          <w:b/>
          <w:bCs/>
          <w:sz w:val="24"/>
          <w:szCs w:val="24"/>
          <w:lang w:eastAsia="en-US"/>
        </w:rPr>
        <w:t xml:space="preserve">LEY DE RESPONSABILIDADES DE LOS SERVIDORES PÚBLICOS ESTATALES Y MUNICIPALES DEL ESTADO </w:t>
      </w:r>
      <w:r w:rsidRPr="00E106F6">
        <w:rPr>
          <w:rFonts w:eastAsiaTheme="minorHAnsi" w:cs="Arial"/>
          <w:b/>
          <w:bCs/>
          <w:sz w:val="24"/>
          <w:szCs w:val="24"/>
          <w:lang w:eastAsia="en-US"/>
        </w:rPr>
        <w:t>DE COAHUILA DE ZARAGOZA, PARA QUEDAR COMO SIGUE:</w:t>
      </w:r>
      <w:r w:rsidRPr="00E106F6">
        <w:rPr>
          <w:rFonts w:eastAsiaTheme="minorHAnsi" w:cs="Arial"/>
          <w:b/>
          <w:bCs/>
          <w:sz w:val="24"/>
          <w:szCs w:val="24"/>
          <w:lang w:eastAsia="en-US"/>
        </w:rPr>
        <w:cr/>
      </w:r>
      <w:r w:rsidRPr="00E106F6">
        <w:rPr>
          <w:rFonts w:eastAsiaTheme="minorHAnsi" w:cs="Arial"/>
          <w:sz w:val="24"/>
          <w:szCs w:val="24"/>
          <w:lang w:eastAsia="en-US"/>
        </w:rPr>
        <w:t xml:space="preserve">  </w:t>
      </w:r>
    </w:p>
    <w:p w14:paraId="215DACA6"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TÍTULO PRIMERO</w:t>
      </w:r>
    </w:p>
    <w:p w14:paraId="21B515B4"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CAPÍTULO ÚNICO</w:t>
      </w:r>
    </w:p>
    <w:p w14:paraId="3B0E531D"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DISPOSICIONES GENERALES</w:t>
      </w:r>
    </w:p>
    <w:p w14:paraId="2F97464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1o.- Esta ley tiene por objeto reglamentar el Capítulo Único del Título Séptimo de la Constitución Política del Estado, en materia de:</w:t>
      </w:r>
    </w:p>
    <w:p w14:paraId="596F8A8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Los sujetos de responsabilidad en el servicio público;</w:t>
      </w:r>
    </w:p>
    <w:p w14:paraId="27221F2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Las obligaciones en el servicio público;</w:t>
      </w:r>
    </w:p>
    <w:p w14:paraId="631116C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Las responsabilidades y sanciones administrativas en el servicio público, así como las que se deban resolver mediante Juicio Político;</w:t>
      </w:r>
    </w:p>
    <w:p w14:paraId="21A35EF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IV.- Las autoridades competentes y los procedimientos para aplicar dichas sanciones;</w:t>
      </w:r>
    </w:p>
    <w:p w14:paraId="137F8DB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 Las autoridades competentes y los procedimientos para declarar la procedencia del enjuiciamiento penal de los servidores públicos a que se refiere el artículo 165 de la Constitución Política del Estado; y</w:t>
      </w:r>
    </w:p>
    <w:p w14:paraId="1F6D5B3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 El registro patrimonial de los servidores públicos.</w:t>
      </w:r>
    </w:p>
    <w:p w14:paraId="4151E2E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2o.- Son sujetos de esta Ley:</w:t>
      </w:r>
    </w:p>
    <w:p w14:paraId="7D7A135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I. El titular del Poder Ejecutivo Estatal; </w:t>
      </w:r>
    </w:p>
    <w:p w14:paraId="4F454B5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II. Los representantes de elección popular, los miembros del Poder Judicial, los servidores públicos del estado y de los municipios cualquiera que sea su jerarquía, </w:t>
      </w:r>
      <w:r w:rsidRPr="00E106F6">
        <w:rPr>
          <w:rFonts w:eastAsiaTheme="minorHAnsi" w:cs="Arial"/>
          <w:b/>
          <w:bCs/>
          <w:sz w:val="24"/>
          <w:szCs w:val="24"/>
          <w:lang w:eastAsia="en-US"/>
        </w:rPr>
        <w:lastRenderedPageBreak/>
        <w:t>rango u origen de su nombramiento o lugar en que presten sus servicios, los consejeros electorales del Consejo General del Instituto Electoral y de Participación Ciudadana de Coahuila y, en general, toda persona que desempeñe un empleo, cargo o comisión de cualquier naturaleza en la Administración Pública, Estatal o Municipal, y en las entidades paraestatales o paramunicipales.</w:t>
      </w:r>
    </w:p>
    <w:p w14:paraId="30676AB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Todos aquellos servidores públicos o personas que manejen o apliquen recursos económicos, estatales y municipales.</w:t>
      </w:r>
    </w:p>
    <w:p w14:paraId="0A75FE3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IV.- Todos aquellos servidores públicos o personas que manejen o apliquen recursos económicos federales, transferidos a los estados y municipios, mediante los convenios y acuerdos respectivos.</w:t>
      </w:r>
    </w:p>
    <w:p w14:paraId="6BA5867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3o.- Son autoridades competentes para aplicar la presente Ley:</w:t>
      </w:r>
    </w:p>
    <w:p w14:paraId="4824C6A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El Congreso del Estado;</w:t>
      </w:r>
    </w:p>
    <w:p w14:paraId="45E576F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El pleno del Tribunal Superior de Justicia del Estado;</w:t>
      </w:r>
    </w:p>
    <w:p w14:paraId="0F12B9F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III.- La </w:t>
      </w:r>
      <w:r>
        <w:rPr>
          <w:rFonts w:eastAsiaTheme="minorHAnsi" w:cs="Arial"/>
          <w:b/>
          <w:bCs/>
          <w:sz w:val="24"/>
          <w:szCs w:val="24"/>
          <w:lang w:eastAsia="en-US"/>
        </w:rPr>
        <w:t>Fiscalía General del</w:t>
      </w:r>
      <w:r w:rsidRPr="00E106F6">
        <w:rPr>
          <w:rFonts w:eastAsiaTheme="minorHAnsi" w:cs="Arial"/>
          <w:b/>
          <w:bCs/>
          <w:sz w:val="24"/>
          <w:szCs w:val="24"/>
          <w:lang w:eastAsia="en-US"/>
        </w:rPr>
        <w:t xml:space="preserve"> Estado;</w:t>
      </w:r>
    </w:p>
    <w:p w14:paraId="5C748AA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IV.- La Secretaría de la Función Pública;</w:t>
      </w:r>
    </w:p>
    <w:p w14:paraId="7DF7E74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 Los Órganos de Control de los Poderes Legislativo y Judicial;</w:t>
      </w:r>
    </w:p>
    <w:p w14:paraId="2A7195D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 Las Dependencias de los Poderes Ejecutivo, Legislativo y Judicial;</w:t>
      </w:r>
    </w:p>
    <w:p w14:paraId="628E58B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VII.- Los Ayuntamientos Municipales y sus Dependencias;</w:t>
      </w:r>
    </w:p>
    <w:p w14:paraId="09EDFE6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VIII.- Los Órganos Municipales de Control;</w:t>
      </w:r>
    </w:p>
    <w:p w14:paraId="0A45AFC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IX. Los organismos públicos autónomos, así como los Consejos Directivos u órganos de gobierno equivalentes, y las dependencias respectivas de las entidades paraestatales y paramunicipales; y</w:t>
      </w:r>
    </w:p>
    <w:p w14:paraId="2E75308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 Los demás Órganos que determinen los Ordenamientos Legales aplicables.</w:t>
      </w:r>
    </w:p>
    <w:p w14:paraId="60D3463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4o.- Los procedimientos para la aplicación de las sanciones a que se refiere el último párrafo del artículo 160 de la Constitución Política del Estado, se desarrollarán autónomamente, según su naturaleza y por la vía procesal que corresponda, debiendo las autoridades a que alude el artículo anterior turnar las denuncias a quien deba conocer de ellas. No podrán imponerse dos veces por una sola conducta, sanciones de la misma naturaleza.</w:t>
      </w:r>
    </w:p>
    <w:p w14:paraId="243A8FE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ARTICULO 5o.- Para los efectos de esta Ley se entenderá: </w:t>
      </w:r>
    </w:p>
    <w:p w14:paraId="75AEEFB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I.- Por Comisión Instructora: La Comisión Instructora de Juicio Político y Declaración de Procedencia en Materia de Responsabilidad Penal del Congreso;</w:t>
      </w:r>
    </w:p>
    <w:p w14:paraId="532F7A8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Por Órgano Estatal de Control: La Secretaría de la Función Pública;</w:t>
      </w:r>
    </w:p>
    <w:p w14:paraId="5F7B68B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Por Órganos de Control de los Poderes Legislativo y Judicial: Las áreas o unidades administrativas que tengan a su cargo las funciones de control;</w:t>
      </w:r>
    </w:p>
    <w:p w14:paraId="1C6D7473"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 IV.- Por Órgano Municipal de Control: El órgano administrativo dependiente del Ayuntamiento, que tenga a su cargo las funciones de contraloría;</w:t>
      </w:r>
    </w:p>
    <w:p w14:paraId="2E192131"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 Por Titular de la Dependencia: El servidor público que conforme a los ordenamientos jurídicos o administrativos aplicables, desempeñe la titularidad o sea responsable legal de una determinada área, órgano o dependencia de los Poderes Legislativo, Ejecutivo o Judicial;</w:t>
      </w:r>
      <w:r>
        <w:rPr>
          <w:rFonts w:eastAsiaTheme="minorHAnsi" w:cs="Arial"/>
          <w:b/>
          <w:bCs/>
          <w:sz w:val="24"/>
          <w:szCs w:val="24"/>
          <w:lang w:eastAsia="en-US"/>
        </w:rPr>
        <w:t xml:space="preserve"> </w:t>
      </w:r>
      <w:r w:rsidRPr="00E106F6">
        <w:rPr>
          <w:rFonts w:eastAsiaTheme="minorHAnsi" w:cs="Arial"/>
          <w:b/>
          <w:bCs/>
          <w:sz w:val="24"/>
          <w:szCs w:val="24"/>
          <w:lang w:eastAsia="en-US"/>
        </w:rPr>
        <w:t>de los Ayuntamientos o de Entidades Paraestatales o Paramunicipales;</w:t>
      </w:r>
    </w:p>
    <w:p w14:paraId="151B1E3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 Por Superior Jerárquico: El jefe inmediato del servidor público, en los términos de los Ordenamientos Jurídicos o Administrativos aplicables.</w:t>
      </w:r>
    </w:p>
    <w:p w14:paraId="4C63979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w:t>
      </w:r>
    </w:p>
    <w:p w14:paraId="23BAA996"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CAPÍTULO TERCERO</w:t>
      </w:r>
    </w:p>
    <w:p w14:paraId="4B08A866" w14:textId="77777777" w:rsidR="00886890" w:rsidRPr="00E106F6" w:rsidRDefault="00886890" w:rsidP="00886890">
      <w:pPr>
        <w:spacing w:after="160" w:line="259" w:lineRule="auto"/>
        <w:jc w:val="center"/>
        <w:rPr>
          <w:rFonts w:eastAsiaTheme="minorHAnsi" w:cs="Arial"/>
          <w:b/>
          <w:bCs/>
          <w:sz w:val="24"/>
          <w:szCs w:val="24"/>
          <w:lang w:eastAsia="en-US"/>
        </w:rPr>
      </w:pPr>
      <w:bookmarkStart w:id="1" w:name="_Hlk29308839"/>
      <w:r w:rsidRPr="00E106F6">
        <w:rPr>
          <w:rFonts w:eastAsiaTheme="minorHAnsi" w:cs="Arial"/>
          <w:b/>
          <w:bCs/>
          <w:sz w:val="24"/>
          <w:szCs w:val="24"/>
          <w:lang w:eastAsia="en-US"/>
        </w:rPr>
        <w:t>DE LA DECLARACIÓN DE PROCEDENCIA EN MATERIA DE RESPONSABILIDAD PENAL</w:t>
      </w:r>
    </w:p>
    <w:bookmarkEnd w:id="1"/>
    <w:p w14:paraId="263120C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ARTICULO 29.- Para los efectos de este capítulo, por declaración de procedencia se entiende la resolución emitida por el Congreso del Estado, determinando la </w:t>
      </w:r>
      <w:proofErr w:type="spellStart"/>
      <w:r w:rsidRPr="00E106F6">
        <w:rPr>
          <w:rFonts w:eastAsiaTheme="minorHAnsi" w:cs="Arial"/>
          <w:b/>
          <w:bCs/>
          <w:sz w:val="24"/>
          <w:szCs w:val="24"/>
          <w:lang w:eastAsia="en-US"/>
        </w:rPr>
        <w:t>procedibilidad</w:t>
      </w:r>
      <w:proofErr w:type="spellEnd"/>
      <w:r w:rsidRPr="00E106F6">
        <w:rPr>
          <w:rFonts w:eastAsiaTheme="minorHAnsi" w:cs="Arial"/>
          <w:b/>
          <w:bCs/>
          <w:sz w:val="24"/>
          <w:szCs w:val="24"/>
          <w:lang w:eastAsia="en-US"/>
        </w:rPr>
        <w:t xml:space="preserve"> del enjuiciamiento del servidor público, quien quedará a disposición de la autoridad competente, para que se proceda conforme a la legislación de la materia.</w:t>
      </w:r>
    </w:p>
    <w:p w14:paraId="45C3565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30.- Cualquier ciudadano, bajo su más estricta responsabilidad y presentando los elementos de prueba correspondientes, podrá formular por escrito, denuncia o querella, fundada y motivada, ante el Congreso del Estado, por la Comisión de delitos cometidos durante el tiempo de su encargo por los servidores públicos a que se refiere el artículo 31 de la presente ley.</w:t>
      </w:r>
    </w:p>
    <w:p w14:paraId="71D3746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El Ministerio Público, en su caso, podrá formular requerimientos ante el propio Congreso del Estado, para los mismos efectos.</w:t>
      </w:r>
    </w:p>
    <w:p w14:paraId="5826AEB3"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ARTICULO 31.- Para proceder penalmente contra el Gobernador del Estado; los Diputados del Congreso Local; los Magistrados del Tribunal Superior de Justicia; los Magistrados del Tribunal Electoral; los secretarios del ramo; el Procurador </w:t>
      </w:r>
      <w:r w:rsidRPr="00E106F6">
        <w:rPr>
          <w:rFonts w:eastAsiaTheme="minorHAnsi" w:cs="Arial"/>
          <w:b/>
          <w:bCs/>
          <w:sz w:val="24"/>
          <w:szCs w:val="24"/>
          <w:lang w:eastAsia="en-US"/>
        </w:rPr>
        <w:lastRenderedPageBreak/>
        <w:t xml:space="preserve">General de Justicia; los presidentes, regidores y síndicos de los Ayuntamientos; los integrantes de los Concejos Municipales; los consejeros electorales propietarios del Consejo General del Instituto Electoral y de Participación Ciudadana de Coahuila, por la comisión de delitos durante el tiempo de su encargo, el Congreso del Estado deberá declarar mediante resolución de las dos terceras partes del total de sus miembros, si </w:t>
      </w:r>
      <w:proofErr w:type="spellStart"/>
      <w:r w:rsidRPr="00E106F6">
        <w:rPr>
          <w:rFonts w:eastAsiaTheme="minorHAnsi" w:cs="Arial"/>
          <w:b/>
          <w:bCs/>
          <w:sz w:val="24"/>
          <w:szCs w:val="24"/>
          <w:lang w:eastAsia="en-US"/>
        </w:rPr>
        <w:t>ha</w:t>
      </w:r>
      <w:proofErr w:type="spellEnd"/>
      <w:r w:rsidRPr="00E106F6">
        <w:rPr>
          <w:rFonts w:eastAsiaTheme="minorHAnsi" w:cs="Arial"/>
          <w:b/>
          <w:bCs/>
          <w:sz w:val="24"/>
          <w:szCs w:val="24"/>
          <w:lang w:eastAsia="en-US"/>
        </w:rPr>
        <w:t xml:space="preserve"> o no lugar a proceder contra el inculpado, sujetándose a la garantía de audiencia.</w:t>
      </w:r>
    </w:p>
    <w:p w14:paraId="5F08E3E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ARTICULO 32.- Corresponde al Congreso del Estado instruir el procedimiento relativo a la declaración de procedencia en materia de responsabilidad penal. </w:t>
      </w:r>
    </w:p>
    <w:p w14:paraId="731C6E82" w14:textId="1C665B81"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Presentada la denuncia o querella, o requerimiento del Ministerio Público y ratificada que sea esta dentro de los tres días naturales a la fecha de su presentación, el </w:t>
      </w:r>
      <w:r w:rsidR="00597C60" w:rsidRPr="00E106F6">
        <w:rPr>
          <w:rFonts w:eastAsiaTheme="minorHAnsi" w:cs="Arial"/>
          <w:b/>
          <w:bCs/>
          <w:sz w:val="24"/>
          <w:szCs w:val="24"/>
          <w:lang w:eastAsia="en-US"/>
        </w:rPr>
        <w:t>presidente</w:t>
      </w:r>
      <w:r w:rsidRPr="00E106F6">
        <w:rPr>
          <w:rFonts w:eastAsiaTheme="minorHAnsi" w:cs="Arial"/>
          <w:b/>
          <w:bCs/>
          <w:sz w:val="24"/>
          <w:szCs w:val="24"/>
          <w:lang w:eastAsia="en-US"/>
        </w:rPr>
        <w:t xml:space="preserve"> del Congreso la turnará, por riguroso orden, a la Comisión de Gobernación y Puntos Constitucionales, para que dictamine su procedencia, y si por lo tanto amerita la incoación del procedimiento.</w:t>
      </w:r>
    </w:p>
    <w:p w14:paraId="24C85DA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De dictaminarse la procedencia de las denuncias, querellas o requerimientos del Ministerio Público, se turnarán a la Comisión Instructora a que se refiere el artículo 11 de esta Ley. En caso contrario, se declarará su improcedencia, archivándose el expediente. Las denuncias anónimas o que no están suscritas o sean ratificadas por el denunciante o querellante, no producirán ningún efecto.</w:t>
      </w:r>
    </w:p>
    <w:p w14:paraId="35BD7CD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Los miembros de la Comisión Instructora, y los demás Diputados del Congreso que hayan de intervenir en algún acto del procedimiento, deberán excusarse o podrán ser recusados en los términos de los artículos 12 y 13 de esta Ley.</w:t>
      </w:r>
    </w:p>
    <w:p w14:paraId="416B7EF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33.- Para los efectos de la práctica de diligencias, requisitos legales que deban contener, notificaciones; plazos, y efectos de las mismas, términos y duración del período probatorio y demás actos procedimentales que se efectúen, a partir de que se turne la denuncia o querella o requerimiento del Ministerio Público a la Comisión Instructora, hasta la resolución de declaración emitida por el Congreso del Estado, se observarán en lo pertinente las disposiciones contenidas en los artículos 15, 16, 17, 18, 19, 20, 21, fracción I y II, 22, 23, 24, 25 y 26 de la presente Ley.</w:t>
      </w:r>
    </w:p>
    <w:p w14:paraId="53F3171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34.- Si el Congreso resolviere que no procede acusar al servidor público denunciado, éste continuará en el ejercicio de su cargo. En caso contrario, el Congreso pondrá al inculpado a disposición de la autoridad competente, para los efectos legales que correspondan.</w:t>
      </w:r>
    </w:p>
    <w:p w14:paraId="2FCA624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Las declaraciones que en estos casos emita el Congreso del Estado, serán inatacables.</w:t>
      </w:r>
    </w:p>
    <w:p w14:paraId="022997E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 xml:space="preserve">ARTICULO 35.- Cuando se trate del Gobernador del Estado, de los Diputados del Congreso Local, de los Magistrados del Tribunal Superior de Justicia, de los Magistrados del Tribunal Electoral, o de los consejeros electorales propietarios del Consejo General del Instituto Electoral y de Participación Ciudadana, éstos quedarán sujetos a la acción del Pleno del Tribunal Superior de Justicia, el cual fallará en definitiva, previas las formalidades esenciales del procedimiento y con audiencia del inculpado, del Ministerio Público y del acusador, si </w:t>
      </w:r>
      <w:proofErr w:type="spellStart"/>
      <w:r w:rsidRPr="00E106F6">
        <w:rPr>
          <w:rFonts w:eastAsiaTheme="minorHAnsi" w:cs="Arial"/>
          <w:b/>
          <w:bCs/>
          <w:sz w:val="24"/>
          <w:szCs w:val="24"/>
          <w:lang w:eastAsia="en-US"/>
        </w:rPr>
        <w:t>lo</w:t>
      </w:r>
      <w:proofErr w:type="spellEnd"/>
      <w:r w:rsidRPr="00E106F6">
        <w:rPr>
          <w:rFonts w:eastAsiaTheme="minorHAnsi" w:cs="Arial"/>
          <w:b/>
          <w:bCs/>
          <w:sz w:val="24"/>
          <w:szCs w:val="24"/>
          <w:lang w:eastAsia="en-US"/>
        </w:rPr>
        <w:t xml:space="preserve"> hubiere.</w:t>
      </w:r>
    </w:p>
    <w:p w14:paraId="10B5961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36.- Si la declaración del Congreso fuere en sentido negativo, se suspenderá todo procedimiento ulterior, pero ello no será obstáculo para que la imputación por la comisión del delito continúe su curso, cuando el inculpado haya concluido el ejercicio de su encargo, pues la resolución no prejuzga los fundamentos de la imputación.</w:t>
      </w:r>
    </w:p>
    <w:p w14:paraId="214CD9E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37.- El efecto de la declaración de que ha lugar a proceder contra el inculpado, será suspenderlo de su encargo en tanto esté sujeto a proceso penal. Si este culmina en sentencia absolutoria, el inculpado podrá reasumir su cargo si no ha concluido el período legal del mismo. Si la sentencia fuese condenatoria, no se concederá al reo la gracia del indulto.</w:t>
      </w:r>
    </w:p>
    <w:p w14:paraId="1C4FB3E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38.- 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14:paraId="38B587F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Las sanciones económicas que se impongan en estos casos, no podrán exceder de tres tantos de los beneficios obtenidos o de los daños o perjuicios causados.</w:t>
      </w:r>
    </w:p>
    <w:p w14:paraId="272E3A3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39.- No se requerirá declaración de procedencia por parte del Congreso del Estado, cuando alguno de los servidores públicos a que se refiere el artículo 31 de esta Ley, cometa un delito durante el tiempo en que se encuentre separado de su encargo.</w:t>
      </w:r>
    </w:p>
    <w:p w14:paraId="337D2DB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Si el servidor público volviere a ejercer sus funciones, fuese nombrado, o resultare electo para desempeñar un cargo distinto, pero de los enumerados en el artículo 31, se procederá de acuerdo con lo dispuesto por ese mismo artículo.</w:t>
      </w:r>
    </w:p>
    <w:p w14:paraId="6450CE5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Asimismo, no se requerirá la declaración de procedencia cuando se entablen demandas del orden civil en contra de cualquiera de los servidores públicos a que se refiere el artículo 31 del presente ordenamiento.</w:t>
      </w:r>
    </w:p>
    <w:p w14:paraId="0B08537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ARTICULO 40.- Cuando se siga proceso penal a un servidor público de los señalados en el artículo 31 del presente ordenamiento, sin haber satisfecho el procedimiento de declaración de procedencia en materia de responsabilidad penal, el Presidente del Congreso librará oficio al Juez o Tribunal que conozca de la causa, a fin de que suspenda el proceso en tanto se plantea y resuelve si ha lugar a proceder.</w:t>
      </w:r>
    </w:p>
    <w:p w14:paraId="5976EC1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41.- Cuando en el curso del procedimiento instaurado en contra de un servidor público de los señalados en el artículo 31 de esta Ley, se presentare nueva denuncia en su contra, se procederá respecto de ella con arreglo a este Ordenamiento hasta agotar la instrucción de los diversos procedimientos, procurando, de ser posible, la acumulación procesal.</w:t>
      </w:r>
    </w:p>
    <w:p w14:paraId="424C5C3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Si la acumulación fuese procedente, la Comisión Instructora formulará en un solo documento sus resoluciones, que comprenderán el resultado de los diversos procedimientos.</w:t>
      </w:r>
    </w:p>
    <w:p w14:paraId="067986D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42.- Cuando en los términos del 5o. párrafo del artículo 111 de la Constitución Política de los Estados Unidos Mexicanos y párrafo 2o. del artículo 28 de la Ley Federal de Responsabilidad de los Servidores Públicos, el Congreso del Estado reciba de la Cámara de Diputados del Congreso de la Unión, la declaración de procedencia por la posible comisión de delitos federales por parte del Gobernador del Estado, Diputados del Congreso Local, y Magistrados del Tribunal Superior de Justicia, éste deberá celebrar una sesión, cuya fecha y hora, se le comunicará por la Secretaría del Congreso al servidor público inculpado.</w:t>
      </w:r>
    </w:p>
    <w:p w14:paraId="7F37959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En la fecha y hora señalada, y una vez satisfecho el quórum legal, la Secretaría del Congreso procederá a dar lectura a las constancias procedimentales que obren y fundamenten la declaratoria respectiva.</w:t>
      </w:r>
    </w:p>
    <w:p w14:paraId="1271A7E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Conocida que sea la declaración de procedencia emitida por la Cámara de Diputados, el Congreso del Estado, procederá en los términos que señala la Constitución Política Local y los demás ordenamientos jurídicos aplicables. La resolución que emita el Congreso en este caso será inatacable.</w:t>
      </w:r>
    </w:p>
    <w:p w14:paraId="2D42323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Si la remisión de la declaración de procedencia tuviere lugar una vez concluido el período ordinario de sesiones del Congreso, la Diputación Permanente convocará a un período extraordinario, para que sea el Congreso en pleno quien acuerde lo procedente.</w:t>
      </w:r>
    </w:p>
    <w:p w14:paraId="5F8E1D4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ARTICULO 43.- Tratándose de la presentación de denuncias o querellas o requerimientos del Ministerio Público, por la comisión de delitos, por los servidores públicos a que se refiere el artículo 31 de la presente Ley, una vez concluido el </w:t>
      </w:r>
      <w:r w:rsidRPr="00E106F6">
        <w:rPr>
          <w:rFonts w:eastAsiaTheme="minorHAnsi" w:cs="Arial"/>
          <w:b/>
          <w:bCs/>
          <w:sz w:val="24"/>
          <w:szCs w:val="24"/>
          <w:lang w:eastAsia="en-US"/>
        </w:rPr>
        <w:lastRenderedPageBreak/>
        <w:t>período ordinario de sesiones del Congreso, la Diputación Permanente calificará la importancia o gravedad de los hechos imputados, para determinar si procede convocar al Congreso a un período extraordinario de sesiones, para que sea éste en pleno, quien acuerde lo procedente.</w:t>
      </w:r>
    </w:p>
    <w:p w14:paraId="6A064C2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44.- La responsabilidad derivada de delitos cometidos por cualquier servidor público, durante el tiempo del encargo, será exigible de acuerdo con los plazos de prescripción consignados en el Código Penal, los cuales nunca deberán de ser inferiores a tres años. Los plazos de prescripción se interrumpen en tanto el servidor público desempeña alguno de los cargos a que hace referencia el artículo 31 de la presente Ley.</w:t>
      </w:r>
    </w:p>
    <w:p w14:paraId="0EA4CE83"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w:t>
      </w:r>
    </w:p>
    <w:p w14:paraId="6393369A" w14:textId="77777777" w:rsidR="00886890" w:rsidRPr="00E106F6" w:rsidRDefault="00886890" w:rsidP="00886890">
      <w:pPr>
        <w:spacing w:after="160" w:line="259" w:lineRule="auto"/>
        <w:jc w:val="center"/>
        <w:rPr>
          <w:rFonts w:eastAsiaTheme="minorHAnsi" w:cs="Arial"/>
          <w:b/>
          <w:bCs/>
          <w:sz w:val="24"/>
          <w:szCs w:val="24"/>
          <w:lang w:eastAsia="en-US"/>
        </w:rPr>
      </w:pPr>
      <w:bookmarkStart w:id="2" w:name="_Hlk29309071"/>
    </w:p>
    <w:p w14:paraId="21A2A8EF"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TÍTULO TERCERO</w:t>
      </w:r>
    </w:p>
    <w:p w14:paraId="78379D61"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RESPONSABILIDADES ADMINISTRATIVAS</w:t>
      </w:r>
    </w:p>
    <w:p w14:paraId="089D9A29"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CAPÍTULO I</w:t>
      </w:r>
    </w:p>
    <w:p w14:paraId="212FDD8E"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SUJETOS Y OBLIGACIONES DEL SERVIDOR PÚBLICO</w:t>
      </w:r>
    </w:p>
    <w:bookmarkEnd w:id="2"/>
    <w:p w14:paraId="44534F1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51.- Incurren en responsabilidad administrativa, los servidores públicos a que se refiere el artículo 2o. de esta Ley.</w:t>
      </w:r>
    </w:p>
    <w:p w14:paraId="4B0D787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52.- Todo servidor público tendrá las siguientes obligaciones para salvaguardar la legalidad, honradez, lealtad, imparcialidad y eficiencia que deben ser observadas en el desempeño de su empleo, cargo o comisión, y su incumplimiento, dará lugar al procedimiento y a las sanciones que correspondan, según la naturaleza de la infracción en que incurra, y sin perjuicio de sus derechos laborales:</w:t>
      </w:r>
    </w:p>
    <w:p w14:paraId="5ED39B5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Cumplir con la máxima diligencia el servicio que le sea encomendado y abstenerse de cualquier acto u omisión que cause la suspensión o deficiencia de dicho servicio o implique abuso o ejercicio indebido de un empleo, cargo o comisión;</w:t>
      </w:r>
    </w:p>
    <w:p w14:paraId="76FC1DB7"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Formular y ejecutar legalmente, en su caso, los planes, programas y presupuestos correspondientes a su competencia, y cumplir las leyes y otras normas que determinen el manejo de recursos económicos públicos;</w:t>
      </w:r>
    </w:p>
    <w:p w14:paraId="410CFB01"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III.- Utilizar los recursos que tenga asignados para el desempeño de su empleo, cargo o comisión; facultades que le sean atribuidas o la información reservada a </w:t>
      </w:r>
      <w:r w:rsidRPr="00E106F6">
        <w:rPr>
          <w:rFonts w:eastAsiaTheme="minorHAnsi" w:cs="Arial"/>
          <w:b/>
          <w:bCs/>
          <w:sz w:val="24"/>
          <w:szCs w:val="24"/>
          <w:lang w:eastAsia="en-US"/>
        </w:rPr>
        <w:lastRenderedPageBreak/>
        <w:t>que tenga acceso por su función, exclusivamente para los fines a que estén afectos;</w:t>
      </w:r>
    </w:p>
    <w:p w14:paraId="2A062337"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IV.- Custodiar y cuidar la documentación e información que por razón de su empleo, cargo o comisión, conserve bajo su cuidado o a la cual tenga acceso, impidiendo o evitando el uso, la sustracción, destrucción, ocultamiento o inutilización indebidas de aquéllas;</w:t>
      </w:r>
    </w:p>
    <w:p w14:paraId="4881C441"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 Observar buena conducta en su empleo, cargo o comisión, tratando con respeto, diligencia, imparcialidad y rectitud a las personas con las que tenga relación con motivo de éste, evitando la discriminación y segregación de las mismas, por razón de sexo, edad, preferencias sexuales, creencias religiosas, estado de gravidez, antecedentes penales o cualquier otra que signifique un detrimento hacia la igualdad de las personas;</w:t>
      </w:r>
    </w:p>
    <w:p w14:paraId="3552D23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 Observar en la dirección de sus inferiores jerárquicos las debidas reglas del trato y abstenerse de incurrir en agravio, desviación o abuso de autoridad;</w:t>
      </w:r>
    </w:p>
    <w:p w14:paraId="4556A72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VII.- Observar respeto y subordinación legítima, con respecto a sus superiores jerárquicos inmediatos o mediatos, cumpliendo las disposiciones que estos dicten en el ejercicio de sus atribuciones;</w:t>
      </w:r>
    </w:p>
    <w:p w14:paraId="2858291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VIII.- Comunicar por escrito al titular de la dependencia o entidad en que preste sus servicios, las dudas justificadas que le suscite la procedencia de las órdenes que reciba, debiendo fundar debidamente sus observaciones;</w:t>
      </w:r>
    </w:p>
    <w:p w14:paraId="592E071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IV.- Abstenerse de ejercer las funciones de un empleo cargo o comisión, después de concluido el período para el cual se le designo o de haber cesado, por cualquier otra causa, en el ejercicio de sus funciones;</w:t>
      </w:r>
    </w:p>
    <w:p w14:paraId="55D3CB9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 Abstenerse de disponer o autorizar a un subordinado a no asistir a sus labores sin causa justificada, por más de quince días continuos o treinta discontinuos en un año, así como de otorgar indebidamente licencias, permisos o comisiones con goce parcial o total de sueldo y otras percepciones, cuando las necesidades del servicio público no lo exijan;</w:t>
      </w:r>
    </w:p>
    <w:p w14:paraId="393704F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XI.- Abstenerse de desempeñar algún otro empleo, cargo o comisión oficial o particular que la ley le prohíba;</w:t>
      </w:r>
    </w:p>
    <w:p w14:paraId="0EC6B47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XII.- Abstenerse de autorizar la selección, contratación, nombramiento o designación de quien se encuentre inhabilitado por resolución firme de la autoridad competente, para ocupar un empleo, cargo o comisión en el servicio público;</w:t>
      </w:r>
    </w:p>
    <w:p w14:paraId="780674F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XIII.- Abstenerse de efectuar cualquier práctica discriminatoria que limite u obstaculice las oportunidades de acceso, permanencia y ascenso de trabajo, así como el ingreso a los programas de capacitación y formación profesional, o cualquier otra que signifique un detrimento hacia la igualdad de las personas;</w:t>
      </w:r>
    </w:p>
    <w:p w14:paraId="2AC3622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XIV.- Excusarse de intervenir en cualquier forma en la atención, tramitación o resolución de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14:paraId="249A6F2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XV.- Informar por escrito al superior jerárquico, sobre la atención, trámite o resolución de los asuntos a que hace referencia la fracción anterior y que sean de su conocimiento; y observar sus instrucciones por escrito sobre su atención, tramitación y resolución, cuando el servidor público no pueda abstenerse de intervenir en ellos;</w:t>
      </w:r>
    </w:p>
    <w:p w14:paraId="53A803D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XVI.- Abstenerse, durante el ejercicio de sus funciones de solicitar, aceptar o recibir, por sí o por interpósita persona, dinero, objetos, mediante enajenación a su favor, en precio notoriamente inferior al que el bien de que se trate tenga en el mercado ordinario, o cualquier donación, empleo, cargo o comisión para sí, o para las personas a que se refiere la fracción XIII, y que procedan de cualquier persona física o moral cuyas actividades profesionales, comerciales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14:paraId="6FA8178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XVII.- Desempeñar su empleo, cargo o comisión, sin obtener o pretender obtener beneficios adicionales a las contraprestaciones comprobadas que el Estado, Municipio o entidades paraestatales o paramunicipales, le otorguen por el desempeño de su función, sean para él o para las personas a que se refiere la fracción XIII;</w:t>
      </w:r>
    </w:p>
    <w:p w14:paraId="1E9CBB9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XVIII.- Abstenerse de intervenir o participar indebidamente en la selección, nombramiento, designación, contratación, promoción, suspensión, remoción, cese o sanción de cualquier servidor público, cuando tenga interés personal, familiar o de negocios, en el caso, o pueda derivar alguna ventaja o beneficio para él o para las personas a las que se refiere la fracción XIII;</w:t>
      </w:r>
    </w:p>
    <w:p w14:paraId="7DD5666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XIX.- Presentar con oportunidad y veracidad la Declaración de situación patrimonial, ante órgano estatal de control;</w:t>
      </w:r>
    </w:p>
    <w:p w14:paraId="7EC6290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XX.- Atender con diligencia las instrucciones, requerimientos o resoluciones que reciba del órgano estatal de control o, en su caso, del órgano municipal de control correspondiente, o de los órganos que tengan a su cargo estas funciones, en los Poderes Judicial y Legislativo;</w:t>
      </w:r>
    </w:p>
    <w:p w14:paraId="1320C09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XXI.- Informar al superior jerárquico de todo acto u omisión de los servidores públicos sujetos a su dirección, que pueda implicar inobservancia de las obligaciones a que se refieren las fracciones de este artículo, y en los términos de las disposiciones que al efecto se dicten;</w:t>
      </w:r>
    </w:p>
    <w:p w14:paraId="6A8952F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XXII.- Abstenerse de cualquier acto u omisión que implique incumplimiento de cualquier disposición jurídica relacionada con el servidor público;</w:t>
      </w:r>
    </w:p>
    <w:p w14:paraId="3140E66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XXIII.- Abstener,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con quien desempeña un empleo, cargo o comisión en el Servicio Público, o bien con las sociedades de que dichas personas formen parte, sin la autorización previa y específica de la autoridad competente a propuesta razonada, conforme a las disposiciones legales aplicables, del titular de la dependencia o entidad que se trate. Por ningún motivo podrá celebrarse pedido o contrato alguno con quien se encuentre inhabilitado para desempeñar un empleo, cargo o comisión en el servicio público; y</w:t>
      </w:r>
    </w:p>
    <w:p w14:paraId="21D5113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XXIV.- Las demás que le impongan los ordenamientos jurídicos y administrativos aplicables.</w:t>
      </w:r>
    </w:p>
    <w:p w14:paraId="0601F2C7"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El incumplimiento de estas obligaciones será sancionado como falta administrativa.</w:t>
      </w:r>
    </w:p>
    <w:p w14:paraId="13CB6B93"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53.- Corresponderá a los titulares de las dependencias estatales o municipales, o a los directores o sus equivalentes en las entidades del sector paraestatal y paramunicipal, vigilar el cumplimiento de las obligaciones de los servidores públicos subalternos y, al órgano estatal de control y a los órganos municipales de control, y a los que hagan sus veces en los Poderes Legislativo y Judicial y a los organismos públicos autónomos, vigilar el cumplimiento de las obligaciones a cargo de los titulares de las dependencias.</w:t>
      </w:r>
    </w:p>
    <w:p w14:paraId="7DEAB17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El titular del órgano estatal de control y los titulares de los órganos municipales de control, responderán, respectivamente, ante el Gobernador y los Ayuntamientos. </w:t>
      </w:r>
      <w:r w:rsidRPr="00E106F6">
        <w:rPr>
          <w:rFonts w:eastAsiaTheme="minorHAnsi" w:cs="Arial"/>
          <w:b/>
          <w:bCs/>
          <w:sz w:val="24"/>
          <w:szCs w:val="24"/>
          <w:lang w:eastAsia="en-US"/>
        </w:rPr>
        <w:lastRenderedPageBreak/>
        <w:t>Los responsables de los órganos equivalentes de los Poderes Judicial, Legislativo y de los organismos públicos autónomos, responderán ante los plenos del Tribunal Superior de Justicia, del Congreso del Estado o del órgano público autónomo, según sea el caso.</w:t>
      </w:r>
    </w:p>
    <w:p w14:paraId="4B25C72B" w14:textId="77777777" w:rsidR="00886890" w:rsidRPr="00E106F6" w:rsidRDefault="00886890" w:rsidP="00886890">
      <w:pPr>
        <w:spacing w:after="160" w:line="259" w:lineRule="auto"/>
        <w:jc w:val="center"/>
        <w:rPr>
          <w:rFonts w:eastAsiaTheme="minorHAnsi" w:cs="Arial"/>
          <w:b/>
          <w:bCs/>
          <w:sz w:val="24"/>
          <w:szCs w:val="24"/>
          <w:lang w:eastAsia="en-US"/>
        </w:rPr>
      </w:pPr>
      <w:bookmarkStart w:id="3" w:name="_Hlk29309252"/>
      <w:r w:rsidRPr="00E106F6">
        <w:rPr>
          <w:rFonts w:eastAsiaTheme="minorHAnsi" w:cs="Arial"/>
          <w:b/>
          <w:bCs/>
          <w:sz w:val="24"/>
          <w:szCs w:val="24"/>
          <w:lang w:eastAsia="en-US"/>
        </w:rPr>
        <w:t>CAPÍTULO SEGUNDO</w:t>
      </w:r>
    </w:p>
    <w:p w14:paraId="035694BE"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SANCIONES ADMINISTRATIVAS Y PROCEDIMIENTOS PARA APLICARLAS</w:t>
      </w:r>
    </w:p>
    <w:bookmarkEnd w:id="3"/>
    <w:p w14:paraId="2B94E18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ARTICULO 54.- Cualquier ciudadano bajo su más estricta responsabilidad, y presentando los elementos de pruebas correspondientes, podrá formular por escrito denuncia o queja, fundada y motivada, ante el superior jerárquico respectivo, por el incumplimiento de las obligaciones de los servidores públicos, a que se refiere el artículo 52 de esta ley. </w:t>
      </w:r>
    </w:p>
    <w:p w14:paraId="099C4A0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Las denuncias o quejas anónimas o que no están suscritas o ratificadas por el denunciante, no producirá ningún efecto.</w:t>
      </w:r>
    </w:p>
    <w:p w14:paraId="4BD1273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El órgano estatal de control o en su caso, los órganos de control municipal, o los de los Poderes Legislativo y Judicial, cuando reciban denuncias o quejas, las turnarán por riguroso orden, a las autoridades competentes para su desahogo procedimental.</w:t>
      </w:r>
    </w:p>
    <w:p w14:paraId="31DB458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55.- Todos los servidores públicos tienen la obligación de respetar y hacer respetar el derecho a la formulación de quejas y denuncias a que se refiere el artículo 52, y de evitar que con motivo de estas se causen molestias indebidas al quejoso.</w:t>
      </w:r>
    </w:p>
    <w:p w14:paraId="4407E56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Incurre en responsabilidad, el servidor público que por sí, o por interpósita persona, utilizando cualquier medio inhiba al quejoso para evitar la formulación o presentación de quejas y denuncias, o que con motivo de ello realice cualquier conducta injusta u omita una justa y debida, que lesione los intereses de quienes la formulen o presenten.</w:t>
      </w:r>
    </w:p>
    <w:p w14:paraId="7DF85637"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56.- Las sanciones por falta administrativa consistirán en:</w:t>
      </w:r>
    </w:p>
    <w:p w14:paraId="3B1065D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Apercibimiento privado o público;</w:t>
      </w:r>
    </w:p>
    <w:p w14:paraId="7F204F5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Amonestación privada o pública;</w:t>
      </w:r>
    </w:p>
    <w:p w14:paraId="15915D3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Suspensión;</w:t>
      </w:r>
    </w:p>
    <w:p w14:paraId="04B26DF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IV.- Destitución del puesto; </w:t>
      </w:r>
    </w:p>
    <w:p w14:paraId="4C32365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 Sanción económica; y</w:t>
      </w:r>
    </w:p>
    <w:p w14:paraId="3D5A65C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VI.- Inhabilitación temporal para desempeñar empleos, cargos o comisiones en el servicio público.</w:t>
      </w:r>
    </w:p>
    <w:p w14:paraId="4FFEEDB7"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Cuando la inhabilitación se imponga como consecuencia de un acto u omisión que implique lucro o cause daños y perjuicios, será de seis meses a tres años si el monto de aquellos no excede de cien veces el salario mínimo mensual vigente en la zona económica, correspondiente a la Capital del Estado; y de tres años a diez años si excede de dicho límite.</w:t>
      </w:r>
    </w:p>
    <w:p w14:paraId="01F2535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57.- Las sanciones administrativas se impondrán, tomando en cuenta los siguientes elementos:</w:t>
      </w:r>
    </w:p>
    <w:p w14:paraId="4873B327"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La gravedad de la responsabilidad en que se incurra y la conveniencia de suprimir prácticas que infrinjan, en cualquier forma, las disposiciones de esta ley o las que se dicten con base en ella;</w:t>
      </w:r>
    </w:p>
    <w:p w14:paraId="19ACBFC1"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Las circunstancias socioeconómicas del servidor público;</w:t>
      </w:r>
    </w:p>
    <w:p w14:paraId="13451EC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El nivel jerárquico, los antecedentes y condiciones del infractor;</w:t>
      </w:r>
    </w:p>
    <w:p w14:paraId="5DB9FBE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IV.- Las condiciones exteriores y los medios de ejecución;</w:t>
      </w:r>
    </w:p>
    <w:p w14:paraId="4301975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 La antigüedad en el servicio;</w:t>
      </w:r>
    </w:p>
    <w:p w14:paraId="2F170CC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 La reincidencia en el incumplimiento de obligaciones; y</w:t>
      </w:r>
    </w:p>
    <w:p w14:paraId="22527FB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VII.- El monto del beneficio, daño o perjuicio económico derivado del incumplimiento de obligaciones.</w:t>
      </w:r>
    </w:p>
    <w:p w14:paraId="51FA839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58.- En caso de aplicación de sanciones económicas por beneficios obtenidos y daños y perjuicios causados por incumplimiento de las obligaciones establecidas en el artículo 52, se aplicarán dos tantos del lucro obtenido y de los daños y perjuicios causados.</w:t>
      </w:r>
    </w:p>
    <w:p w14:paraId="1298331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Las sanciones económicas establecidas en este artículo se pagarán, una vez determinadas, en cantidad líquida, en su equivalencia en salarios mínimos vigentes al día de su pago, conforme al siguiente procedimiento:</w:t>
      </w:r>
    </w:p>
    <w:p w14:paraId="73EBF7E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La sanción económica impuesta se dividirá entre la cantidad líquida que corresponda y el salario mínimo mensual vigente en la zona económica correspondiente a la capital del Estado al día de su imposición; y</w:t>
      </w:r>
    </w:p>
    <w:p w14:paraId="3E91516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El cociente se multiplicará por el salario mínimo mensual vigente en la capital del Estado, al día de pago de la sanción.</w:t>
      </w:r>
    </w:p>
    <w:p w14:paraId="67EB933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Para los efectos de esta Ley se entenderá por salario mínimo mensual, el equivalente a treinta veces el salario mínimo diario vigente en la zona correspondiente a la capital del Estado.</w:t>
      </w:r>
    </w:p>
    <w:p w14:paraId="537C49F3"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59.- El Poder Judicial y los Ayuntamientos de la entidad en sus respectivas leyes o códigos, el Poder Legislativo en su Reglamento Interior y los organismos públicos autónomos en sus leyes y reglamentos interiores, establecerán los órganos y procedimientos para determinar las responsabilidades administrativas derivadas del incumplimiento de las obligaciones de los servidores públicos bajo su dependencia, a que se refiere el artículo 52 de la presente ley, así como para aplicar las sanciones correspondientes. En dichos ordenamientos legales se observarán, en lo aplicable, las normas contenidas en esta ley.</w:t>
      </w:r>
    </w:p>
    <w:p w14:paraId="622DD15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60.- Para la aplicación de las sanciones a que hace referencia el artículo 56, a los servidores públicos de la Administración Pública del Estado, centralizada y paraestatal, se observarán las siguientes reglas:</w:t>
      </w:r>
    </w:p>
    <w:p w14:paraId="12C5875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El apercibimiento, la amonestación y la suspensión del empleo, cargo o comisión de los servidores públicos de base y de confianza de la administración pública centralizada y paraestatal, se aplicarán por la autoridad que sustancie el procedimiento respectivo, conforme a lo dispuesto en el artículo 63 de esta Ley;</w:t>
      </w:r>
    </w:p>
    <w:p w14:paraId="3EE61B67" w14:textId="69514EA8"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La suspensión del empleo, cargo o </w:t>
      </w:r>
      <w:r w:rsidR="00597C60" w:rsidRPr="00E106F6">
        <w:rPr>
          <w:rFonts w:eastAsiaTheme="minorHAnsi" w:cs="Arial"/>
          <w:b/>
          <w:bCs/>
          <w:sz w:val="24"/>
          <w:szCs w:val="24"/>
          <w:lang w:eastAsia="en-US"/>
        </w:rPr>
        <w:t>comisión</w:t>
      </w:r>
      <w:r w:rsidR="00597C60">
        <w:rPr>
          <w:rFonts w:eastAsiaTheme="minorHAnsi" w:cs="Arial"/>
          <w:b/>
          <w:bCs/>
          <w:sz w:val="24"/>
          <w:szCs w:val="24"/>
          <w:lang w:eastAsia="en-US"/>
        </w:rPr>
        <w:t>,</w:t>
      </w:r>
      <w:r w:rsidRPr="00E106F6">
        <w:rPr>
          <w:rFonts w:eastAsiaTheme="minorHAnsi" w:cs="Arial"/>
          <w:b/>
          <w:bCs/>
          <w:sz w:val="24"/>
          <w:szCs w:val="24"/>
          <w:lang w:eastAsia="en-US"/>
        </w:rPr>
        <w:t xml:space="preserve"> no será menor de tres días ni mayor de 3 meses y mientras dure, el servidor público sancionado no recibirá la remuneración ni las prestaciones económicas a que tenga derecho.</w:t>
      </w:r>
    </w:p>
    <w:p w14:paraId="1CB60F7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La destitución del empleo, cargo o comisión de los servidores públicos de base y de confianza de la administración pública centralizada y paraestatal, se aplicarán por la autoridad que sustancie el procedimiento respectivo, en los términos del artículo 63 de esta misma Ley;</w:t>
      </w:r>
    </w:p>
    <w:p w14:paraId="0F7D1CC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La destitución del empleo, cargo o comisión de los servidores públicos de base de la administración pública centralizada, se demandará por la Secretaría de Finanzas, a petición de la autoridad que sustancie el procedimiento, y por el órgano de gobierno de la entidad de que se trate, cuando pertenezcan al sector paraestatal de acuerdo con los procedimientos consecuentes con la naturaleza de la relación y en los términos de la legislación aplicable;</w:t>
      </w:r>
    </w:p>
    <w:p w14:paraId="4DC5ED7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IV.- El órgano estatal de control promoverá los procedimientos a que se refieren las fracciones anteriores, en caso de que las autoridades que deban hacerlo sean omisas. Una vez desahogados los trámites correspondientes, el órgano estatal de control exhibirá las constancias respectivas a la Secretaría de Finanzas o al órgano de gobierno de la entidad paraestatal de que se trate, según corresponda;</w:t>
      </w:r>
    </w:p>
    <w:p w14:paraId="3D349D2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V.- La inhabilitación para desempeñar un empleo, cargo o comisión en el servicio público, será aplicable por resolución jurisdiccional, que dictará el órgano que corresponda, según las leyes aplicables; y</w:t>
      </w:r>
    </w:p>
    <w:p w14:paraId="267E3C6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 Las sanciones económicas se aplicarán por la autoridad que desahogue el procedimiento respectivo, en los términos del Artículo 63 de la presente Ley, cuando no excedan de un monto equivalente a cien veces el salario mínimo diario vigente en la zona económica correspondiente a la capital del Estado, y por el órgano estatal de control cuando excedan de esta cantidad.</w:t>
      </w:r>
    </w:p>
    <w:p w14:paraId="53E04E0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61.- Las autoridades a las que corresponde aplicar las sanciones en los ámbitos de sus respectivas competencias, podrán abstenerse de sancionar al infractor, por una sola vez, cuando lo estimen pertinente, justificando e informando a quien corresponda la causa de la abstención, siempre que se trate de hechos que no revistan la gravedad ni constituyan delito, cuando lo  ameriten los antecedentes y circunstancias del infractor y el daño causado por este, no exceda de cien veces el salario mínimo diario vigente en la Capital del Estado.</w:t>
      </w:r>
    </w:p>
    <w:p w14:paraId="5F1F349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62.- En el caso de los servidores públicos de la Administración Pública del Estado, centralizada y paraestatal, las sanciones administrativas a que se refiere este Capítulo, se impondrán mediante el siguiente procedimiento:</w:t>
      </w:r>
    </w:p>
    <w:p w14:paraId="4B3280D1"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Se citará por escrito al presunto responsable a una audiencia, haciéndosele saber la responsabilidad o responsabilidades que se le imputen, el lugar día y hora en que tendrá verificativo dicha audiencia, y su derecho a ofrecer pruebas y alegatos por sí o por medio de un defensor.</w:t>
      </w:r>
    </w:p>
    <w:p w14:paraId="6B84AF9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También podrá asistir a la audiencia, un representante de la dependencia en que labore el servidor público.</w:t>
      </w:r>
    </w:p>
    <w:p w14:paraId="5C50E947"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Entre la fecha de la notificación y la verificación de la audiencia, deberá mediar un plazo no menor de cinco días ni mayor de quince días hábiles.</w:t>
      </w:r>
    </w:p>
    <w:p w14:paraId="2712364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Cuando para el desahogo de este procedimiento fuese necesario que el servidor público inculpado se traslade al lugar en que resida la autoridad competente, dicho plazo no será menor de diez ni mayor de veinte días hábiles;</w:t>
      </w:r>
    </w:p>
    <w:p w14:paraId="00B890A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Al concluir la audiencia, o dentro de los quince días hábiles siguientes, se resolverá sobre la existencia o no responsabilidad, imponiéndose al infractor, en su caso, las sanciones administrativas correspondientes o notificándose por escrito dicha resolución, dentro de las 24 horas siguientes, al interesado, al superior jerárquico responsable de la oficina, unidad o área administrativa de su adscripción; al titular de la dependencia o al órgano estatal de control;</w:t>
      </w:r>
    </w:p>
    <w:p w14:paraId="4391B76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III.- Si en dicha audiencia se advierte la falta de elementos suficientes para resolver, o encontraren elementos que impliquen nueva responsabilidad administrativa a cargo del presunto responsable, o de otras personas, se podrá disponer la práctica de nuevas investigaciones y citar para otra u otras audiencias; y</w:t>
      </w:r>
    </w:p>
    <w:p w14:paraId="48368DE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IV.- En cualquier momento, previa o posteriormente al citatorio a que se refiere la fracción I de este artículo, se podrá determinar la suspensión temporal del presunto responsable de su cargo, empleo o comisión, si a juicio del titular de la dependencia, de los órganos de gobierno, de las entidades paraestatales o del Ejecutivo del Estado, según el caso, así conviniere para la conducción o continuación de las investigaciones.</w:t>
      </w:r>
    </w:p>
    <w:p w14:paraId="6FEE391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La suspensión temporal no prejuzga sobre la responsabilidad que se impute. En la determinación que se tome, se hará contar expresamente esta salvedad.</w:t>
      </w:r>
    </w:p>
    <w:p w14:paraId="211142A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La suspensión temporal a que se refiere la fracción IV, suspenderá los efectos del acto que haya dado origen a la ocupación del empleo, cargo o comisión, y regirá desde el momento en que sea notificada al interesado o éste quede enterado de la resolución para cualquier medio. La suspensión cesará cuando así se resuelva, independientemente de la iniciación, continuación o conclusión del procedimiento a que se refiere dicha fracción IV, en relación con la presunta responsabilidad del servidor público. </w:t>
      </w:r>
    </w:p>
    <w:p w14:paraId="2E37FBE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Si el servidor público suspendido temporalmente no resultare responsable de la falta que se le imputa, será restituido en el goce de sus derechos, y se le cubrirán las percepciones que debió recibir durante el tiempo en que estuviere suspendido.</w:t>
      </w:r>
    </w:p>
    <w:p w14:paraId="34C6CB71"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63.- El procedimiento a que se refiere el artículo anterior, se sustanciará:</w:t>
      </w:r>
    </w:p>
    <w:p w14:paraId="49778CA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Ante el superior jerárquico, que tenga el carácter de responsable de una oficina, unidad o área administrativa, cualquiera que sea la denominación y ubicación de ésta, cuando se trate de quejas o denuncias en contra de servidores públicos que le sean subalternos;</w:t>
      </w:r>
    </w:p>
    <w:p w14:paraId="0A5CFF3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Ante el titular de la dependencia cuando se trate de quejas o denuncias en contra de servidores públicos responsables de oficinas, unidades o áreas administrativas de su adscripción, cualquiera que sea la denominación y publicación de éstas;</w:t>
      </w:r>
    </w:p>
    <w:p w14:paraId="2CB80BE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Ante el órgano estatal de control, cuando se trate de quejas o denuncias en contra de los servidores públicos que sean titulares de las dependencias de la administración pública centralizada, a excepción del Secretario de Gobierno;</w:t>
      </w:r>
    </w:p>
    <w:p w14:paraId="2BAD100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IV.- Ante el Secretario de Gobierno, cuando se trate de quejas o denuncias en contra del titular del órgano estatal de control;</w:t>
      </w:r>
    </w:p>
    <w:p w14:paraId="294CD37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V.- Ante el titular del Poder Ejecutivo, cuando se trate de quejas o denuncias en contra del Secretario de Gobierno; y</w:t>
      </w:r>
    </w:p>
    <w:p w14:paraId="0358ED1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 Ante los órganos de gobierno de las entidades paraestatales, cuando se trate de quejas o denuncias en contra de los servidores públicos que sean sus titulares.</w:t>
      </w:r>
    </w:p>
    <w:p w14:paraId="058C976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El órgano estatal de control, se encargará del desahogo del procedimiento cuando las autoridades que sean competentes conforme a lo antes establecido, no lo hagan, exhibiendo a las mismas las constancias respectivas, una vez concluido dicho procedimiento.</w:t>
      </w:r>
    </w:p>
    <w:p w14:paraId="7D98EA2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64.- Se levantará acta circunstanciada de todas las diligencias que se practiquen, mismas que suscribirán quienes intervengan en ellas, apercibidas de las sanciones en que incurren quienes falten a la verdad.</w:t>
      </w:r>
    </w:p>
    <w:p w14:paraId="6E5D0DE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65.- Las resoluciones y acuerdos que tengan lugar durante el procedimiento al que se refiere este capítulo constarán por escrito, y se asentarán en el registro respectivo del órgano estatal de control, mismo que comprenderá las secciones correspondientes a los procedimientos disciplinarios y sanciones impuestas, entre ellas, en todo caso, las de inhabilitación.</w:t>
      </w:r>
    </w:p>
    <w:p w14:paraId="02EA2D8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66.- El órgano estatal de control expedirá las constancias respectivas que acrediten la no existencia de registro de inhabilitación, mismas que serán exhibidas por las personas que sean requeridas para desempeñar un empleo, cargo o comisión en el servicio público.</w:t>
      </w:r>
    </w:p>
    <w:p w14:paraId="6CE093B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67.- Las resoluciones que dicten las autoridades que desahoguen el procedimiento para imponer sanciones administrativas a los servidores públicos, de la administración pública centralizada y paraestatal, podrán ser impugnadas por los afectados, mediante recurso de revisión que se interpondrá en la siguiente forma:</w:t>
      </w:r>
    </w:p>
    <w:p w14:paraId="7E8EC15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Ante el titular de la dependencia a que pertenezca el servidor público, cuando la sanción se hubiere impuesto por el superior jerárquico responsable de una oficina, unidad o área administrativa;</w:t>
      </w:r>
    </w:p>
    <w:p w14:paraId="459D42C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Ante el órgano estatal de control, cuando el servidor público sancionado sea el responsable de una oficina, unidad o área administrativa de una dependencia centralizada o paraestatal;</w:t>
      </w:r>
    </w:p>
    <w:p w14:paraId="3D17FAC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Ante el Secretario de Gobierno, cuando el servidor público sancionado tenga el carácter de titular de una dependencia centralizada o paraestatal, a excepción de titular del órgano estatal de control;</w:t>
      </w:r>
    </w:p>
    <w:p w14:paraId="5BFD65E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IV.- Ante el titular del Poder Ejecutivo, cuando el servidor público sancionado sea el titular del órgano estatal de control;</w:t>
      </w:r>
    </w:p>
    <w:p w14:paraId="233A800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 La interposición de dicho recurso, deberá hacerse dentro de los tres días hábiles siguientes a la fecha en que surta efectos la notificación de la resolución recurrida;</w:t>
      </w:r>
    </w:p>
    <w:p w14:paraId="164E0F6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VI.- Las resoluciones mediante las cuales se imponga como sanción las inhabilitaciones del servidor público se impugnarán en los términos de los ordenamientos legales aplicables.</w:t>
      </w:r>
    </w:p>
    <w:p w14:paraId="4BB1456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En contra de las resoluciones mediante las cuales se impongan sanciones administrativas al Secretario de Gobierno, no procederá la interposición de recurso alguno.</w:t>
      </w:r>
    </w:p>
    <w:p w14:paraId="6AC10EC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68.- La tramitación del recurso de revisión, se sujetará al procedimiento siguiente:</w:t>
      </w:r>
    </w:p>
    <w:p w14:paraId="0B60101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Se iniciará mediante escrito en el que deberán expresarse los agravios que a juicio del servidor público le cause la resolución, acompañando copia de ésta y constancia de la notificación de la misma, así como la proposición de las pruebas que considere necesario rendir;</w:t>
      </w:r>
    </w:p>
    <w:p w14:paraId="7F56974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La autoridad revisora acordará sobre la admisibilidad del recurso y de las pruebas ofrecidas, desechando de plano las que no fuesen idóneas para desvirtuar los hechos en que se base la resolución.</w:t>
      </w:r>
    </w:p>
    <w:p w14:paraId="37F7475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Las pruebas admitidas se desahogarán en un plazo de cinco días, que a solicitud del servidor público o de la autoridad, podrá ampliarse una sola vez más por cinco días; y</w:t>
      </w:r>
    </w:p>
    <w:p w14:paraId="24793491"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Concluido el período probatorio, la autoridad revisora emitirá resolución en el acto, o dentro de los quince días siguientes, notificándolo al interesado.</w:t>
      </w:r>
    </w:p>
    <w:p w14:paraId="58E27597"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ARTICULO 69.- La interposición del recurso suspenderá la ejecución de la resolución recurrida, si lo solicitare el </w:t>
      </w:r>
      <w:proofErr w:type="spellStart"/>
      <w:r w:rsidRPr="00E106F6">
        <w:rPr>
          <w:rFonts w:eastAsiaTheme="minorHAnsi" w:cs="Arial"/>
          <w:b/>
          <w:bCs/>
          <w:sz w:val="24"/>
          <w:szCs w:val="24"/>
          <w:lang w:eastAsia="en-US"/>
        </w:rPr>
        <w:t>promovente</w:t>
      </w:r>
      <w:proofErr w:type="spellEnd"/>
      <w:r w:rsidRPr="00E106F6">
        <w:rPr>
          <w:rFonts w:eastAsiaTheme="minorHAnsi" w:cs="Arial"/>
          <w:b/>
          <w:bCs/>
          <w:sz w:val="24"/>
          <w:szCs w:val="24"/>
          <w:lang w:eastAsia="en-US"/>
        </w:rPr>
        <w:t>, conforme a estas reglas:</w:t>
      </w:r>
    </w:p>
    <w:p w14:paraId="02C616A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I.- Tratándose de sanciones económicas, si el pago de éstas se garantiza en los términos que prevenga el Código Fiscal del Estado; y </w:t>
      </w:r>
    </w:p>
    <w:p w14:paraId="04607EC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Tratándose de otras sanciones, se concederá la suspensión si concurren los siguientes requisitos:</w:t>
      </w:r>
    </w:p>
    <w:p w14:paraId="04EC7E47"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 Que se admita el recurso;</w:t>
      </w:r>
    </w:p>
    <w:p w14:paraId="7FB5161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B).- Que la ejecución de la resolución recurrida produzca daños o perjuicios de imposible reparación en contra del recurrente; y</w:t>
      </w:r>
    </w:p>
    <w:p w14:paraId="611C622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C).- Que la suspensión no traiga como consecuencia la consumación o continuación de actos u omisiones que impliquen perjuicios al interés social o al servicio público.</w:t>
      </w:r>
    </w:p>
    <w:p w14:paraId="18EEF66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70.- La ejecución de las sanciones administrativas impuestas en resolución firme, se llevará a cabo de inmediato en los términos que disponga la resolución. La suspensión, destitución o inhabilitación que se impongan a los servidores públicos de confianza, surtirán efecto al notificarse la resolución y se considerarán de orden público.</w:t>
      </w:r>
    </w:p>
    <w:p w14:paraId="226F545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Tratándose de los servidores públicos de base, la suspensión hasta por tres meses, surtirá efectos al notificarse la resolución. La destitución se sujetará a lo previsto en la ley correspondiente.</w:t>
      </w:r>
    </w:p>
    <w:p w14:paraId="24024FD0"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Las sanciones económicas que se impongan constituirán créditos fiscales a favor del erario del Estado, se harán efectivas mediante el procedimiento económico-coactivo de ejecución, tendrán la prelación prevista para dichos créditos, y se sujetarán, en todo, a las disposiciones fiscales aplicables a esta materia.</w:t>
      </w:r>
    </w:p>
    <w:p w14:paraId="07BCB4B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71.- Si el servidor público presunto responsable, confesare su responsabilidad por el incumplimiento de las obligaciones a que hace referencia la presente ley, se procederá de inmediato a dictar resolución, a no ser que quien conoce del procedimiento, disponga la recepción de pruebas para acreditar la veracidad de la confesión. En caso de que se acepte la plena validez probatoria de la confesión, se impondrá al interesado dos tercios de la sanción aplicable, si es de</w:t>
      </w:r>
    </w:p>
    <w:p w14:paraId="6D6E3F6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naturaleza económica, pero en lo que respecta a indemnización, ésta, en todo caso, deberá ser suficiente para cubrir los daños y perjuicios causados, y siempre deberá restituirse cualquier bien o producto que se hubiere percibido con motivo de la infracción. Quedará a juicio de quien resuelva, disponer o no la suspensión, separación o inhabilitación.</w:t>
      </w:r>
    </w:p>
    <w:p w14:paraId="39841C1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72.- Para el cumplimiento de las atribuciones que les confiere esta Ley, las autoridades a que se refiere el artículo 60, podrán emplear los siguientes medios de apremio:</w:t>
      </w:r>
    </w:p>
    <w:p w14:paraId="1C36F3A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Sanción económica de hasta veinte veces el salario mínimo diario vigente en la Capital del Estado; y</w:t>
      </w:r>
    </w:p>
    <w:p w14:paraId="032F12B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II.- Auxilio de la fuerza pública. </w:t>
      </w:r>
    </w:p>
    <w:p w14:paraId="3FED81F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Si existiere resistencia al mandamiento legítimo de autoridad se estará a lo dispuesto en las prevenciones que establezca la legislación penal.</w:t>
      </w:r>
    </w:p>
    <w:p w14:paraId="159EF2B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73.- Las facultades de las autoridades a que se refiere el Artículo 60 para imponer las sanciones que prevé esta Ley se sujetarán a lo siguiente:</w:t>
      </w:r>
    </w:p>
    <w:p w14:paraId="0DD314A1"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Prescribirán en tres meses, si el beneficio obtenido o el daño causado por el infractor, no exceda de diez veces el salario mínimo diario vigente en la capital del Estado, o si la responsabilidad no fuese estimable en dinero. El plazo de prescripción se contará a partir del día siguiente a aquel en que se hubiera incurrido en la responsabilidad o a partir del momento en que hubiese cesado, si fue de carácter continuo; y</w:t>
      </w:r>
    </w:p>
    <w:p w14:paraId="0CCD601C" w14:textId="08D56B9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En los demás casos prescribirán en tres años.</w:t>
      </w:r>
    </w:p>
    <w:p w14:paraId="3DECD708" w14:textId="77777777" w:rsidR="00886890" w:rsidRPr="00E106F6" w:rsidRDefault="00886890" w:rsidP="00886890">
      <w:pPr>
        <w:spacing w:after="160" w:line="259" w:lineRule="auto"/>
        <w:jc w:val="center"/>
        <w:rPr>
          <w:rFonts w:eastAsiaTheme="minorHAnsi" w:cs="Arial"/>
          <w:b/>
          <w:bCs/>
          <w:sz w:val="24"/>
          <w:szCs w:val="24"/>
          <w:lang w:eastAsia="en-US"/>
        </w:rPr>
      </w:pPr>
      <w:bookmarkStart w:id="4" w:name="_Hlk29309660"/>
      <w:r w:rsidRPr="00E106F6">
        <w:rPr>
          <w:rFonts w:eastAsiaTheme="minorHAnsi" w:cs="Arial"/>
          <w:b/>
          <w:bCs/>
          <w:sz w:val="24"/>
          <w:szCs w:val="24"/>
          <w:lang w:eastAsia="en-US"/>
        </w:rPr>
        <w:t>TÍTULO CUARTO</w:t>
      </w:r>
    </w:p>
    <w:p w14:paraId="420224F9"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CAPÍTULO ÚNICO</w:t>
      </w:r>
    </w:p>
    <w:p w14:paraId="675140D7" w14:textId="77777777" w:rsidR="00886890" w:rsidRPr="00E106F6" w:rsidRDefault="00886890" w:rsidP="00886890">
      <w:pPr>
        <w:spacing w:after="160" w:line="259" w:lineRule="auto"/>
        <w:jc w:val="center"/>
        <w:rPr>
          <w:rFonts w:eastAsiaTheme="minorHAnsi" w:cs="Arial"/>
          <w:b/>
          <w:bCs/>
          <w:sz w:val="24"/>
          <w:szCs w:val="24"/>
          <w:lang w:eastAsia="en-US"/>
        </w:rPr>
      </w:pPr>
      <w:r w:rsidRPr="00E106F6">
        <w:rPr>
          <w:rFonts w:eastAsiaTheme="minorHAnsi" w:cs="Arial"/>
          <w:b/>
          <w:bCs/>
          <w:sz w:val="24"/>
          <w:szCs w:val="24"/>
          <w:lang w:eastAsia="en-US"/>
        </w:rPr>
        <w:t>DEL REGISTRO PATRIMONIAL DE LOS SERVIDORES PÚBLICOS</w:t>
      </w:r>
    </w:p>
    <w:bookmarkEnd w:id="4"/>
    <w:p w14:paraId="333176E3"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74.- Corresponderá al órgano estatal de control, llevar el registro de la situación patrimonial de los servidores públicos de los Poderes Ejecutivo, Legislativo y Judicial del Estado; de los Municipios de la entidad, de los de las entidades Paraestatales y Paramunicipales, de conformidad con esta Ley, y demás ordenamientos legales aplicables.</w:t>
      </w:r>
    </w:p>
    <w:p w14:paraId="0BAAA2D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75.- Tienen obligación de presentar declaración anual de situación patrimonial, bajo protesta de decir verdad:</w:t>
      </w:r>
    </w:p>
    <w:p w14:paraId="2C3579F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 En los Poderes Legislativo, Ejecutivo y Judicial: los servidores públicos nombrados por elección popular y todos aquellos que tengan el carácter de servidores públicos de confianza;</w:t>
      </w:r>
    </w:p>
    <w:p w14:paraId="1A95594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En el sector paraestatal de la administración pública del Estado: los titulares y los demás servidores públicos de confianza de las entidades que formen parte del mismo;</w:t>
      </w:r>
    </w:p>
    <w:p w14:paraId="6E8F542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En la administración pública de los municipios de la entidad; los miembros de los Ayuntamientos, los titulares de las entidades paramunicipales y los demás servidores públicos de confianza de las dependencias centralizadas y entidades paramunicipales.</w:t>
      </w:r>
    </w:p>
    <w:p w14:paraId="0B9D62E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76.- La declaración de situación patrimonial deberá presentarse en los siguientes plazos:</w:t>
      </w:r>
    </w:p>
    <w:p w14:paraId="2FE8B51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I.- Dentro de los sesenta días naturales siguientes a la toma de posesión;</w:t>
      </w:r>
    </w:p>
    <w:p w14:paraId="0D78773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 Dentro de los treinta días naturales siguientes a la conclusión del encargo; y</w:t>
      </w:r>
    </w:p>
    <w:p w14:paraId="618271D7"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III.- Durante el mes de mayo de cada año deberá presentarse la declaración de situación patrimonial, acompañada de una copia de la declaración anual presentada por personas físicas para los efectos de la Ley del Impuesto Sobre la Renta, salvo que en ese mismo año se hubiese presentado la declaración a que se refiere la fracción I.</w:t>
      </w:r>
    </w:p>
    <w:p w14:paraId="64561E6B"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Si transcurrido el plazo a que se refiere la fracción I, no se hubiese presentado la declaración correspondiente sin causa justificada, el órgano estatal de control, señalará un nuevo plazo que no excederá de 90 días para su presentación. Concluido dicho término si no se hubiese presentado la declaración requerida, el órgano estatal de control solicitará a los titulares de los Poderes Ejecutivo, Legislativo y Judicial, al Ayuntamiento Municipal respectivo, o al órgano de gobierno de las entidades paraestatales o paramunicipales según sea el caso, que den de baja al servidor público que no haya cumplido con lo dispuesto en este artículo. Lo mismo ocurrirá cuando se omita la declaración contemplada en la fracción III.</w:t>
      </w:r>
    </w:p>
    <w:p w14:paraId="56D9DC7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77.- El órgano estatal de control, expedirá las normas y los formatos bajo los cuales el servidor público deberá presentar la declaración de situación patrimonial, así como los manuales e instructivos que indicarán lo que es obligatorio declarar.</w:t>
      </w:r>
    </w:p>
    <w:p w14:paraId="7EEC9DA5"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ARTICULO 78.- En la declaración inicial y final de situación patrimonial se manifestarán los bienes inmuebles, con fecha y valor de adquisición. </w:t>
      </w:r>
    </w:p>
    <w:p w14:paraId="5668B4E8"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En las declaraciones anuales se manifestarán solo las modificaciones al patrimonio, con fecha y valor de la adquisición.</w:t>
      </w:r>
    </w:p>
    <w:p w14:paraId="09F10CC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Tratándose de bienes muebles, el órgano estatal de control, expedirá los formatos en los que se señalen las características que deba tener la declaración.</w:t>
      </w:r>
    </w:p>
    <w:p w14:paraId="7F835E91"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79.- Cuando los signos exteriores de riqueza sean ostensibles y notoriamente superiores a los ingresos lícitos que pudiera tener un servidor público, el órgano estatal de control, podrá ordenar, fundando y motivando su acuerdo, la práctica de visitas de inspección y auditorías. Cuando estos actos requieran orden de autoridad judicial, el órgano estatal de control hará ante ésta la solicitud correspondiente.</w:t>
      </w:r>
    </w:p>
    <w:p w14:paraId="6DCFD6A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lastRenderedPageBreak/>
        <w:t>Previamente a la inspección o al inicio de la auditoria, se dará cuenta al servidor público de los hechos que motivan estas actuaciones y se le presentarán las actas en que aquellos consten, para que exponga lo que a su derecho convenga.</w:t>
      </w:r>
    </w:p>
    <w:p w14:paraId="596BFB12"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80.- El servidor público a quien se practique visita de inspección o auditoría podrá interponer inconformidad ante el órgano estatal de control, contra los hechos contenidos en las actas, mediante escrito que deberá presentar dentro de los cinco días siguientes a la conclusión de aquellas, en la que se expresará los motivos de inconformidad y ofrecerá las pruebas que considere necesario acompañar o rendir dentro de los treinta días siguientes a la presentación del recurso.</w:t>
      </w:r>
    </w:p>
    <w:p w14:paraId="1E8BD95A"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Todas las actas que se levanten con motivo de la vista deberán ir firmadas por el servidor público y los testigos que para tal efecto designe. Si el servidor público o los testigos se negaren a firmar, el visitador lo hará constar, sin que estas circunstancias afecten el valor probatorio que, en su caso, posea el documento.</w:t>
      </w:r>
    </w:p>
    <w:p w14:paraId="761E162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81.- Serán sancionados en los términos que disponga la legislación penal los servidores públicos que incurran en enriquecimiento ilícito.</w:t>
      </w:r>
    </w:p>
    <w:p w14:paraId="7B45BD4C"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ARTICULO 82.- Para los efectos de esta Ley y del Código Penal del Estado, se computarán entre los bienes que adquieran los servidores públicos o con respecto de los cuales se conduzcan como dueños, los que reciban o de los que dispongan su cónyuge y sus dependientes económicos directos, salvo que se acredite que éstos los obtuvieron por sí mismos y por motivos ajenos al servidor público. </w:t>
      </w:r>
    </w:p>
    <w:p w14:paraId="3D7BFDAD"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83.- Durante el desempeño de su empleo, cargo o comisión, y un año después, los servidores públicos no podrán solicitar, aceptar o recibir por sí, o por interpósita persona, dinero o cualquier otra donación, servicio, empleo, cargo o comisión para sí o para las personas a que se refiere la fracción XIII del artículo 52 y que procedan de cualquier persona cuyas actividades profesionales, comerciales o industriales se encuentren directamente vinculadas, reguladas o supervisadas por el servidor público en el desempeño de su empleo, cargo o comisión, que determinen conflicto de intereses.</w:t>
      </w:r>
    </w:p>
    <w:p w14:paraId="58BFB36F"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Para los efectos del párrafo anterior, no se considerarán los que reciba el servidor público en una o más ocasiones, de una misma persona física o moral, de las mencionadas en el párrafo precedente, durante un año, cuando el valor acumulado durante ese año no sea superior a diez veces el salario mínimo diario vigente en el Estado en el momento de su recepción.</w:t>
      </w:r>
    </w:p>
    <w:p w14:paraId="4D537E24"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En ningún caso se podrán recibir de dichas personas títulos valor, bienes inmuebles o cesiones de derecho sobre juicios o controversias en las que se dirima </w:t>
      </w:r>
      <w:r w:rsidRPr="00E106F6">
        <w:rPr>
          <w:rFonts w:eastAsiaTheme="minorHAnsi" w:cs="Arial"/>
          <w:b/>
          <w:bCs/>
          <w:sz w:val="24"/>
          <w:szCs w:val="24"/>
          <w:lang w:eastAsia="en-US"/>
        </w:rPr>
        <w:lastRenderedPageBreak/>
        <w:t>la titularidad de los derechos de posesión o de propiedad sobre bienes de cualquier clase.</w:t>
      </w:r>
    </w:p>
    <w:p w14:paraId="171B1C99"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Se castigará como cohecho las conductas de los servidores públicos que violen lo dispuesto en este artículo y serán sancionados en términos de la Legislación Penal.</w:t>
      </w:r>
    </w:p>
    <w:p w14:paraId="0624D42E"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ARTICULO 84.- Cuando los servidores públicos reciban obsequios, donativos o beneficios en general de los que se menciona en el artículo anterior y cuyo monto sea superior al que en él se establece o sean de los estrictamente prohibidos, deberán de informar de ello a la autoridad que el Titular del Ejecutivo del Estado o el Presidente Municipal, según sea el caso, determinen a fin de ponerlos a su disposición. La autoridad correspondiente llevará un registro de dichos bienes.</w:t>
      </w:r>
    </w:p>
    <w:p w14:paraId="4DEC9DD6" w14:textId="77777777" w:rsidR="00886890" w:rsidRPr="00E106F6" w:rsidRDefault="00886890" w:rsidP="00886890">
      <w:pPr>
        <w:spacing w:after="160" w:line="259" w:lineRule="auto"/>
        <w:rPr>
          <w:rFonts w:eastAsiaTheme="minorHAnsi" w:cs="Arial"/>
          <w:b/>
          <w:bCs/>
          <w:sz w:val="24"/>
          <w:szCs w:val="24"/>
          <w:lang w:eastAsia="en-US"/>
        </w:rPr>
      </w:pPr>
      <w:r w:rsidRPr="00E106F6">
        <w:rPr>
          <w:rFonts w:eastAsiaTheme="minorHAnsi" w:cs="Arial"/>
          <w:b/>
          <w:bCs/>
          <w:sz w:val="24"/>
          <w:szCs w:val="24"/>
          <w:lang w:eastAsia="en-US"/>
        </w:rPr>
        <w:t xml:space="preserve">ARTICULO 85.- El órgano estatal de control expedirá declaratoria de que el funcionario sujeto a la investigación respectiva, en los términos de la presente Ley, no justifico la procedencia lícita del incremento sustancial de su patrimonio de los bienes adquiridos o de aquellos sobre los que se conduzca como dueño, durante el tiempo de su encargo o por motivos del mismo.  </w:t>
      </w:r>
    </w:p>
    <w:p w14:paraId="79F0ACFF" w14:textId="77777777" w:rsidR="00886890" w:rsidRPr="00E106F6" w:rsidRDefault="00886890" w:rsidP="00886890">
      <w:pPr>
        <w:spacing w:line="259" w:lineRule="auto"/>
        <w:rPr>
          <w:rFonts w:eastAsia="Arial" w:cs="Arial"/>
          <w:b/>
          <w:sz w:val="24"/>
          <w:szCs w:val="24"/>
          <w:lang w:eastAsia="es-MX"/>
        </w:rPr>
      </w:pPr>
    </w:p>
    <w:p w14:paraId="2129A401" w14:textId="77777777" w:rsidR="00886890" w:rsidRPr="00E106F6" w:rsidRDefault="00886890" w:rsidP="00886890">
      <w:pPr>
        <w:spacing w:after="160" w:line="259" w:lineRule="auto"/>
        <w:jc w:val="center"/>
        <w:rPr>
          <w:rFonts w:eastAsia="Arial" w:cs="Arial"/>
          <w:b/>
          <w:sz w:val="24"/>
          <w:szCs w:val="24"/>
          <w:lang w:eastAsia="en-US"/>
        </w:rPr>
      </w:pPr>
      <w:r w:rsidRPr="00E106F6">
        <w:rPr>
          <w:rFonts w:eastAsia="Arial" w:cs="Arial"/>
          <w:b/>
          <w:sz w:val="24"/>
          <w:szCs w:val="24"/>
          <w:lang w:eastAsia="en-US"/>
        </w:rPr>
        <w:t>TRANSITORIOS</w:t>
      </w:r>
    </w:p>
    <w:p w14:paraId="55858D75" w14:textId="77777777" w:rsidR="00886890" w:rsidRPr="00E106F6" w:rsidRDefault="00886890" w:rsidP="00886890">
      <w:pPr>
        <w:spacing w:after="160" w:line="259" w:lineRule="auto"/>
        <w:rPr>
          <w:rFonts w:eastAsia="Arial" w:cs="Arial"/>
          <w:sz w:val="24"/>
          <w:szCs w:val="24"/>
          <w:lang w:eastAsia="en-US"/>
        </w:rPr>
      </w:pPr>
      <w:r w:rsidRPr="00E106F6">
        <w:rPr>
          <w:rFonts w:eastAsia="Arial" w:cs="Arial"/>
          <w:b/>
          <w:sz w:val="24"/>
          <w:szCs w:val="24"/>
          <w:lang w:eastAsia="en-US"/>
        </w:rPr>
        <w:t xml:space="preserve">PRIMERO. – </w:t>
      </w:r>
      <w:r w:rsidRPr="00E106F6">
        <w:rPr>
          <w:rFonts w:eastAsia="Arial" w:cs="Arial"/>
          <w:bCs/>
          <w:sz w:val="24"/>
          <w:szCs w:val="24"/>
          <w:lang w:eastAsia="en-US"/>
        </w:rPr>
        <w:t xml:space="preserve"> E</w:t>
      </w:r>
      <w:r w:rsidRPr="00E106F6">
        <w:rPr>
          <w:rFonts w:eastAsia="Arial" w:cs="Arial"/>
          <w:sz w:val="24"/>
          <w:szCs w:val="24"/>
          <w:lang w:eastAsia="en-US"/>
        </w:rPr>
        <w:t>l presente Decreto entrará en vigor al día siguiente de su publicación en el Periódico Oficial del Gobierno del Estado.</w:t>
      </w:r>
    </w:p>
    <w:p w14:paraId="26D7EFE3" w14:textId="7F90AC33" w:rsidR="00DF6D94" w:rsidRPr="00DF6D94" w:rsidRDefault="00886890" w:rsidP="00886890">
      <w:pPr>
        <w:spacing w:after="160" w:line="276" w:lineRule="auto"/>
        <w:rPr>
          <w:rFonts w:eastAsiaTheme="minorHAnsi" w:cs="Arial"/>
          <w:sz w:val="24"/>
          <w:szCs w:val="24"/>
          <w:lang w:eastAsia="en-US"/>
        </w:rPr>
      </w:pPr>
      <w:r w:rsidRPr="00E106F6">
        <w:rPr>
          <w:rFonts w:eastAsia="Arial" w:cs="Arial"/>
          <w:b/>
          <w:sz w:val="24"/>
          <w:szCs w:val="24"/>
          <w:lang w:eastAsia="en-US"/>
        </w:rPr>
        <w:t>SEGUNDO. -</w:t>
      </w:r>
      <w:r w:rsidRPr="00E106F6">
        <w:rPr>
          <w:rFonts w:eastAsia="Arial" w:cs="Arial"/>
          <w:sz w:val="24"/>
          <w:szCs w:val="24"/>
          <w:lang w:eastAsia="en-US"/>
        </w:rPr>
        <w:t xml:space="preserve"> Se derogan todas aquellas disposiciones que se contrapongan al presente decreto.</w:t>
      </w:r>
    </w:p>
    <w:p w14:paraId="451A8CE4" w14:textId="77777777" w:rsidR="00DF6D94" w:rsidRPr="00DF6D94" w:rsidRDefault="00DF6D94" w:rsidP="00DF6D94">
      <w:pPr>
        <w:spacing w:after="160" w:line="276" w:lineRule="auto"/>
        <w:rPr>
          <w:rFonts w:eastAsiaTheme="minorHAnsi" w:cs="Arial"/>
          <w:sz w:val="24"/>
          <w:szCs w:val="24"/>
          <w:lang w:eastAsia="en-US"/>
        </w:rPr>
      </w:pPr>
    </w:p>
    <w:p w14:paraId="269BCDDD" w14:textId="77777777" w:rsidR="00DF6D94" w:rsidRPr="00DF6D94" w:rsidRDefault="00DF6D94" w:rsidP="00DF6D94">
      <w:pPr>
        <w:spacing w:after="160" w:line="276" w:lineRule="auto"/>
        <w:jc w:val="center"/>
        <w:rPr>
          <w:rFonts w:eastAsiaTheme="minorHAnsi" w:cs="Arial"/>
          <w:b/>
          <w:i/>
          <w:iCs/>
          <w:sz w:val="24"/>
          <w:szCs w:val="24"/>
          <w:lang w:eastAsia="en-US"/>
        </w:rPr>
      </w:pPr>
      <w:r w:rsidRPr="00DF6D94">
        <w:rPr>
          <w:rFonts w:eastAsiaTheme="minorHAnsi" w:cs="Arial"/>
          <w:b/>
          <w:i/>
          <w:iCs/>
          <w:sz w:val="24"/>
          <w:szCs w:val="24"/>
          <w:lang w:eastAsia="en-US"/>
        </w:rPr>
        <w:t>ATENTAMENTE</w:t>
      </w:r>
    </w:p>
    <w:p w14:paraId="42355241" w14:textId="77777777" w:rsidR="00DF6D94" w:rsidRPr="00DF6D94" w:rsidRDefault="00DF6D94" w:rsidP="00DF6D94">
      <w:pPr>
        <w:spacing w:line="276" w:lineRule="auto"/>
        <w:jc w:val="center"/>
        <w:rPr>
          <w:rFonts w:eastAsiaTheme="minorHAnsi" w:cs="Arial"/>
          <w:b/>
          <w:i/>
          <w:iCs/>
          <w:sz w:val="24"/>
          <w:szCs w:val="24"/>
          <w:lang w:eastAsia="en-US"/>
        </w:rPr>
      </w:pPr>
      <w:r w:rsidRPr="00DF6D94">
        <w:rPr>
          <w:rFonts w:eastAsiaTheme="minorHAnsi" w:cs="Arial"/>
          <w:b/>
          <w:i/>
          <w:iCs/>
          <w:sz w:val="24"/>
          <w:szCs w:val="24"/>
          <w:lang w:eastAsia="en-US"/>
        </w:rPr>
        <w:t xml:space="preserve">“POR UNA PATRIA ORDENADA, GENEROSA Y UNA </w:t>
      </w:r>
    </w:p>
    <w:p w14:paraId="12A15F95" w14:textId="77777777" w:rsidR="00DF6D94" w:rsidRPr="00DF6D94" w:rsidRDefault="00DF6D94" w:rsidP="00DF6D94">
      <w:pPr>
        <w:spacing w:after="160" w:line="276" w:lineRule="auto"/>
        <w:jc w:val="center"/>
        <w:rPr>
          <w:rFonts w:eastAsiaTheme="minorHAnsi" w:cs="Arial"/>
          <w:b/>
          <w:i/>
          <w:iCs/>
          <w:sz w:val="24"/>
          <w:szCs w:val="24"/>
          <w:lang w:eastAsia="en-US"/>
        </w:rPr>
      </w:pPr>
      <w:r w:rsidRPr="00DF6D94">
        <w:rPr>
          <w:rFonts w:eastAsiaTheme="minorHAnsi" w:cs="Arial"/>
          <w:b/>
          <w:i/>
          <w:iCs/>
          <w:sz w:val="24"/>
          <w:szCs w:val="24"/>
          <w:lang w:eastAsia="en-US"/>
        </w:rPr>
        <w:t>VIDA MEJOR Y MÁS DIGNA PARA TODOS”</w:t>
      </w:r>
    </w:p>
    <w:p w14:paraId="50285DAF" w14:textId="77777777" w:rsidR="00DF6D94" w:rsidRPr="00DF6D94" w:rsidRDefault="00DF6D94" w:rsidP="00DF6D94">
      <w:pPr>
        <w:spacing w:after="160" w:line="276" w:lineRule="auto"/>
        <w:jc w:val="center"/>
        <w:rPr>
          <w:rFonts w:eastAsiaTheme="minorHAnsi" w:cs="Arial"/>
          <w:b/>
          <w:sz w:val="24"/>
          <w:szCs w:val="24"/>
          <w:lang w:eastAsia="en-US"/>
        </w:rPr>
      </w:pPr>
      <w:r w:rsidRPr="00DF6D94">
        <w:rPr>
          <w:rFonts w:eastAsiaTheme="minorHAnsi" w:cs="Arial"/>
          <w:b/>
          <w:sz w:val="24"/>
          <w:szCs w:val="24"/>
          <w:lang w:eastAsia="en-US"/>
        </w:rPr>
        <w:t>GRUPO PARLAMENTARIO DEL PARTIDO ACCIÓN NACIONAL.</w:t>
      </w:r>
    </w:p>
    <w:p w14:paraId="379EEDCC" w14:textId="5285674B" w:rsidR="00DF6D94" w:rsidRPr="00DF6D94" w:rsidRDefault="00DF6D94" w:rsidP="00DF6D94">
      <w:pPr>
        <w:spacing w:after="160" w:line="276" w:lineRule="auto"/>
        <w:jc w:val="center"/>
        <w:rPr>
          <w:rFonts w:eastAsiaTheme="minorHAnsi" w:cs="Arial"/>
          <w:b/>
          <w:sz w:val="24"/>
          <w:szCs w:val="24"/>
          <w:lang w:eastAsia="en-US"/>
        </w:rPr>
      </w:pPr>
      <w:r w:rsidRPr="00DF6D94">
        <w:rPr>
          <w:rFonts w:eastAsiaTheme="minorHAnsi" w:cs="Arial"/>
          <w:b/>
          <w:sz w:val="24"/>
          <w:szCs w:val="24"/>
          <w:lang w:eastAsia="en-US"/>
        </w:rPr>
        <w:t>SALTILLO, COAHUILA DE ZARAGOZA; A 28 DE NOVIEMBRE DE 2020.</w:t>
      </w:r>
    </w:p>
    <w:p w14:paraId="6715822D" w14:textId="77777777" w:rsidR="00DF6D94" w:rsidRPr="00DF6D94" w:rsidRDefault="00DF6D94" w:rsidP="00DF6D94">
      <w:pPr>
        <w:spacing w:after="160" w:line="276" w:lineRule="auto"/>
        <w:rPr>
          <w:rFonts w:eastAsiaTheme="minorHAnsi" w:cs="Arial"/>
          <w:b/>
          <w:sz w:val="24"/>
          <w:szCs w:val="24"/>
          <w:lang w:eastAsia="en-US"/>
        </w:rPr>
      </w:pPr>
    </w:p>
    <w:p w14:paraId="20576454" w14:textId="191E77E0" w:rsidR="00D44ED2" w:rsidRPr="00313C34" w:rsidRDefault="00D44ED2" w:rsidP="00D44ED2">
      <w:pPr>
        <w:jc w:val="center"/>
        <w:rPr>
          <w:rFonts w:cs="Arial"/>
          <w:b/>
          <w:sz w:val="24"/>
          <w:szCs w:val="24"/>
        </w:rPr>
      </w:pPr>
    </w:p>
    <w:p w14:paraId="53B0A0EA" w14:textId="5028237B" w:rsidR="00D44ED2" w:rsidRPr="00313C34" w:rsidRDefault="00D44ED2" w:rsidP="00D44ED2">
      <w:pPr>
        <w:rPr>
          <w:rFonts w:cs="Arial"/>
          <w:sz w:val="18"/>
          <w:szCs w:val="18"/>
        </w:rPr>
      </w:pPr>
    </w:p>
    <w:p w14:paraId="3A1A05E7" w14:textId="62CC298A" w:rsidR="00D44ED2" w:rsidRPr="00313C34" w:rsidRDefault="00D44ED2" w:rsidP="00D44ED2">
      <w:pPr>
        <w:jc w:val="center"/>
        <w:rPr>
          <w:rFonts w:eastAsia="Calibri" w:cs="Arial"/>
          <w:sz w:val="18"/>
          <w:szCs w:val="18"/>
          <w:u w:color="000000"/>
        </w:rPr>
      </w:pPr>
    </w:p>
    <w:p w14:paraId="1361410B" w14:textId="311E59B3" w:rsidR="00D44ED2" w:rsidRPr="00313C34" w:rsidRDefault="00D44ED2" w:rsidP="00D44ED2">
      <w:pPr>
        <w:jc w:val="center"/>
        <w:rPr>
          <w:rFonts w:eastAsia="Calibri" w:cs="Arial"/>
          <w:sz w:val="18"/>
          <w:szCs w:val="18"/>
          <w:u w:color="000000"/>
        </w:rPr>
      </w:pPr>
    </w:p>
    <w:p w14:paraId="1508F979" w14:textId="77777777" w:rsidR="00D44ED2" w:rsidRPr="00313C34" w:rsidRDefault="00D44ED2" w:rsidP="00D44ED2">
      <w:pPr>
        <w:jc w:val="center"/>
        <w:rPr>
          <w:rFonts w:eastAsia="Calibri" w:cs="Arial"/>
          <w:b/>
          <w:sz w:val="18"/>
          <w:szCs w:val="18"/>
          <w:u w:color="000000"/>
        </w:rPr>
      </w:pPr>
      <w:r w:rsidRPr="00313C34">
        <w:rPr>
          <w:rFonts w:eastAsia="Calibri" w:cs="Arial"/>
          <w:b/>
          <w:sz w:val="18"/>
          <w:szCs w:val="18"/>
          <w:u w:color="000000"/>
        </w:rPr>
        <w:t>DIP. FERNANDO IZAGUIRRE VALDÉS</w:t>
      </w:r>
    </w:p>
    <w:p w14:paraId="14574C75" w14:textId="56DC72AA" w:rsidR="00D44ED2" w:rsidRPr="00313C34" w:rsidRDefault="00D44ED2" w:rsidP="00D44ED2">
      <w:pPr>
        <w:jc w:val="center"/>
        <w:rPr>
          <w:rFonts w:cs="Arial"/>
          <w:sz w:val="18"/>
          <w:szCs w:val="18"/>
          <w:u w:color="000000"/>
        </w:rPr>
      </w:pPr>
    </w:p>
    <w:p w14:paraId="007BAFF2" w14:textId="4B5D1260" w:rsidR="00597C60" w:rsidRDefault="00597C60" w:rsidP="00D44ED2">
      <w:pPr>
        <w:tabs>
          <w:tab w:val="left" w:pos="5056"/>
        </w:tabs>
        <w:rPr>
          <w:rFonts w:eastAsia="Calibri" w:cs="Arial"/>
          <w:b/>
          <w:sz w:val="18"/>
          <w:szCs w:val="18"/>
        </w:rPr>
      </w:pPr>
    </w:p>
    <w:p w14:paraId="05BA4DEA" w14:textId="77777777" w:rsidR="00597C60" w:rsidRDefault="00597C60" w:rsidP="00D44ED2">
      <w:pPr>
        <w:tabs>
          <w:tab w:val="left" w:pos="5056"/>
        </w:tabs>
        <w:rPr>
          <w:rFonts w:eastAsia="Calibri" w:cs="Arial"/>
          <w:b/>
          <w:sz w:val="18"/>
          <w:szCs w:val="18"/>
        </w:rPr>
      </w:pPr>
    </w:p>
    <w:p w14:paraId="741CF280" w14:textId="4C96DC11" w:rsidR="00D44ED2" w:rsidRPr="00313C34" w:rsidRDefault="00D44ED2" w:rsidP="00D44ED2">
      <w:pPr>
        <w:tabs>
          <w:tab w:val="left" w:pos="5056"/>
        </w:tabs>
        <w:rPr>
          <w:rFonts w:eastAsia="Calibri" w:cs="Arial"/>
          <w:b/>
          <w:sz w:val="18"/>
          <w:szCs w:val="18"/>
        </w:rPr>
      </w:pPr>
    </w:p>
    <w:p w14:paraId="2DE891A7" w14:textId="77777777" w:rsidR="00D44ED2" w:rsidRDefault="00D44ED2" w:rsidP="00D44ED2">
      <w:pPr>
        <w:tabs>
          <w:tab w:val="left" w:pos="5056"/>
        </w:tabs>
        <w:rPr>
          <w:rFonts w:eastAsia="Calibri" w:cs="Arial"/>
          <w:b/>
          <w:sz w:val="18"/>
          <w:szCs w:val="18"/>
        </w:rPr>
      </w:pPr>
    </w:p>
    <w:p w14:paraId="01EF66C0" w14:textId="77777777" w:rsidR="00D44ED2" w:rsidRDefault="00D44ED2" w:rsidP="00D44ED2">
      <w:pPr>
        <w:tabs>
          <w:tab w:val="left" w:pos="5056"/>
        </w:tabs>
        <w:rPr>
          <w:rFonts w:eastAsia="Calibri" w:cs="Arial"/>
          <w:b/>
          <w:sz w:val="18"/>
          <w:szCs w:val="18"/>
        </w:rPr>
      </w:pPr>
    </w:p>
    <w:p w14:paraId="7FF3FBA3" w14:textId="77777777" w:rsidR="00D44ED2" w:rsidRDefault="00D44ED2" w:rsidP="00D44ED2">
      <w:pPr>
        <w:tabs>
          <w:tab w:val="left" w:pos="5056"/>
        </w:tabs>
        <w:rPr>
          <w:rFonts w:eastAsia="Calibri" w:cs="Arial"/>
          <w:b/>
          <w:sz w:val="18"/>
          <w:szCs w:val="18"/>
        </w:rPr>
      </w:pPr>
    </w:p>
    <w:p w14:paraId="5F2A846A" w14:textId="77777777" w:rsidR="00D44ED2" w:rsidRDefault="00D44ED2" w:rsidP="00D44ED2">
      <w:pPr>
        <w:tabs>
          <w:tab w:val="left" w:pos="5056"/>
        </w:tabs>
        <w:rPr>
          <w:rFonts w:eastAsia="Calibri" w:cs="Arial"/>
          <w:b/>
          <w:sz w:val="18"/>
          <w:szCs w:val="18"/>
        </w:rPr>
      </w:pPr>
    </w:p>
    <w:p w14:paraId="3498FA9C" w14:textId="0372D84C" w:rsidR="00D44ED2" w:rsidRDefault="00D44ED2" w:rsidP="00D44ED2">
      <w:pPr>
        <w:tabs>
          <w:tab w:val="left" w:pos="5056"/>
        </w:tabs>
        <w:rPr>
          <w:rFonts w:eastAsia="Calibri" w:cs="Arial"/>
          <w:b/>
          <w:sz w:val="18"/>
          <w:szCs w:val="18"/>
        </w:rPr>
      </w:pPr>
      <w:r>
        <w:rPr>
          <w:rFonts w:eastAsia="Calibri" w:cs="Arial"/>
          <w:b/>
          <w:sz w:val="18"/>
          <w:szCs w:val="18"/>
        </w:rPr>
        <w:t xml:space="preserve">        </w:t>
      </w:r>
      <w:r w:rsidRPr="00313C34">
        <w:rPr>
          <w:rFonts w:eastAsia="Calibri" w:cs="Arial"/>
          <w:b/>
          <w:sz w:val="18"/>
          <w:szCs w:val="18"/>
        </w:rPr>
        <w:t>DIP. ROSA NILDA GONZÁLEZ NORIEGA</w:t>
      </w:r>
      <w:r w:rsidRPr="00313C34">
        <w:rPr>
          <w:rFonts w:eastAsia="Calibri" w:cs="Arial"/>
          <w:b/>
          <w:sz w:val="18"/>
          <w:szCs w:val="18"/>
        </w:rPr>
        <w:tab/>
      </w:r>
      <w:r>
        <w:rPr>
          <w:rFonts w:eastAsia="Calibri" w:cs="Arial"/>
          <w:b/>
          <w:sz w:val="18"/>
          <w:szCs w:val="18"/>
        </w:rPr>
        <w:t xml:space="preserve">     </w:t>
      </w:r>
      <w:r w:rsidRPr="00313C34">
        <w:rPr>
          <w:rFonts w:eastAsia="Calibri" w:cs="Arial"/>
          <w:b/>
          <w:sz w:val="18"/>
          <w:szCs w:val="18"/>
        </w:rPr>
        <w:t>DIP. MARCELO DE JESUS TORRES COFIÑO</w:t>
      </w:r>
    </w:p>
    <w:p w14:paraId="17DC2E90" w14:textId="378A2FEB" w:rsidR="00D44ED2" w:rsidRDefault="00D44ED2" w:rsidP="00D44ED2">
      <w:pPr>
        <w:tabs>
          <w:tab w:val="left" w:pos="5056"/>
        </w:tabs>
        <w:rPr>
          <w:rFonts w:eastAsia="Calibri" w:cs="Arial"/>
          <w:b/>
          <w:sz w:val="18"/>
          <w:szCs w:val="18"/>
        </w:rPr>
      </w:pPr>
    </w:p>
    <w:p w14:paraId="28E80117" w14:textId="677EA37F" w:rsidR="00D44ED2" w:rsidRDefault="00D44ED2" w:rsidP="00D44ED2">
      <w:pPr>
        <w:tabs>
          <w:tab w:val="left" w:pos="5056"/>
        </w:tabs>
        <w:rPr>
          <w:rFonts w:eastAsia="Calibri" w:cs="Arial"/>
          <w:b/>
          <w:sz w:val="18"/>
          <w:szCs w:val="18"/>
        </w:rPr>
      </w:pPr>
    </w:p>
    <w:p w14:paraId="00533EAB" w14:textId="77777777" w:rsidR="00D44ED2" w:rsidRPr="00313C34" w:rsidRDefault="00D44ED2" w:rsidP="00D44ED2">
      <w:pPr>
        <w:tabs>
          <w:tab w:val="left" w:pos="5056"/>
        </w:tabs>
        <w:rPr>
          <w:rFonts w:eastAsia="Calibri" w:cs="Arial"/>
          <w:b/>
          <w:sz w:val="18"/>
          <w:szCs w:val="18"/>
        </w:rPr>
      </w:pPr>
    </w:p>
    <w:p w14:paraId="5491DD3E" w14:textId="77777777" w:rsidR="00D44ED2" w:rsidRPr="00313C34" w:rsidRDefault="00D44ED2" w:rsidP="00D44ED2">
      <w:pPr>
        <w:tabs>
          <w:tab w:val="left" w:pos="5730"/>
        </w:tabs>
        <w:rPr>
          <w:rFonts w:eastAsia="Calibri" w:cs="Arial"/>
          <w:b/>
          <w:sz w:val="18"/>
          <w:szCs w:val="18"/>
        </w:rPr>
      </w:pPr>
      <w:r w:rsidRPr="00313C34">
        <w:rPr>
          <w:rFonts w:eastAsia="Calibri" w:cs="Arial"/>
          <w:b/>
          <w:sz w:val="18"/>
          <w:szCs w:val="18"/>
        </w:rPr>
        <w:tab/>
      </w:r>
    </w:p>
    <w:p w14:paraId="7AE17347" w14:textId="77777777" w:rsidR="00D44ED2" w:rsidRPr="00313C34" w:rsidRDefault="00D44ED2" w:rsidP="00D44ED2">
      <w:pPr>
        <w:tabs>
          <w:tab w:val="left" w:pos="5056"/>
        </w:tabs>
        <w:rPr>
          <w:rFonts w:eastAsia="Calibri" w:cs="Arial"/>
          <w:b/>
          <w:sz w:val="18"/>
          <w:szCs w:val="18"/>
        </w:rPr>
      </w:pPr>
    </w:p>
    <w:p w14:paraId="3610703E" w14:textId="77777777" w:rsidR="00D44ED2" w:rsidRPr="00313C34" w:rsidRDefault="00D44ED2" w:rsidP="00D44ED2">
      <w:pPr>
        <w:tabs>
          <w:tab w:val="left" w:pos="5056"/>
        </w:tabs>
        <w:rPr>
          <w:rFonts w:eastAsia="Calibri" w:cs="Arial"/>
          <w:b/>
          <w:sz w:val="18"/>
          <w:szCs w:val="18"/>
        </w:rPr>
      </w:pPr>
    </w:p>
    <w:p w14:paraId="10545FCC" w14:textId="77777777" w:rsidR="00D44ED2" w:rsidRDefault="00D44ED2" w:rsidP="00D44ED2">
      <w:pPr>
        <w:tabs>
          <w:tab w:val="left" w:pos="5056"/>
        </w:tabs>
        <w:rPr>
          <w:rFonts w:eastAsia="Calibri" w:cs="Arial"/>
          <w:b/>
          <w:sz w:val="18"/>
          <w:szCs w:val="18"/>
        </w:rPr>
      </w:pPr>
    </w:p>
    <w:p w14:paraId="64470AFB" w14:textId="77777777" w:rsidR="00D44ED2" w:rsidRDefault="00D44ED2" w:rsidP="00D44ED2">
      <w:pPr>
        <w:tabs>
          <w:tab w:val="left" w:pos="5056"/>
        </w:tabs>
        <w:rPr>
          <w:rFonts w:eastAsia="Calibri" w:cs="Arial"/>
          <w:b/>
          <w:sz w:val="18"/>
          <w:szCs w:val="18"/>
        </w:rPr>
      </w:pPr>
    </w:p>
    <w:p w14:paraId="2FAEC155" w14:textId="2BC2CAB8" w:rsidR="00D44ED2" w:rsidRPr="00313C34" w:rsidRDefault="00D44ED2" w:rsidP="00D44ED2">
      <w:pPr>
        <w:tabs>
          <w:tab w:val="left" w:pos="5056"/>
        </w:tabs>
        <w:rPr>
          <w:rFonts w:eastAsia="Calibri" w:cs="Arial"/>
          <w:b/>
          <w:sz w:val="18"/>
          <w:szCs w:val="18"/>
        </w:rPr>
      </w:pPr>
      <w:r>
        <w:rPr>
          <w:rFonts w:eastAsia="Calibri" w:cs="Arial"/>
          <w:b/>
          <w:sz w:val="18"/>
          <w:szCs w:val="18"/>
        </w:rPr>
        <w:t xml:space="preserve">    </w:t>
      </w:r>
      <w:r w:rsidRPr="00313C34">
        <w:rPr>
          <w:rFonts w:eastAsia="Calibri" w:cs="Arial"/>
          <w:b/>
          <w:sz w:val="18"/>
          <w:szCs w:val="18"/>
        </w:rPr>
        <w:t>DIP. MARIA EUGENIA CAZARES MARTINEZ</w:t>
      </w:r>
      <w:r w:rsidRPr="00313C34">
        <w:rPr>
          <w:rFonts w:eastAsia="Calibri" w:cs="Arial"/>
          <w:b/>
          <w:sz w:val="18"/>
          <w:szCs w:val="18"/>
        </w:rPr>
        <w:tab/>
      </w:r>
      <w:r w:rsidRPr="00313C34">
        <w:rPr>
          <w:rFonts w:eastAsia="Calibri" w:cs="Arial"/>
          <w:b/>
          <w:sz w:val="18"/>
          <w:szCs w:val="18"/>
        </w:rPr>
        <w:tab/>
        <w:t xml:space="preserve"> DIP. BLANCA EPPEN  CANALES</w:t>
      </w:r>
    </w:p>
    <w:p w14:paraId="5E3BA64E" w14:textId="2E8C3CA5" w:rsidR="00D44ED2" w:rsidRDefault="00D44ED2" w:rsidP="00D44ED2">
      <w:pPr>
        <w:tabs>
          <w:tab w:val="left" w:pos="5056"/>
        </w:tabs>
        <w:rPr>
          <w:rFonts w:eastAsia="Calibri" w:cs="Arial"/>
          <w:b/>
          <w:sz w:val="18"/>
          <w:szCs w:val="18"/>
        </w:rPr>
      </w:pPr>
    </w:p>
    <w:p w14:paraId="592A8A2B" w14:textId="1ECAF482" w:rsidR="00D44ED2" w:rsidRDefault="00D44ED2" w:rsidP="00D44ED2">
      <w:pPr>
        <w:tabs>
          <w:tab w:val="left" w:pos="5056"/>
        </w:tabs>
        <w:rPr>
          <w:rFonts w:eastAsia="Calibri" w:cs="Arial"/>
          <w:b/>
          <w:sz w:val="18"/>
          <w:szCs w:val="18"/>
        </w:rPr>
      </w:pPr>
    </w:p>
    <w:p w14:paraId="30DB3EE6" w14:textId="54FF56DD" w:rsidR="00D44ED2" w:rsidRDefault="00D44ED2" w:rsidP="00D44ED2">
      <w:pPr>
        <w:tabs>
          <w:tab w:val="left" w:pos="5056"/>
        </w:tabs>
        <w:rPr>
          <w:rFonts w:eastAsia="Calibri" w:cs="Arial"/>
          <w:b/>
          <w:sz w:val="18"/>
          <w:szCs w:val="18"/>
        </w:rPr>
      </w:pPr>
    </w:p>
    <w:p w14:paraId="7B6D18AC" w14:textId="684EC8EA" w:rsidR="00D44ED2" w:rsidRDefault="00D44ED2" w:rsidP="00D44ED2">
      <w:pPr>
        <w:tabs>
          <w:tab w:val="left" w:pos="5056"/>
        </w:tabs>
        <w:rPr>
          <w:rFonts w:eastAsia="Calibri" w:cs="Arial"/>
          <w:b/>
          <w:sz w:val="18"/>
          <w:szCs w:val="18"/>
        </w:rPr>
      </w:pPr>
    </w:p>
    <w:p w14:paraId="317EA641" w14:textId="77777777" w:rsidR="00D44ED2" w:rsidRPr="00313C34" w:rsidRDefault="00D44ED2" w:rsidP="00D44ED2">
      <w:pPr>
        <w:tabs>
          <w:tab w:val="left" w:pos="5056"/>
        </w:tabs>
        <w:rPr>
          <w:rFonts w:eastAsia="Calibri" w:cs="Arial"/>
          <w:b/>
          <w:sz w:val="18"/>
          <w:szCs w:val="18"/>
        </w:rPr>
      </w:pPr>
    </w:p>
    <w:p w14:paraId="3167E2AB" w14:textId="6F49F24F" w:rsidR="00D44ED2" w:rsidRPr="00313C34" w:rsidRDefault="00D44ED2" w:rsidP="00D44ED2">
      <w:pPr>
        <w:tabs>
          <w:tab w:val="left" w:pos="5056"/>
        </w:tabs>
        <w:rPr>
          <w:rFonts w:eastAsia="Calibri" w:cs="Arial"/>
          <w:b/>
          <w:sz w:val="18"/>
          <w:szCs w:val="18"/>
        </w:rPr>
      </w:pPr>
      <w:r w:rsidRPr="00313C34">
        <w:rPr>
          <w:rFonts w:eastAsia="Calibri" w:cs="Arial"/>
          <w:b/>
          <w:sz w:val="18"/>
          <w:szCs w:val="18"/>
        </w:rPr>
        <w:tab/>
      </w:r>
      <w:r w:rsidRPr="00313C34">
        <w:rPr>
          <w:rFonts w:eastAsia="Calibri" w:cs="Arial"/>
          <w:b/>
          <w:sz w:val="18"/>
          <w:szCs w:val="18"/>
        </w:rPr>
        <w:tab/>
        <w:t xml:space="preserve"> </w:t>
      </w:r>
    </w:p>
    <w:p w14:paraId="796F75E9" w14:textId="46CC4B26" w:rsidR="00D44ED2" w:rsidRPr="00313C34" w:rsidRDefault="00D44ED2" w:rsidP="00D44ED2">
      <w:pPr>
        <w:tabs>
          <w:tab w:val="left" w:pos="5056"/>
        </w:tabs>
        <w:rPr>
          <w:rFonts w:eastAsia="Calibri" w:cs="Arial"/>
          <w:b/>
          <w:sz w:val="18"/>
          <w:szCs w:val="18"/>
        </w:rPr>
      </w:pPr>
    </w:p>
    <w:p w14:paraId="440B69E6" w14:textId="629FFBD0" w:rsidR="00D44ED2" w:rsidRPr="00313C34" w:rsidRDefault="00D44ED2" w:rsidP="00D44ED2">
      <w:pPr>
        <w:tabs>
          <w:tab w:val="left" w:pos="5056"/>
        </w:tabs>
        <w:rPr>
          <w:rFonts w:eastAsia="Calibri" w:cs="Arial"/>
          <w:b/>
          <w:sz w:val="18"/>
          <w:szCs w:val="18"/>
        </w:rPr>
      </w:pPr>
    </w:p>
    <w:p w14:paraId="04EA78F2" w14:textId="2FDD94BE" w:rsidR="00D44ED2" w:rsidRDefault="00D44ED2" w:rsidP="00D44ED2">
      <w:pPr>
        <w:tabs>
          <w:tab w:val="left" w:pos="5056"/>
        </w:tabs>
        <w:rPr>
          <w:rFonts w:eastAsia="Calibri" w:cs="Arial"/>
          <w:b/>
          <w:sz w:val="18"/>
          <w:szCs w:val="18"/>
        </w:rPr>
      </w:pPr>
      <w:r w:rsidRPr="00313C34">
        <w:rPr>
          <w:rFonts w:eastAsia="Calibri" w:cs="Arial"/>
          <w:b/>
          <w:sz w:val="18"/>
          <w:szCs w:val="18"/>
        </w:rPr>
        <w:t xml:space="preserve">  </w:t>
      </w:r>
      <w:r>
        <w:rPr>
          <w:rFonts w:eastAsia="Calibri" w:cs="Arial"/>
          <w:b/>
          <w:sz w:val="18"/>
          <w:szCs w:val="18"/>
        </w:rPr>
        <w:t xml:space="preserve">       </w:t>
      </w:r>
      <w:r w:rsidRPr="00313C34">
        <w:rPr>
          <w:rFonts w:eastAsia="Calibri" w:cs="Arial"/>
          <w:b/>
          <w:sz w:val="18"/>
          <w:szCs w:val="18"/>
        </w:rPr>
        <w:t>DIP. JUAN ANTONIO GARCÍA VILLA                                 DIP. JUAN CARLOS GUERRA LÓPEZ NEGRETE</w:t>
      </w:r>
    </w:p>
    <w:p w14:paraId="0DF96079" w14:textId="6BEC0892" w:rsidR="00D44ED2" w:rsidRDefault="00D44ED2" w:rsidP="00D44ED2">
      <w:pPr>
        <w:tabs>
          <w:tab w:val="left" w:pos="5056"/>
        </w:tabs>
        <w:rPr>
          <w:rFonts w:eastAsia="Calibri" w:cs="Arial"/>
          <w:b/>
          <w:sz w:val="18"/>
          <w:szCs w:val="18"/>
        </w:rPr>
      </w:pPr>
    </w:p>
    <w:p w14:paraId="3C8181AC" w14:textId="0D456AC9" w:rsidR="00D44ED2" w:rsidRDefault="00D44ED2" w:rsidP="00D44ED2">
      <w:pPr>
        <w:tabs>
          <w:tab w:val="left" w:pos="5056"/>
        </w:tabs>
        <w:rPr>
          <w:rFonts w:eastAsia="Calibri" w:cs="Arial"/>
          <w:b/>
          <w:sz w:val="18"/>
          <w:szCs w:val="18"/>
        </w:rPr>
      </w:pPr>
    </w:p>
    <w:p w14:paraId="0E03CAE6" w14:textId="624B8D5A" w:rsidR="00D44ED2" w:rsidRDefault="00D44ED2" w:rsidP="00D44ED2">
      <w:pPr>
        <w:tabs>
          <w:tab w:val="left" w:pos="5056"/>
        </w:tabs>
        <w:rPr>
          <w:rFonts w:eastAsia="Calibri" w:cs="Arial"/>
          <w:b/>
          <w:sz w:val="18"/>
          <w:szCs w:val="18"/>
        </w:rPr>
      </w:pPr>
    </w:p>
    <w:p w14:paraId="024BD3F0" w14:textId="46DBA187" w:rsidR="00D44ED2" w:rsidRDefault="00D44ED2" w:rsidP="00D44ED2">
      <w:pPr>
        <w:tabs>
          <w:tab w:val="left" w:pos="5056"/>
        </w:tabs>
        <w:rPr>
          <w:rFonts w:eastAsia="Calibri" w:cs="Arial"/>
          <w:b/>
          <w:sz w:val="18"/>
          <w:szCs w:val="18"/>
        </w:rPr>
      </w:pPr>
    </w:p>
    <w:p w14:paraId="6CAA1E0C" w14:textId="28EF9958" w:rsidR="00D44ED2" w:rsidRDefault="00D44ED2" w:rsidP="00D44ED2">
      <w:pPr>
        <w:tabs>
          <w:tab w:val="left" w:pos="5056"/>
        </w:tabs>
        <w:rPr>
          <w:rFonts w:eastAsia="Calibri" w:cs="Arial"/>
          <w:b/>
          <w:sz w:val="18"/>
          <w:szCs w:val="18"/>
        </w:rPr>
      </w:pPr>
    </w:p>
    <w:p w14:paraId="6BA20594" w14:textId="7870CA99" w:rsidR="00D44ED2" w:rsidRPr="00313C34" w:rsidRDefault="00D44ED2" w:rsidP="00D44ED2">
      <w:pPr>
        <w:tabs>
          <w:tab w:val="left" w:pos="5056"/>
        </w:tabs>
        <w:rPr>
          <w:rFonts w:eastAsia="Calibri" w:cs="Arial"/>
          <w:b/>
          <w:sz w:val="18"/>
          <w:szCs w:val="18"/>
        </w:rPr>
      </w:pPr>
    </w:p>
    <w:p w14:paraId="322E8DF8" w14:textId="726E7B1F" w:rsidR="00D44ED2" w:rsidRPr="00313C34" w:rsidRDefault="00D44ED2" w:rsidP="00D44ED2">
      <w:pPr>
        <w:tabs>
          <w:tab w:val="left" w:pos="5056"/>
        </w:tabs>
        <w:rPr>
          <w:rFonts w:eastAsia="Calibri" w:cs="Arial"/>
          <w:b/>
          <w:sz w:val="18"/>
          <w:szCs w:val="18"/>
        </w:rPr>
      </w:pPr>
    </w:p>
    <w:p w14:paraId="3F092375" w14:textId="56892D08" w:rsidR="00D44ED2" w:rsidRPr="00313C34" w:rsidRDefault="00D44ED2" w:rsidP="00D44ED2">
      <w:pPr>
        <w:tabs>
          <w:tab w:val="left" w:pos="5056"/>
        </w:tabs>
        <w:rPr>
          <w:rFonts w:eastAsia="Calibri" w:cs="Arial"/>
          <w:b/>
          <w:sz w:val="18"/>
          <w:szCs w:val="18"/>
        </w:rPr>
      </w:pPr>
    </w:p>
    <w:p w14:paraId="5CA21A77" w14:textId="1C94895B" w:rsidR="00D44ED2" w:rsidRPr="00313C34" w:rsidRDefault="00D44ED2" w:rsidP="00D44ED2">
      <w:pPr>
        <w:tabs>
          <w:tab w:val="left" w:pos="5056"/>
        </w:tabs>
        <w:rPr>
          <w:rFonts w:eastAsia="Calibri" w:cs="Arial"/>
          <w:b/>
          <w:sz w:val="18"/>
          <w:szCs w:val="18"/>
        </w:rPr>
      </w:pPr>
    </w:p>
    <w:p w14:paraId="51DE34B3" w14:textId="371E2C47" w:rsidR="00D44ED2" w:rsidRPr="00313C34" w:rsidRDefault="00D44ED2" w:rsidP="00D44ED2">
      <w:pPr>
        <w:jc w:val="center"/>
        <w:rPr>
          <w:rFonts w:cs="Arial"/>
          <w:b/>
          <w:sz w:val="18"/>
          <w:szCs w:val="18"/>
        </w:rPr>
      </w:pPr>
      <w:r w:rsidRPr="00313C34">
        <w:rPr>
          <w:rFonts w:eastAsia="Calibri" w:cs="Arial"/>
          <w:b/>
          <w:sz w:val="18"/>
          <w:szCs w:val="18"/>
        </w:rPr>
        <w:t>DIP. GERARDO ABRAHAM AGUADO GÓMEZ                   DIP. GABRIELA ZAPOPAN GARZA GALVÁN</w:t>
      </w:r>
    </w:p>
    <w:sectPr w:rsidR="00D44ED2" w:rsidRPr="00313C34" w:rsidSect="00C82E3E">
      <w:headerReference w:type="default" r:id="rId8"/>
      <w:footnotePr>
        <w:numRestart w:val="eachSect"/>
      </w:footnotePr>
      <w:endnotePr>
        <w:numFmt w:val="decimal"/>
      </w:end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751D4" w14:textId="77777777" w:rsidR="00877E93" w:rsidRDefault="00877E93">
      <w:r>
        <w:separator/>
      </w:r>
    </w:p>
  </w:endnote>
  <w:endnote w:type="continuationSeparator" w:id="0">
    <w:p w14:paraId="09BA3262" w14:textId="77777777" w:rsidR="00877E93" w:rsidRDefault="0087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D22D4" w14:textId="77777777" w:rsidR="00877E93" w:rsidRDefault="00877E93">
      <w:r>
        <w:separator/>
      </w:r>
    </w:p>
  </w:footnote>
  <w:footnote w:type="continuationSeparator" w:id="0">
    <w:p w14:paraId="39B122CE" w14:textId="77777777" w:rsidR="00877E93" w:rsidRDefault="00877E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9110C"/>
    <w:multiLevelType w:val="hybridMultilevel"/>
    <w:tmpl w:val="4E5210A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0"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7"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4" w15:restartNumberingAfterBreak="0">
    <w:nsid w:val="4F4E38CD"/>
    <w:multiLevelType w:val="hybridMultilevel"/>
    <w:tmpl w:val="D1B00DDC"/>
    <w:lvl w:ilvl="0" w:tplc="8A78A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965C4"/>
    <w:multiLevelType w:val="multilevel"/>
    <w:tmpl w:val="9E0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1" w15:restartNumberingAfterBreak="0">
    <w:nsid w:val="6A9C3523"/>
    <w:multiLevelType w:val="hybridMultilevel"/>
    <w:tmpl w:val="A986EB0C"/>
    <w:lvl w:ilvl="0" w:tplc="E084DF0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8193477"/>
    <w:multiLevelType w:val="hybridMultilevel"/>
    <w:tmpl w:val="9B7C9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30"/>
  </w:num>
  <w:num w:numId="4">
    <w:abstractNumId w:val="6"/>
  </w:num>
  <w:num w:numId="5">
    <w:abstractNumId w:val="20"/>
  </w:num>
  <w:num w:numId="6">
    <w:abstractNumId w:val="35"/>
  </w:num>
  <w:num w:numId="7">
    <w:abstractNumId w:val="8"/>
  </w:num>
  <w:num w:numId="8">
    <w:abstractNumId w:val="25"/>
  </w:num>
  <w:num w:numId="9">
    <w:abstractNumId w:val="10"/>
  </w:num>
  <w:num w:numId="10">
    <w:abstractNumId w:val="2"/>
  </w:num>
  <w:num w:numId="11">
    <w:abstractNumId w:val="11"/>
  </w:num>
  <w:num w:numId="12">
    <w:abstractNumId w:val="32"/>
  </w:num>
  <w:num w:numId="13">
    <w:abstractNumId w:val="17"/>
  </w:num>
  <w:num w:numId="14">
    <w:abstractNumId w:val="28"/>
  </w:num>
  <w:num w:numId="15">
    <w:abstractNumId w:val="13"/>
  </w:num>
  <w:num w:numId="16">
    <w:abstractNumId w:val="7"/>
  </w:num>
  <w:num w:numId="17">
    <w:abstractNumId w:val="21"/>
  </w:num>
  <w:num w:numId="18">
    <w:abstractNumId w:val="22"/>
  </w:num>
  <w:num w:numId="19">
    <w:abstractNumId w:val="18"/>
  </w:num>
  <w:num w:numId="20">
    <w:abstractNumId w:val="12"/>
  </w:num>
  <w:num w:numId="21">
    <w:abstractNumId w:val="3"/>
  </w:num>
  <w:num w:numId="22">
    <w:abstractNumId w:val="1"/>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1"/>
  </w:num>
  <w:num w:numId="29">
    <w:abstractNumId w:val="34"/>
  </w:num>
  <w:num w:numId="30">
    <w:abstractNumId w:val="24"/>
  </w:num>
  <w:num w:numId="31">
    <w:abstractNumId w:val="9"/>
  </w:num>
  <w:num w:numId="32">
    <w:abstractNumId w:val="15"/>
  </w:num>
  <w:num w:numId="33">
    <w:abstractNumId w:val="33"/>
  </w:num>
  <w:num w:numId="34">
    <w:abstractNumId w:val="4"/>
  </w:num>
  <w:num w:numId="35">
    <w:abstractNumId w:val="26"/>
  </w:num>
  <w:num w:numId="3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3EE"/>
    <w:rsid w:val="00007953"/>
    <w:rsid w:val="00007F49"/>
    <w:rsid w:val="00010564"/>
    <w:rsid w:val="00010B24"/>
    <w:rsid w:val="000130F6"/>
    <w:rsid w:val="00013745"/>
    <w:rsid w:val="000138DE"/>
    <w:rsid w:val="000138E2"/>
    <w:rsid w:val="00013920"/>
    <w:rsid w:val="00014534"/>
    <w:rsid w:val="00014EF8"/>
    <w:rsid w:val="000150F1"/>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08A"/>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1C9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934"/>
    <w:rsid w:val="00085D7E"/>
    <w:rsid w:val="0008692F"/>
    <w:rsid w:val="0008698B"/>
    <w:rsid w:val="00086A7C"/>
    <w:rsid w:val="0009120D"/>
    <w:rsid w:val="0009126A"/>
    <w:rsid w:val="0009469F"/>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0605"/>
    <w:rsid w:val="000B078E"/>
    <w:rsid w:val="000B3AC3"/>
    <w:rsid w:val="000B525B"/>
    <w:rsid w:val="000B6576"/>
    <w:rsid w:val="000B6F82"/>
    <w:rsid w:val="000C03F3"/>
    <w:rsid w:val="000C0BCA"/>
    <w:rsid w:val="000C0D96"/>
    <w:rsid w:val="000C0F03"/>
    <w:rsid w:val="000C31F6"/>
    <w:rsid w:val="000C3383"/>
    <w:rsid w:val="000C366E"/>
    <w:rsid w:val="000C45B2"/>
    <w:rsid w:val="000C5590"/>
    <w:rsid w:val="000C631E"/>
    <w:rsid w:val="000C7EC0"/>
    <w:rsid w:val="000D0B0A"/>
    <w:rsid w:val="000D1DD6"/>
    <w:rsid w:val="000D1FFD"/>
    <w:rsid w:val="000D2E90"/>
    <w:rsid w:val="000D34AB"/>
    <w:rsid w:val="000D4B28"/>
    <w:rsid w:val="000D4C2E"/>
    <w:rsid w:val="000D5417"/>
    <w:rsid w:val="000D65B8"/>
    <w:rsid w:val="000D66B7"/>
    <w:rsid w:val="000E0967"/>
    <w:rsid w:val="000E0B4B"/>
    <w:rsid w:val="000E0E9B"/>
    <w:rsid w:val="000E2C92"/>
    <w:rsid w:val="000E469A"/>
    <w:rsid w:val="000E5AFD"/>
    <w:rsid w:val="000E6575"/>
    <w:rsid w:val="000F00B9"/>
    <w:rsid w:val="000F096A"/>
    <w:rsid w:val="000F2B23"/>
    <w:rsid w:val="000F3328"/>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6F36"/>
    <w:rsid w:val="0012731F"/>
    <w:rsid w:val="00130A5D"/>
    <w:rsid w:val="00132569"/>
    <w:rsid w:val="00132AD5"/>
    <w:rsid w:val="00133D35"/>
    <w:rsid w:val="00134279"/>
    <w:rsid w:val="001350DA"/>
    <w:rsid w:val="001351E9"/>
    <w:rsid w:val="00135A43"/>
    <w:rsid w:val="00137992"/>
    <w:rsid w:val="00137FCF"/>
    <w:rsid w:val="00140218"/>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54C2"/>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726"/>
    <w:rsid w:val="00183A98"/>
    <w:rsid w:val="00184619"/>
    <w:rsid w:val="00186265"/>
    <w:rsid w:val="00186366"/>
    <w:rsid w:val="00186D0F"/>
    <w:rsid w:val="0018760D"/>
    <w:rsid w:val="00187AAA"/>
    <w:rsid w:val="0019114E"/>
    <w:rsid w:val="00191A00"/>
    <w:rsid w:val="00191CDA"/>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189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7C4"/>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D73E1"/>
    <w:rsid w:val="002E0052"/>
    <w:rsid w:val="002E06E9"/>
    <w:rsid w:val="002E0DCE"/>
    <w:rsid w:val="002E0ECF"/>
    <w:rsid w:val="002E0F8E"/>
    <w:rsid w:val="002E1219"/>
    <w:rsid w:val="002E12CB"/>
    <w:rsid w:val="002E1FCB"/>
    <w:rsid w:val="002E4577"/>
    <w:rsid w:val="002E4787"/>
    <w:rsid w:val="002E49AC"/>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00B4"/>
    <w:rsid w:val="003114C4"/>
    <w:rsid w:val="00311EF8"/>
    <w:rsid w:val="00313EF1"/>
    <w:rsid w:val="0031417A"/>
    <w:rsid w:val="0031420F"/>
    <w:rsid w:val="00315866"/>
    <w:rsid w:val="00317271"/>
    <w:rsid w:val="003179F8"/>
    <w:rsid w:val="00317BD8"/>
    <w:rsid w:val="003215C9"/>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1FB"/>
    <w:rsid w:val="00373C86"/>
    <w:rsid w:val="00373EA9"/>
    <w:rsid w:val="00375034"/>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6CA6"/>
    <w:rsid w:val="00397B8D"/>
    <w:rsid w:val="00397E39"/>
    <w:rsid w:val="003A0883"/>
    <w:rsid w:val="003A0EAC"/>
    <w:rsid w:val="003A2093"/>
    <w:rsid w:val="003A3106"/>
    <w:rsid w:val="003A46BD"/>
    <w:rsid w:val="003A4BE8"/>
    <w:rsid w:val="003A64BB"/>
    <w:rsid w:val="003A69E3"/>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0D37"/>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59B1"/>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57034"/>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5998"/>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11EC"/>
    <w:rsid w:val="004A255B"/>
    <w:rsid w:val="004A30B3"/>
    <w:rsid w:val="004A32F8"/>
    <w:rsid w:val="004A3622"/>
    <w:rsid w:val="004A382F"/>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581"/>
    <w:rsid w:val="005876B4"/>
    <w:rsid w:val="00587CDA"/>
    <w:rsid w:val="0059231C"/>
    <w:rsid w:val="00592BB3"/>
    <w:rsid w:val="00594B6A"/>
    <w:rsid w:val="00595CB8"/>
    <w:rsid w:val="00596DC9"/>
    <w:rsid w:val="00597C60"/>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6318"/>
    <w:rsid w:val="005F7289"/>
    <w:rsid w:val="005F7DB7"/>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3C2"/>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6EF"/>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5DF9"/>
    <w:rsid w:val="006C710A"/>
    <w:rsid w:val="006D00EB"/>
    <w:rsid w:val="006D2673"/>
    <w:rsid w:val="006D27A6"/>
    <w:rsid w:val="006D2B33"/>
    <w:rsid w:val="006D31C6"/>
    <w:rsid w:val="006D387D"/>
    <w:rsid w:val="006D40A3"/>
    <w:rsid w:val="006D58E8"/>
    <w:rsid w:val="006D5970"/>
    <w:rsid w:val="006D7110"/>
    <w:rsid w:val="006D78A0"/>
    <w:rsid w:val="006D7BEE"/>
    <w:rsid w:val="006E00F7"/>
    <w:rsid w:val="006E013B"/>
    <w:rsid w:val="006E05B4"/>
    <w:rsid w:val="006E0E87"/>
    <w:rsid w:val="006E1A59"/>
    <w:rsid w:val="006E23F3"/>
    <w:rsid w:val="006E277E"/>
    <w:rsid w:val="006E329B"/>
    <w:rsid w:val="006E3673"/>
    <w:rsid w:val="006E3B97"/>
    <w:rsid w:val="006E50AB"/>
    <w:rsid w:val="006E5A41"/>
    <w:rsid w:val="006E60D4"/>
    <w:rsid w:val="006E6D4D"/>
    <w:rsid w:val="006E730D"/>
    <w:rsid w:val="006E7FC0"/>
    <w:rsid w:val="006F031C"/>
    <w:rsid w:val="006F16CF"/>
    <w:rsid w:val="006F2725"/>
    <w:rsid w:val="006F2B6B"/>
    <w:rsid w:val="006F6DCB"/>
    <w:rsid w:val="006F736F"/>
    <w:rsid w:val="006F7F18"/>
    <w:rsid w:val="00700B7C"/>
    <w:rsid w:val="00700FAC"/>
    <w:rsid w:val="00702D4B"/>
    <w:rsid w:val="00704047"/>
    <w:rsid w:val="00704EFA"/>
    <w:rsid w:val="0070521D"/>
    <w:rsid w:val="00706782"/>
    <w:rsid w:val="00706851"/>
    <w:rsid w:val="007068B7"/>
    <w:rsid w:val="00706CA1"/>
    <w:rsid w:val="00707365"/>
    <w:rsid w:val="00707851"/>
    <w:rsid w:val="00710E0F"/>
    <w:rsid w:val="00711B23"/>
    <w:rsid w:val="00711BE7"/>
    <w:rsid w:val="00715C41"/>
    <w:rsid w:val="00716D4A"/>
    <w:rsid w:val="00716DB2"/>
    <w:rsid w:val="00717B3E"/>
    <w:rsid w:val="00717E80"/>
    <w:rsid w:val="00721B83"/>
    <w:rsid w:val="00723178"/>
    <w:rsid w:val="0072347D"/>
    <w:rsid w:val="00724CDB"/>
    <w:rsid w:val="007254F3"/>
    <w:rsid w:val="00725501"/>
    <w:rsid w:val="00725A5B"/>
    <w:rsid w:val="007264D4"/>
    <w:rsid w:val="00726DF1"/>
    <w:rsid w:val="00727303"/>
    <w:rsid w:val="00730350"/>
    <w:rsid w:val="00732C38"/>
    <w:rsid w:val="007343B2"/>
    <w:rsid w:val="00735241"/>
    <w:rsid w:val="00735437"/>
    <w:rsid w:val="00737529"/>
    <w:rsid w:val="00737687"/>
    <w:rsid w:val="00737793"/>
    <w:rsid w:val="007378AB"/>
    <w:rsid w:val="00737F69"/>
    <w:rsid w:val="00741AD6"/>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6FAF"/>
    <w:rsid w:val="00767596"/>
    <w:rsid w:val="0077041A"/>
    <w:rsid w:val="007709CB"/>
    <w:rsid w:val="00770B14"/>
    <w:rsid w:val="00771245"/>
    <w:rsid w:val="00771C7C"/>
    <w:rsid w:val="007724FA"/>
    <w:rsid w:val="00772F63"/>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4116"/>
    <w:rsid w:val="007A51B5"/>
    <w:rsid w:val="007A6229"/>
    <w:rsid w:val="007A6E78"/>
    <w:rsid w:val="007B20C6"/>
    <w:rsid w:val="007B2379"/>
    <w:rsid w:val="007B2859"/>
    <w:rsid w:val="007B2B8D"/>
    <w:rsid w:val="007B2E89"/>
    <w:rsid w:val="007B46DE"/>
    <w:rsid w:val="007B48A7"/>
    <w:rsid w:val="007B4F62"/>
    <w:rsid w:val="007B5309"/>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350"/>
    <w:rsid w:val="007D1F43"/>
    <w:rsid w:val="007D2112"/>
    <w:rsid w:val="007D2678"/>
    <w:rsid w:val="007D288A"/>
    <w:rsid w:val="007D2F1D"/>
    <w:rsid w:val="007D3117"/>
    <w:rsid w:val="007D3497"/>
    <w:rsid w:val="007D3D60"/>
    <w:rsid w:val="007D3DB0"/>
    <w:rsid w:val="007D45B8"/>
    <w:rsid w:val="007D4762"/>
    <w:rsid w:val="007D5A54"/>
    <w:rsid w:val="007D5BDC"/>
    <w:rsid w:val="007D696F"/>
    <w:rsid w:val="007D731D"/>
    <w:rsid w:val="007E082B"/>
    <w:rsid w:val="007E0AB1"/>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01"/>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455"/>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2841"/>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77E93"/>
    <w:rsid w:val="00880B77"/>
    <w:rsid w:val="008828BE"/>
    <w:rsid w:val="008834D1"/>
    <w:rsid w:val="00886890"/>
    <w:rsid w:val="0088764A"/>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085"/>
    <w:rsid w:val="008B223D"/>
    <w:rsid w:val="008B267C"/>
    <w:rsid w:val="008B31B0"/>
    <w:rsid w:val="008B4D64"/>
    <w:rsid w:val="008B56E0"/>
    <w:rsid w:val="008B5BD3"/>
    <w:rsid w:val="008B5FDD"/>
    <w:rsid w:val="008B6219"/>
    <w:rsid w:val="008B62E4"/>
    <w:rsid w:val="008B6F65"/>
    <w:rsid w:val="008B7485"/>
    <w:rsid w:val="008B7C60"/>
    <w:rsid w:val="008C1EBC"/>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3341"/>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2F3"/>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4AF"/>
    <w:rsid w:val="009855ED"/>
    <w:rsid w:val="00985A33"/>
    <w:rsid w:val="009862FE"/>
    <w:rsid w:val="00986466"/>
    <w:rsid w:val="009866D0"/>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3AC4"/>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6DF0"/>
    <w:rsid w:val="009E726D"/>
    <w:rsid w:val="009E731B"/>
    <w:rsid w:val="009F001B"/>
    <w:rsid w:val="009F1C71"/>
    <w:rsid w:val="009F2032"/>
    <w:rsid w:val="009F2343"/>
    <w:rsid w:val="009F264B"/>
    <w:rsid w:val="009F3508"/>
    <w:rsid w:val="009F63FA"/>
    <w:rsid w:val="009F63FE"/>
    <w:rsid w:val="009F64B2"/>
    <w:rsid w:val="009F7AF4"/>
    <w:rsid w:val="009F7EA0"/>
    <w:rsid w:val="00A001BE"/>
    <w:rsid w:val="00A0069A"/>
    <w:rsid w:val="00A008EF"/>
    <w:rsid w:val="00A02564"/>
    <w:rsid w:val="00A0417D"/>
    <w:rsid w:val="00A05272"/>
    <w:rsid w:val="00A05BE1"/>
    <w:rsid w:val="00A062CB"/>
    <w:rsid w:val="00A108EE"/>
    <w:rsid w:val="00A10FB9"/>
    <w:rsid w:val="00A11917"/>
    <w:rsid w:val="00A12F06"/>
    <w:rsid w:val="00A138D1"/>
    <w:rsid w:val="00A15702"/>
    <w:rsid w:val="00A1644F"/>
    <w:rsid w:val="00A16784"/>
    <w:rsid w:val="00A17898"/>
    <w:rsid w:val="00A201CC"/>
    <w:rsid w:val="00A20474"/>
    <w:rsid w:val="00A20A03"/>
    <w:rsid w:val="00A20B16"/>
    <w:rsid w:val="00A20BE6"/>
    <w:rsid w:val="00A20CA7"/>
    <w:rsid w:val="00A23708"/>
    <w:rsid w:val="00A268D3"/>
    <w:rsid w:val="00A26E4E"/>
    <w:rsid w:val="00A30C84"/>
    <w:rsid w:val="00A310C9"/>
    <w:rsid w:val="00A31F6E"/>
    <w:rsid w:val="00A32E8B"/>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43F"/>
    <w:rsid w:val="00A6293E"/>
    <w:rsid w:val="00A63B5A"/>
    <w:rsid w:val="00A63F76"/>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123"/>
    <w:rsid w:val="00A876FE"/>
    <w:rsid w:val="00A905E3"/>
    <w:rsid w:val="00A91050"/>
    <w:rsid w:val="00A91595"/>
    <w:rsid w:val="00A91E80"/>
    <w:rsid w:val="00A928F7"/>
    <w:rsid w:val="00A93BBD"/>
    <w:rsid w:val="00A94215"/>
    <w:rsid w:val="00A95B51"/>
    <w:rsid w:val="00A967FB"/>
    <w:rsid w:val="00A97497"/>
    <w:rsid w:val="00A976DA"/>
    <w:rsid w:val="00AA1C74"/>
    <w:rsid w:val="00AA2873"/>
    <w:rsid w:val="00AA5F22"/>
    <w:rsid w:val="00AA62DE"/>
    <w:rsid w:val="00AA63DF"/>
    <w:rsid w:val="00AA6F9A"/>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389"/>
    <w:rsid w:val="00B058CC"/>
    <w:rsid w:val="00B06B4D"/>
    <w:rsid w:val="00B071DD"/>
    <w:rsid w:val="00B07D35"/>
    <w:rsid w:val="00B1245B"/>
    <w:rsid w:val="00B1294C"/>
    <w:rsid w:val="00B1564F"/>
    <w:rsid w:val="00B17CC5"/>
    <w:rsid w:val="00B201C3"/>
    <w:rsid w:val="00B2159B"/>
    <w:rsid w:val="00B21BDE"/>
    <w:rsid w:val="00B22446"/>
    <w:rsid w:val="00B22E8D"/>
    <w:rsid w:val="00B238BF"/>
    <w:rsid w:val="00B24045"/>
    <w:rsid w:val="00B246F9"/>
    <w:rsid w:val="00B25C02"/>
    <w:rsid w:val="00B26230"/>
    <w:rsid w:val="00B262C3"/>
    <w:rsid w:val="00B27143"/>
    <w:rsid w:val="00B2722F"/>
    <w:rsid w:val="00B3020A"/>
    <w:rsid w:val="00B30CFA"/>
    <w:rsid w:val="00B30F44"/>
    <w:rsid w:val="00B32E9F"/>
    <w:rsid w:val="00B33EAF"/>
    <w:rsid w:val="00B34069"/>
    <w:rsid w:val="00B343F1"/>
    <w:rsid w:val="00B34F70"/>
    <w:rsid w:val="00B350EA"/>
    <w:rsid w:val="00B3518C"/>
    <w:rsid w:val="00B35193"/>
    <w:rsid w:val="00B35780"/>
    <w:rsid w:val="00B3578F"/>
    <w:rsid w:val="00B363E3"/>
    <w:rsid w:val="00B36C82"/>
    <w:rsid w:val="00B36E5F"/>
    <w:rsid w:val="00B41329"/>
    <w:rsid w:val="00B41D01"/>
    <w:rsid w:val="00B4346F"/>
    <w:rsid w:val="00B43DDC"/>
    <w:rsid w:val="00B43F3D"/>
    <w:rsid w:val="00B45294"/>
    <w:rsid w:val="00B45967"/>
    <w:rsid w:val="00B45BCD"/>
    <w:rsid w:val="00B46127"/>
    <w:rsid w:val="00B47AFE"/>
    <w:rsid w:val="00B507BD"/>
    <w:rsid w:val="00B51385"/>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852"/>
    <w:rsid w:val="00BA199A"/>
    <w:rsid w:val="00BA1B2A"/>
    <w:rsid w:val="00BA28FE"/>
    <w:rsid w:val="00BA6C9E"/>
    <w:rsid w:val="00BA71DC"/>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BDC"/>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8B6"/>
    <w:rsid w:val="00C26CBA"/>
    <w:rsid w:val="00C30484"/>
    <w:rsid w:val="00C31069"/>
    <w:rsid w:val="00C31A3E"/>
    <w:rsid w:val="00C40081"/>
    <w:rsid w:val="00C40CD2"/>
    <w:rsid w:val="00C416E5"/>
    <w:rsid w:val="00C42D88"/>
    <w:rsid w:val="00C43FD8"/>
    <w:rsid w:val="00C440E6"/>
    <w:rsid w:val="00C454A9"/>
    <w:rsid w:val="00C459F1"/>
    <w:rsid w:val="00C45B40"/>
    <w:rsid w:val="00C47D1B"/>
    <w:rsid w:val="00C50997"/>
    <w:rsid w:val="00C50C2F"/>
    <w:rsid w:val="00C51045"/>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4F"/>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636"/>
    <w:rsid w:val="00CC0078"/>
    <w:rsid w:val="00CC0CD7"/>
    <w:rsid w:val="00CC20A0"/>
    <w:rsid w:val="00CC259D"/>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6C01"/>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4ED2"/>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443B"/>
    <w:rsid w:val="00D84FD8"/>
    <w:rsid w:val="00D87FEC"/>
    <w:rsid w:val="00D908AA"/>
    <w:rsid w:val="00D90BB3"/>
    <w:rsid w:val="00D90F3C"/>
    <w:rsid w:val="00D911DA"/>
    <w:rsid w:val="00D91F4B"/>
    <w:rsid w:val="00D923C2"/>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2C12"/>
    <w:rsid w:val="00DC37D0"/>
    <w:rsid w:val="00DC42C8"/>
    <w:rsid w:val="00DC5252"/>
    <w:rsid w:val="00DD0819"/>
    <w:rsid w:val="00DD0A6C"/>
    <w:rsid w:val="00DD1337"/>
    <w:rsid w:val="00DD3197"/>
    <w:rsid w:val="00DD31F2"/>
    <w:rsid w:val="00DD3A24"/>
    <w:rsid w:val="00DD4389"/>
    <w:rsid w:val="00DD5293"/>
    <w:rsid w:val="00DD5BE2"/>
    <w:rsid w:val="00DD668C"/>
    <w:rsid w:val="00DD6F2F"/>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6D94"/>
    <w:rsid w:val="00DF713C"/>
    <w:rsid w:val="00DF7FF7"/>
    <w:rsid w:val="00E01B53"/>
    <w:rsid w:val="00E01E89"/>
    <w:rsid w:val="00E01F6F"/>
    <w:rsid w:val="00E0225A"/>
    <w:rsid w:val="00E02463"/>
    <w:rsid w:val="00E0288A"/>
    <w:rsid w:val="00E02BDE"/>
    <w:rsid w:val="00E05D65"/>
    <w:rsid w:val="00E101F7"/>
    <w:rsid w:val="00E1237B"/>
    <w:rsid w:val="00E12389"/>
    <w:rsid w:val="00E13C8A"/>
    <w:rsid w:val="00E1494E"/>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2BCD"/>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4FB4"/>
    <w:rsid w:val="00E552DC"/>
    <w:rsid w:val="00E56BAC"/>
    <w:rsid w:val="00E613E9"/>
    <w:rsid w:val="00E61630"/>
    <w:rsid w:val="00E62AEC"/>
    <w:rsid w:val="00E62EC4"/>
    <w:rsid w:val="00E63DE7"/>
    <w:rsid w:val="00E65B43"/>
    <w:rsid w:val="00E65C14"/>
    <w:rsid w:val="00E677D5"/>
    <w:rsid w:val="00E67AAB"/>
    <w:rsid w:val="00E67BAC"/>
    <w:rsid w:val="00E702D0"/>
    <w:rsid w:val="00E70A67"/>
    <w:rsid w:val="00E732A5"/>
    <w:rsid w:val="00E7378D"/>
    <w:rsid w:val="00E73919"/>
    <w:rsid w:val="00E74718"/>
    <w:rsid w:val="00E74837"/>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6ECB"/>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C7E34"/>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4D90"/>
    <w:rsid w:val="00F1516F"/>
    <w:rsid w:val="00F1604D"/>
    <w:rsid w:val="00F176B4"/>
    <w:rsid w:val="00F17D39"/>
    <w:rsid w:val="00F222FE"/>
    <w:rsid w:val="00F23462"/>
    <w:rsid w:val="00F25AB5"/>
    <w:rsid w:val="00F25F02"/>
    <w:rsid w:val="00F27204"/>
    <w:rsid w:val="00F279EC"/>
    <w:rsid w:val="00F303C4"/>
    <w:rsid w:val="00F31468"/>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2CF1"/>
    <w:rsid w:val="00F440C3"/>
    <w:rsid w:val="00F469BB"/>
    <w:rsid w:val="00F46C65"/>
    <w:rsid w:val="00F46FE0"/>
    <w:rsid w:val="00F51851"/>
    <w:rsid w:val="00F53124"/>
    <w:rsid w:val="00F53ABB"/>
    <w:rsid w:val="00F53FDD"/>
    <w:rsid w:val="00F602FF"/>
    <w:rsid w:val="00F61881"/>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DF"/>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B56"/>
    <w:rsid w:val="00F95DD8"/>
    <w:rsid w:val="00F97F0B"/>
    <w:rsid w:val="00FA0527"/>
    <w:rsid w:val="00FA0E85"/>
    <w:rsid w:val="00FA1E6A"/>
    <w:rsid w:val="00FA3342"/>
    <w:rsid w:val="00FA437E"/>
    <w:rsid w:val="00FA4430"/>
    <w:rsid w:val="00FA60BF"/>
    <w:rsid w:val="00FA662B"/>
    <w:rsid w:val="00FA6FC3"/>
    <w:rsid w:val="00FA7762"/>
    <w:rsid w:val="00FA7C67"/>
    <w:rsid w:val="00FA7CE4"/>
    <w:rsid w:val="00FB0D93"/>
    <w:rsid w:val="00FB21D6"/>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118C"/>
    <w:rsid w:val="00FF2FD4"/>
    <w:rsid w:val="00FF3007"/>
    <w:rsid w:val="00FF402F"/>
    <w:rsid w:val="00FF4E2E"/>
    <w:rsid w:val="00FF5774"/>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731FB"/>
    <w:rPr>
      <w:color w:val="605E5C"/>
      <w:shd w:val="clear" w:color="auto" w:fill="E1DFDD"/>
    </w:rPr>
  </w:style>
  <w:style w:type="paragraph" w:styleId="Textonotaalfinal">
    <w:name w:val="endnote text"/>
    <w:basedOn w:val="Normal"/>
    <w:link w:val="TextonotaalfinalCar"/>
    <w:uiPriority w:val="99"/>
    <w:semiHidden/>
    <w:unhideWhenUsed/>
    <w:rsid w:val="00F97F0B"/>
  </w:style>
  <w:style w:type="character" w:customStyle="1" w:styleId="TextonotaalfinalCar">
    <w:name w:val="Texto nota al final Car"/>
    <w:basedOn w:val="Fuentedeprrafopredeter"/>
    <w:link w:val="Textonotaalfinal"/>
    <w:uiPriority w:val="99"/>
    <w:semiHidden/>
    <w:rsid w:val="00F97F0B"/>
    <w:rPr>
      <w:rFonts w:ascii="Arial" w:hAnsi="Arial"/>
      <w:lang w:eastAsia="es-ES"/>
    </w:rPr>
  </w:style>
  <w:style w:type="character" w:styleId="Refdenotaalfinal">
    <w:name w:val="endnote reference"/>
    <w:basedOn w:val="Fuentedeprrafopredeter"/>
    <w:uiPriority w:val="99"/>
    <w:semiHidden/>
    <w:unhideWhenUsed/>
    <w:rsid w:val="00F97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260918968">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09994146">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51618663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73C5-3738-48E5-94F9-B4E3A31B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9723</Words>
  <Characters>53477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17</cp:revision>
  <cp:lastPrinted>2020-11-27T20:53:00Z</cp:lastPrinted>
  <dcterms:created xsi:type="dcterms:W3CDTF">2020-12-01T16:50:00Z</dcterms:created>
  <dcterms:modified xsi:type="dcterms:W3CDTF">2020-12-01T16:58:00Z</dcterms:modified>
</cp:coreProperties>
</file>