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84C0B" w14:textId="77777777" w:rsidR="00CD7502" w:rsidRDefault="00CD7502" w:rsidP="00CD7502">
      <w:pPr>
        <w:rPr>
          <w:rFonts w:ascii="Arial Narrow" w:hAnsi="Arial Narrow"/>
          <w:color w:val="000000"/>
          <w:sz w:val="26"/>
          <w:szCs w:val="26"/>
        </w:rPr>
      </w:pPr>
      <w:bookmarkStart w:id="0" w:name="_gjdgxs" w:colFirst="0" w:colLast="0"/>
      <w:bookmarkStart w:id="1" w:name="_GoBack"/>
      <w:bookmarkEnd w:id="0"/>
      <w:bookmarkEnd w:id="1"/>
    </w:p>
    <w:p w14:paraId="34E93C4B" w14:textId="77777777" w:rsidR="00CD7502" w:rsidRDefault="00CD7502" w:rsidP="00CD7502">
      <w:pPr>
        <w:rPr>
          <w:rFonts w:ascii="Arial Narrow" w:hAnsi="Arial Narrow"/>
          <w:color w:val="000000"/>
          <w:sz w:val="26"/>
          <w:szCs w:val="26"/>
        </w:rPr>
      </w:pPr>
      <w:r w:rsidRPr="00CD7502">
        <w:rPr>
          <w:rFonts w:ascii="Arial Narrow" w:hAnsi="Arial Narrow"/>
          <w:color w:val="000000"/>
          <w:sz w:val="26"/>
          <w:szCs w:val="26"/>
        </w:rPr>
        <w:t xml:space="preserve">Iniciativa con Proyecto de Decreto, por el que se adicionan los incisos e) y f) al artículo 156 de la </w:t>
      </w:r>
      <w:r w:rsidRPr="00CD7502">
        <w:rPr>
          <w:rFonts w:ascii="Arial Narrow" w:hAnsi="Arial Narrow"/>
          <w:b/>
          <w:color w:val="000000"/>
          <w:sz w:val="26"/>
          <w:szCs w:val="26"/>
        </w:rPr>
        <w:t>Ley Estatal de Salud</w:t>
      </w:r>
      <w:r>
        <w:rPr>
          <w:rFonts w:ascii="Arial Narrow" w:hAnsi="Arial Narrow"/>
          <w:color w:val="000000"/>
          <w:sz w:val="26"/>
          <w:szCs w:val="26"/>
        </w:rPr>
        <w:t>.</w:t>
      </w:r>
    </w:p>
    <w:p w14:paraId="070E1003" w14:textId="77777777" w:rsidR="00CD7502" w:rsidRDefault="00CD7502" w:rsidP="00CD7502">
      <w:pPr>
        <w:rPr>
          <w:rFonts w:ascii="Arial Narrow" w:hAnsi="Arial Narrow"/>
          <w:color w:val="000000"/>
          <w:sz w:val="26"/>
          <w:szCs w:val="26"/>
        </w:rPr>
      </w:pPr>
    </w:p>
    <w:p w14:paraId="2BAE3EFA" w14:textId="77126168" w:rsidR="00CD7502" w:rsidRPr="00CD7502" w:rsidRDefault="00CD7502" w:rsidP="00CD7502">
      <w:pPr>
        <w:widowControl w:val="0"/>
        <w:numPr>
          <w:ilvl w:val="0"/>
          <w:numId w:val="6"/>
        </w:numPr>
        <w:ind w:left="714" w:hanging="357"/>
        <w:contextualSpacing/>
        <w:rPr>
          <w:rFonts w:ascii="Arial Narrow" w:hAnsi="Arial Narrow"/>
          <w:b/>
          <w:snapToGrid w:val="0"/>
          <w:color w:val="000000"/>
          <w:sz w:val="26"/>
          <w:szCs w:val="26"/>
        </w:rPr>
      </w:pPr>
      <w:r w:rsidRPr="00CD7502">
        <w:rPr>
          <w:rFonts w:ascii="Arial Narrow" w:hAnsi="Arial Narrow"/>
          <w:b/>
          <w:snapToGrid w:val="0"/>
          <w:color w:val="000000"/>
          <w:sz w:val="26"/>
          <w:szCs w:val="26"/>
        </w:rPr>
        <w:t>C</w:t>
      </w:r>
      <w:r w:rsidRPr="00CD7502">
        <w:rPr>
          <w:rFonts w:ascii="Arial Narrow" w:hAnsi="Arial Narrow"/>
          <w:b/>
          <w:snapToGrid w:val="0"/>
          <w:color w:val="000000"/>
          <w:sz w:val="26"/>
          <w:szCs w:val="26"/>
        </w:rPr>
        <w:t>on relación al consumo de refrescos en bares y restaurantes.</w:t>
      </w:r>
    </w:p>
    <w:p w14:paraId="1E478859" w14:textId="77777777" w:rsidR="00CD7502" w:rsidRDefault="00CD7502" w:rsidP="00CD7502">
      <w:pPr>
        <w:rPr>
          <w:rFonts w:ascii="Arial Narrow" w:hAnsi="Arial Narrow"/>
          <w:color w:val="000000"/>
          <w:sz w:val="26"/>
          <w:szCs w:val="26"/>
        </w:rPr>
      </w:pPr>
    </w:p>
    <w:p w14:paraId="3946758E" w14:textId="77777777" w:rsidR="00CD7502" w:rsidRPr="00D01ECF" w:rsidRDefault="00CD7502" w:rsidP="00CD7502">
      <w:pPr>
        <w:rPr>
          <w:rFonts w:ascii="Arial Narrow" w:hAnsi="Arial Narrow"/>
          <w:color w:val="000000"/>
          <w:sz w:val="26"/>
          <w:szCs w:val="26"/>
          <w:lang w:val="es-ES"/>
        </w:rPr>
      </w:pPr>
      <w:r w:rsidRPr="00D01ECF">
        <w:rPr>
          <w:rFonts w:ascii="Arial Narrow" w:hAnsi="Arial Narrow"/>
          <w:color w:val="000000"/>
          <w:sz w:val="26"/>
          <w:szCs w:val="26"/>
        </w:rPr>
        <w:t xml:space="preserve">Planteada por el </w:t>
      </w:r>
      <w:r w:rsidRPr="00D01ECF">
        <w:rPr>
          <w:rFonts w:ascii="Arial Narrow" w:hAnsi="Arial Narrow"/>
          <w:b/>
          <w:color w:val="000000"/>
          <w:sz w:val="26"/>
          <w:szCs w:val="26"/>
        </w:rPr>
        <w:t>Diputado Jesús Andrés Loya Cardona</w:t>
      </w:r>
      <w:r w:rsidRPr="00D01ECF">
        <w:rPr>
          <w:rFonts w:ascii="Arial Narrow" w:hAnsi="Arial Narrow"/>
          <w:color w:val="000000"/>
          <w:sz w:val="26"/>
          <w:szCs w:val="26"/>
        </w:rPr>
        <w:t>,</w:t>
      </w:r>
      <w:r w:rsidRPr="00D01ECF">
        <w:rPr>
          <w:rFonts w:ascii="Arial Narrow" w:hAnsi="Arial Narrow"/>
          <w:b/>
          <w:color w:val="000000"/>
          <w:sz w:val="26"/>
          <w:szCs w:val="26"/>
        </w:rPr>
        <w:t xml:space="preserve"> </w:t>
      </w:r>
      <w:r w:rsidRPr="00D01ECF">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5F189D67" w14:textId="77777777" w:rsidR="00CD7502" w:rsidRPr="00D01ECF" w:rsidRDefault="00CD7502" w:rsidP="00CD7502">
      <w:pPr>
        <w:rPr>
          <w:rFonts w:ascii="Arial Narrow" w:hAnsi="Arial Narrow"/>
          <w:color w:val="000000"/>
          <w:sz w:val="26"/>
          <w:szCs w:val="26"/>
        </w:rPr>
      </w:pPr>
    </w:p>
    <w:p w14:paraId="4E5B69EF" w14:textId="77777777" w:rsidR="00CD7502" w:rsidRPr="00D01ECF" w:rsidRDefault="00CD7502" w:rsidP="00CD7502">
      <w:pPr>
        <w:rPr>
          <w:rFonts w:ascii="Arial Narrow" w:hAnsi="Arial Narrow"/>
          <w:b/>
          <w:color w:val="000000"/>
          <w:sz w:val="26"/>
          <w:szCs w:val="26"/>
        </w:rPr>
      </w:pPr>
      <w:r w:rsidRPr="00D01ECF">
        <w:rPr>
          <w:rFonts w:ascii="Arial Narrow" w:hAnsi="Arial Narrow"/>
          <w:color w:val="000000"/>
          <w:sz w:val="26"/>
          <w:szCs w:val="26"/>
        </w:rPr>
        <w:t xml:space="preserve">Fecha de Lectura de la Iniciativa: </w:t>
      </w:r>
      <w:r>
        <w:rPr>
          <w:rFonts w:ascii="Arial Narrow" w:hAnsi="Arial Narrow"/>
          <w:b/>
          <w:color w:val="000000"/>
          <w:sz w:val="26"/>
          <w:szCs w:val="26"/>
        </w:rPr>
        <w:t>30</w:t>
      </w:r>
      <w:r w:rsidRPr="00D01ECF">
        <w:rPr>
          <w:rFonts w:ascii="Arial Narrow" w:hAnsi="Arial Narrow"/>
          <w:b/>
          <w:color w:val="000000"/>
          <w:sz w:val="26"/>
          <w:szCs w:val="26"/>
        </w:rPr>
        <w:t xml:space="preserve"> de Noviembre de 2020.</w:t>
      </w:r>
    </w:p>
    <w:p w14:paraId="23FBD6C9" w14:textId="77777777" w:rsidR="00CD7502" w:rsidRPr="00D01ECF" w:rsidRDefault="00CD7502" w:rsidP="00CD7502">
      <w:pPr>
        <w:rPr>
          <w:rFonts w:ascii="Arial Narrow" w:hAnsi="Arial Narrow"/>
          <w:sz w:val="26"/>
          <w:szCs w:val="26"/>
        </w:rPr>
      </w:pPr>
    </w:p>
    <w:p w14:paraId="0F6B9226" w14:textId="30F7DE19" w:rsidR="00CD7502" w:rsidRPr="00D01ECF" w:rsidRDefault="00CD7502" w:rsidP="00CD7502">
      <w:pPr>
        <w:rPr>
          <w:rFonts w:ascii="Arial Narrow" w:hAnsi="Arial Narrow"/>
          <w:b/>
          <w:color w:val="000000"/>
          <w:sz w:val="26"/>
          <w:szCs w:val="26"/>
        </w:rPr>
      </w:pPr>
      <w:r w:rsidRPr="00D01ECF">
        <w:rPr>
          <w:rFonts w:ascii="Arial Narrow" w:hAnsi="Arial Narrow"/>
          <w:color w:val="000000"/>
          <w:sz w:val="26"/>
          <w:szCs w:val="26"/>
        </w:rPr>
        <w:t xml:space="preserve">Turnada a la </w:t>
      </w:r>
      <w:r w:rsidRPr="00CD7502">
        <w:rPr>
          <w:rFonts w:ascii="Arial Narrow" w:hAnsi="Arial Narrow"/>
          <w:b/>
          <w:color w:val="000000"/>
          <w:sz w:val="26"/>
          <w:szCs w:val="26"/>
        </w:rPr>
        <w:t>Comisión de Salud, Medio Ambiente, Recursos Naturales y Agua</w:t>
      </w:r>
      <w:r w:rsidRPr="00D01ECF">
        <w:rPr>
          <w:rFonts w:ascii="Arial Narrow" w:hAnsi="Arial Narrow"/>
          <w:b/>
          <w:color w:val="000000"/>
          <w:sz w:val="26"/>
          <w:szCs w:val="26"/>
        </w:rPr>
        <w:t>.</w:t>
      </w:r>
    </w:p>
    <w:p w14:paraId="2CD266F7" w14:textId="77777777" w:rsidR="00CD7502" w:rsidRPr="00D01ECF" w:rsidRDefault="00CD7502" w:rsidP="00CD7502">
      <w:pPr>
        <w:rPr>
          <w:rFonts w:ascii="Arial Narrow" w:hAnsi="Arial Narrow"/>
          <w:color w:val="000000"/>
          <w:sz w:val="26"/>
          <w:szCs w:val="26"/>
        </w:rPr>
      </w:pPr>
    </w:p>
    <w:p w14:paraId="1EC4DD30" w14:textId="77777777" w:rsidR="00CD7502" w:rsidRPr="00D01ECF" w:rsidRDefault="00CD7502" w:rsidP="00CD7502">
      <w:pPr>
        <w:rPr>
          <w:rFonts w:ascii="Arial Narrow" w:hAnsi="Arial Narrow"/>
          <w:b/>
          <w:color w:val="000000"/>
          <w:sz w:val="26"/>
          <w:szCs w:val="26"/>
        </w:rPr>
      </w:pPr>
      <w:r w:rsidRPr="00D01ECF">
        <w:rPr>
          <w:rFonts w:ascii="Arial Narrow" w:hAnsi="Arial Narrow"/>
          <w:b/>
          <w:color w:val="000000"/>
          <w:sz w:val="26"/>
          <w:szCs w:val="26"/>
        </w:rPr>
        <w:t xml:space="preserve">Lectura del Dictamen: </w:t>
      </w:r>
    </w:p>
    <w:p w14:paraId="01662A8C" w14:textId="77777777" w:rsidR="00CD7502" w:rsidRPr="00D01ECF" w:rsidRDefault="00CD7502" w:rsidP="00CD7502">
      <w:pPr>
        <w:rPr>
          <w:rFonts w:ascii="Arial Narrow" w:hAnsi="Arial Narrow"/>
          <w:b/>
          <w:color w:val="000000"/>
          <w:sz w:val="26"/>
          <w:szCs w:val="26"/>
        </w:rPr>
      </w:pPr>
    </w:p>
    <w:p w14:paraId="477AE180" w14:textId="77777777" w:rsidR="00CD7502" w:rsidRPr="00D01ECF" w:rsidRDefault="00CD7502" w:rsidP="00CD7502">
      <w:pPr>
        <w:rPr>
          <w:rFonts w:ascii="Arial Narrow" w:hAnsi="Arial Narrow"/>
          <w:b/>
          <w:color w:val="000000"/>
          <w:sz w:val="26"/>
          <w:szCs w:val="26"/>
        </w:rPr>
      </w:pPr>
      <w:r w:rsidRPr="00D01ECF">
        <w:rPr>
          <w:rFonts w:ascii="Arial Narrow" w:hAnsi="Arial Narrow"/>
          <w:b/>
          <w:color w:val="000000"/>
          <w:sz w:val="26"/>
          <w:szCs w:val="26"/>
        </w:rPr>
        <w:t xml:space="preserve">Decreto No. </w:t>
      </w:r>
    </w:p>
    <w:p w14:paraId="5029BE85" w14:textId="77777777" w:rsidR="00CD7502" w:rsidRPr="00D01ECF" w:rsidRDefault="00CD7502" w:rsidP="00CD7502">
      <w:pPr>
        <w:rPr>
          <w:rFonts w:ascii="Arial Narrow" w:hAnsi="Arial Narrow"/>
          <w:b/>
          <w:color w:val="000000"/>
          <w:sz w:val="26"/>
          <w:szCs w:val="26"/>
        </w:rPr>
      </w:pPr>
    </w:p>
    <w:p w14:paraId="6C7EE382" w14:textId="77777777" w:rsidR="00CD7502" w:rsidRPr="00D01ECF" w:rsidRDefault="00CD7502" w:rsidP="00CD7502">
      <w:pPr>
        <w:rPr>
          <w:rFonts w:ascii="Arial Narrow" w:hAnsi="Arial Narrow"/>
          <w:b/>
          <w:color w:val="000000"/>
          <w:sz w:val="26"/>
          <w:szCs w:val="26"/>
        </w:rPr>
      </w:pPr>
      <w:r w:rsidRPr="00D01ECF">
        <w:rPr>
          <w:rFonts w:ascii="Arial Narrow" w:hAnsi="Arial Narrow"/>
          <w:color w:val="000000"/>
          <w:sz w:val="26"/>
          <w:szCs w:val="26"/>
        </w:rPr>
        <w:t>Publicación en el Periódico Oficial del Gobierno del Estado:</w:t>
      </w:r>
      <w:r w:rsidRPr="00D01ECF">
        <w:rPr>
          <w:rFonts w:ascii="Arial Narrow" w:hAnsi="Arial Narrow"/>
          <w:b/>
          <w:color w:val="000000"/>
          <w:sz w:val="26"/>
          <w:szCs w:val="26"/>
        </w:rPr>
        <w:t xml:space="preserve"> </w:t>
      </w:r>
    </w:p>
    <w:p w14:paraId="5AEAE158" w14:textId="77777777" w:rsidR="00CD7502" w:rsidRPr="00D01ECF" w:rsidRDefault="00CD7502" w:rsidP="00CD7502">
      <w:pPr>
        <w:rPr>
          <w:b/>
          <w:bCs/>
          <w:sz w:val="24"/>
          <w:szCs w:val="24"/>
        </w:rPr>
      </w:pPr>
    </w:p>
    <w:p w14:paraId="7FD3D531" w14:textId="77777777" w:rsidR="00CD7502" w:rsidRPr="00D01ECF" w:rsidRDefault="00CD7502" w:rsidP="00CD7502">
      <w:pPr>
        <w:spacing w:after="160"/>
        <w:rPr>
          <w:rFonts w:eastAsia="Calibri"/>
          <w:b/>
          <w:bCs/>
          <w:sz w:val="28"/>
          <w:szCs w:val="28"/>
          <w:lang w:eastAsia="en-US"/>
        </w:rPr>
      </w:pPr>
    </w:p>
    <w:p w14:paraId="71FA43CD" w14:textId="77777777" w:rsidR="00CD7502" w:rsidRDefault="00CD7502" w:rsidP="004B0B35">
      <w:pPr>
        <w:rPr>
          <w:b/>
          <w:sz w:val="26"/>
          <w:szCs w:val="26"/>
        </w:rPr>
      </w:pPr>
    </w:p>
    <w:p w14:paraId="3587AF02" w14:textId="77777777" w:rsidR="00CD7502" w:rsidRDefault="00CD7502" w:rsidP="004B0B35">
      <w:pPr>
        <w:rPr>
          <w:b/>
          <w:sz w:val="26"/>
          <w:szCs w:val="26"/>
        </w:rPr>
      </w:pPr>
    </w:p>
    <w:p w14:paraId="27685FED" w14:textId="77777777" w:rsidR="00CD7502" w:rsidRDefault="00CD7502" w:rsidP="004B0B35">
      <w:pPr>
        <w:rPr>
          <w:b/>
          <w:sz w:val="26"/>
          <w:szCs w:val="26"/>
        </w:rPr>
      </w:pPr>
    </w:p>
    <w:p w14:paraId="088995AB" w14:textId="77777777" w:rsidR="00CD7502" w:rsidRDefault="00CD7502">
      <w:pPr>
        <w:rPr>
          <w:b/>
          <w:sz w:val="26"/>
          <w:szCs w:val="26"/>
        </w:rPr>
      </w:pPr>
      <w:r>
        <w:rPr>
          <w:b/>
          <w:sz w:val="26"/>
          <w:szCs w:val="26"/>
        </w:rPr>
        <w:br w:type="page"/>
      </w:r>
    </w:p>
    <w:p w14:paraId="66FC5F67" w14:textId="6A34D984" w:rsidR="002A378D" w:rsidRPr="003B027B" w:rsidRDefault="004B0B35" w:rsidP="004B0B35">
      <w:pPr>
        <w:rPr>
          <w:b/>
          <w:sz w:val="26"/>
          <w:szCs w:val="26"/>
        </w:rPr>
      </w:pPr>
      <w:r w:rsidRPr="003B027B">
        <w:rPr>
          <w:b/>
          <w:sz w:val="26"/>
          <w:szCs w:val="26"/>
        </w:rPr>
        <w:lastRenderedPageBreak/>
        <w:t xml:space="preserve">INICIATIVA CON PROYECTO DE DECRETO QUE PRESENTAN LAS Y LOS DIPUTADOS DEL GRUPO PARLAMENTARIO </w:t>
      </w:r>
      <w:r w:rsidRPr="003B027B">
        <w:rPr>
          <w:b/>
          <w:snapToGrid w:val="0"/>
          <w:sz w:val="26"/>
          <w:szCs w:val="26"/>
        </w:rPr>
        <w:t>"GRAL. ANDRÉS S. VIESCA"</w:t>
      </w:r>
      <w:r w:rsidRPr="003B027B">
        <w:rPr>
          <w:b/>
          <w:sz w:val="26"/>
          <w:szCs w:val="26"/>
        </w:rPr>
        <w:t>, DEL PARTIDO REVOLUCIONARIO INSTITUCIONAL, POR CONDUCTO DEL DIPUTADO JESÚS ANDRÉS LOYA CARDONA, POR EL QUE SE</w:t>
      </w:r>
      <w:r w:rsidR="002A378D" w:rsidRPr="003B027B">
        <w:rPr>
          <w:b/>
          <w:sz w:val="26"/>
          <w:szCs w:val="26"/>
        </w:rPr>
        <w:t xml:space="preserve"> ADICIONAN LOS INCISOS E) Y F) AL ARTÍCULO 156 DE LA LEY ESTATAL DE SALUD, CON RELACIÓN AL CONSUMO DE REFRESCOS EN BARES Y RESTAURANTES.</w:t>
      </w:r>
    </w:p>
    <w:p w14:paraId="43CD1D90" w14:textId="75272F8A" w:rsidR="004B0B35" w:rsidRPr="003B027B" w:rsidRDefault="004B0B35" w:rsidP="004B0B35">
      <w:pPr>
        <w:rPr>
          <w:b/>
          <w:sz w:val="26"/>
          <w:szCs w:val="26"/>
        </w:rPr>
      </w:pPr>
    </w:p>
    <w:p w14:paraId="535E6FD1" w14:textId="77777777" w:rsidR="007451A0" w:rsidRPr="003B027B" w:rsidRDefault="00350D17" w:rsidP="004B0B35">
      <w:pPr>
        <w:rPr>
          <w:b/>
          <w:sz w:val="26"/>
          <w:szCs w:val="26"/>
        </w:rPr>
      </w:pPr>
      <w:bookmarkStart w:id="2" w:name="_30j0zll" w:colFirst="0" w:colLast="0"/>
      <w:bookmarkEnd w:id="2"/>
      <w:r w:rsidRPr="003B027B">
        <w:rPr>
          <w:b/>
          <w:sz w:val="26"/>
          <w:szCs w:val="26"/>
        </w:rPr>
        <w:t>H. PLENO DEL CONGRESO DEL ESTADO</w:t>
      </w:r>
    </w:p>
    <w:p w14:paraId="68F487D4" w14:textId="77777777" w:rsidR="007451A0" w:rsidRPr="003B027B" w:rsidRDefault="00350D17" w:rsidP="004B0B35">
      <w:pPr>
        <w:rPr>
          <w:b/>
          <w:sz w:val="26"/>
          <w:szCs w:val="26"/>
        </w:rPr>
      </w:pPr>
      <w:r w:rsidRPr="003B027B">
        <w:rPr>
          <w:b/>
          <w:sz w:val="26"/>
          <w:szCs w:val="26"/>
        </w:rPr>
        <w:t>DE COAHUILA DE ZARAGOZA</w:t>
      </w:r>
    </w:p>
    <w:p w14:paraId="080BC73B" w14:textId="77777777" w:rsidR="007451A0" w:rsidRPr="003B027B" w:rsidRDefault="00350D17" w:rsidP="004B0B35">
      <w:pPr>
        <w:rPr>
          <w:b/>
          <w:sz w:val="26"/>
          <w:szCs w:val="26"/>
        </w:rPr>
      </w:pPr>
      <w:r w:rsidRPr="003B027B">
        <w:rPr>
          <w:b/>
          <w:sz w:val="26"/>
          <w:szCs w:val="26"/>
        </w:rPr>
        <w:t>P R E S E N T E.</w:t>
      </w:r>
    </w:p>
    <w:p w14:paraId="666383ED" w14:textId="77777777" w:rsidR="004B0B35" w:rsidRPr="003B027B" w:rsidRDefault="004B0B35" w:rsidP="004B0B35">
      <w:pPr>
        <w:rPr>
          <w:b/>
          <w:sz w:val="26"/>
          <w:szCs w:val="26"/>
        </w:rPr>
      </w:pPr>
    </w:p>
    <w:p w14:paraId="209ABDF7" w14:textId="64E6C175" w:rsidR="007451A0" w:rsidRPr="003B027B" w:rsidRDefault="00021A36" w:rsidP="004B0B35">
      <w:pPr>
        <w:rPr>
          <w:sz w:val="26"/>
          <w:szCs w:val="26"/>
        </w:rPr>
      </w:pPr>
      <w:r w:rsidRPr="003B027B">
        <w:rPr>
          <w:sz w:val="26"/>
          <w:szCs w:val="26"/>
        </w:rPr>
        <w:t>El suscrito Diputado Jesús Andrés Loya Cardona,</w:t>
      </w:r>
      <w:r w:rsidR="00350D17" w:rsidRPr="003B027B">
        <w:rPr>
          <w:sz w:val="26"/>
          <w:szCs w:val="26"/>
        </w:rPr>
        <w:t xml:space="preserve"> conjuntamente con las demás Diputadas y Diputados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w:t>
      </w:r>
      <w:r w:rsidRPr="003B027B">
        <w:rPr>
          <w:sz w:val="26"/>
          <w:szCs w:val="26"/>
        </w:rPr>
        <w:t>el que se</w:t>
      </w:r>
      <w:r w:rsidR="002A378D" w:rsidRPr="003B027B">
        <w:rPr>
          <w:sz w:val="26"/>
          <w:szCs w:val="26"/>
        </w:rPr>
        <w:t xml:space="preserve"> adicionan los incisos e) y f) al artículo 156 de la Ley Estatal de Salud, </w:t>
      </w:r>
      <w:r w:rsidR="00350D17" w:rsidRPr="003B027B">
        <w:rPr>
          <w:sz w:val="26"/>
          <w:szCs w:val="26"/>
        </w:rPr>
        <w:t>bajo la siguiente:</w:t>
      </w:r>
    </w:p>
    <w:p w14:paraId="6B76745C" w14:textId="77777777" w:rsidR="007451A0" w:rsidRPr="003B027B" w:rsidRDefault="007451A0" w:rsidP="004B0B35">
      <w:pPr>
        <w:rPr>
          <w:sz w:val="26"/>
          <w:szCs w:val="26"/>
        </w:rPr>
      </w:pPr>
    </w:p>
    <w:p w14:paraId="4C409AAC" w14:textId="12C8F96F" w:rsidR="00AB6932" w:rsidRPr="003B027B" w:rsidRDefault="00350D17" w:rsidP="004B0B35">
      <w:pPr>
        <w:jc w:val="center"/>
        <w:rPr>
          <w:b/>
          <w:sz w:val="26"/>
          <w:szCs w:val="26"/>
        </w:rPr>
      </w:pPr>
      <w:r w:rsidRPr="003B027B">
        <w:rPr>
          <w:b/>
          <w:sz w:val="26"/>
          <w:szCs w:val="26"/>
        </w:rPr>
        <w:t>E X P O S I C I O N   D E   M O T I V O S</w:t>
      </w:r>
    </w:p>
    <w:p w14:paraId="1B285075" w14:textId="77777777" w:rsidR="004B0B35" w:rsidRPr="003B027B" w:rsidRDefault="004B0B35" w:rsidP="004B0B35">
      <w:pPr>
        <w:jc w:val="center"/>
        <w:rPr>
          <w:b/>
          <w:sz w:val="26"/>
          <w:szCs w:val="26"/>
        </w:rPr>
      </w:pPr>
    </w:p>
    <w:p w14:paraId="02468AB4" w14:textId="77777777" w:rsidR="002A378D" w:rsidRPr="003B027B" w:rsidRDefault="002A378D" w:rsidP="002A378D">
      <w:pPr>
        <w:rPr>
          <w:sz w:val="26"/>
          <w:szCs w:val="26"/>
        </w:rPr>
      </w:pPr>
      <w:r w:rsidRPr="003B027B">
        <w:rPr>
          <w:sz w:val="26"/>
          <w:szCs w:val="26"/>
        </w:rPr>
        <w:t>Todas las personas gozamos del derecho humano de protección a la salud. Tal derecho también genera, como sucede con todos los derechos sociales, la obligación del Estado de preservar el bien jurídico protegido por la Constitución y los Tratados Internacionales; tal protección supone el deber del Estado de abstenerse de dañar la salud, que es una obligación negativa; de la misma manera, hace nacer la obligación —positiva— de evitar que particulares, grupos o empresas la dañen.</w:t>
      </w:r>
    </w:p>
    <w:p w14:paraId="46CDD967" w14:textId="77777777" w:rsidR="002A378D" w:rsidRPr="003B027B" w:rsidRDefault="002A378D" w:rsidP="002A378D">
      <w:pPr>
        <w:rPr>
          <w:sz w:val="26"/>
          <w:szCs w:val="26"/>
        </w:rPr>
      </w:pPr>
    </w:p>
    <w:p w14:paraId="6743C187" w14:textId="57CF4D1B" w:rsidR="002A378D" w:rsidRPr="003B027B" w:rsidRDefault="002A378D" w:rsidP="002A378D">
      <w:pPr>
        <w:rPr>
          <w:sz w:val="26"/>
          <w:szCs w:val="26"/>
        </w:rPr>
      </w:pPr>
      <w:r w:rsidRPr="003B027B">
        <w:rPr>
          <w:sz w:val="26"/>
          <w:szCs w:val="26"/>
        </w:rPr>
        <w:t xml:space="preserve">Desde luego el goce de la salud es un bien individual, pues cada persona puede o no tenerlo, con independencia de que su familia o sus vecinos también tengan buena salud. Pero la salud tiene una dimensión colectiva si consideramos que hay factores sociales que tienden a preservarla o a quebrarla, tales como las epidemias, la contaminación, la circulación de agentes patógenos, la falta de hábitos higiénicos, las inapropiadas medidas de prevención de enfermedades, </w:t>
      </w:r>
      <w:r w:rsidRPr="003B027B">
        <w:rPr>
          <w:sz w:val="26"/>
          <w:szCs w:val="26"/>
        </w:rPr>
        <w:lastRenderedPageBreak/>
        <w:t>etcétera. La salud como un bien social solamente se puede preservar mediante un esfuerzo colectivo, por medio del cual se desarrolla un sistema de atención sanitaria adecuado.</w:t>
      </w:r>
      <w:r w:rsidRPr="003B027B">
        <w:rPr>
          <w:rStyle w:val="Refdenotaalpie"/>
          <w:sz w:val="26"/>
          <w:szCs w:val="26"/>
        </w:rPr>
        <w:footnoteReference w:id="1"/>
      </w:r>
    </w:p>
    <w:p w14:paraId="1F71F6DE" w14:textId="77777777" w:rsidR="002A378D" w:rsidRPr="003B027B" w:rsidRDefault="002A378D" w:rsidP="002A378D">
      <w:pPr>
        <w:rPr>
          <w:sz w:val="26"/>
          <w:szCs w:val="26"/>
        </w:rPr>
      </w:pPr>
    </w:p>
    <w:p w14:paraId="2D644358" w14:textId="621A2107" w:rsidR="002A378D" w:rsidRPr="003B027B" w:rsidRDefault="002A378D" w:rsidP="002A378D">
      <w:pPr>
        <w:rPr>
          <w:sz w:val="26"/>
          <w:szCs w:val="26"/>
        </w:rPr>
      </w:pPr>
      <w:r w:rsidRPr="003B027B">
        <w:rPr>
          <w:sz w:val="26"/>
          <w:szCs w:val="26"/>
        </w:rPr>
        <w:t>Así pues, la protección de la salud es una de las tareas fundamentales del estado democrático en el que vivimos y representa la máxima a seguir en la búsqueda de un “Estado de Bienestar”</w:t>
      </w:r>
      <w:r w:rsidRPr="003B027B">
        <w:rPr>
          <w:rStyle w:val="Refdenotaalpie"/>
          <w:sz w:val="26"/>
          <w:szCs w:val="26"/>
        </w:rPr>
        <w:footnoteReference w:id="2"/>
      </w:r>
      <w:r w:rsidRPr="003B027B">
        <w:rPr>
          <w:sz w:val="26"/>
          <w:szCs w:val="26"/>
        </w:rPr>
        <w:t xml:space="preserve"> en los términos planteados por la Organización Mundial de la Salud (OMS).</w:t>
      </w:r>
      <w:r w:rsidRPr="003B027B">
        <w:rPr>
          <w:rStyle w:val="Refdenotaalpie"/>
          <w:sz w:val="26"/>
          <w:szCs w:val="26"/>
        </w:rPr>
        <w:footnoteReference w:id="3"/>
      </w:r>
    </w:p>
    <w:p w14:paraId="2AC0FA65" w14:textId="77777777" w:rsidR="002A378D" w:rsidRPr="003B027B" w:rsidRDefault="002A378D" w:rsidP="002A378D">
      <w:pPr>
        <w:rPr>
          <w:color w:val="000000" w:themeColor="text1"/>
          <w:sz w:val="26"/>
          <w:szCs w:val="26"/>
        </w:rPr>
      </w:pPr>
    </w:p>
    <w:p w14:paraId="7A7855A4" w14:textId="0185CC4D" w:rsidR="002A378D" w:rsidRPr="003B027B" w:rsidRDefault="002A378D" w:rsidP="002A378D">
      <w:pPr>
        <w:rPr>
          <w:color w:val="000000" w:themeColor="text1"/>
          <w:sz w:val="26"/>
          <w:szCs w:val="26"/>
        </w:rPr>
      </w:pPr>
      <w:r w:rsidRPr="003B027B">
        <w:rPr>
          <w:color w:val="000000" w:themeColor="text1"/>
          <w:sz w:val="26"/>
          <w:szCs w:val="26"/>
        </w:rPr>
        <w:t xml:space="preserve">Ahora bien, de acuerdo con datos de la Alianza Nacional de Pequeños Comerciantes (ANPEC), no obstante, la aplicación del Impuesto Especial sobre Producción y Servicios (IEPS), el cual equivale a 1.26 pesos por litro, México es el lugar donde más bebidas azucaradas se consumen en todo el mundo. De acuerdo a la </w:t>
      </w:r>
      <w:r w:rsidRPr="003B027B">
        <w:rPr>
          <w:rFonts w:eastAsia="Times New Roman"/>
          <w:color w:val="000000" w:themeColor="text1"/>
          <w:sz w:val="26"/>
          <w:szCs w:val="26"/>
          <w:shd w:val="clear" w:color="auto" w:fill="FCFCFC"/>
        </w:rPr>
        <w:t>Alianza Nacional de Pequeños Comerciantes (Anpec), los refrescos fueron la segunda categoría más consumida </w:t>
      </w:r>
      <w:r w:rsidRPr="003B027B">
        <w:rPr>
          <w:rFonts w:eastAsia="Times New Roman"/>
          <w:color w:val="000000" w:themeColor="text1"/>
          <w:sz w:val="26"/>
          <w:szCs w:val="26"/>
        </w:rPr>
        <w:t>durante los últimos seis meses de confinamiento en las ‘tienditas’ o también conocido como canal tradicional</w:t>
      </w:r>
      <w:r w:rsidRPr="003B027B">
        <w:rPr>
          <w:rFonts w:eastAsia="Times New Roman"/>
          <w:color w:val="000000" w:themeColor="text1"/>
          <w:sz w:val="26"/>
          <w:szCs w:val="26"/>
          <w:shd w:val="clear" w:color="auto" w:fill="FCFCFC"/>
        </w:rPr>
        <w:t>, a pesar de que esta categoría también tuvo un alza en los precios.</w:t>
      </w:r>
      <w:r w:rsidRPr="003B027B">
        <w:rPr>
          <w:rStyle w:val="Refdenotaalpie"/>
          <w:rFonts w:eastAsia="Times New Roman"/>
          <w:color w:val="000000" w:themeColor="text1"/>
          <w:sz w:val="26"/>
          <w:szCs w:val="26"/>
          <w:shd w:val="clear" w:color="auto" w:fill="FCFCFC"/>
        </w:rPr>
        <w:footnoteReference w:id="4"/>
      </w:r>
    </w:p>
    <w:p w14:paraId="38FF89D3" w14:textId="77777777" w:rsidR="002A378D" w:rsidRPr="003B027B" w:rsidRDefault="002A378D" w:rsidP="002A378D">
      <w:pPr>
        <w:rPr>
          <w:color w:val="000000" w:themeColor="text1"/>
          <w:sz w:val="26"/>
          <w:szCs w:val="26"/>
        </w:rPr>
      </w:pPr>
    </w:p>
    <w:p w14:paraId="757A6A23" w14:textId="04FB552E" w:rsidR="002A378D" w:rsidRPr="003B027B" w:rsidRDefault="002A378D" w:rsidP="002A378D">
      <w:pPr>
        <w:rPr>
          <w:color w:val="000000" w:themeColor="text1"/>
          <w:sz w:val="26"/>
          <w:szCs w:val="26"/>
        </w:rPr>
      </w:pPr>
      <w:r w:rsidRPr="003B027B">
        <w:rPr>
          <w:color w:val="000000" w:themeColor="text1"/>
          <w:sz w:val="26"/>
          <w:szCs w:val="26"/>
        </w:rPr>
        <w:t>Estos datos han tenido un impacto. Según un estudio del Instituto Nacional de Salud Pública, cada año más de 40.000 muertes en el país (un 7% del total) "son atribuibles" al consumo de estas bebidas por aumentar el riesgo de enfermedades crónicas, según afirmó recientemente el Subsecretario de Salud del Gobierno Federal.</w:t>
      </w:r>
      <w:r w:rsidRPr="003B027B">
        <w:rPr>
          <w:rStyle w:val="Refdenotaalpie"/>
          <w:color w:val="000000" w:themeColor="text1"/>
          <w:sz w:val="26"/>
          <w:szCs w:val="26"/>
        </w:rPr>
        <w:footnoteReference w:id="5"/>
      </w:r>
    </w:p>
    <w:p w14:paraId="307C0578" w14:textId="77777777" w:rsidR="002A378D" w:rsidRPr="003B027B" w:rsidRDefault="002A378D" w:rsidP="002A378D">
      <w:pPr>
        <w:rPr>
          <w:sz w:val="26"/>
          <w:szCs w:val="26"/>
        </w:rPr>
      </w:pPr>
    </w:p>
    <w:p w14:paraId="7446C0C4" w14:textId="3E5726E5" w:rsidR="002A378D" w:rsidRPr="003B027B" w:rsidRDefault="002A378D" w:rsidP="002A378D">
      <w:pPr>
        <w:rPr>
          <w:sz w:val="26"/>
          <w:szCs w:val="26"/>
        </w:rPr>
      </w:pPr>
      <w:r w:rsidRPr="003B027B">
        <w:rPr>
          <w:sz w:val="26"/>
          <w:szCs w:val="26"/>
        </w:rPr>
        <w:t>La epidemia nacional de obesidad y diabetes pone a esta enfermedad en tercer lugar nacional en causas de muerte; en Coahuila las consecuencias de la obesidad son la primera y segunda causa de muerte</w:t>
      </w:r>
      <w:r w:rsidRPr="003B027B">
        <w:rPr>
          <w:rStyle w:val="Refdenotaalpie"/>
          <w:sz w:val="26"/>
          <w:szCs w:val="26"/>
        </w:rPr>
        <w:footnoteReference w:id="6"/>
      </w:r>
      <w:r w:rsidRPr="003B027B">
        <w:rPr>
          <w:sz w:val="26"/>
          <w:szCs w:val="26"/>
        </w:rPr>
        <w:t xml:space="preserve"> y superan en número las muertes derivadas del cáncer y de accidentes automovilísticos.</w:t>
      </w:r>
    </w:p>
    <w:p w14:paraId="64A6A601" w14:textId="77777777" w:rsidR="002A378D" w:rsidRPr="003B027B" w:rsidRDefault="002A378D" w:rsidP="002A378D">
      <w:pPr>
        <w:rPr>
          <w:color w:val="000000" w:themeColor="text1"/>
          <w:sz w:val="26"/>
          <w:szCs w:val="26"/>
        </w:rPr>
      </w:pPr>
    </w:p>
    <w:p w14:paraId="595E0960" w14:textId="20EAA41D" w:rsidR="002A378D" w:rsidRPr="003B027B" w:rsidRDefault="002A378D" w:rsidP="002A378D">
      <w:pPr>
        <w:rPr>
          <w:color w:val="000000" w:themeColor="text1"/>
          <w:sz w:val="26"/>
          <w:szCs w:val="26"/>
        </w:rPr>
      </w:pPr>
      <w:r w:rsidRPr="003B027B">
        <w:rPr>
          <w:color w:val="000000" w:themeColor="text1"/>
          <w:sz w:val="26"/>
          <w:szCs w:val="26"/>
        </w:rPr>
        <w:t>Por todo ello, las autoridades de México están tomando medidas para reducir la ingesta de estos productos, como lo son la aplicación del impuesto que se gravó a sus precios en 2014 y el nuevo etiquetado que alerta de los que tienen exceso de calorías, grasas y sal.</w:t>
      </w:r>
    </w:p>
    <w:p w14:paraId="48087D7B" w14:textId="77777777" w:rsidR="002A378D" w:rsidRPr="003B027B" w:rsidRDefault="002A378D" w:rsidP="002A378D">
      <w:pPr>
        <w:rPr>
          <w:sz w:val="26"/>
          <w:szCs w:val="26"/>
        </w:rPr>
      </w:pPr>
    </w:p>
    <w:p w14:paraId="079A908E" w14:textId="683B5A6A" w:rsidR="002A378D" w:rsidRPr="003B027B" w:rsidRDefault="002A378D" w:rsidP="002A378D">
      <w:pPr>
        <w:rPr>
          <w:sz w:val="26"/>
          <w:szCs w:val="26"/>
        </w:rPr>
      </w:pPr>
      <w:r w:rsidRPr="003B027B">
        <w:rPr>
          <w:sz w:val="26"/>
          <w:szCs w:val="26"/>
        </w:rPr>
        <w:t xml:space="preserve">Siendo entonces necesario un esfuerzo que conjunte a los diversos actores tanto políticos, como sociales y económicos, es preciso señalar que la industria de bares y restaurantes es sin duda un gran aliado para fomentar mejores hábitos alimenticios y de salud de los coahuilenses, tomando al efecto medidas que procuren un beneficio socialmente responsable. </w:t>
      </w:r>
    </w:p>
    <w:p w14:paraId="32E173AB" w14:textId="77777777" w:rsidR="002A378D" w:rsidRPr="003B027B" w:rsidRDefault="002A378D" w:rsidP="002A378D">
      <w:pPr>
        <w:rPr>
          <w:sz w:val="26"/>
          <w:szCs w:val="26"/>
        </w:rPr>
      </w:pPr>
    </w:p>
    <w:p w14:paraId="4FA8418C" w14:textId="08C2C3E2" w:rsidR="002A378D" w:rsidRPr="003B027B" w:rsidRDefault="002A378D" w:rsidP="002A378D">
      <w:pPr>
        <w:rPr>
          <w:sz w:val="26"/>
          <w:szCs w:val="26"/>
        </w:rPr>
      </w:pPr>
      <w:r w:rsidRPr="003B027B">
        <w:rPr>
          <w:sz w:val="26"/>
          <w:szCs w:val="26"/>
        </w:rPr>
        <w:t>Aunado a lo anterior, debemos destacar que el consumo de agua natural trae múltiples beneficios al ser humano, como lo son entre otros, reducir la sensación de hambre, facilita la pérdida de peso, aumenta la energía, desintoxica el organismo, reduce el riesgo de cáncer, mejora la digestión, hidrata la piel y mejora la función renal; al beberla, los nutrientes de nuestros alimentos se transportan, se regula la temperatura corporal, se eliminan los desechos y hasta se puede lograr un buen aspecto físico.</w:t>
      </w:r>
    </w:p>
    <w:p w14:paraId="5E2624E5" w14:textId="77777777" w:rsidR="002A378D" w:rsidRPr="003B027B" w:rsidRDefault="002A378D" w:rsidP="002A378D">
      <w:pPr>
        <w:rPr>
          <w:sz w:val="26"/>
          <w:szCs w:val="26"/>
        </w:rPr>
      </w:pPr>
    </w:p>
    <w:p w14:paraId="04E766EA" w14:textId="0E1F344D" w:rsidR="002A378D" w:rsidRPr="003B027B" w:rsidRDefault="002A378D" w:rsidP="002A378D">
      <w:pPr>
        <w:rPr>
          <w:rFonts w:eastAsia="Times New Roman"/>
          <w:sz w:val="26"/>
          <w:szCs w:val="26"/>
          <w:lang w:eastAsia="es-ES"/>
        </w:rPr>
      </w:pPr>
      <w:r w:rsidRPr="003B027B">
        <w:rPr>
          <w:sz w:val="26"/>
          <w:szCs w:val="26"/>
        </w:rPr>
        <w:t xml:space="preserve">Siendo entonces una obligación de todo legislador procurar la promoción de normas tendientes a mejorar las condiciones de salud de los ciudadanos </w:t>
      </w:r>
      <w:r w:rsidRPr="003B027B">
        <w:rPr>
          <w:rFonts w:eastAsia="Times New Roman"/>
          <w:sz w:val="26"/>
          <w:szCs w:val="26"/>
          <w:lang w:eastAsia="es-ES"/>
        </w:rPr>
        <w:t>con fundamento en lo dispuesto por el artículo 59 Fracción I de la Constitución Política del Estado de Coahuila de Zaragoza, así como por los artículos 21 fracción IV, 152 fracción I y demás aplicables de la Ley Orgánica del Congreso del Estado Independiente, Libre y Soberano de Coahuila de Zaragoza, se presenta ante este H. Congreso del Estado, el siguiente:</w:t>
      </w:r>
    </w:p>
    <w:p w14:paraId="3C63C453" w14:textId="05D32661" w:rsidR="002A378D" w:rsidRPr="003B027B" w:rsidRDefault="002A378D" w:rsidP="002A378D">
      <w:pPr>
        <w:rPr>
          <w:sz w:val="26"/>
          <w:szCs w:val="26"/>
        </w:rPr>
      </w:pPr>
    </w:p>
    <w:p w14:paraId="10740446" w14:textId="4DD4AB46" w:rsidR="002A378D" w:rsidRPr="003B027B" w:rsidRDefault="002A378D" w:rsidP="002A378D">
      <w:pPr>
        <w:rPr>
          <w:sz w:val="26"/>
          <w:szCs w:val="26"/>
        </w:rPr>
      </w:pPr>
    </w:p>
    <w:p w14:paraId="72BB7EF5" w14:textId="77777777" w:rsidR="002A378D" w:rsidRPr="003B027B" w:rsidRDefault="002A378D" w:rsidP="002A378D">
      <w:pPr>
        <w:rPr>
          <w:sz w:val="26"/>
          <w:szCs w:val="26"/>
        </w:rPr>
      </w:pPr>
    </w:p>
    <w:p w14:paraId="5A6F6929" w14:textId="77777777" w:rsidR="002A378D" w:rsidRPr="003B027B" w:rsidRDefault="002A378D" w:rsidP="002A378D">
      <w:pPr>
        <w:jc w:val="center"/>
        <w:rPr>
          <w:rFonts w:eastAsia="Times New Roman"/>
          <w:b/>
          <w:sz w:val="26"/>
          <w:szCs w:val="26"/>
          <w:lang w:eastAsia="es-ES"/>
        </w:rPr>
      </w:pPr>
      <w:r w:rsidRPr="003B027B">
        <w:rPr>
          <w:rFonts w:eastAsia="Times New Roman"/>
          <w:b/>
          <w:sz w:val="26"/>
          <w:szCs w:val="26"/>
          <w:lang w:eastAsia="es-ES"/>
        </w:rPr>
        <w:t>PROYECTO DE DECRETO</w:t>
      </w:r>
    </w:p>
    <w:p w14:paraId="7F222EE5" w14:textId="77777777" w:rsidR="002A378D" w:rsidRPr="003B027B" w:rsidRDefault="002A378D" w:rsidP="002A378D">
      <w:pPr>
        <w:rPr>
          <w:rFonts w:eastAsia="Times New Roman"/>
          <w:sz w:val="26"/>
          <w:szCs w:val="26"/>
          <w:lang w:eastAsia="es-ES"/>
        </w:rPr>
      </w:pPr>
    </w:p>
    <w:p w14:paraId="38072996" w14:textId="77777777" w:rsidR="002A378D" w:rsidRPr="003B027B" w:rsidRDefault="002A378D" w:rsidP="002A378D">
      <w:pPr>
        <w:rPr>
          <w:rFonts w:eastAsia="Times New Roman"/>
          <w:b/>
          <w:sz w:val="26"/>
          <w:szCs w:val="26"/>
          <w:lang w:eastAsia="es-ES"/>
        </w:rPr>
      </w:pPr>
    </w:p>
    <w:p w14:paraId="60440944" w14:textId="0EADAE5F" w:rsidR="002A378D" w:rsidRPr="003B027B" w:rsidRDefault="002A378D" w:rsidP="002A378D">
      <w:pPr>
        <w:rPr>
          <w:rFonts w:eastAsia="Times New Roman"/>
          <w:sz w:val="26"/>
          <w:szCs w:val="26"/>
          <w:lang w:eastAsia="es-ES"/>
        </w:rPr>
      </w:pPr>
      <w:r w:rsidRPr="003B027B">
        <w:rPr>
          <w:rFonts w:eastAsia="Times New Roman"/>
          <w:b/>
          <w:sz w:val="26"/>
          <w:szCs w:val="26"/>
          <w:lang w:eastAsia="es-ES"/>
        </w:rPr>
        <w:t>ÚNICO.-</w:t>
      </w:r>
      <w:r w:rsidRPr="003B027B">
        <w:rPr>
          <w:rFonts w:eastAsia="Times New Roman"/>
          <w:sz w:val="26"/>
          <w:szCs w:val="26"/>
          <w:lang w:eastAsia="es-ES"/>
        </w:rPr>
        <w:t xml:space="preserve"> Se adicionan los incisos e) y f) al artículo 156 de la Ley Estatal de Salud, para quedar como sigue:</w:t>
      </w:r>
    </w:p>
    <w:p w14:paraId="2D245C5B" w14:textId="77777777" w:rsidR="002A378D" w:rsidRPr="003B027B" w:rsidRDefault="002A378D" w:rsidP="002A378D">
      <w:pPr>
        <w:rPr>
          <w:rFonts w:eastAsia="Times New Roman"/>
          <w:sz w:val="26"/>
          <w:szCs w:val="26"/>
          <w:lang w:eastAsia="es-ES"/>
        </w:rPr>
      </w:pPr>
    </w:p>
    <w:p w14:paraId="5FB85584" w14:textId="77777777" w:rsidR="002A378D" w:rsidRPr="003B027B" w:rsidRDefault="002A378D" w:rsidP="002A378D">
      <w:pPr>
        <w:rPr>
          <w:b/>
          <w:bCs/>
          <w:sz w:val="26"/>
          <w:szCs w:val="26"/>
          <w:lang w:val="es-ES_tradnl"/>
        </w:rPr>
      </w:pPr>
    </w:p>
    <w:p w14:paraId="66F7E30D" w14:textId="1E0277BD" w:rsidR="002A378D" w:rsidRPr="003B027B" w:rsidRDefault="002A378D" w:rsidP="002A378D">
      <w:pPr>
        <w:rPr>
          <w:sz w:val="26"/>
          <w:szCs w:val="26"/>
          <w:lang w:val="es-ES_tradnl"/>
        </w:rPr>
      </w:pPr>
      <w:r w:rsidRPr="003B027B">
        <w:rPr>
          <w:b/>
          <w:bCs/>
          <w:sz w:val="26"/>
          <w:szCs w:val="26"/>
          <w:lang w:val="es-ES_tradnl"/>
        </w:rPr>
        <w:t xml:space="preserve">Artículo 156. </w:t>
      </w:r>
      <w:r w:rsidRPr="003B027B">
        <w:rPr>
          <w:sz w:val="26"/>
          <w:szCs w:val="26"/>
          <w:lang w:val="es-ES_tradnl"/>
        </w:rPr>
        <w:t>…</w:t>
      </w:r>
    </w:p>
    <w:p w14:paraId="4ECE5B50" w14:textId="77777777" w:rsidR="002A378D" w:rsidRPr="003B027B" w:rsidRDefault="002A378D" w:rsidP="002A378D">
      <w:pPr>
        <w:rPr>
          <w:sz w:val="26"/>
          <w:szCs w:val="26"/>
          <w:lang w:val="es-ES_tradnl"/>
        </w:rPr>
      </w:pPr>
      <w:r w:rsidRPr="003B027B">
        <w:rPr>
          <w:sz w:val="26"/>
          <w:szCs w:val="26"/>
          <w:lang w:val="es-ES_tradnl"/>
        </w:rPr>
        <w:t>…</w:t>
      </w:r>
    </w:p>
    <w:p w14:paraId="11850B62" w14:textId="77777777" w:rsidR="002A378D" w:rsidRPr="003B027B" w:rsidRDefault="002A378D" w:rsidP="002A378D">
      <w:pPr>
        <w:rPr>
          <w:sz w:val="26"/>
          <w:szCs w:val="26"/>
          <w:lang w:val="es-ES_tradnl"/>
        </w:rPr>
      </w:pPr>
    </w:p>
    <w:p w14:paraId="5D91F3FD" w14:textId="176179A9" w:rsidR="002A378D" w:rsidRPr="003B027B" w:rsidRDefault="002A378D" w:rsidP="002A378D">
      <w:pPr>
        <w:rPr>
          <w:sz w:val="26"/>
          <w:szCs w:val="26"/>
          <w:lang w:val="es-ES_tradnl"/>
        </w:rPr>
      </w:pPr>
      <w:r w:rsidRPr="003B027B">
        <w:rPr>
          <w:sz w:val="26"/>
          <w:szCs w:val="26"/>
          <w:lang w:val="es-ES_tradnl"/>
        </w:rPr>
        <w:t>a) …</w:t>
      </w:r>
    </w:p>
    <w:p w14:paraId="36829155" w14:textId="77777777" w:rsidR="002A378D" w:rsidRPr="003B027B" w:rsidRDefault="002A378D" w:rsidP="002A378D">
      <w:pPr>
        <w:rPr>
          <w:sz w:val="26"/>
          <w:szCs w:val="26"/>
          <w:lang w:val="es-ES_tradnl"/>
        </w:rPr>
      </w:pPr>
    </w:p>
    <w:p w14:paraId="434A0847" w14:textId="381270EA" w:rsidR="002A378D" w:rsidRPr="003B027B" w:rsidRDefault="002A378D" w:rsidP="002A378D">
      <w:pPr>
        <w:rPr>
          <w:sz w:val="26"/>
          <w:szCs w:val="26"/>
          <w:lang w:val="es-ES_tradnl"/>
        </w:rPr>
      </w:pPr>
      <w:r w:rsidRPr="003B027B">
        <w:rPr>
          <w:sz w:val="26"/>
          <w:szCs w:val="26"/>
          <w:lang w:val="es-ES_tradnl"/>
        </w:rPr>
        <w:t>b) …</w:t>
      </w:r>
    </w:p>
    <w:p w14:paraId="1EAACE24" w14:textId="77777777" w:rsidR="002A378D" w:rsidRPr="003B027B" w:rsidRDefault="002A378D" w:rsidP="002A378D">
      <w:pPr>
        <w:rPr>
          <w:sz w:val="26"/>
          <w:szCs w:val="26"/>
          <w:lang w:val="es-ES_tradnl"/>
        </w:rPr>
      </w:pPr>
    </w:p>
    <w:p w14:paraId="0A2C5DB1" w14:textId="4A0E38EE" w:rsidR="002A378D" w:rsidRPr="003B027B" w:rsidRDefault="002A378D" w:rsidP="002A378D">
      <w:pPr>
        <w:rPr>
          <w:sz w:val="26"/>
          <w:szCs w:val="26"/>
          <w:lang w:val="es-ES_tradnl"/>
        </w:rPr>
      </w:pPr>
      <w:r w:rsidRPr="003B027B">
        <w:rPr>
          <w:sz w:val="26"/>
          <w:szCs w:val="26"/>
          <w:lang w:val="es-ES_tradnl"/>
        </w:rPr>
        <w:lastRenderedPageBreak/>
        <w:t>c) …</w:t>
      </w:r>
    </w:p>
    <w:p w14:paraId="03173100" w14:textId="77777777" w:rsidR="002A378D" w:rsidRPr="003B027B" w:rsidRDefault="002A378D" w:rsidP="002A378D">
      <w:pPr>
        <w:rPr>
          <w:sz w:val="26"/>
          <w:szCs w:val="26"/>
          <w:lang w:val="es-ES_tradnl"/>
        </w:rPr>
      </w:pPr>
    </w:p>
    <w:p w14:paraId="6313173B" w14:textId="19B30017" w:rsidR="002A378D" w:rsidRPr="003B027B" w:rsidRDefault="002A378D" w:rsidP="002A378D">
      <w:pPr>
        <w:rPr>
          <w:sz w:val="26"/>
          <w:szCs w:val="26"/>
          <w:lang w:val="es-ES_tradnl"/>
        </w:rPr>
      </w:pPr>
      <w:r w:rsidRPr="003B027B">
        <w:rPr>
          <w:sz w:val="26"/>
          <w:szCs w:val="26"/>
          <w:lang w:val="es-ES_tradnl"/>
        </w:rPr>
        <w:t>d). …</w:t>
      </w:r>
    </w:p>
    <w:p w14:paraId="78840A9D" w14:textId="77777777" w:rsidR="002A378D" w:rsidRPr="003B027B" w:rsidRDefault="002A378D" w:rsidP="002A378D">
      <w:pPr>
        <w:rPr>
          <w:b/>
          <w:bCs/>
          <w:sz w:val="26"/>
          <w:szCs w:val="26"/>
          <w:lang w:val="es-ES_tradnl"/>
        </w:rPr>
      </w:pPr>
    </w:p>
    <w:p w14:paraId="6E6F1AA8" w14:textId="3DB58A36" w:rsidR="002A378D" w:rsidRPr="003B027B" w:rsidRDefault="002A378D" w:rsidP="002A378D">
      <w:pPr>
        <w:rPr>
          <w:b/>
          <w:bCs/>
          <w:sz w:val="26"/>
          <w:szCs w:val="26"/>
          <w:lang w:val="es-ES_tradnl"/>
        </w:rPr>
      </w:pPr>
      <w:r w:rsidRPr="003B027B">
        <w:rPr>
          <w:b/>
          <w:bCs/>
          <w:sz w:val="26"/>
          <w:szCs w:val="26"/>
          <w:lang w:val="es-ES_tradnl"/>
        </w:rPr>
        <w:t xml:space="preserve">e) Promover el acceso y consumo de agua natural purificada y de bebidas saludables, y reducir el de bebidas azucaradas; </w:t>
      </w:r>
    </w:p>
    <w:p w14:paraId="70BB65A3" w14:textId="77777777" w:rsidR="002A378D" w:rsidRPr="003B027B" w:rsidRDefault="002A378D" w:rsidP="002A378D">
      <w:pPr>
        <w:rPr>
          <w:b/>
          <w:bCs/>
          <w:sz w:val="26"/>
          <w:szCs w:val="26"/>
          <w:lang w:val="es-ES_tradnl"/>
        </w:rPr>
      </w:pPr>
    </w:p>
    <w:p w14:paraId="375E9246" w14:textId="7C98106F" w:rsidR="002A378D" w:rsidRPr="003B027B" w:rsidRDefault="002A378D" w:rsidP="002A378D">
      <w:pPr>
        <w:rPr>
          <w:b/>
          <w:bCs/>
          <w:sz w:val="26"/>
          <w:szCs w:val="26"/>
          <w:lang w:val="es-ES_tradnl"/>
        </w:rPr>
      </w:pPr>
      <w:r w:rsidRPr="003B027B">
        <w:rPr>
          <w:b/>
          <w:bCs/>
          <w:sz w:val="26"/>
          <w:szCs w:val="26"/>
          <w:lang w:val="es-ES_tradnl"/>
        </w:rPr>
        <w:t>f) Colocar en lugares visibles información sobre las consecuencias para la salud derivadas del consumo de azúcar en exceso, en cualquiera de sus formas; y</w:t>
      </w:r>
    </w:p>
    <w:p w14:paraId="3AFBDE9F" w14:textId="77777777" w:rsidR="002A378D" w:rsidRPr="00CD7502" w:rsidRDefault="002A378D" w:rsidP="002A378D">
      <w:pPr>
        <w:rPr>
          <w:sz w:val="26"/>
          <w:szCs w:val="26"/>
        </w:rPr>
      </w:pPr>
    </w:p>
    <w:p w14:paraId="421E48FE" w14:textId="60370D08" w:rsidR="002A378D" w:rsidRPr="003B027B" w:rsidRDefault="002A378D" w:rsidP="002A378D">
      <w:pPr>
        <w:rPr>
          <w:sz w:val="26"/>
          <w:szCs w:val="26"/>
          <w:lang w:val="en-US"/>
        </w:rPr>
      </w:pPr>
      <w:r w:rsidRPr="003B027B">
        <w:rPr>
          <w:sz w:val="26"/>
          <w:szCs w:val="26"/>
          <w:lang w:val="en-US"/>
        </w:rPr>
        <w:t>…</w:t>
      </w:r>
    </w:p>
    <w:p w14:paraId="4E53268A" w14:textId="77777777" w:rsidR="002A378D" w:rsidRPr="003B027B" w:rsidRDefault="002A378D" w:rsidP="002A378D">
      <w:pPr>
        <w:rPr>
          <w:sz w:val="26"/>
          <w:szCs w:val="26"/>
          <w:lang w:val="en-US"/>
        </w:rPr>
      </w:pPr>
    </w:p>
    <w:p w14:paraId="1EE30FA4" w14:textId="6B98571F" w:rsidR="002A378D" w:rsidRPr="003B027B" w:rsidRDefault="002A378D" w:rsidP="002A378D">
      <w:pPr>
        <w:rPr>
          <w:sz w:val="26"/>
          <w:szCs w:val="26"/>
          <w:lang w:val="en-US"/>
        </w:rPr>
      </w:pPr>
      <w:r w:rsidRPr="003B027B">
        <w:rPr>
          <w:sz w:val="26"/>
          <w:szCs w:val="26"/>
          <w:lang w:val="en-US"/>
        </w:rPr>
        <w:t>I. A IV. …</w:t>
      </w:r>
    </w:p>
    <w:p w14:paraId="2C6AC703" w14:textId="77777777" w:rsidR="002A378D" w:rsidRPr="003B027B" w:rsidRDefault="002A378D" w:rsidP="002A378D">
      <w:pPr>
        <w:rPr>
          <w:sz w:val="26"/>
          <w:szCs w:val="26"/>
          <w:lang w:val="en-US"/>
        </w:rPr>
      </w:pPr>
    </w:p>
    <w:p w14:paraId="07DBD87A" w14:textId="66FA53B9" w:rsidR="002A378D" w:rsidRPr="003B027B" w:rsidRDefault="002A378D" w:rsidP="002A378D">
      <w:pPr>
        <w:rPr>
          <w:sz w:val="26"/>
          <w:szCs w:val="26"/>
          <w:lang w:val="en-US"/>
        </w:rPr>
      </w:pPr>
      <w:r w:rsidRPr="003B027B">
        <w:rPr>
          <w:sz w:val="26"/>
          <w:szCs w:val="26"/>
          <w:lang w:val="en-US"/>
        </w:rPr>
        <w:t>…</w:t>
      </w:r>
    </w:p>
    <w:p w14:paraId="180C8841" w14:textId="2BBF7AC8" w:rsidR="002A378D" w:rsidRPr="003B027B" w:rsidRDefault="002A378D" w:rsidP="002A378D">
      <w:pPr>
        <w:widowControl w:val="0"/>
        <w:tabs>
          <w:tab w:val="left" w:pos="-284"/>
        </w:tabs>
        <w:autoSpaceDE w:val="0"/>
        <w:autoSpaceDN w:val="0"/>
        <w:adjustRightInd w:val="0"/>
        <w:ind w:firstLine="29"/>
        <w:jc w:val="center"/>
        <w:rPr>
          <w:rFonts w:eastAsia="Times New Roman"/>
          <w:b/>
          <w:bCs/>
          <w:sz w:val="26"/>
          <w:szCs w:val="26"/>
          <w:lang w:val="en-US" w:eastAsia="es-ES"/>
        </w:rPr>
      </w:pPr>
      <w:r w:rsidRPr="003B027B">
        <w:rPr>
          <w:rFonts w:eastAsia="Times New Roman"/>
          <w:b/>
          <w:bCs/>
          <w:sz w:val="26"/>
          <w:szCs w:val="26"/>
          <w:lang w:val="en-US" w:eastAsia="es-ES"/>
        </w:rPr>
        <w:t>T R A N S I T O R I O S</w:t>
      </w:r>
    </w:p>
    <w:p w14:paraId="33D3E77A" w14:textId="77777777" w:rsidR="002A378D" w:rsidRPr="003B027B" w:rsidRDefault="002A378D" w:rsidP="002A378D">
      <w:pPr>
        <w:widowControl w:val="0"/>
        <w:tabs>
          <w:tab w:val="left" w:pos="-284"/>
        </w:tabs>
        <w:autoSpaceDE w:val="0"/>
        <w:autoSpaceDN w:val="0"/>
        <w:adjustRightInd w:val="0"/>
        <w:ind w:firstLine="29"/>
        <w:rPr>
          <w:rFonts w:eastAsia="Times New Roman"/>
          <w:b/>
          <w:bCs/>
          <w:sz w:val="26"/>
          <w:szCs w:val="26"/>
          <w:lang w:val="en-US" w:eastAsia="es-ES"/>
        </w:rPr>
      </w:pPr>
    </w:p>
    <w:p w14:paraId="0E6865F1" w14:textId="77777777" w:rsidR="002A378D" w:rsidRPr="003B027B" w:rsidRDefault="002A378D" w:rsidP="002A378D">
      <w:pPr>
        <w:rPr>
          <w:rFonts w:eastAsia="Times New Roman"/>
          <w:sz w:val="26"/>
          <w:szCs w:val="26"/>
          <w:lang w:eastAsia="es-ES"/>
        </w:rPr>
      </w:pPr>
      <w:r w:rsidRPr="003B027B">
        <w:rPr>
          <w:rFonts w:eastAsia="Times New Roman"/>
          <w:b/>
          <w:sz w:val="26"/>
          <w:szCs w:val="26"/>
          <w:lang w:eastAsia="es-ES"/>
        </w:rPr>
        <w:t>PRIMERO.-</w:t>
      </w:r>
      <w:r w:rsidRPr="003B027B">
        <w:rPr>
          <w:rFonts w:eastAsia="Times New Roman"/>
          <w:sz w:val="26"/>
          <w:szCs w:val="26"/>
          <w:lang w:eastAsia="es-ES"/>
        </w:rPr>
        <w:t xml:space="preserve"> La presente reforma entrará en vigor dentro de los noventa días siguientes de su publicación en el Periódico Oficial del Gobierno del Estado.</w:t>
      </w:r>
    </w:p>
    <w:p w14:paraId="561B97FB" w14:textId="77777777" w:rsidR="002A378D" w:rsidRPr="003B027B" w:rsidRDefault="002A378D" w:rsidP="002A378D">
      <w:pPr>
        <w:rPr>
          <w:rFonts w:eastAsia="Times New Roman"/>
          <w:sz w:val="26"/>
          <w:szCs w:val="26"/>
          <w:lang w:eastAsia="es-ES"/>
        </w:rPr>
      </w:pPr>
    </w:p>
    <w:p w14:paraId="7BA25252" w14:textId="77777777" w:rsidR="002A378D" w:rsidRPr="003B027B" w:rsidRDefault="002A378D" w:rsidP="002A378D">
      <w:pPr>
        <w:rPr>
          <w:rFonts w:eastAsia="Times New Roman"/>
          <w:sz w:val="26"/>
          <w:szCs w:val="26"/>
          <w:lang w:eastAsia="es-ES"/>
        </w:rPr>
      </w:pPr>
      <w:r w:rsidRPr="003B027B">
        <w:rPr>
          <w:rFonts w:eastAsia="Times New Roman"/>
          <w:b/>
          <w:bCs/>
          <w:sz w:val="26"/>
          <w:szCs w:val="26"/>
          <w:lang w:eastAsia="es-ES"/>
        </w:rPr>
        <w:t>SEGUNDO.-</w:t>
      </w:r>
      <w:r w:rsidRPr="003B027B">
        <w:rPr>
          <w:rFonts w:eastAsia="Times New Roman"/>
          <w:sz w:val="26"/>
          <w:szCs w:val="26"/>
          <w:lang w:eastAsia="es-ES"/>
        </w:rPr>
        <w:t xml:space="preserve"> La Secretaría de Salud contará con un plazo de noventa días naturales, a partir de la publicación de la presente reforma, para implementar una campaña de difusión al interior del Estado centrada en apoyar la elección de bebidas saludables.</w:t>
      </w:r>
    </w:p>
    <w:p w14:paraId="1D3D0156" w14:textId="77777777" w:rsidR="002A378D" w:rsidRPr="003B027B" w:rsidRDefault="002A378D" w:rsidP="002A378D">
      <w:pPr>
        <w:rPr>
          <w:rFonts w:eastAsia="Times New Roman"/>
          <w:sz w:val="26"/>
          <w:szCs w:val="26"/>
          <w:lang w:eastAsia="es-ES"/>
        </w:rPr>
      </w:pPr>
    </w:p>
    <w:p w14:paraId="341CD448" w14:textId="77777777" w:rsidR="009C4B90" w:rsidRPr="003B027B" w:rsidRDefault="009C4B90" w:rsidP="004B0B35">
      <w:pPr>
        <w:rPr>
          <w:sz w:val="26"/>
          <w:szCs w:val="26"/>
        </w:rPr>
      </w:pPr>
    </w:p>
    <w:p w14:paraId="3B3239FD" w14:textId="77777777" w:rsidR="009C4B90" w:rsidRPr="003B027B" w:rsidRDefault="009C4B90" w:rsidP="009C4B90">
      <w:pPr>
        <w:spacing w:line="276" w:lineRule="auto"/>
        <w:jc w:val="center"/>
        <w:rPr>
          <w:b/>
          <w:bCs/>
          <w:sz w:val="26"/>
          <w:szCs w:val="26"/>
        </w:rPr>
      </w:pPr>
      <w:r w:rsidRPr="003B027B">
        <w:rPr>
          <w:b/>
          <w:bCs/>
          <w:sz w:val="26"/>
          <w:szCs w:val="26"/>
        </w:rPr>
        <w:t>A T E N T A M E N T E</w:t>
      </w:r>
    </w:p>
    <w:p w14:paraId="10E77E5F" w14:textId="77777777" w:rsidR="009C4B90" w:rsidRPr="003B027B" w:rsidRDefault="009C4B90" w:rsidP="009C4B90">
      <w:pPr>
        <w:spacing w:line="276" w:lineRule="auto"/>
        <w:jc w:val="center"/>
        <w:rPr>
          <w:b/>
          <w:bCs/>
          <w:sz w:val="26"/>
          <w:szCs w:val="26"/>
        </w:rPr>
      </w:pPr>
      <w:r w:rsidRPr="003B027B">
        <w:rPr>
          <w:b/>
          <w:bCs/>
          <w:sz w:val="26"/>
          <w:szCs w:val="26"/>
        </w:rPr>
        <w:t>Saltillo, Coahuila de Zaragoza, a 30 de noviembre de 2020</w:t>
      </w:r>
    </w:p>
    <w:tbl>
      <w:tblPr>
        <w:tblW w:w="0" w:type="auto"/>
        <w:tblLook w:val="04A0" w:firstRow="1" w:lastRow="0" w:firstColumn="1" w:lastColumn="0" w:noHBand="0" w:noVBand="1"/>
      </w:tblPr>
      <w:tblGrid>
        <w:gridCol w:w="8838"/>
      </w:tblGrid>
      <w:tr w:rsidR="009C4B90" w:rsidRPr="003B027B" w14:paraId="08C958E4" w14:textId="77777777" w:rsidTr="004F0327">
        <w:tc>
          <w:tcPr>
            <w:tcW w:w="8838" w:type="dxa"/>
          </w:tcPr>
          <w:p w14:paraId="1BE7C5BA" w14:textId="066366E3" w:rsidR="009C4B90" w:rsidRPr="003B027B" w:rsidRDefault="009C4B90" w:rsidP="004F0327">
            <w:pPr>
              <w:tabs>
                <w:tab w:val="left" w:pos="5056"/>
              </w:tabs>
              <w:spacing w:line="276" w:lineRule="auto"/>
              <w:jc w:val="center"/>
              <w:rPr>
                <w:b/>
                <w:sz w:val="26"/>
                <w:szCs w:val="26"/>
              </w:rPr>
            </w:pPr>
          </w:p>
          <w:p w14:paraId="2599216D" w14:textId="77777777" w:rsidR="009C4B90" w:rsidRPr="003B027B" w:rsidRDefault="009C4B90" w:rsidP="004F0327">
            <w:pPr>
              <w:tabs>
                <w:tab w:val="left" w:pos="5056"/>
              </w:tabs>
              <w:spacing w:line="276" w:lineRule="auto"/>
              <w:jc w:val="center"/>
              <w:rPr>
                <w:b/>
                <w:sz w:val="26"/>
                <w:szCs w:val="26"/>
              </w:rPr>
            </w:pPr>
          </w:p>
          <w:p w14:paraId="7EA4168E" w14:textId="77777777" w:rsidR="009C4B90" w:rsidRPr="003B027B" w:rsidRDefault="009C4B90" w:rsidP="004F0327">
            <w:pPr>
              <w:tabs>
                <w:tab w:val="left" w:pos="5056"/>
              </w:tabs>
              <w:spacing w:line="276" w:lineRule="auto"/>
              <w:jc w:val="center"/>
              <w:rPr>
                <w:b/>
                <w:sz w:val="26"/>
                <w:szCs w:val="26"/>
              </w:rPr>
            </w:pPr>
          </w:p>
          <w:p w14:paraId="78023C1F" w14:textId="77777777" w:rsidR="009C4B90" w:rsidRPr="003B027B" w:rsidRDefault="009C4B90" w:rsidP="004F0327">
            <w:pPr>
              <w:tabs>
                <w:tab w:val="left" w:pos="5056"/>
              </w:tabs>
              <w:spacing w:line="276" w:lineRule="auto"/>
              <w:rPr>
                <w:b/>
                <w:sz w:val="26"/>
                <w:szCs w:val="26"/>
              </w:rPr>
            </w:pPr>
          </w:p>
        </w:tc>
      </w:tr>
      <w:tr w:rsidR="009C4B90" w:rsidRPr="003B027B" w14:paraId="2557B20B" w14:textId="77777777" w:rsidTr="004F0327">
        <w:tc>
          <w:tcPr>
            <w:tcW w:w="8838" w:type="dxa"/>
          </w:tcPr>
          <w:p w14:paraId="2F63DE66" w14:textId="77777777" w:rsidR="009C4B90" w:rsidRPr="003B027B" w:rsidRDefault="009C4B90" w:rsidP="004F0327">
            <w:pPr>
              <w:tabs>
                <w:tab w:val="left" w:pos="5056"/>
              </w:tabs>
              <w:spacing w:line="276" w:lineRule="auto"/>
              <w:jc w:val="center"/>
              <w:rPr>
                <w:b/>
                <w:sz w:val="26"/>
                <w:szCs w:val="26"/>
              </w:rPr>
            </w:pPr>
            <w:r w:rsidRPr="003B027B">
              <w:rPr>
                <w:b/>
                <w:sz w:val="26"/>
                <w:szCs w:val="26"/>
              </w:rPr>
              <w:t xml:space="preserve">DIP.  JESÚS </w:t>
            </w:r>
            <w:r w:rsidRPr="003B027B">
              <w:rPr>
                <w:b/>
                <w:snapToGrid w:val="0"/>
                <w:sz w:val="26"/>
                <w:szCs w:val="26"/>
              </w:rPr>
              <w:t>ANDRÉS LOYA CARDONA</w:t>
            </w:r>
          </w:p>
        </w:tc>
      </w:tr>
      <w:tr w:rsidR="009C4B90" w:rsidRPr="003B027B" w14:paraId="55FC466A" w14:textId="77777777" w:rsidTr="004F0327">
        <w:tc>
          <w:tcPr>
            <w:tcW w:w="8838" w:type="dxa"/>
          </w:tcPr>
          <w:p w14:paraId="3056124F" w14:textId="77777777" w:rsidR="009C4B90" w:rsidRPr="003B027B" w:rsidRDefault="009C4B90" w:rsidP="004F0327">
            <w:pPr>
              <w:spacing w:line="276" w:lineRule="auto"/>
              <w:jc w:val="center"/>
              <w:rPr>
                <w:b/>
                <w:sz w:val="26"/>
                <w:szCs w:val="26"/>
              </w:rPr>
            </w:pPr>
            <w:r w:rsidRPr="003B027B">
              <w:rPr>
                <w:b/>
                <w:sz w:val="26"/>
                <w:szCs w:val="26"/>
              </w:rPr>
              <w:t xml:space="preserve">DEL GRUPO PARLAMENTARIO “GRAL. ANDRÉS S. VIESCA”, </w:t>
            </w:r>
          </w:p>
          <w:p w14:paraId="1052DD30" w14:textId="69966A92" w:rsidR="009C4B90" w:rsidRPr="003B027B" w:rsidRDefault="009C4B90" w:rsidP="003B027B">
            <w:pPr>
              <w:tabs>
                <w:tab w:val="left" w:pos="5056"/>
              </w:tabs>
              <w:spacing w:line="276" w:lineRule="auto"/>
              <w:jc w:val="center"/>
              <w:rPr>
                <w:b/>
                <w:sz w:val="26"/>
                <w:szCs w:val="26"/>
              </w:rPr>
            </w:pPr>
            <w:r w:rsidRPr="003B027B">
              <w:rPr>
                <w:b/>
                <w:sz w:val="26"/>
                <w:szCs w:val="26"/>
              </w:rPr>
              <w:t>DEL PARTIDO REVOLUCIONARIO INSTITUCIONAL</w:t>
            </w:r>
          </w:p>
        </w:tc>
      </w:tr>
    </w:tbl>
    <w:p w14:paraId="4A263164" w14:textId="77777777" w:rsidR="009C4B90" w:rsidRPr="009C4B90" w:rsidRDefault="009C4B90" w:rsidP="009C4B90">
      <w:pPr>
        <w:spacing w:line="276" w:lineRule="auto"/>
        <w:jc w:val="center"/>
        <w:rPr>
          <w:b/>
          <w:sz w:val="28"/>
          <w:szCs w:val="28"/>
        </w:rPr>
      </w:pPr>
    </w:p>
    <w:p w14:paraId="36419DD9" w14:textId="6822E308" w:rsidR="009C4B90" w:rsidRPr="009C4B90" w:rsidRDefault="009C4B90" w:rsidP="009C4B90">
      <w:pPr>
        <w:spacing w:line="276" w:lineRule="auto"/>
        <w:rPr>
          <w:b/>
          <w:sz w:val="28"/>
          <w:szCs w:val="28"/>
        </w:rPr>
      </w:pPr>
    </w:p>
    <w:p w14:paraId="0E51637A" w14:textId="77777777" w:rsidR="009C4B90" w:rsidRPr="009C4B90" w:rsidRDefault="009C4B90" w:rsidP="009C4B90">
      <w:pPr>
        <w:spacing w:line="276" w:lineRule="auto"/>
        <w:jc w:val="center"/>
        <w:rPr>
          <w:b/>
        </w:rPr>
      </w:pPr>
      <w:r w:rsidRPr="009C4B90">
        <w:rPr>
          <w:b/>
        </w:rPr>
        <w:t>CONJUNTAMENTE CON LAS DEMAS DIPUTADAS Y LOS DIPUTADOS INTEGRANTES DEL</w:t>
      </w:r>
    </w:p>
    <w:p w14:paraId="63620A66" w14:textId="77777777" w:rsidR="009C4B90" w:rsidRPr="009C4B90" w:rsidRDefault="009C4B90" w:rsidP="009C4B90">
      <w:pPr>
        <w:spacing w:line="276" w:lineRule="auto"/>
        <w:jc w:val="center"/>
        <w:rPr>
          <w:b/>
        </w:rPr>
      </w:pPr>
      <w:r w:rsidRPr="009C4B90">
        <w:rPr>
          <w:b/>
        </w:rPr>
        <w:t>GRUPO PARLAMENTARIO “GRAL. ANDRÉS S. VIESCA”,</w:t>
      </w:r>
    </w:p>
    <w:p w14:paraId="4335C50B" w14:textId="77777777" w:rsidR="009C4B90" w:rsidRPr="009C4B90" w:rsidRDefault="009C4B90" w:rsidP="009C4B90">
      <w:pPr>
        <w:spacing w:line="276" w:lineRule="auto"/>
        <w:jc w:val="center"/>
        <w:rPr>
          <w:b/>
        </w:rPr>
      </w:pPr>
      <w:r w:rsidRPr="009C4B90">
        <w:rPr>
          <w:b/>
        </w:rPr>
        <w:t>DEL PARTIDO REVOLUCIONARIO INSTITUCIONAL.</w:t>
      </w:r>
    </w:p>
    <w:tbl>
      <w:tblPr>
        <w:tblW w:w="0" w:type="auto"/>
        <w:tblLook w:val="04A0" w:firstRow="1" w:lastRow="0" w:firstColumn="1" w:lastColumn="0" w:noHBand="0" w:noVBand="1"/>
      </w:tblPr>
      <w:tblGrid>
        <w:gridCol w:w="3998"/>
        <w:gridCol w:w="667"/>
        <w:gridCol w:w="4173"/>
      </w:tblGrid>
      <w:tr w:rsidR="009C4B90" w:rsidRPr="009C4B90" w14:paraId="64FC0039" w14:textId="77777777" w:rsidTr="004F0327">
        <w:tc>
          <w:tcPr>
            <w:tcW w:w="3998" w:type="dxa"/>
          </w:tcPr>
          <w:p w14:paraId="00D5169C" w14:textId="1F0B0FA1" w:rsidR="009C4B90" w:rsidRPr="009C4B90" w:rsidRDefault="009C4B90" w:rsidP="004F0327">
            <w:pPr>
              <w:tabs>
                <w:tab w:val="left" w:pos="5056"/>
              </w:tabs>
              <w:spacing w:line="276" w:lineRule="auto"/>
              <w:jc w:val="center"/>
              <w:rPr>
                <w:b/>
              </w:rPr>
            </w:pPr>
          </w:p>
          <w:p w14:paraId="09D10976" w14:textId="77777777" w:rsidR="009C4B90" w:rsidRPr="009C4B90" w:rsidRDefault="009C4B90" w:rsidP="004F0327">
            <w:pPr>
              <w:tabs>
                <w:tab w:val="left" w:pos="5056"/>
              </w:tabs>
              <w:spacing w:line="276" w:lineRule="auto"/>
              <w:jc w:val="center"/>
              <w:rPr>
                <w:b/>
              </w:rPr>
            </w:pPr>
          </w:p>
          <w:p w14:paraId="33649C7B" w14:textId="77777777" w:rsidR="009C4B90" w:rsidRPr="009C4B90" w:rsidRDefault="009C4B90" w:rsidP="004F0327">
            <w:pPr>
              <w:tabs>
                <w:tab w:val="left" w:pos="5056"/>
              </w:tabs>
              <w:spacing w:line="276" w:lineRule="auto"/>
              <w:jc w:val="center"/>
              <w:rPr>
                <w:b/>
              </w:rPr>
            </w:pPr>
          </w:p>
          <w:p w14:paraId="35D3EAE5" w14:textId="77777777" w:rsidR="009C4B90" w:rsidRPr="009C4B90" w:rsidRDefault="009C4B90" w:rsidP="004F0327">
            <w:pPr>
              <w:tabs>
                <w:tab w:val="left" w:pos="5056"/>
              </w:tabs>
              <w:spacing w:line="276" w:lineRule="auto"/>
              <w:jc w:val="center"/>
              <w:rPr>
                <w:b/>
              </w:rPr>
            </w:pPr>
          </w:p>
        </w:tc>
        <w:tc>
          <w:tcPr>
            <w:tcW w:w="667" w:type="dxa"/>
          </w:tcPr>
          <w:p w14:paraId="1DE72AF9" w14:textId="77777777" w:rsidR="009C4B90" w:rsidRPr="009C4B90" w:rsidRDefault="009C4B90" w:rsidP="004F0327">
            <w:pPr>
              <w:tabs>
                <w:tab w:val="left" w:pos="5056"/>
              </w:tabs>
              <w:spacing w:line="276" w:lineRule="auto"/>
              <w:jc w:val="center"/>
              <w:rPr>
                <w:b/>
              </w:rPr>
            </w:pPr>
          </w:p>
        </w:tc>
        <w:tc>
          <w:tcPr>
            <w:tcW w:w="4173" w:type="dxa"/>
          </w:tcPr>
          <w:p w14:paraId="48685119" w14:textId="340781CB" w:rsidR="009C4B90" w:rsidRPr="009C4B90" w:rsidRDefault="009C4B90" w:rsidP="004F0327">
            <w:pPr>
              <w:tabs>
                <w:tab w:val="left" w:pos="5056"/>
              </w:tabs>
              <w:spacing w:line="276" w:lineRule="auto"/>
              <w:jc w:val="center"/>
              <w:rPr>
                <w:b/>
              </w:rPr>
            </w:pPr>
          </w:p>
        </w:tc>
      </w:tr>
      <w:tr w:rsidR="009C4B90" w:rsidRPr="009C4B90" w14:paraId="54372853" w14:textId="77777777" w:rsidTr="004F0327">
        <w:tc>
          <w:tcPr>
            <w:tcW w:w="3998" w:type="dxa"/>
          </w:tcPr>
          <w:p w14:paraId="32A18A3C" w14:textId="77777777" w:rsidR="009C4B90" w:rsidRPr="009C4B90" w:rsidRDefault="009C4B90" w:rsidP="004F0327">
            <w:pPr>
              <w:tabs>
                <w:tab w:val="left" w:pos="5056"/>
              </w:tabs>
              <w:spacing w:line="276" w:lineRule="auto"/>
              <w:rPr>
                <w:b/>
              </w:rPr>
            </w:pPr>
            <w:r w:rsidRPr="009C4B90">
              <w:rPr>
                <w:b/>
              </w:rPr>
              <w:t xml:space="preserve">DIP. </w:t>
            </w:r>
            <w:r w:rsidRPr="009C4B90">
              <w:rPr>
                <w:b/>
                <w:snapToGrid w:val="0"/>
              </w:rPr>
              <w:t>MARÍA ESPERANZA CHAPA GARCÍA</w:t>
            </w:r>
          </w:p>
        </w:tc>
        <w:tc>
          <w:tcPr>
            <w:tcW w:w="667" w:type="dxa"/>
          </w:tcPr>
          <w:p w14:paraId="7A40FF7A" w14:textId="77777777" w:rsidR="009C4B90" w:rsidRPr="009C4B90" w:rsidRDefault="009C4B90" w:rsidP="004F0327">
            <w:pPr>
              <w:tabs>
                <w:tab w:val="left" w:pos="5056"/>
              </w:tabs>
              <w:spacing w:line="276" w:lineRule="auto"/>
              <w:rPr>
                <w:b/>
              </w:rPr>
            </w:pPr>
          </w:p>
        </w:tc>
        <w:tc>
          <w:tcPr>
            <w:tcW w:w="4173" w:type="dxa"/>
          </w:tcPr>
          <w:p w14:paraId="2A95E9CD" w14:textId="77777777" w:rsidR="009C4B90" w:rsidRPr="009C4B90" w:rsidRDefault="009C4B90" w:rsidP="004F0327">
            <w:pPr>
              <w:tabs>
                <w:tab w:val="left" w:pos="5056"/>
              </w:tabs>
              <w:spacing w:line="276" w:lineRule="auto"/>
              <w:rPr>
                <w:b/>
              </w:rPr>
            </w:pPr>
            <w:r w:rsidRPr="009C4B90">
              <w:rPr>
                <w:b/>
              </w:rPr>
              <w:t>DIP. JOSEFINA GARZA BARRERA</w:t>
            </w:r>
          </w:p>
        </w:tc>
      </w:tr>
      <w:tr w:rsidR="009C4B90" w:rsidRPr="009C4B90" w14:paraId="3A3959F4" w14:textId="77777777" w:rsidTr="004F0327">
        <w:tc>
          <w:tcPr>
            <w:tcW w:w="3998" w:type="dxa"/>
          </w:tcPr>
          <w:p w14:paraId="6312E399" w14:textId="4A064FEA" w:rsidR="009C4B90" w:rsidRPr="009C4B90" w:rsidRDefault="009C4B90" w:rsidP="004F0327">
            <w:pPr>
              <w:tabs>
                <w:tab w:val="left" w:pos="5056"/>
              </w:tabs>
              <w:spacing w:line="276" w:lineRule="auto"/>
              <w:rPr>
                <w:b/>
              </w:rPr>
            </w:pPr>
          </w:p>
          <w:p w14:paraId="66B2508D" w14:textId="36A03FD0" w:rsidR="009C4B90" w:rsidRPr="009C4B90" w:rsidRDefault="009C4B90" w:rsidP="004F0327">
            <w:pPr>
              <w:tabs>
                <w:tab w:val="left" w:pos="5056"/>
              </w:tabs>
              <w:spacing w:line="276" w:lineRule="auto"/>
              <w:rPr>
                <w:b/>
              </w:rPr>
            </w:pPr>
          </w:p>
          <w:p w14:paraId="61C9279C" w14:textId="77777777" w:rsidR="009C4B90" w:rsidRPr="009C4B90" w:rsidRDefault="009C4B90" w:rsidP="004F0327">
            <w:pPr>
              <w:tabs>
                <w:tab w:val="left" w:pos="5056"/>
              </w:tabs>
              <w:spacing w:line="276" w:lineRule="auto"/>
              <w:rPr>
                <w:b/>
              </w:rPr>
            </w:pPr>
          </w:p>
          <w:p w14:paraId="7D016535" w14:textId="77777777" w:rsidR="009C4B90" w:rsidRPr="009C4B90" w:rsidRDefault="009C4B90" w:rsidP="004F0327">
            <w:pPr>
              <w:tabs>
                <w:tab w:val="left" w:pos="5056"/>
              </w:tabs>
              <w:spacing w:line="276" w:lineRule="auto"/>
              <w:rPr>
                <w:b/>
              </w:rPr>
            </w:pPr>
          </w:p>
          <w:p w14:paraId="3994A4C8" w14:textId="77777777" w:rsidR="009C4B90" w:rsidRPr="009C4B90" w:rsidRDefault="009C4B90" w:rsidP="004F0327">
            <w:pPr>
              <w:tabs>
                <w:tab w:val="left" w:pos="5056"/>
              </w:tabs>
              <w:spacing w:line="276" w:lineRule="auto"/>
              <w:rPr>
                <w:b/>
              </w:rPr>
            </w:pPr>
          </w:p>
        </w:tc>
        <w:tc>
          <w:tcPr>
            <w:tcW w:w="667" w:type="dxa"/>
          </w:tcPr>
          <w:p w14:paraId="16825052" w14:textId="77777777" w:rsidR="009C4B90" w:rsidRPr="009C4B90" w:rsidRDefault="009C4B90" w:rsidP="004F0327">
            <w:pPr>
              <w:tabs>
                <w:tab w:val="left" w:pos="5056"/>
              </w:tabs>
              <w:spacing w:line="276" w:lineRule="auto"/>
              <w:rPr>
                <w:b/>
              </w:rPr>
            </w:pPr>
          </w:p>
        </w:tc>
        <w:tc>
          <w:tcPr>
            <w:tcW w:w="4173" w:type="dxa"/>
          </w:tcPr>
          <w:p w14:paraId="20500E17" w14:textId="3CBCDA17" w:rsidR="009C4B90" w:rsidRPr="009C4B90" w:rsidRDefault="009C4B90" w:rsidP="004F0327">
            <w:pPr>
              <w:tabs>
                <w:tab w:val="left" w:pos="5056"/>
              </w:tabs>
              <w:spacing w:line="276" w:lineRule="auto"/>
              <w:rPr>
                <w:b/>
              </w:rPr>
            </w:pPr>
          </w:p>
        </w:tc>
      </w:tr>
      <w:tr w:rsidR="009C4B90" w:rsidRPr="009C4B90" w14:paraId="75D30CED" w14:textId="77777777" w:rsidTr="004F0327">
        <w:tc>
          <w:tcPr>
            <w:tcW w:w="3998" w:type="dxa"/>
          </w:tcPr>
          <w:p w14:paraId="453CB810" w14:textId="15081C38" w:rsidR="009C4B90" w:rsidRPr="009C4B90" w:rsidRDefault="009C4B90" w:rsidP="004F0327">
            <w:pPr>
              <w:tabs>
                <w:tab w:val="left" w:pos="5056"/>
              </w:tabs>
              <w:spacing w:line="276" w:lineRule="auto"/>
              <w:rPr>
                <w:b/>
              </w:rPr>
            </w:pPr>
            <w:r w:rsidRPr="009C4B90">
              <w:rPr>
                <w:b/>
              </w:rPr>
              <w:t xml:space="preserve">DIP. </w:t>
            </w:r>
            <w:r w:rsidRPr="009C4B90">
              <w:rPr>
                <w:b/>
                <w:snapToGrid w:val="0"/>
              </w:rPr>
              <w:t>GRACIELA FERNÁNDEZ ALMARAZ</w:t>
            </w:r>
          </w:p>
        </w:tc>
        <w:tc>
          <w:tcPr>
            <w:tcW w:w="667" w:type="dxa"/>
          </w:tcPr>
          <w:p w14:paraId="456E1029" w14:textId="77777777" w:rsidR="009C4B90" w:rsidRPr="009C4B90" w:rsidRDefault="009C4B90" w:rsidP="004F0327">
            <w:pPr>
              <w:tabs>
                <w:tab w:val="left" w:pos="5056"/>
              </w:tabs>
              <w:spacing w:line="276" w:lineRule="auto"/>
              <w:rPr>
                <w:b/>
              </w:rPr>
            </w:pPr>
          </w:p>
        </w:tc>
        <w:tc>
          <w:tcPr>
            <w:tcW w:w="4173" w:type="dxa"/>
          </w:tcPr>
          <w:p w14:paraId="2A6EC046" w14:textId="77777777" w:rsidR="009C4B90" w:rsidRPr="009C4B90" w:rsidRDefault="009C4B90" w:rsidP="004F0327">
            <w:pPr>
              <w:tabs>
                <w:tab w:val="left" w:pos="5056"/>
              </w:tabs>
              <w:spacing w:line="276" w:lineRule="auto"/>
              <w:rPr>
                <w:b/>
              </w:rPr>
            </w:pPr>
            <w:r w:rsidRPr="009C4B90">
              <w:rPr>
                <w:b/>
              </w:rPr>
              <w:t xml:space="preserve">DIP. </w:t>
            </w:r>
            <w:r w:rsidRPr="009C4B90">
              <w:rPr>
                <w:b/>
                <w:snapToGrid w:val="0"/>
              </w:rPr>
              <w:t>LILIA ISABEL GUTIÉRREZ BURCIAGA</w:t>
            </w:r>
          </w:p>
        </w:tc>
      </w:tr>
      <w:tr w:rsidR="009C4B90" w:rsidRPr="009C4B90" w14:paraId="00996D76" w14:textId="77777777" w:rsidTr="004F0327">
        <w:tc>
          <w:tcPr>
            <w:tcW w:w="3998" w:type="dxa"/>
          </w:tcPr>
          <w:p w14:paraId="3CA3D596" w14:textId="579CEECF" w:rsidR="009C4B90" w:rsidRPr="009C4B90" w:rsidRDefault="009C4B90" w:rsidP="004F0327">
            <w:pPr>
              <w:tabs>
                <w:tab w:val="left" w:pos="5056"/>
              </w:tabs>
              <w:spacing w:line="276" w:lineRule="auto"/>
              <w:rPr>
                <w:b/>
              </w:rPr>
            </w:pPr>
          </w:p>
          <w:p w14:paraId="7445AE23" w14:textId="77777777" w:rsidR="009C4B90" w:rsidRPr="009C4B90" w:rsidRDefault="009C4B90" w:rsidP="004F0327">
            <w:pPr>
              <w:tabs>
                <w:tab w:val="left" w:pos="5056"/>
              </w:tabs>
              <w:spacing w:line="276" w:lineRule="auto"/>
              <w:rPr>
                <w:b/>
              </w:rPr>
            </w:pPr>
          </w:p>
          <w:p w14:paraId="30365BF8" w14:textId="77777777" w:rsidR="009C4B90" w:rsidRPr="009C4B90" w:rsidRDefault="009C4B90" w:rsidP="004F0327">
            <w:pPr>
              <w:tabs>
                <w:tab w:val="left" w:pos="5056"/>
              </w:tabs>
              <w:spacing w:line="276" w:lineRule="auto"/>
              <w:rPr>
                <w:b/>
              </w:rPr>
            </w:pPr>
          </w:p>
          <w:p w14:paraId="3072F842" w14:textId="77777777" w:rsidR="009C4B90" w:rsidRPr="009C4B90" w:rsidRDefault="009C4B90" w:rsidP="004F0327">
            <w:pPr>
              <w:tabs>
                <w:tab w:val="left" w:pos="5056"/>
              </w:tabs>
              <w:spacing w:line="276" w:lineRule="auto"/>
              <w:rPr>
                <w:b/>
              </w:rPr>
            </w:pPr>
          </w:p>
          <w:p w14:paraId="45AADA89" w14:textId="77777777" w:rsidR="009C4B90" w:rsidRPr="009C4B90" w:rsidRDefault="009C4B90" w:rsidP="004F0327">
            <w:pPr>
              <w:tabs>
                <w:tab w:val="left" w:pos="5056"/>
              </w:tabs>
              <w:spacing w:line="276" w:lineRule="auto"/>
              <w:rPr>
                <w:b/>
              </w:rPr>
            </w:pPr>
          </w:p>
        </w:tc>
        <w:tc>
          <w:tcPr>
            <w:tcW w:w="667" w:type="dxa"/>
          </w:tcPr>
          <w:p w14:paraId="468E9C73" w14:textId="77777777" w:rsidR="009C4B90" w:rsidRPr="009C4B90" w:rsidRDefault="009C4B90" w:rsidP="004F0327">
            <w:pPr>
              <w:tabs>
                <w:tab w:val="left" w:pos="5056"/>
              </w:tabs>
              <w:spacing w:line="276" w:lineRule="auto"/>
              <w:rPr>
                <w:b/>
              </w:rPr>
            </w:pPr>
          </w:p>
        </w:tc>
        <w:tc>
          <w:tcPr>
            <w:tcW w:w="4173" w:type="dxa"/>
          </w:tcPr>
          <w:p w14:paraId="6814CA15" w14:textId="3A825FC1" w:rsidR="009C4B90" w:rsidRPr="009C4B90" w:rsidRDefault="009C4B90" w:rsidP="004F0327">
            <w:pPr>
              <w:tabs>
                <w:tab w:val="left" w:pos="5056"/>
              </w:tabs>
              <w:spacing w:line="276" w:lineRule="auto"/>
              <w:rPr>
                <w:b/>
              </w:rPr>
            </w:pPr>
          </w:p>
        </w:tc>
      </w:tr>
      <w:tr w:rsidR="009C4B90" w:rsidRPr="009C4B90" w14:paraId="250400DB" w14:textId="77777777" w:rsidTr="004F0327">
        <w:tc>
          <w:tcPr>
            <w:tcW w:w="3998" w:type="dxa"/>
          </w:tcPr>
          <w:p w14:paraId="1908F593" w14:textId="38889E01" w:rsidR="009C4B90" w:rsidRPr="009C4B90" w:rsidRDefault="009C4B90" w:rsidP="004F0327">
            <w:pPr>
              <w:tabs>
                <w:tab w:val="left" w:pos="4678"/>
              </w:tabs>
              <w:spacing w:line="276" w:lineRule="auto"/>
              <w:rPr>
                <w:b/>
              </w:rPr>
            </w:pPr>
            <w:r w:rsidRPr="009C4B90">
              <w:rPr>
                <w:b/>
                <w:noProof/>
              </w:rPr>
              <w:t xml:space="preserve"> </w:t>
            </w:r>
            <w:r w:rsidRPr="009C4B90">
              <w:rPr>
                <w:b/>
              </w:rPr>
              <w:t xml:space="preserve">DIP. </w:t>
            </w:r>
            <w:r w:rsidRPr="009C4B90">
              <w:rPr>
                <w:b/>
                <w:snapToGrid w:val="0"/>
              </w:rPr>
              <w:t>JAIME BUENO ZERTUCHE</w:t>
            </w:r>
          </w:p>
        </w:tc>
        <w:tc>
          <w:tcPr>
            <w:tcW w:w="667" w:type="dxa"/>
          </w:tcPr>
          <w:p w14:paraId="07C1DA9B" w14:textId="77777777" w:rsidR="009C4B90" w:rsidRPr="009C4B90" w:rsidRDefault="009C4B90" w:rsidP="004F0327">
            <w:pPr>
              <w:tabs>
                <w:tab w:val="left" w:pos="5056"/>
              </w:tabs>
              <w:spacing w:line="276" w:lineRule="auto"/>
              <w:rPr>
                <w:b/>
              </w:rPr>
            </w:pPr>
          </w:p>
        </w:tc>
        <w:tc>
          <w:tcPr>
            <w:tcW w:w="4173" w:type="dxa"/>
          </w:tcPr>
          <w:p w14:paraId="32EC0EE4" w14:textId="115F9FF3" w:rsidR="009C4B90" w:rsidRPr="009C4B90" w:rsidRDefault="009C4B90" w:rsidP="004F0327">
            <w:pPr>
              <w:tabs>
                <w:tab w:val="left" w:pos="5056"/>
              </w:tabs>
              <w:spacing w:line="276" w:lineRule="auto"/>
              <w:rPr>
                <w:b/>
              </w:rPr>
            </w:pPr>
            <w:r w:rsidRPr="009C4B90">
              <w:rPr>
                <w:b/>
              </w:rPr>
              <w:t xml:space="preserve">DIP. </w:t>
            </w:r>
            <w:r w:rsidRPr="009C4B90">
              <w:rPr>
                <w:b/>
                <w:snapToGrid w:val="0"/>
              </w:rPr>
              <w:t>MARÍA DEL ROSARIO CONTRERAS PÉREZ</w:t>
            </w:r>
            <w:r w:rsidRPr="009C4B90">
              <w:rPr>
                <w:b/>
                <w:noProof/>
              </w:rPr>
              <w:t xml:space="preserve"> </w:t>
            </w:r>
          </w:p>
        </w:tc>
      </w:tr>
      <w:tr w:rsidR="009C4B90" w:rsidRPr="009C4B90" w14:paraId="5BC2C652" w14:textId="77777777" w:rsidTr="004F0327">
        <w:tc>
          <w:tcPr>
            <w:tcW w:w="3998" w:type="dxa"/>
          </w:tcPr>
          <w:p w14:paraId="25A1A059" w14:textId="4B3F5496" w:rsidR="009C4B90" w:rsidRPr="009C4B90" w:rsidRDefault="009C4B90" w:rsidP="004F0327">
            <w:pPr>
              <w:tabs>
                <w:tab w:val="left" w:pos="4678"/>
              </w:tabs>
              <w:spacing w:line="276" w:lineRule="auto"/>
              <w:rPr>
                <w:b/>
              </w:rPr>
            </w:pPr>
          </w:p>
          <w:p w14:paraId="44913CCD" w14:textId="77777777" w:rsidR="009C4B90" w:rsidRPr="009C4B90" w:rsidRDefault="009C4B90" w:rsidP="004F0327">
            <w:pPr>
              <w:tabs>
                <w:tab w:val="left" w:pos="4678"/>
              </w:tabs>
              <w:spacing w:line="276" w:lineRule="auto"/>
              <w:rPr>
                <w:b/>
              </w:rPr>
            </w:pPr>
          </w:p>
          <w:p w14:paraId="12D66B17" w14:textId="77777777" w:rsidR="009C4B90" w:rsidRPr="009C4B90" w:rsidRDefault="009C4B90" w:rsidP="004F0327">
            <w:pPr>
              <w:tabs>
                <w:tab w:val="left" w:pos="4678"/>
              </w:tabs>
              <w:spacing w:line="276" w:lineRule="auto"/>
              <w:rPr>
                <w:b/>
              </w:rPr>
            </w:pPr>
          </w:p>
          <w:p w14:paraId="46D70EA6" w14:textId="77777777" w:rsidR="009C4B90" w:rsidRPr="009C4B90" w:rsidRDefault="009C4B90" w:rsidP="004F0327">
            <w:pPr>
              <w:tabs>
                <w:tab w:val="left" w:pos="4678"/>
              </w:tabs>
              <w:spacing w:line="276" w:lineRule="auto"/>
              <w:rPr>
                <w:b/>
              </w:rPr>
            </w:pPr>
          </w:p>
        </w:tc>
        <w:tc>
          <w:tcPr>
            <w:tcW w:w="667" w:type="dxa"/>
          </w:tcPr>
          <w:p w14:paraId="4359C01C" w14:textId="77777777" w:rsidR="009C4B90" w:rsidRPr="009C4B90" w:rsidRDefault="009C4B90" w:rsidP="004F0327">
            <w:pPr>
              <w:tabs>
                <w:tab w:val="left" w:pos="5056"/>
              </w:tabs>
              <w:spacing w:line="276" w:lineRule="auto"/>
              <w:rPr>
                <w:b/>
              </w:rPr>
            </w:pPr>
          </w:p>
        </w:tc>
        <w:tc>
          <w:tcPr>
            <w:tcW w:w="4173" w:type="dxa"/>
          </w:tcPr>
          <w:p w14:paraId="652BC8C9" w14:textId="6AD367BB" w:rsidR="009C4B90" w:rsidRPr="009C4B90" w:rsidRDefault="009C4B90" w:rsidP="004F0327">
            <w:pPr>
              <w:tabs>
                <w:tab w:val="left" w:pos="5056"/>
              </w:tabs>
              <w:spacing w:line="276" w:lineRule="auto"/>
              <w:rPr>
                <w:b/>
              </w:rPr>
            </w:pPr>
          </w:p>
        </w:tc>
      </w:tr>
      <w:tr w:rsidR="009C4B90" w:rsidRPr="009C4B90" w14:paraId="7496CACD" w14:textId="77777777" w:rsidTr="004F0327">
        <w:tc>
          <w:tcPr>
            <w:tcW w:w="3998" w:type="dxa"/>
          </w:tcPr>
          <w:p w14:paraId="5A3F28EE" w14:textId="77777777" w:rsidR="009C4B90" w:rsidRPr="009C4B90" w:rsidRDefault="009C4B90" w:rsidP="004F0327">
            <w:pPr>
              <w:tabs>
                <w:tab w:val="left" w:pos="4678"/>
              </w:tabs>
              <w:spacing w:line="276" w:lineRule="auto"/>
              <w:rPr>
                <w:b/>
              </w:rPr>
            </w:pPr>
            <w:r w:rsidRPr="009C4B90">
              <w:rPr>
                <w:b/>
              </w:rPr>
              <w:t xml:space="preserve">DIP. </w:t>
            </w:r>
            <w:r w:rsidRPr="009C4B90">
              <w:rPr>
                <w:b/>
                <w:snapToGrid w:val="0"/>
              </w:rPr>
              <w:t>VERÓNICA BOREQUE MARTÍNEZ GONZÁLEZ</w:t>
            </w:r>
            <w:r w:rsidRPr="009C4B90">
              <w:rPr>
                <w:b/>
                <w:noProof/>
              </w:rPr>
              <w:t xml:space="preserve"> </w:t>
            </w:r>
          </w:p>
        </w:tc>
        <w:tc>
          <w:tcPr>
            <w:tcW w:w="667" w:type="dxa"/>
          </w:tcPr>
          <w:p w14:paraId="441216F1" w14:textId="77777777" w:rsidR="009C4B90" w:rsidRPr="009C4B90" w:rsidRDefault="009C4B90" w:rsidP="004F0327">
            <w:pPr>
              <w:tabs>
                <w:tab w:val="left" w:pos="5056"/>
              </w:tabs>
              <w:spacing w:line="276" w:lineRule="auto"/>
              <w:rPr>
                <w:b/>
              </w:rPr>
            </w:pPr>
          </w:p>
        </w:tc>
        <w:tc>
          <w:tcPr>
            <w:tcW w:w="4173" w:type="dxa"/>
          </w:tcPr>
          <w:p w14:paraId="0506E549" w14:textId="77777777" w:rsidR="009C4B90" w:rsidRPr="009C4B90" w:rsidRDefault="009C4B90" w:rsidP="004F0327">
            <w:pPr>
              <w:tabs>
                <w:tab w:val="left" w:pos="5056"/>
              </w:tabs>
              <w:spacing w:line="276" w:lineRule="auto"/>
              <w:rPr>
                <w:b/>
              </w:rPr>
            </w:pPr>
            <w:r w:rsidRPr="009C4B90">
              <w:rPr>
                <w:b/>
              </w:rPr>
              <w:t xml:space="preserve">DIP. </w:t>
            </w:r>
            <w:r w:rsidRPr="009C4B90">
              <w:rPr>
                <w:b/>
                <w:snapToGrid w:val="0"/>
              </w:rPr>
              <w:t>JESÚS BERINO GRANADOS</w:t>
            </w:r>
          </w:p>
        </w:tc>
      </w:tr>
      <w:tr w:rsidR="009C4B90" w:rsidRPr="009C4B90" w14:paraId="26017E36" w14:textId="77777777" w:rsidTr="004F0327">
        <w:tc>
          <w:tcPr>
            <w:tcW w:w="8838" w:type="dxa"/>
            <w:gridSpan w:val="3"/>
          </w:tcPr>
          <w:p w14:paraId="57EF1DE5" w14:textId="5A397F3F" w:rsidR="009C4B90" w:rsidRPr="009C4B90" w:rsidRDefault="009C4B90" w:rsidP="004F0327">
            <w:pPr>
              <w:tabs>
                <w:tab w:val="left" w:pos="5056"/>
              </w:tabs>
              <w:spacing w:line="276" w:lineRule="auto"/>
              <w:jc w:val="center"/>
              <w:rPr>
                <w:b/>
              </w:rPr>
            </w:pPr>
          </w:p>
          <w:p w14:paraId="0B5ACB1D" w14:textId="77777777" w:rsidR="009C4B90" w:rsidRPr="009C4B90" w:rsidRDefault="009C4B90" w:rsidP="004F0327">
            <w:pPr>
              <w:tabs>
                <w:tab w:val="left" w:pos="5056"/>
              </w:tabs>
              <w:spacing w:line="276" w:lineRule="auto"/>
              <w:jc w:val="center"/>
              <w:rPr>
                <w:b/>
              </w:rPr>
            </w:pPr>
          </w:p>
          <w:p w14:paraId="352EC0BF" w14:textId="77777777" w:rsidR="009C4B90" w:rsidRPr="009C4B90" w:rsidRDefault="009C4B90" w:rsidP="004F0327">
            <w:pPr>
              <w:tabs>
                <w:tab w:val="left" w:pos="5056"/>
              </w:tabs>
              <w:spacing w:line="276" w:lineRule="auto"/>
              <w:jc w:val="center"/>
              <w:rPr>
                <w:b/>
              </w:rPr>
            </w:pPr>
          </w:p>
          <w:p w14:paraId="5DA5357A" w14:textId="77777777" w:rsidR="009C4B90" w:rsidRPr="009C4B90" w:rsidRDefault="009C4B90" w:rsidP="004F0327">
            <w:pPr>
              <w:tabs>
                <w:tab w:val="left" w:pos="5056"/>
              </w:tabs>
              <w:spacing w:line="276" w:lineRule="auto"/>
              <w:jc w:val="center"/>
              <w:rPr>
                <w:b/>
              </w:rPr>
            </w:pPr>
          </w:p>
        </w:tc>
      </w:tr>
      <w:tr w:rsidR="009C4B90" w:rsidRPr="009C4B90" w14:paraId="7D02FF97" w14:textId="77777777" w:rsidTr="004F0327">
        <w:tc>
          <w:tcPr>
            <w:tcW w:w="8838" w:type="dxa"/>
            <w:gridSpan w:val="3"/>
          </w:tcPr>
          <w:p w14:paraId="22539EE2" w14:textId="77777777" w:rsidR="009C4B90" w:rsidRPr="009C4B90" w:rsidRDefault="009C4B90" w:rsidP="004F0327">
            <w:pPr>
              <w:tabs>
                <w:tab w:val="left" w:pos="5056"/>
              </w:tabs>
              <w:spacing w:line="276" w:lineRule="auto"/>
              <w:jc w:val="center"/>
              <w:rPr>
                <w:b/>
              </w:rPr>
            </w:pPr>
            <w:r w:rsidRPr="009C4B90">
              <w:rPr>
                <w:b/>
              </w:rPr>
              <w:t xml:space="preserve">DIP. </w:t>
            </w:r>
            <w:r w:rsidRPr="009C4B90">
              <w:rPr>
                <w:b/>
                <w:snapToGrid w:val="0"/>
              </w:rPr>
              <w:t>DIANA PATRICIA GONZÁLEZ SOTO</w:t>
            </w:r>
          </w:p>
        </w:tc>
      </w:tr>
    </w:tbl>
    <w:p w14:paraId="77144C99" w14:textId="77777777" w:rsidR="009C4B90" w:rsidRPr="009C4B90" w:rsidRDefault="009C4B90" w:rsidP="009C4B90">
      <w:pPr>
        <w:tabs>
          <w:tab w:val="left" w:pos="5056"/>
        </w:tabs>
        <w:spacing w:line="276" w:lineRule="auto"/>
        <w:rPr>
          <w:b/>
        </w:rPr>
      </w:pPr>
    </w:p>
    <w:p w14:paraId="60CB7673" w14:textId="77777777" w:rsidR="009C4B90" w:rsidRPr="009C4B90" w:rsidRDefault="009C4B90" w:rsidP="009C4B90">
      <w:pPr>
        <w:spacing w:line="276" w:lineRule="auto"/>
      </w:pPr>
    </w:p>
    <w:p w14:paraId="788C1721" w14:textId="77777777" w:rsidR="009C4B90" w:rsidRPr="000C6278" w:rsidRDefault="009C4B90" w:rsidP="009C4B90">
      <w:pPr>
        <w:rPr>
          <w:rFonts w:asciiTheme="minorHAnsi" w:hAnsiTheme="minorHAnsi" w:cstheme="minorHAnsi"/>
          <w:bCs/>
        </w:rPr>
      </w:pPr>
    </w:p>
    <w:p w14:paraId="0984A168" w14:textId="77777777" w:rsidR="007451A0" w:rsidRPr="004B0B35" w:rsidRDefault="007451A0" w:rsidP="004B0B35">
      <w:pPr>
        <w:rPr>
          <w:sz w:val="28"/>
          <w:szCs w:val="28"/>
        </w:rPr>
      </w:pPr>
    </w:p>
    <w:p w14:paraId="112925FB" w14:textId="77777777" w:rsidR="002A378D" w:rsidRPr="002A378D" w:rsidRDefault="002A378D" w:rsidP="002A378D">
      <w:pPr>
        <w:rPr>
          <w:bCs/>
          <w:sz w:val="16"/>
          <w:szCs w:val="16"/>
        </w:rPr>
      </w:pPr>
      <w:r w:rsidRPr="002A378D">
        <w:rPr>
          <w:bCs/>
          <w:sz w:val="16"/>
          <w:szCs w:val="16"/>
        </w:rPr>
        <w:t xml:space="preserve">ESTA HOJA DE FIRMAS CORRESPONDE A LA INICIATIVA CON PROYECTO DE DECRETO </w:t>
      </w:r>
      <w:r w:rsidRPr="002A378D">
        <w:rPr>
          <w:bCs/>
          <w:color w:val="000000"/>
          <w:sz w:val="16"/>
          <w:szCs w:val="16"/>
          <w:lang w:val="es-ES"/>
        </w:rPr>
        <w:t xml:space="preserve">POR EL QUE </w:t>
      </w:r>
      <w:r w:rsidRPr="002A378D">
        <w:rPr>
          <w:bCs/>
          <w:sz w:val="16"/>
          <w:szCs w:val="16"/>
        </w:rPr>
        <w:t>SE REFORMA EL ARTÍCULO 156 DE LA LEY ESTATAL DE SALUD, QUE PRESENTA EL DIPUTADO JESÚS ANDRÉS LOYA CARDONA.</w:t>
      </w:r>
    </w:p>
    <w:p w14:paraId="67D723E2" w14:textId="77777777" w:rsidR="007451A0" w:rsidRPr="009C4B90" w:rsidRDefault="007451A0" w:rsidP="004B0B35">
      <w:pPr>
        <w:rPr>
          <w:sz w:val="16"/>
          <w:szCs w:val="16"/>
        </w:rPr>
      </w:pPr>
    </w:p>
    <w:p w14:paraId="438873D0" w14:textId="77777777" w:rsidR="007451A0" w:rsidRPr="009C4B90" w:rsidRDefault="007451A0" w:rsidP="004B0B35">
      <w:pPr>
        <w:rPr>
          <w:sz w:val="16"/>
          <w:szCs w:val="16"/>
        </w:rPr>
      </w:pPr>
    </w:p>
    <w:p w14:paraId="64CFBCD1" w14:textId="77777777" w:rsidR="007451A0" w:rsidRPr="009C4B90" w:rsidRDefault="007451A0" w:rsidP="004B0B35">
      <w:pPr>
        <w:rPr>
          <w:sz w:val="16"/>
          <w:szCs w:val="16"/>
        </w:rPr>
      </w:pPr>
    </w:p>
    <w:p w14:paraId="108B77FE" w14:textId="7D54DA4B" w:rsidR="007451A0" w:rsidRPr="009C4B90" w:rsidRDefault="007451A0" w:rsidP="004B0B35">
      <w:pPr>
        <w:rPr>
          <w:sz w:val="16"/>
          <w:szCs w:val="16"/>
        </w:rPr>
      </w:pPr>
    </w:p>
    <w:sectPr w:rsidR="007451A0" w:rsidRPr="009C4B90">
      <w:headerReference w:type="default" r:id="rId7"/>
      <w:footerReference w:type="default" r:id="rId8"/>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08EF1" w14:textId="77777777" w:rsidR="00745494" w:rsidRDefault="00745494">
      <w:r>
        <w:separator/>
      </w:r>
    </w:p>
  </w:endnote>
  <w:endnote w:type="continuationSeparator" w:id="0">
    <w:p w14:paraId="06D04A6C" w14:textId="77777777" w:rsidR="00745494" w:rsidRDefault="0074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DB59" w14:textId="77777777" w:rsidR="007451A0" w:rsidRDefault="007451A0">
    <w:pPr>
      <w:pBdr>
        <w:top w:val="nil"/>
        <w:left w:val="nil"/>
        <w:bottom w:val="nil"/>
        <w:right w:val="nil"/>
        <w:between w:val="nil"/>
      </w:pBdr>
      <w:tabs>
        <w:tab w:val="center" w:pos="4419"/>
        <w:tab w:val="right" w:pos="8838"/>
      </w:tabs>
      <w:rPr>
        <w:color w:val="000000"/>
      </w:rPr>
    </w:pPr>
  </w:p>
  <w:p w14:paraId="1D28C5C4" w14:textId="77777777" w:rsidR="007451A0" w:rsidRDefault="007451A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99A50" w14:textId="77777777" w:rsidR="00745494" w:rsidRDefault="00745494">
      <w:r>
        <w:separator/>
      </w:r>
    </w:p>
  </w:footnote>
  <w:footnote w:type="continuationSeparator" w:id="0">
    <w:p w14:paraId="40266BB2" w14:textId="77777777" w:rsidR="00745494" w:rsidRDefault="00745494">
      <w:r>
        <w:continuationSeparator/>
      </w:r>
    </w:p>
  </w:footnote>
  <w:footnote w:id="1">
    <w:p w14:paraId="4869094C" w14:textId="77777777" w:rsidR="002A378D" w:rsidRPr="003B027B" w:rsidRDefault="002A378D" w:rsidP="002A378D">
      <w:pPr>
        <w:pStyle w:val="Textonotapie"/>
        <w:jc w:val="both"/>
        <w:rPr>
          <w:rFonts w:ascii="Arial" w:hAnsi="Arial" w:cs="Arial"/>
          <w:sz w:val="14"/>
        </w:rPr>
      </w:pPr>
      <w:r w:rsidRPr="003B027B">
        <w:rPr>
          <w:rStyle w:val="Refdenotaalpie"/>
          <w:rFonts w:ascii="Arial" w:hAnsi="Arial" w:cs="Arial"/>
          <w:sz w:val="14"/>
        </w:rPr>
        <w:footnoteRef/>
      </w:r>
      <w:r w:rsidRPr="003B027B">
        <w:rPr>
          <w:rFonts w:ascii="Arial" w:hAnsi="Arial" w:cs="Arial"/>
          <w:sz w:val="14"/>
        </w:rPr>
        <w:t xml:space="preserve"> Abramovich, Víctor y Courtis, Christian, “El derecho a la atención sanitaria como derecho exigible”, La Ley. Suplemento de Jurisprudencia de Derecho Administrativo, Buenos Aires, año LXV, núm. 119, 25 de junio de 2001</w:t>
      </w:r>
    </w:p>
  </w:footnote>
  <w:footnote w:id="2">
    <w:p w14:paraId="00968646" w14:textId="77777777" w:rsidR="002A378D" w:rsidRPr="003B027B" w:rsidRDefault="002A378D" w:rsidP="002A378D">
      <w:pPr>
        <w:pStyle w:val="Textonotapie"/>
        <w:jc w:val="both"/>
        <w:rPr>
          <w:rFonts w:ascii="Arial" w:hAnsi="Arial" w:cs="Arial"/>
          <w:sz w:val="14"/>
        </w:rPr>
      </w:pPr>
      <w:r w:rsidRPr="003B027B">
        <w:rPr>
          <w:rStyle w:val="Refdenotaalpie"/>
          <w:rFonts w:ascii="Arial" w:hAnsi="Arial" w:cs="Arial"/>
          <w:sz w:val="14"/>
        </w:rPr>
        <w:footnoteRef/>
      </w:r>
      <w:r w:rsidRPr="003B027B">
        <w:rPr>
          <w:rFonts w:ascii="Arial" w:hAnsi="Arial" w:cs="Arial"/>
          <w:sz w:val="14"/>
        </w:rPr>
        <w:t xml:space="preserve"> La salud, de acuerdo con una definición de la Organización Mundial de la Salud, como “un Estado de bienestar físico, psíquico y social, tanto del individuo, como de la colectividad”</w:t>
      </w:r>
    </w:p>
  </w:footnote>
  <w:footnote w:id="3">
    <w:p w14:paraId="29A9E0DB" w14:textId="77777777" w:rsidR="002A378D" w:rsidRPr="003B027B" w:rsidRDefault="002A378D" w:rsidP="002A378D">
      <w:pPr>
        <w:pStyle w:val="Textonotapie"/>
        <w:rPr>
          <w:rFonts w:ascii="Arial" w:hAnsi="Arial" w:cs="Arial"/>
          <w:sz w:val="14"/>
        </w:rPr>
      </w:pPr>
      <w:r w:rsidRPr="003B027B">
        <w:rPr>
          <w:rStyle w:val="Refdenotaalpie"/>
          <w:rFonts w:ascii="Arial" w:hAnsi="Arial" w:cs="Arial"/>
          <w:sz w:val="14"/>
        </w:rPr>
        <w:footnoteRef/>
      </w:r>
      <w:r w:rsidRPr="003B027B">
        <w:rPr>
          <w:rFonts w:ascii="Arial" w:hAnsi="Arial" w:cs="Arial"/>
          <w:sz w:val="14"/>
        </w:rPr>
        <w:t xml:space="preserve"> Organización Mundial de la Salud.</w:t>
      </w:r>
    </w:p>
  </w:footnote>
  <w:footnote w:id="4">
    <w:p w14:paraId="7523F897" w14:textId="77777777" w:rsidR="002A378D" w:rsidRPr="003B027B" w:rsidRDefault="002A378D" w:rsidP="002A378D">
      <w:pPr>
        <w:pStyle w:val="Textonotapie"/>
        <w:rPr>
          <w:rFonts w:ascii="Arial" w:hAnsi="Arial" w:cs="Arial"/>
          <w:sz w:val="14"/>
          <w:lang w:val="es-ES"/>
        </w:rPr>
      </w:pPr>
      <w:r w:rsidRPr="003B027B">
        <w:rPr>
          <w:rStyle w:val="Refdenotaalpie"/>
          <w:rFonts w:ascii="Arial" w:hAnsi="Arial" w:cs="Arial"/>
          <w:sz w:val="14"/>
        </w:rPr>
        <w:footnoteRef/>
      </w:r>
      <w:r w:rsidRPr="003B027B">
        <w:rPr>
          <w:rFonts w:ascii="Arial" w:hAnsi="Arial" w:cs="Arial"/>
          <w:sz w:val="14"/>
        </w:rPr>
        <w:t xml:space="preserve"> </w:t>
      </w:r>
      <w:hyperlink r:id="rId1" w:history="1">
        <w:r w:rsidRPr="003B027B">
          <w:rPr>
            <w:rStyle w:val="Hipervnculo"/>
            <w:rFonts w:ascii="Arial" w:hAnsi="Arial" w:cs="Arial"/>
            <w:sz w:val="14"/>
          </w:rPr>
          <w:t>https://www.forbes.com.mx/negocios-refrescos-fueron-la-segunda-categoria-mas-consumida-en-tienditas-pese-a-incremento-en-precios/</w:t>
        </w:r>
      </w:hyperlink>
      <w:r w:rsidRPr="003B027B">
        <w:rPr>
          <w:rFonts w:ascii="Arial" w:hAnsi="Arial" w:cs="Arial"/>
          <w:sz w:val="14"/>
        </w:rPr>
        <w:t xml:space="preserve"> </w:t>
      </w:r>
    </w:p>
  </w:footnote>
  <w:footnote w:id="5">
    <w:p w14:paraId="0004A5B1" w14:textId="77777777" w:rsidR="002A378D" w:rsidRPr="003B027B" w:rsidRDefault="002A378D" w:rsidP="002A378D">
      <w:pPr>
        <w:pStyle w:val="Textonotapie"/>
        <w:rPr>
          <w:rFonts w:ascii="Arial" w:hAnsi="Arial" w:cs="Arial"/>
          <w:sz w:val="14"/>
          <w:lang w:val="es-ES"/>
        </w:rPr>
      </w:pPr>
      <w:r w:rsidRPr="003B027B">
        <w:rPr>
          <w:rStyle w:val="Refdenotaalpie"/>
          <w:rFonts w:ascii="Arial" w:hAnsi="Arial" w:cs="Arial"/>
          <w:sz w:val="14"/>
        </w:rPr>
        <w:footnoteRef/>
      </w:r>
      <w:r w:rsidRPr="003B027B">
        <w:rPr>
          <w:rFonts w:ascii="Arial" w:hAnsi="Arial" w:cs="Arial"/>
          <w:sz w:val="14"/>
        </w:rPr>
        <w:t xml:space="preserve"> </w:t>
      </w:r>
      <w:hyperlink r:id="rId2" w:history="1">
        <w:r w:rsidRPr="003B027B">
          <w:rPr>
            <w:rStyle w:val="Hipervnculo"/>
            <w:rFonts w:ascii="Arial" w:hAnsi="Arial" w:cs="Arial"/>
            <w:sz w:val="14"/>
          </w:rPr>
          <w:t>https://www.bbc.com/mundo/noticias-america-latina-53746039</w:t>
        </w:r>
      </w:hyperlink>
      <w:r w:rsidRPr="003B027B">
        <w:rPr>
          <w:rFonts w:ascii="Arial" w:hAnsi="Arial" w:cs="Arial"/>
          <w:sz w:val="14"/>
        </w:rPr>
        <w:t xml:space="preserve"> </w:t>
      </w:r>
    </w:p>
  </w:footnote>
  <w:footnote w:id="6">
    <w:p w14:paraId="4D5537AA" w14:textId="77777777" w:rsidR="002A378D" w:rsidRPr="003B027B" w:rsidRDefault="002A378D" w:rsidP="002A378D">
      <w:pPr>
        <w:pStyle w:val="Textonotapie"/>
        <w:rPr>
          <w:rFonts w:ascii="Arial" w:hAnsi="Arial" w:cs="Arial"/>
          <w:sz w:val="14"/>
        </w:rPr>
      </w:pPr>
      <w:r w:rsidRPr="003B027B">
        <w:rPr>
          <w:rStyle w:val="Refdenotaalpie"/>
          <w:rFonts w:ascii="Arial" w:hAnsi="Arial" w:cs="Arial"/>
          <w:sz w:val="14"/>
        </w:rPr>
        <w:footnoteRef/>
      </w:r>
      <w:hyperlink r:id="rId3" w:history="1">
        <w:r w:rsidRPr="003B027B">
          <w:rPr>
            <w:rStyle w:val="Hipervnculo"/>
            <w:rFonts w:ascii="Arial" w:hAnsi="Arial" w:cs="Arial"/>
            <w:sz w:val="14"/>
          </w:rPr>
          <w:t>http://www.saludcoahuila.gob.mx/documentos/MORTALIDAD%202015/20%20PPLES%20CAUSAS%20DE%20DEFUNCION%20ENE%20DIC%202015%20TOTAL.pdf</w:t>
        </w:r>
      </w:hyperlink>
      <w:r w:rsidRPr="003B027B">
        <w:rPr>
          <w:rFonts w:ascii="Arial" w:hAnsi="Arial" w:cs="Arial"/>
          <w:sz w:val="14"/>
        </w:rPr>
        <w:t xml:space="preserve"> (1 enfermedades cardiacas, 2 diabetes)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58E98" w14:textId="77777777" w:rsidR="007451A0" w:rsidRDefault="007451A0">
    <w:pPr>
      <w:widowControl w:val="0"/>
      <w:pBdr>
        <w:top w:val="nil"/>
        <w:left w:val="nil"/>
        <w:bottom w:val="nil"/>
        <w:right w:val="nil"/>
        <w:between w:val="nil"/>
      </w:pBdr>
      <w:spacing w:line="276" w:lineRule="auto"/>
      <w:jc w:val="left"/>
      <w:rPr>
        <w:color w:val="000000"/>
      </w:rPr>
    </w:pPr>
  </w:p>
  <w:tbl>
    <w:tblPr>
      <w:tblStyle w:val="a1"/>
      <w:tblW w:w="11057" w:type="dxa"/>
      <w:jc w:val="center"/>
      <w:tblInd w:w="0" w:type="dxa"/>
      <w:tblLayout w:type="fixed"/>
      <w:tblLook w:val="0400" w:firstRow="0" w:lastRow="0" w:firstColumn="0" w:lastColumn="0" w:noHBand="0" w:noVBand="1"/>
    </w:tblPr>
    <w:tblGrid>
      <w:gridCol w:w="1541"/>
      <w:gridCol w:w="7975"/>
      <w:gridCol w:w="1541"/>
    </w:tblGrid>
    <w:tr w:rsidR="007451A0" w14:paraId="66AC9C09" w14:textId="77777777">
      <w:trPr>
        <w:jc w:val="center"/>
      </w:trPr>
      <w:tc>
        <w:tcPr>
          <w:tcW w:w="1541" w:type="dxa"/>
        </w:tcPr>
        <w:p w14:paraId="741C1D0E" w14:textId="77777777" w:rsidR="007451A0" w:rsidRDefault="00350D17">
          <w:pPr>
            <w:jc w:val="center"/>
            <w:rPr>
              <w:b/>
              <w:sz w:val="12"/>
              <w:szCs w:val="12"/>
            </w:rPr>
          </w:pPr>
          <w:r>
            <w:rPr>
              <w:noProof/>
            </w:rPr>
            <w:drawing>
              <wp:anchor distT="0" distB="0" distL="114300" distR="114300" simplePos="0" relativeHeight="251658240" behindDoc="0" locked="0" layoutInCell="1" hidden="0" allowOverlap="1" wp14:anchorId="00D2E94F" wp14:editId="364D1E18">
                <wp:simplePos x="0" y="0"/>
                <wp:positionH relativeFrom="column">
                  <wp:posOffset>-48894</wp:posOffset>
                </wp:positionH>
                <wp:positionV relativeFrom="paragraph">
                  <wp:posOffset>45085</wp:posOffset>
                </wp:positionV>
                <wp:extent cx="902335" cy="886460"/>
                <wp:effectExtent l="0" t="0" r="0" b="0"/>
                <wp:wrapNone/>
                <wp:docPr id="7" name="image7.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7.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759398FF" w14:textId="77777777" w:rsidR="007451A0" w:rsidRDefault="007451A0">
          <w:pPr>
            <w:jc w:val="center"/>
            <w:rPr>
              <w:b/>
              <w:sz w:val="12"/>
              <w:szCs w:val="12"/>
            </w:rPr>
          </w:pPr>
        </w:p>
        <w:p w14:paraId="3A6152AB" w14:textId="77777777" w:rsidR="007451A0" w:rsidRDefault="007451A0">
          <w:pPr>
            <w:jc w:val="center"/>
            <w:rPr>
              <w:b/>
              <w:sz w:val="12"/>
              <w:szCs w:val="12"/>
            </w:rPr>
          </w:pPr>
        </w:p>
        <w:p w14:paraId="42AD307B" w14:textId="77777777" w:rsidR="007451A0" w:rsidRDefault="007451A0">
          <w:pPr>
            <w:jc w:val="center"/>
            <w:rPr>
              <w:b/>
              <w:sz w:val="12"/>
              <w:szCs w:val="12"/>
            </w:rPr>
          </w:pPr>
        </w:p>
        <w:p w14:paraId="0929A7AB" w14:textId="77777777" w:rsidR="007451A0" w:rsidRDefault="007451A0">
          <w:pPr>
            <w:jc w:val="center"/>
            <w:rPr>
              <w:b/>
              <w:sz w:val="12"/>
              <w:szCs w:val="12"/>
            </w:rPr>
          </w:pPr>
        </w:p>
        <w:p w14:paraId="1E11FB74" w14:textId="77777777" w:rsidR="007451A0" w:rsidRDefault="007451A0">
          <w:pPr>
            <w:jc w:val="center"/>
            <w:rPr>
              <w:b/>
              <w:sz w:val="12"/>
              <w:szCs w:val="12"/>
            </w:rPr>
          </w:pPr>
        </w:p>
        <w:p w14:paraId="32E84AB0" w14:textId="77777777" w:rsidR="007451A0" w:rsidRDefault="007451A0">
          <w:pPr>
            <w:jc w:val="center"/>
            <w:rPr>
              <w:b/>
              <w:sz w:val="12"/>
              <w:szCs w:val="12"/>
            </w:rPr>
          </w:pPr>
        </w:p>
        <w:p w14:paraId="14860899" w14:textId="77777777" w:rsidR="007451A0" w:rsidRDefault="007451A0">
          <w:pPr>
            <w:jc w:val="center"/>
            <w:rPr>
              <w:b/>
              <w:sz w:val="12"/>
              <w:szCs w:val="12"/>
            </w:rPr>
          </w:pPr>
        </w:p>
        <w:p w14:paraId="75049412" w14:textId="77777777" w:rsidR="007451A0" w:rsidRDefault="007451A0">
          <w:pPr>
            <w:jc w:val="center"/>
            <w:rPr>
              <w:b/>
              <w:sz w:val="12"/>
              <w:szCs w:val="12"/>
            </w:rPr>
          </w:pPr>
        </w:p>
        <w:p w14:paraId="4BB1631C" w14:textId="77777777" w:rsidR="007451A0" w:rsidRDefault="007451A0">
          <w:pPr>
            <w:jc w:val="center"/>
            <w:rPr>
              <w:b/>
              <w:sz w:val="12"/>
              <w:szCs w:val="12"/>
            </w:rPr>
          </w:pPr>
        </w:p>
        <w:p w14:paraId="6F340AA7" w14:textId="77777777" w:rsidR="007451A0" w:rsidRDefault="007451A0">
          <w:pPr>
            <w:jc w:val="center"/>
            <w:rPr>
              <w:b/>
              <w:sz w:val="12"/>
              <w:szCs w:val="12"/>
            </w:rPr>
          </w:pPr>
        </w:p>
        <w:p w14:paraId="3A898E92" w14:textId="77777777" w:rsidR="007451A0" w:rsidRDefault="007451A0">
          <w:pPr>
            <w:jc w:val="center"/>
            <w:rPr>
              <w:b/>
              <w:sz w:val="12"/>
              <w:szCs w:val="12"/>
            </w:rPr>
          </w:pPr>
        </w:p>
      </w:tc>
      <w:tc>
        <w:tcPr>
          <w:tcW w:w="7975" w:type="dxa"/>
        </w:tcPr>
        <w:p w14:paraId="4A2F5214" w14:textId="77777777" w:rsidR="007451A0" w:rsidRDefault="007451A0">
          <w:pPr>
            <w:jc w:val="center"/>
            <w:rPr>
              <w:b/>
              <w:sz w:val="22"/>
              <w:szCs w:val="22"/>
            </w:rPr>
          </w:pPr>
        </w:p>
        <w:p w14:paraId="146C9758" w14:textId="77777777" w:rsidR="007451A0" w:rsidRDefault="00350D17">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24F6C8C9" w14:textId="77777777" w:rsidR="007451A0" w:rsidRDefault="00350D17">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2A819B3E" w14:textId="77777777" w:rsidR="007451A0" w:rsidRDefault="007451A0">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492D534B" w14:textId="77777777" w:rsidR="007451A0" w:rsidRDefault="00350D17">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6AE13FCE" w14:textId="77777777" w:rsidR="007451A0" w:rsidRDefault="007451A0">
          <w:pPr>
            <w:jc w:val="center"/>
            <w:rPr>
              <w:b/>
              <w:sz w:val="12"/>
              <w:szCs w:val="12"/>
            </w:rPr>
          </w:pPr>
        </w:p>
      </w:tc>
      <w:tc>
        <w:tcPr>
          <w:tcW w:w="1541" w:type="dxa"/>
        </w:tcPr>
        <w:p w14:paraId="5E59C0B0" w14:textId="77777777" w:rsidR="007451A0" w:rsidRDefault="00350D17">
          <w:pPr>
            <w:jc w:val="center"/>
            <w:rPr>
              <w:b/>
              <w:sz w:val="12"/>
              <w:szCs w:val="12"/>
            </w:rPr>
          </w:pPr>
          <w:r>
            <w:rPr>
              <w:noProof/>
            </w:rPr>
            <w:drawing>
              <wp:anchor distT="0" distB="0" distL="114300" distR="114300" simplePos="0" relativeHeight="251659264" behindDoc="0" locked="0" layoutInCell="1" hidden="0" allowOverlap="1" wp14:anchorId="47884082" wp14:editId="511F8C99">
                <wp:simplePos x="0" y="0"/>
                <wp:positionH relativeFrom="column">
                  <wp:posOffset>120015</wp:posOffset>
                </wp:positionH>
                <wp:positionV relativeFrom="paragraph">
                  <wp:posOffset>-289559</wp:posOffset>
                </wp:positionV>
                <wp:extent cx="485140" cy="13239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34420DB5" w14:textId="77777777" w:rsidR="007451A0" w:rsidRDefault="007451A0">
          <w:pPr>
            <w:jc w:val="center"/>
            <w:rPr>
              <w:b/>
              <w:sz w:val="12"/>
              <w:szCs w:val="12"/>
            </w:rPr>
          </w:pPr>
        </w:p>
        <w:p w14:paraId="6514B690" w14:textId="77777777" w:rsidR="007451A0" w:rsidRDefault="007451A0">
          <w:pPr>
            <w:jc w:val="center"/>
            <w:rPr>
              <w:b/>
              <w:sz w:val="12"/>
              <w:szCs w:val="12"/>
            </w:rPr>
          </w:pPr>
        </w:p>
      </w:tc>
    </w:tr>
  </w:tbl>
  <w:p w14:paraId="06EAEA6D" w14:textId="77777777" w:rsidR="007451A0" w:rsidRDefault="007451A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F76"/>
    <w:multiLevelType w:val="hybridMultilevel"/>
    <w:tmpl w:val="85EE5A40"/>
    <w:lvl w:ilvl="0" w:tplc="FDE04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EF3E28"/>
    <w:multiLevelType w:val="hybridMultilevel"/>
    <w:tmpl w:val="4E78D58E"/>
    <w:lvl w:ilvl="0" w:tplc="9D3A4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A30F5F"/>
    <w:multiLevelType w:val="multilevel"/>
    <w:tmpl w:val="C1160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6B535D"/>
    <w:multiLevelType w:val="hybridMultilevel"/>
    <w:tmpl w:val="0CEE59BC"/>
    <w:lvl w:ilvl="0" w:tplc="7DC685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24B10A7"/>
    <w:multiLevelType w:val="multilevel"/>
    <w:tmpl w:val="076034D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A0"/>
    <w:rsid w:val="000103B1"/>
    <w:rsid w:val="00021A36"/>
    <w:rsid w:val="0002450A"/>
    <w:rsid w:val="00027A4E"/>
    <w:rsid w:val="00063A2E"/>
    <w:rsid w:val="000806BC"/>
    <w:rsid w:val="00080F83"/>
    <w:rsid w:val="0008585E"/>
    <w:rsid w:val="0009037A"/>
    <w:rsid w:val="000A219C"/>
    <w:rsid w:val="000C2E84"/>
    <w:rsid w:val="000F5036"/>
    <w:rsid w:val="0011557B"/>
    <w:rsid w:val="00117560"/>
    <w:rsid w:val="0012483A"/>
    <w:rsid w:val="00140C91"/>
    <w:rsid w:val="001506A6"/>
    <w:rsid w:val="001641AF"/>
    <w:rsid w:val="00164B63"/>
    <w:rsid w:val="00197260"/>
    <w:rsid w:val="001E0DCA"/>
    <w:rsid w:val="001E494A"/>
    <w:rsid w:val="00204559"/>
    <w:rsid w:val="00211148"/>
    <w:rsid w:val="0023768D"/>
    <w:rsid w:val="00255A22"/>
    <w:rsid w:val="002A378D"/>
    <w:rsid w:val="002C15D3"/>
    <w:rsid w:val="002E5297"/>
    <w:rsid w:val="002F5278"/>
    <w:rsid w:val="00310D31"/>
    <w:rsid w:val="00350D17"/>
    <w:rsid w:val="00390D80"/>
    <w:rsid w:val="003921D7"/>
    <w:rsid w:val="003B027B"/>
    <w:rsid w:val="003D4BF5"/>
    <w:rsid w:val="004356D3"/>
    <w:rsid w:val="0044144C"/>
    <w:rsid w:val="00484AE6"/>
    <w:rsid w:val="00495AFC"/>
    <w:rsid w:val="004B0B35"/>
    <w:rsid w:val="004C14DA"/>
    <w:rsid w:val="004D293A"/>
    <w:rsid w:val="004E0D57"/>
    <w:rsid w:val="004F467A"/>
    <w:rsid w:val="005211B5"/>
    <w:rsid w:val="00555A3B"/>
    <w:rsid w:val="005631C4"/>
    <w:rsid w:val="005651A3"/>
    <w:rsid w:val="00585D96"/>
    <w:rsid w:val="005D27A2"/>
    <w:rsid w:val="006057C1"/>
    <w:rsid w:val="00611C9D"/>
    <w:rsid w:val="00617CE5"/>
    <w:rsid w:val="00621BD3"/>
    <w:rsid w:val="00637498"/>
    <w:rsid w:val="00667170"/>
    <w:rsid w:val="00695D93"/>
    <w:rsid w:val="006F6FB5"/>
    <w:rsid w:val="00721A52"/>
    <w:rsid w:val="0072367E"/>
    <w:rsid w:val="007322B9"/>
    <w:rsid w:val="007451A0"/>
    <w:rsid w:val="00745494"/>
    <w:rsid w:val="00746742"/>
    <w:rsid w:val="00747E5E"/>
    <w:rsid w:val="00747EF2"/>
    <w:rsid w:val="00756711"/>
    <w:rsid w:val="0079322B"/>
    <w:rsid w:val="007F3E00"/>
    <w:rsid w:val="0083677C"/>
    <w:rsid w:val="008723B2"/>
    <w:rsid w:val="00874591"/>
    <w:rsid w:val="008834D4"/>
    <w:rsid w:val="00884E18"/>
    <w:rsid w:val="00885E91"/>
    <w:rsid w:val="00886811"/>
    <w:rsid w:val="00892A42"/>
    <w:rsid w:val="00892FA5"/>
    <w:rsid w:val="008A4E8A"/>
    <w:rsid w:val="008B5ED7"/>
    <w:rsid w:val="008F4931"/>
    <w:rsid w:val="009058C0"/>
    <w:rsid w:val="00927182"/>
    <w:rsid w:val="0093095C"/>
    <w:rsid w:val="00945410"/>
    <w:rsid w:val="00946D48"/>
    <w:rsid w:val="00992852"/>
    <w:rsid w:val="009A15C4"/>
    <w:rsid w:val="009B03E0"/>
    <w:rsid w:val="009B73E0"/>
    <w:rsid w:val="009C3C68"/>
    <w:rsid w:val="009C4B90"/>
    <w:rsid w:val="009D04AB"/>
    <w:rsid w:val="009E1B77"/>
    <w:rsid w:val="009E1C76"/>
    <w:rsid w:val="009E496D"/>
    <w:rsid w:val="00A13EDE"/>
    <w:rsid w:val="00A224B6"/>
    <w:rsid w:val="00A4607F"/>
    <w:rsid w:val="00A858F7"/>
    <w:rsid w:val="00AB38FE"/>
    <w:rsid w:val="00AB5B79"/>
    <w:rsid w:val="00AB6932"/>
    <w:rsid w:val="00AB7C9D"/>
    <w:rsid w:val="00AC5EC9"/>
    <w:rsid w:val="00AD1B71"/>
    <w:rsid w:val="00AE3C19"/>
    <w:rsid w:val="00B1321A"/>
    <w:rsid w:val="00B22209"/>
    <w:rsid w:val="00B46326"/>
    <w:rsid w:val="00B73FE6"/>
    <w:rsid w:val="00B84702"/>
    <w:rsid w:val="00B854EE"/>
    <w:rsid w:val="00B9462A"/>
    <w:rsid w:val="00B96CAF"/>
    <w:rsid w:val="00BB6F94"/>
    <w:rsid w:val="00BB7929"/>
    <w:rsid w:val="00BD531E"/>
    <w:rsid w:val="00BD57CC"/>
    <w:rsid w:val="00C07D83"/>
    <w:rsid w:val="00C422FA"/>
    <w:rsid w:val="00C701C4"/>
    <w:rsid w:val="00C930A4"/>
    <w:rsid w:val="00CC33D8"/>
    <w:rsid w:val="00CD7502"/>
    <w:rsid w:val="00CE434E"/>
    <w:rsid w:val="00CF6B14"/>
    <w:rsid w:val="00D0478D"/>
    <w:rsid w:val="00D10238"/>
    <w:rsid w:val="00D31020"/>
    <w:rsid w:val="00D91108"/>
    <w:rsid w:val="00D91F13"/>
    <w:rsid w:val="00DE5289"/>
    <w:rsid w:val="00DF1315"/>
    <w:rsid w:val="00E37BE1"/>
    <w:rsid w:val="00E46BC0"/>
    <w:rsid w:val="00E50B0E"/>
    <w:rsid w:val="00E703FB"/>
    <w:rsid w:val="00E80877"/>
    <w:rsid w:val="00EA5D85"/>
    <w:rsid w:val="00EB1062"/>
    <w:rsid w:val="00EB26F0"/>
    <w:rsid w:val="00EC02F3"/>
    <w:rsid w:val="00EC2D6F"/>
    <w:rsid w:val="00F1770C"/>
    <w:rsid w:val="00F41E20"/>
    <w:rsid w:val="00F47569"/>
    <w:rsid w:val="00F954CB"/>
    <w:rsid w:val="00FC7D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9573"/>
  <w15:docId w15:val="{D647AC05-3E10-4C36-9ECA-40B7AA6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osinformato">
    <w:name w:val="Plain Text"/>
    <w:basedOn w:val="Normal"/>
    <w:link w:val="TextosinformatoCar"/>
    <w:uiPriority w:val="99"/>
    <w:unhideWhenUsed/>
    <w:rsid w:val="00E80877"/>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E80877"/>
    <w:rPr>
      <w:rFonts w:ascii="Consolas" w:eastAsia="Times New Roman" w:hAnsi="Consolas" w:cs="Times New Roman"/>
      <w:sz w:val="21"/>
      <w:szCs w:val="21"/>
      <w:lang w:eastAsia="es-ES"/>
    </w:rPr>
  </w:style>
  <w:style w:type="paragraph" w:styleId="NormalWeb">
    <w:name w:val="Normal (Web)"/>
    <w:basedOn w:val="Normal"/>
    <w:uiPriority w:val="99"/>
    <w:unhideWhenUsed/>
    <w:rsid w:val="001E0DCA"/>
    <w:pPr>
      <w:spacing w:before="100" w:beforeAutospacing="1" w:after="100" w:afterAutospacing="1"/>
      <w:jc w:val="left"/>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2A378D"/>
    <w:pPr>
      <w:jc w:val="left"/>
    </w:pPr>
    <w:rPr>
      <w:rFonts w:ascii="Calibri" w:eastAsia="Calibri" w:hAnsi="Calibri" w:cs="Times New Roman"/>
      <w:lang w:eastAsia="en-US"/>
    </w:rPr>
  </w:style>
  <w:style w:type="character" w:customStyle="1" w:styleId="TextonotapieCar">
    <w:name w:val="Texto nota pie Car"/>
    <w:basedOn w:val="Fuentedeprrafopredeter"/>
    <w:link w:val="Textonotapie"/>
    <w:uiPriority w:val="99"/>
    <w:semiHidden/>
    <w:rsid w:val="002A378D"/>
    <w:rPr>
      <w:rFonts w:ascii="Calibri" w:eastAsia="Calibri" w:hAnsi="Calibri" w:cs="Times New Roman"/>
      <w:lang w:eastAsia="en-US"/>
    </w:rPr>
  </w:style>
  <w:style w:type="character" w:styleId="Refdenotaalpie">
    <w:name w:val="footnote reference"/>
    <w:uiPriority w:val="99"/>
    <w:semiHidden/>
    <w:unhideWhenUsed/>
    <w:rsid w:val="002A378D"/>
    <w:rPr>
      <w:vertAlign w:val="superscript"/>
    </w:rPr>
  </w:style>
  <w:style w:type="character" w:styleId="Hipervnculo">
    <w:name w:val="Hyperlink"/>
    <w:uiPriority w:val="99"/>
    <w:unhideWhenUsed/>
    <w:rsid w:val="002A37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41653">
      <w:bodyDiv w:val="1"/>
      <w:marLeft w:val="0"/>
      <w:marRight w:val="0"/>
      <w:marTop w:val="0"/>
      <w:marBottom w:val="0"/>
      <w:divBdr>
        <w:top w:val="none" w:sz="0" w:space="0" w:color="auto"/>
        <w:left w:val="none" w:sz="0" w:space="0" w:color="auto"/>
        <w:bottom w:val="none" w:sz="0" w:space="0" w:color="auto"/>
        <w:right w:val="none" w:sz="0" w:space="0" w:color="auto"/>
      </w:divBdr>
      <w:divsChild>
        <w:div w:id="1606843808">
          <w:marLeft w:val="0"/>
          <w:marRight w:val="0"/>
          <w:marTop w:val="0"/>
          <w:marBottom w:val="0"/>
          <w:divBdr>
            <w:top w:val="none" w:sz="0" w:space="0" w:color="auto"/>
            <w:left w:val="none" w:sz="0" w:space="0" w:color="auto"/>
            <w:bottom w:val="none" w:sz="0" w:space="0" w:color="auto"/>
            <w:right w:val="none" w:sz="0" w:space="0" w:color="auto"/>
          </w:divBdr>
          <w:divsChild>
            <w:div w:id="365373989">
              <w:marLeft w:val="0"/>
              <w:marRight w:val="0"/>
              <w:marTop w:val="0"/>
              <w:marBottom w:val="0"/>
              <w:divBdr>
                <w:top w:val="none" w:sz="0" w:space="0" w:color="auto"/>
                <w:left w:val="none" w:sz="0" w:space="0" w:color="auto"/>
                <w:bottom w:val="none" w:sz="0" w:space="0" w:color="auto"/>
                <w:right w:val="none" w:sz="0" w:space="0" w:color="auto"/>
              </w:divBdr>
              <w:divsChild>
                <w:div w:id="6733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1325">
      <w:bodyDiv w:val="1"/>
      <w:marLeft w:val="0"/>
      <w:marRight w:val="0"/>
      <w:marTop w:val="0"/>
      <w:marBottom w:val="0"/>
      <w:divBdr>
        <w:top w:val="none" w:sz="0" w:space="0" w:color="auto"/>
        <w:left w:val="none" w:sz="0" w:space="0" w:color="auto"/>
        <w:bottom w:val="none" w:sz="0" w:space="0" w:color="auto"/>
        <w:right w:val="none" w:sz="0" w:space="0" w:color="auto"/>
      </w:divBdr>
      <w:divsChild>
        <w:div w:id="624317023">
          <w:marLeft w:val="0"/>
          <w:marRight w:val="0"/>
          <w:marTop w:val="0"/>
          <w:marBottom w:val="0"/>
          <w:divBdr>
            <w:top w:val="none" w:sz="0" w:space="0" w:color="auto"/>
            <w:left w:val="none" w:sz="0" w:space="0" w:color="auto"/>
            <w:bottom w:val="none" w:sz="0" w:space="0" w:color="auto"/>
            <w:right w:val="none" w:sz="0" w:space="0" w:color="auto"/>
          </w:divBdr>
          <w:divsChild>
            <w:div w:id="877863949">
              <w:marLeft w:val="0"/>
              <w:marRight w:val="0"/>
              <w:marTop w:val="0"/>
              <w:marBottom w:val="0"/>
              <w:divBdr>
                <w:top w:val="none" w:sz="0" w:space="0" w:color="auto"/>
                <w:left w:val="none" w:sz="0" w:space="0" w:color="auto"/>
                <w:bottom w:val="none" w:sz="0" w:space="0" w:color="auto"/>
                <w:right w:val="none" w:sz="0" w:space="0" w:color="auto"/>
              </w:divBdr>
              <w:divsChild>
                <w:div w:id="17767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8767">
      <w:bodyDiv w:val="1"/>
      <w:marLeft w:val="0"/>
      <w:marRight w:val="0"/>
      <w:marTop w:val="0"/>
      <w:marBottom w:val="0"/>
      <w:divBdr>
        <w:top w:val="none" w:sz="0" w:space="0" w:color="auto"/>
        <w:left w:val="none" w:sz="0" w:space="0" w:color="auto"/>
        <w:bottom w:val="none" w:sz="0" w:space="0" w:color="auto"/>
        <w:right w:val="none" w:sz="0" w:space="0" w:color="auto"/>
      </w:divBdr>
      <w:divsChild>
        <w:div w:id="1143503570">
          <w:marLeft w:val="0"/>
          <w:marRight w:val="0"/>
          <w:marTop w:val="0"/>
          <w:marBottom w:val="0"/>
          <w:divBdr>
            <w:top w:val="none" w:sz="0" w:space="0" w:color="auto"/>
            <w:left w:val="none" w:sz="0" w:space="0" w:color="auto"/>
            <w:bottom w:val="none" w:sz="0" w:space="0" w:color="auto"/>
            <w:right w:val="none" w:sz="0" w:space="0" w:color="auto"/>
          </w:divBdr>
          <w:divsChild>
            <w:div w:id="788158270">
              <w:marLeft w:val="0"/>
              <w:marRight w:val="0"/>
              <w:marTop w:val="0"/>
              <w:marBottom w:val="0"/>
              <w:divBdr>
                <w:top w:val="none" w:sz="0" w:space="0" w:color="auto"/>
                <w:left w:val="none" w:sz="0" w:space="0" w:color="auto"/>
                <w:bottom w:val="none" w:sz="0" w:space="0" w:color="auto"/>
                <w:right w:val="none" w:sz="0" w:space="0" w:color="auto"/>
              </w:divBdr>
              <w:divsChild>
                <w:div w:id="1585800817">
                  <w:marLeft w:val="0"/>
                  <w:marRight w:val="0"/>
                  <w:marTop w:val="0"/>
                  <w:marBottom w:val="0"/>
                  <w:divBdr>
                    <w:top w:val="none" w:sz="0" w:space="0" w:color="auto"/>
                    <w:left w:val="none" w:sz="0" w:space="0" w:color="auto"/>
                    <w:bottom w:val="none" w:sz="0" w:space="0" w:color="auto"/>
                    <w:right w:val="none" w:sz="0" w:space="0" w:color="auto"/>
                  </w:divBdr>
                </w:div>
              </w:divsChild>
            </w:div>
            <w:div w:id="374038396">
              <w:marLeft w:val="0"/>
              <w:marRight w:val="0"/>
              <w:marTop w:val="0"/>
              <w:marBottom w:val="0"/>
              <w:divBdr>
                <w:top w:val="none" w:sz="0" w:space="0" w:color="auto"/>
                <w:left w:val="none" w:sz="0" w:space="0" w:color="auto"/>
                <w:bottom w:val="none" w:sz="0" w:space="0" w:color="auto"/>
                <w:right w:val="none" w:sz="0" w:space="0" w:color="auto"/>
              </w:divBdr>
              <w:divsChild>
                <w:div w:id="1658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2517">
          <w:marLeft w:val="0"/>
          <w:marRight w:val="0"/>
          <w:marTop w:val="0"/>
          <w:marBottom w:val="0"/>
          <w:divBdr>
            <w:top w:val="none" w:sz="0" w:space="0" w:color="auto"/>
            <w:left w:val="none" w:sz="0" w:space="0" w:color="auto"/>
            <w:bottom w:val="none" w:sz="0" w:space="0" w:color="auto"/>
            <w:right w:val="none" w:sz="0" w:space="0" w:color="auto"/>
          </w:divBdr>
          <w:divsChild>
            <w:div w:id="279804528">
              <w:marLeft w:val="0"/>
              <w:marRight w:val="0"/>
              <w:marTop w:val="0"/>
              <w:marBottom w:val="0"/>
              <w:divBdr>
                <w:top w:val="none" w:sz="0" w:space="0" w:color="auto"/>
                <w:left w:val="none" w:sz="0" w:space="0" w:color="auto"/>
                <w:bottom w:val="none" w:sz="0" w:space="0" w:color="auto"/>
                <w:right w:val="none" w:sz="0" w:space="0" w:color="auto"/>
              </w:divBdr>
              <w:divsChild>
                <w:div w:id="18005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5158">
      <w:bodyDiv w:val="1"/>
      <w:marLeft w:val="0"/>
      <w:marRight w:val="0"/>
      <w:marTop w:val="0"/>
      <w:marBottom w:val="0"/>
      <w:divBdr>
        <w:top w:val="none" w:sz="0" w:space="0" w:color="auto"/>
        <w:left w:val="none" w:sz="0" w:space="0" w:color="auto"/>
        <w:bottom w:val="none" w:sz="0" w:space="0" w:color="auto"/>
        <w:right w:val="none" w:sz="0" w:space="0" w:color="auto"/>
      </w:divBdr>
      <w:divsChild>
        <w:div w:id="1147935982">
          <w:marLeft w:val="0"/>
          <w:marRight w:val="0"/>
          <w:marTop w:val="0"/>
          <w:marBottom w:val="0"/>
          <w:divBdr>
            <w:top w:val="none" w:sz="0" w:space="0" w:color="auto"/>
            <w:left w:val="none" w:sz="0" w:space="0" w:color="auto"/>
            <w:bottom w:val="none" w:sz="0" w:space="0" w:color="auto"/>
            <w:right w:val="none" w:sz="0" w:space="0" w:color="auto"/>
          </w:divBdr>
          <w:divsChild>
            <w:div w:id="811823460">
              <w:marLeft w:val="0"/>
              <w:marRight w:val="0"/>
              <w:marTop w:val="0"/>
              <w:marBottom w:val="0"/>
              <w:divBdr>
                <w:top w:val="none" w:sz="0" w:space="0" w:color="auto"/>
                <w:left w:val="none" w:sz="0" w:space="0" w:color="auto"/>
                <w:bottom w:val="none" w:sz="0" w:space="0" w:color="auto"/>
                <w:right w:val="none" w:sz="0" w:space="0" w:color="auto"/>
              </w:divBdr>
              <w:divsChild>
                <w:div w:id="740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871">
      <w:bodyDiv w:val="1"/>
      <w:marLeft w:val="0"/>
      <w:marRight w:val="0"/>
      <w:marTop w:val="0"/>
      <w:marBottom w:val="0"/>
      <w:divBdr>
        <w:top w:val="none" w:sz="0" w:space="0" w:color="auto"/>
        <w:left w:val="none" w:sz="0" w:space="0" w:color="auto"/>
        <w:bottom w:val="none" w:sz="0" w:space="0" w:color="auto"/>
        <w:right w:val="none" w:sz="0" w:space="0" w:color="auto"/>
      </w:divBdr>
      <w:divsChild>
        <w:div w:id="1496989446">
          <w:marLeft w:val="0"/>
          <w:marRight w:val="0"/>
          <w:marTop w:val="0"/>
          <w:marBottom w:val="0"/>
          <w:divBdr>
            <w:top w:val="none" w:sz="0" w:space="0" w:color="auto"/>
            <w:left w:val="none" w:sz="0" w:space="0" w:color="auto"/>
            <w:bottom w:val="none" w:sz="0" w:space="0" w:color="auto"/>
            <w:right w:val="none" w:sz="0" w:space="0" w:color="auto"/>
          </w:divBdr>
          <w:divsChild>
            <w:div w:id="737021812">
              <w:marLeft w:val="0"/>
              <w:marRight w:val="0"/>
              <w:marTop w:val="0"/>
              <w:marBottom w:val="0"/>
              <w:divBdr>
                <w:top w:val="none" w:sz="0" w:space="0" w:color="auto"/>
                <w:left w:val="none" w:sz="0" w:space="0" w:color="auto"/>
                <w:bottom w:val="none" w:sz="0" w:space="0" w:color="auto"/>
                <w:right w:val="none" w:sz="0" w:space="0" w:color="auto"/>
              </w:divBdr>
              <w:divsChild>
                <w:div w:id="2729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ludcoahuila.gob.mx/documentos/MORTALIDAD%202015/20%20PPLES%20CAUSAS%20DE%20DEFUNCION%20ENE%20DIC%202015%20TOTAL.pdf" TargetMode="External"/><Relationship Id="rId2" Type="http://schemas.openxmlformats.org/officeDocument/2006/relationships/hyperlink" Target="https://www.bbc.com/mundo/noticias-america-latina-53746039" TargetMode="External"/><Relationship Id="rId1" Type="http://schemas.openxmlformats.org/officeDocument/2006/relationships/hyperlink" Target="https://www.forbes.com.mx/negocios-refrescos-fueron-la-segunda-categoria-mas-consumida-en-tienditas-pese-a-incremento-en-preci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1218</Words>
  <Characters>6702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valdes siller</dc:creator>
  <cp:lastModifiedBy>Juan Lumbreras</cp:lastModifiedBy>
  <cp:revision>8</cp:revision>
  <dcterms:created xsi:type="dcterms:W3CDTF">2020-12-01T17:23:00Z</dcterms:created>
  <dcterms:modified xsi:type="dcterms:W3CDTF">2020-12-01T17:24:00Z</dcterms:modified>
</cp:coreProperties>
</file>