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164C7" w14:textId="173C8D44" w:rsidR="00A4518A" w:rsidRDefault="00A4518A" w:rsidP="00A4518A">
      <w:pPr>
        <w:rPr>
          <w:rFonts w:ascii="Arial Narrow" w:hAnsi="Arial Narrow"/>
          <w:color w:val="000000"/>
          <w:sz w:val="26"/>
          <w:szCs w:val="26"/>
        </w:rPr>
      </w:pPr>
    </w:p>
    <w:p w14:paraId="29959DD8" w14:textId="69AB4830" w:rsidR="00A4518A" w:rsidRPr="00A4518A" w:rsidRDefault="00A4518A" w:rsidP="00A4518A">
      <w:pPr>
        <w:rPr>
          <w:rFonts w:ascii="Arial Narrow" w:hAnsi="Arial Narrow"/>
          <w:b/>
          <w:color w:val="000000"/>
          <w:sz w:val="26"/>
          <w:szCs w:val="26"/>
        </w:rPr>
      </w:pPr>
      <w:r w:rsidRPr="00A4518A">
        <w:rPr>
          <w:rFonts w:ascii="Arial Narrow" w:hAnsi="Arial Narrow"/>
          <w:color w:val="000000"/>
          <w:sz w:val="26"/>
          <w:szCs w:val="26"/>
        </w:rPr>
        <w:t>Iniciativa con Proyecto de Decreto, por el que se adiciona el segundo párrafo al artículo 9 y se reforman la fracción VII del artículo 10, los artículos 21, 28, 29, 30, la fracción II del artículo 36, los artículos 41 y 51 de la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 w:rsidRPr="00A4518A">
        <w:rPr>
          <w:rFonts w:ascii="Arial Narrow" w:hAnsi="Arial Narrow"/>
          <w:b/>
          <w:color w:val="000000"/>
          <w:sz w:val="26"/>
          <w:szCs w:val="26"/>
        </w:rPr>
        <w:t>Ley de Prestación de Servicios para la Atención, Cuidado y Desarrollo Integral Infantil del Estado de Coahuila de Zaragoza.</w:t>
      </w:r>
    </w:p>
    <w:p w14:paraId="6A605D1C" w14:textId="77777777" w:rsidR="00A4518A" w:rsidRDefault="00A4518A" w:rsidP="00A4518A">
      <w:pPr>
        <w:rPr>
          <w:rFonts w:ascii="Arial Narrow" w:hAnsi="Arial Narrow"/>
          <w:color w:val="000000"/>
          <w:sz w:val="26"/>
          <w:szCs w:val="26"/>
        </w:rPr>
      </w:pPr>
    </w:p>
    <w:p w14:paraId="546A034A" w14:textId="5F931AAB" w:rsidR="00A4518A" w:rsidRPr="00A4518A" w:rsidRDefault="00A4518A" w:rsidP="00A4518A">
      <w:pPr>
        <w:widowControl w:val="0"/>
        <w:numPr>
          <w:ilvl w:val="0"/>
          <w:numId w:val="18"/>
        </w:numPr>
        <w:ind w:left="714" w:hanging="357"/>
        <w:contextualSpacing/>
        <w:rPr>
          <w:rFonts w:ascii="Arial Narrow" w:hAnsi="Arial Narrow"/>
          <w:b/>
          <w:snapToGrid w:val="0"/>
          <w:color w:val="000000"/>
          <w:sz w:val="26"/>
          <w:szCs w:val="26"/>
        </w:rPr>
      </w:pPr>
      <w:r w:rsidRPr="00A4518A">
        <w:rPr>
          <w:rFonts w:ascii="Arial Narrow" w:hAnsi="Arial Narrow"/>
          <w:b/>
          <w:snapToGrid w:val="0"/>
          <w:color w:val="000000"/>
          <w:sz w:val="26"/>
          <w:szCs w:val="26"/>
        </w:rPr>
        <w:t>Con el objeto de citar los principios que se deberán atender en el diseño, implementación, monitoreo y evaluación de la política estatal que se genere en relación a la materia, así como homologar la denominación de la subsecretaría de protección civil, conforme a la Ley Orgánica de la Administración Pública del Estado de Coahuila de Zaragoza.</w:t>
      </w:r>
    </w:p>
    <w:p w14:paraId="3EFB7D93" w14:textId="77777777" w:rsidR="00A4518A" w:rsidRPr="00D01ECF" w:rsidRDefault="00A4518A" w:rsidP="00A4518A">
      <w:pPr>
        <w:rPr>
          <w:rFonts w:ascii="Arial Narrow" w:hAnsi="Arial Narrow"/>
          <w:color w:val="000000"/>
          <w:sz w:val="26"/>
          <w:szCs w:val="26"/>
        </w:rPr>
      </w:pPr>
    </w:p>
    <w:p w14:paraId="510D3722" w14:textId="78296133" w:rsidR="00A4518A" w:rsidRPr="00D01ECF" w:rsidRDefault="00A4518A" w:rsidP="00A4518A">
      <w:pPr>
        <w:rPr>
          <w:rFonts w:ascii="Arial Narrow" w:hAnsi="Arial Narrow"/>
          <w:color w:val="000000"/>
          <w:sz w:val="26"/>
          <w:szCs w:val="26"/>
          <w:lang w:val="es-ES"/>
        </w:rPr>
      </w:pPr>
      <w:r w:rsidRPr="00D01ECF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>la</w:t>
      </w:r>
      <w:r w:rsidRPr="00D01ECF">
        <w:rPr>
          <w:rFonts w:ascii="Arial Narrow" w:hAnsi="Arial Narrow"/>
          <w:color w:val="000000"/>
          <w:sz w:val="26"/>
          <w:szCs w:val="26"/>
        </w:rPr>
        <w:t xml:space="preserve"> </w:t>
      </w:r>
      <w:r w:rsidRPr="00D01ECF">
        <w:rPr>
          <w:rFonts w:ascii="Arial Narrow" w:hAnsi="Arial Narrow"/>
          <w:b/>
          <w:color w:val="000000"/>
          <w:sz w:val="26"/>
          <w:szCs w:val="26"/>
        </w:rPr>
        <w:t>Diputad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a </w:t>
      </w:r>
      <w:r w:rsidRPr="00A4518A">
        <w:rPr>
          <w:rFonts w:ascii="Arial Narrow" w:hAnsi="Arial Narrow"/>
          <w:b/>
          <w:color w:val="000000"/>
          <w:sz w:val="26"/>
          <w:szCs w:val="26"/>
        </w:rPr>
        <w:t>Josefina Garza Barrera</w:t>
      </w:r>
      <w:r w:rsidRPr="00D01ECF">
        <w:rPr>
          <w:rFonts w:ascii="Arial Narrow" w:hAnsi="Arial Narrow"/>
          <w:color w:val="000000"/>
          <w:sz w:val="26"/>
          <w:szCs w:val="26"/>
        </w:rPr>
        <w:t>,</w:t>
      </w:r>
      <w:r w:rsidRPr="00D01ECF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D01ECF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14:paraId="0308FF2D" w14:textId="77777777" w:rsidR="00A4518A" w:rsidRPr="00D01ECF" w:rsidRDefault="00A4518A" w:rsidP="00A4518A">
      <w:pPr>
        <w:rPr>
          <w:rFonts w:ascii="Arial Narrow" w:hAnsi="Arial Narrow"/>
          <w:color w:val="000000"/>
          <w:sz w:val="26"/>
          <w:szCs w:val="26"/>
        </w:rPr>
      </w:pPr>
    </w:p>
    <w:p w14:paraId="0B322370" w14:textId="77777777" w:rsidR="00A4518A" w:rsidRPr="00D01ECF" w:rsidRDefault="00A4518A" w:rsidP="00A4518A">
      <w:pPr>
        <w:rPr>
          <w:rFonts w:ascii="Arial Narrow" w:hAnsi="Arial Narrow"/>
          <w:b/>
          <w:color w:val="000000"/>
          <w:sz w:val="26"/>
          <w:szCs w:val="26"/>
        </w:rPr>
      </w:pPr>
      <w:r w:rsidRPr="00D01ECF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30</w:t>
      </w:r>
      <w:r w:rsidRPr="00D01ECF">
        <w:rPr>
          <w:rFonts w:ascii="Arial Narrow" w:hAnsi="Arial Narrow"/>
          <w:b/>
          <w:color w:val="000000"/>
          <w:sz w:val="26"/>
          <w:szCs w:val="26"/>
        </w:rPr>
        <w:t xml:space="preserve"> de Noviembre de 2020.</w:t>
      </w:r>
    </w:p>
    <w:p w14:paraId="1D863B1C" w14:textId="77777777" w:rsidR="00A4518A" w:rsidRPr="00D01ECF" w:rsidRDefault="00A4518A" w:rsidP="00A4518A">
      <w:pPr>
        <w:rPr>
          <w:rFonts w:ascii="Arial Narrow" w:hAnsi="Arial Narrow"/>
          <w:sz w:val="26"/>
          <w:szCs w:val="26"/>
        </w:rPr>
      </w:pPr>
    </w:p>
    <w:p w14:paraId="67387304" w14:textId="777090EF" w:rsidR="00A4518A" w:rsidRPr="00A4518A" w:rsidRDefault="00A4518A" w:rsidP="00A4518A">
      <w:pPr>
        <w:rPr>
          <w:rFonts w:ascii="Arial Narrow" w:hAnsi="Arial Narrow"/>
          <w:b/>
          <w:color w:val="000000"/>
          <w:sz w:val="26"/>
          <w:szCs w:val="26"/>
        </w:rPr>
      </w:pPr>
      <w:r w:rsidRPr="00D01ECF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A4518A">
        <w:rPr>
          <w:rFonts w:ascii="Arial Narrow" w:hAnsi="Arial Narrow"/>
          <w:b/>
          <w:color w:val="000000"/>
          <w:sz w:val="26"/>
          <w:szCs w:val="26"/>
        </w:rPr>
        <w:t>Comisión Especial para la Garantía de los Derechos Humanos de Niñas, Niños y Adolescentes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42E8AF95" w14:textId="77777777" w:rsidR="00A4518A" w:rsidRPr="00D01ECF" w:rsidRDefault="00A4518A" w:rsidP="00A4518A">
      <w:pPr>
        <w:rPr>
          <w:rFonts w:ascii="Arial Narrow" w:hAnsi="Arial Narrow"/>
          <w:color w:val="000000"/>
          <w:sz w:val="26"/>
          <w:szCs w:val="26"/>
        </w:rPr>
      </w:pPr>
    </w:p>
    <w:p w14:paraId="3668ABB4" w14:textId="77777777" w:rsidR="00756F50" w:rsidRPr="00F0604E" w:rsidRDefault="00756F50" w:rsidP="00756F50">
      <w:pPr>
        <w:rPr>
          <w:rFonts w:ascii="Arial Narrow" w:hAnsi="Arial Narrow"/>
          <w:b/>
          <w:color w:val="000000"/>
          <w:sz w:val="26"/>
          <w:szCs w:val="26"/>
        </w:rPr>
      </w:pPr>
      <w:r w:rsidRPr="00F0604E">
        <w:rPr>
          <w:rFonts w:ascii="Arial Narrow" w:hAnsi="Arial Narrow"/>
          <w:b/>
          <w:color w:val="000000"/>
          <w:sz w:val="26"/>
          <w:szCs w:val="26"/>
        </w:rPr>
        <w:t xml:space="preserve">Lectura del Dictamen: </w:t>
      </w:r>
      <w:r>
        <w:rPr>
          <w:rFonts w:ascii="Arial Narrow" w:hAnsi="Arial Narrow"/>
          <w:b/>
          <w:color w:val="000000"/>
          <w:sz w:val="26"/>
          <w:szCs w:val="26"/>
        </w:rPr>
        <w:t>16 de Diciembre de 2020.</w:t>
      </w:r>
    </w:p>
    <w:p w14:paraId="688FF3BA" w14:textId="77777777" w:rsidR="00756F50" w:rsidRPr="00F0604E" w:rsidRDefault="00756F50" w:rsidP="00756F50">
      <w:pPr>
        <w:rPr>
          <w:rFonts w:ascii="Arial Narrow" w:hAnsi="Arial Narrow"/>
          <w:b/>
          <w:color w:val="000000"/>
          <w:sz w:val="26"/>
          <w:szCs w:val="26"/>
        </w:rPr>
      </w:pPr>
    </w:p>
    <w:p w14:paraId="75861084" w14:textId="15E02DA7" w:rsidR="00756F50" w:rsidRPr="00F0604E" w:rsidRDefault="00756F50" w:rsidP="00756F50">
      <w:pPr>
        <w:rPr>
          <w:rFonts w:ascii="Arial Narrow" w:hAnsi="Arial Narrow"/>
          <w:b/>
          <w:color w:val="000000"/>
          <w:sz w:val="26"/>
          <w:szCs w:val="26"/>
        </w:rPr>
      </w:pPr>
      <w:r w:rsidRPr="00F0604E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  <w:r>
        <w:rPr>
          <w:rFonts w:ascii="Arial Narrow" w:hAnsi="Arial Narrow"/>
          <w:b/>
          <w:color w:val="000000"/>
          <w:sz w:val="26"/>
          <w:szCs w:val="26"/>
        </w:rPr>
        <w:t>873</w:t>
      </w:r>
    </w:p>
    <w:p w14:paraId="33349203" w14:textId="77777777" w:rsidR="00756F50" w:rsidRPr="00F0604E" w:rsidRDefault="00756F50" w:rsidP="00756F50">
      <w:pPr>
        <w:rPr>
          <w:rFonts w:ascii="Arial Narrow" w:hAnsi="Arial Narrow"/>
          <w:b/>
          <w:color w:val="000000"/>
          <w:sz w:val="26"/>
          <w:szCs w:val="26"/>
        </w:rPr>
      </w:pPr>
    </w:p>
    <w:p w14:paraId="14A15784" w14:textId="77777777" w:rsidR="00085ABC" w:rsidRPr="009419E0" w:rsidRDefault="00085ABC" w:rsidP="00085ABC">
      <w:pPr>
        <w:rPr>
          <w:rFonts w:ascii="Arial Narrow" w:hAnsi="Arial Narrow"/>
          <w:b/>
          <w:color w:val="000000"/>
          <w:sz w:val="26"/>
          <w:szCs w:val="26"/>
        </w:rPr>
      </w:pPr>
      <w:r w:rsidRPr="009419E0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F0604E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9419E0">
        <w:rPr>
          <w:rFonts w:ascii="Arial Narrow" w:hAnsi="Arial Narrow"/>
          <w:b/>
          <w:color w:val="000000"/>
          <w:sz w:val="26"/>
          <w:szCs w:val="26"/>
        </w:rPr>
        <w:t>P.O. 09 - 29 de Enero de 2021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31F9FBDD" w14:textId="77777777" w:rsidR="00A4518A" w:rsidRPr="00D01ECF" w:rsidRDefault="00A4518A" w:rsidP="00A4518A">
      <w:pPr>
        <w:rPr>
          <w:b/>
          <w:bCs/>
          <w:sz w:val="24"/>
          <w:szCs w:val="24"/>
        </w:rPr>
      </w:pPr>
      <w:bookmarkStart w:id="0" w:name="_GoBack"/>
      <w:bookmarkEnd w:id="0"/>
    </w:p>
    <w:p w14:paraId="5E400ED9" w14:textId="77777777" w:rsidR="00A4518A" w:rsidRPr="00D01ECF" w:rsidRDefault="00A4518A" w:rsidP="00A4518A">
      <w:pPr>
        <w:spacing w:after="160"/>
        <w:rPr>
          <w:rFonts w:eastAsia="Calibri"/>
          <w:b/>
          <w:bCs/>
          <w:sz w:val="28"/>
          <w:szCs w:val="28"/>
          <w:lang w:eastAsia="en-US"/>
        </w:rPr>
      </w:pPr>
    </w:p>
    <w:p w14:paraId="3814BD25" w14:textId="77777777" w:rsidR="00A4518A" w:rsidRDefault="00A4518A" w:rsidP="009A4E81">
      <w:pPr>
        <w:rPr>
          <w:b/>
          <w:sz w:val="26"/>
          <w:szCs w:val="26"/>
        </w:rPr>
      </w:pPr>
    </w:p>
    <w:p w14:paraId="068D1238" w14:textId="77777777" w:rsidR="00A4518A" w:rsidRDefault="00A4518A" w:rsidP="009A4E81">
      <w:pPr>
        <w:rPr>
          <w:b/>
          <w:sz w:val="26"/>
          <w:szCs w:val="26"/>
        </w:rPr>
      </w:pPr>
    </w:p>
    <w:p w14:paraId="4E15D266" w14:textId="77777777" w:rsidR="00A4518A" w:rsidRDefault="00A4518A" w:rsidP="009A4E81">
      <w:pPr>
        <w:rPr>
          <w:b/>
          <w:sz w:val="26"/>
          <w:szCs w:val="26"/>
        </w:rPr>
      </w:pPr>
    </w:p>
    <w:p w14:paraId="3A1B24D0" w14:textId="77777777" w:rsidR="00A4518A" w:rsidRDefault="00A4518A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09738FEC" w14:textId="36356973" w:rsidR="001D1DBF" w:rsidRPr="00481A5A" w:rsidRDefault="00BA630B" w:rsidP="009A4E81">
      <w:pPr>
        <w:rPr>
          <w:b/>
          <w:sz w:val="26"/>
          <w:szCs w:val="26"/>
        </w:rPr>
      </w:pPr>
      <w:r w:rsidRPr="00481A5A">
        <w:rPr>
          <w:b/>
          <w:sz w:val="26"/>
          <w:szCs w:val="26"/>
        </w:rPr>
        <w:lastRenderedPageBreak/>
        <w:t xml:space="preserve">INICIATIVA CON PROYECTO DE DECRETO QUE PRESENTAN LAS Y LOS DIPUTADOS DEL GRUPO PARLAMENTARIO </w:t>
      </w:r>
      <w:r w:rsidRPr="00481A5A">
        <w:rPr>
          <w:b/>
          <w:snapToGrid w:val="0"/>
          <w:sz w:val="26"/>
          <w:szCs w:val="26"/>
        </w:rPr>
        <w:t>"GRAL. ANDRÉS S. VIESCA"</w:t>
      </w:r>
      <w:r w:rsidRPr="00481A5A">
        <w:rPr>
          <w:b/>
          <w:sz w:val="26"/>
          <w:szCs w:val="26"/>
        </w:rPr>
        <w:t>, DEL PARTIDO REVOLUCIONARIO INSTITUCIONAL,</w:t>
      </w:r>
      <w:r w:rsidR="001C7896" w:rsidRPr="00481A5A">
        <w:rPr>
          <w:rFonts w:eastAsia="Times New Roman"/>
          <w:b/>
          <w:sz w:val="26"/>
          <w:szCs w:val="26"/>
          <w:lang w:eastAsia="es-ES"/>
        </w:rPr>
        <w:t xml:space="preserve"> </w:t>
      </w:r>
      <w:r w:rsidR="001C7896" w:rsidRPr="00481A5A">
        <w:rPr>
          <w:b/>
          <w:sz w:val="26"/>
          <w:szCs w:val="26"/>
        </w:rPr>
        <w:t>POR CONDUCTO DE LA DIPUTADA JOSEFINA GARZA BARRERA,</w:t>
      </w:r>
      <w:r w:rsidRPr="00481A5A">
        <w:rPr>
          <w:b/>
          <w:sz w:val="26"/>
          <w:szCs w:val="26"/>
        </w:rPr>
        <w:t xml:space="preserve"> POR EL QUE </w:t>
      </w:r>
      <w:r w:rsidR="002A35BF" w:rsidRPr="00481A5A">
        <w:rPr>
          <w:b/>
          <w:sz w:val="26"/>
          <w:szCs w:val="26"/>
        </w:rPr>
        <w:t>SE</w:t>
      </w:r>
      <w:r w:rsidR="00BA6A72" w:rsidRPr="00481A5A">
        <w:rPr>
          <w:b/>
          <w:sz w:val="26"/>
          <w:szCs w:val="26"/>
        </w:rPr>
        <w:t xml:space="preserve"> </w:t>
      </w:r>
      <w:r w:rsidR="009C783B" w:rsidRPr="00481A5A">
        <w:rPr>
          <w:b/>
          <w:sz w:val="26"/>
          <w:szCs w:val="26"/>
        </w:rPr>
        <w:t>ADICIONAN Y REFORMAN DIVERSAS DISPOSICIONES, DE LA LEY DE PRESTACIÓN DE SERVICIOS PARA LA ATENCIÓN, CUIDADO Y DESARROLLO INTEGRAL INFANTIL DEL ESTADO DE COAHUILA DE ZARAGOZA, CON EL OBJETO DE CITAR LOS PRINCIPIOS QUE SE DEBERÁN ATENDER EN EL DISEÑO, IMPLEMENTACIÓN, MONITOREO Y EVALUACIÓN DE LA POLÍTICA ESTATAL QUE SE GENERE EN RELACIÓN A LA MATERIA, ASÍ COMO HOMOLOGAR LA DENOMINACIÓN DE LA SUBSECRETARÍA DE PROTECCIÓN CIVIL, CONFORME A LA LEY ORGÁNICA DE LA ADMINISTRACIÓN PÚBLICA DEL ESTADO DE COAHUILA DE ZARAGOZA.</w:t>
      </w:r>
    </w:p>
    <w:p w14:paraId="2D4DD6B4" w14:textId="77777777" w:rsidR="009C783B" w:rsidRPr="00481A5A" w:rsidRDefault="009C783B" w:rsidP="009A4E81">
      <w:pPr>
        <w:rPr>
          <w:b/>
          <w:sz w:val="26"/>
          <w:szCs w:val="26"/>
        </w:rPr>
      </w:pPr>
    </w:p>
    <w:p w14:paraId="5154B0D2" w14:textId="77777777" w:rsidR="00BA630B" w:rsidRPr="00481A5A" w:rsidRDefault="00BA630B" w:rsidP="009A4E81">
      <w:pPr>
        <w:rPr>
          <w:b/>
          <w:sz w:val="26"/>
          <w:szCs w:val="26"/>
        </w:rPr>
      </w:pPr>
      <w:r w:rsidRPr="00481A5A">
        <w:rPr>
          <w:b/>
          <w:sz w:val="26"/>
          <w:szCs w:val="26"/>
        </w:rPr>
        <w:t>H. PLENO DEL CONGRESO DEL ESTADO</w:t>
      </w:r>
    </w:p>
    <w:p w14:paraId="39104B45" w14:textId="77777777" w:rsidR="00BA630B" w:rsidRPr="00481A5A" w:rsidRDefault="00BA630B" w:rsidP="009A4E81">
      <w:pPr>
        <w:rPr>
          <w:b/>
          <w:sz w:val="26"/>
          <w:szCs w:val="26"/>
        </w:rPr>
      </w:pPr>
      <w:r w:rsidRPr="00481A5A">
        <w:rPr>
          <w:b/>
          <w:sz w:val="26"/>
          <w:szCs w:val="26"/>
        </w:rPr>
        <w:t>DE COAHUILA DE ZARAGOZA.</w:t>
      </w:r>
    </w:p>
    <w:p w14:paraId="41246DE2" w14:textId="77777777" w:rsidR="00BA630B" w:rsidRPr="00481A5A" w:rsidRDefault="00BA630B" w:rsidP="009A4E81">
      <w:pPr>
        <w:rPr>
          <w:b/>
          <w:sz w:val="26"/>
          <w:szCs w:val="26"/>
        </w:rPr>
      </w:pPr>
      <w:r w:rsidRPr="00481A5A">
        <w:rPr>
          <w:b/>
          <w:sz w:val="26"/>
          <w:szCs w:val="26"/>
        </w:rPr>
        <w:t>P R E S E N T E.-</w:t>
      </w:r>
    </w:p>
    <w:p w14:paraId="2D984C72" w14:textId="77777777" w:rsidR="00BA630B" w:rsidRPr="00481A5A" w:rsidRDefault="00BA630B" w:rsidP="009A4E81">
      <w:pPr>
        <w:rPr>
          <w:sz w:val="26"/>
          <w:szCs w:val="26"/>
        </w:rPr>
      </w:pPr>
    </w:p>
    <w:p w14:paraId="1744AAFA" w14:textId="1CA3EF26" w:rsidR="00233062" w:rsidRPr="00481A5A" w:rsidRDefault="001C7896" w:rsidP="009A4E81">
      <w:pPr>
        <w:rPr>
          <w:sz w:val="26"/>
          <w:szCs w:val="26"/>
        </w:rPr>
      </w:pPr>
      <w:r w:rsidRPr="00481A5A">
        <w:rPr>
          <w:sz w:val="26"/>
          <w:szCs w:val="26"/>
        </w:rPr>
        <w:t xml:space="preserve">La suscrita Diputada Josefina Garza Barrera, conjuntamente con las demás </w:t>
      </w:r>
      <w:r w:rsidR="00CB7614" w:rsidRPr="00481A5A">
        <w:rPr>
          <w:sz w:val="26"/>
          <w:szCs w:val="26"/>
        </w:rPr>
        <w:t xml:space="preserve"> diputada</w:t>
      </w:r>
      <w:r w:rsidR="00BA630B" w:rsidRPr="00481A5A">
        <w:rPr>
          <w:sz w:val="26"/>
          <w:szCs w:val="26"/>
        </w:rPr>
        <w:t>s y</w:t>
      </w:r>
      <w:r w:rsidR="00CB7614" w:rsidRPr="00481A5A">
        <w:rPr>
          <w:sz w:val="26"/>
          <w:szCs w:val="26"/>
        </w:rPr>
        <w:t xml:space="preserve"> los diputado</w:t>
      </w:r>
      <w:r w:rsidR="00BA630B" w:rsidRPr="00481A5A">
        <w:rPr>
          <w:sz w:val="26"/>
          <w:szCs w:val="26"/>
        </w:rPr>
        <w:t>s integrantes del Grupo Parlamentario “Gral. Andrés S. Viesca” del Partido Revolucionario Institucional, en ejercicio de las facultades que nos otorga la fracción I del artículo 59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</w:t>
      </w:r>
      <w:r w:rsidR="00CB7614" w:rsidRPr="00481A5A">
        <w:rPr>
          <w:sz w:val="26"/>
          <w:szCs w:val="26"/>
        </w:rPr>
        <w:t xml:space="preserve">ente Iniciativa mediante la cual se </w:t>
      </w:r>
      <w:r w:rsidR="002A35BF" w:rsidRPr="00481A5A">
        <w:rPr>
          <w:sz w:val="26"/>
          <w:szCs w:val="26"/>
        </w:rPr>
        <w:t xml:space="preserve">adiciona el segundo párrafo al artículo 9 y se </w:t>
      </w:r>
      <w:r w:rsidR="00CB7614" w:rsidRPr="00481A5A">
        <w:rPr>
          <w:sz w:val="26"/>
          <w:szCs w:val="26"/>
        </w:rPr>
        <w:t>reforma</w:t>
      </w:r>
      <w:r w:rsidR="009C783B" w:rsidRPr="00481A5A">
        <w:rPr>
          <w:sz w:val="26"/>
          <w:szCs w:val="26"/>
        </w:rPr>
        <w:t xml:space="preserve">n la fracción VII del artículo 10, los artículos 21, 28, 29, 30, la fracción II del artículo 36, los artículos 41 y 51 </w:t>
      </w:r>
      <w:r w:rsidR="00CB7614" w:rsidRPr="00481A5A">
        <w:rPr>
          <w:sz w:val="26"/>
          <w:szCs w:val="26"/>
        </w:rPr>
        <w:t>de la Ley de Prestación de Servicios para la Atención, Cuidado y Desarrollo Integral Infantil del Estado de Coahuila de Zaragoza</w:t>
      </w:r>
      <w:r w:rsidR="00233062" w:rsidRPr="00481A5A">
        <w:rPr>
          <w:sz w:val="26"/>
          <w:szCs w:val="26"/>
        </w:rPr>
        <w:t>, misma que se presenta bajo la siguiente:</w:t>
      </w:r>
    </w:p>
    <w:p w14:paraId="406006AC" w14:textId="77777777" w:rsidR="00233062" w:rsidRPr="00481A5A" w:rsidRDefault="00233062" w:rsidP="009A4E81">
      <w:pPr>
        <w:rPr>
          <w:b/>
          <w:sz w:val="26"/>
          <w:szCs w:val="26"/>
        </w:rPr>
      </w:pPr>
    </w:p>
    <w:p w14:paraId="3EECC3C2" w14:textId="34675C8C" w:rsidR="00233062" w:rsidRPr="00481A5A" w:rsidRDefault="00734068" w:rsidP="009A4E81">
      <w:pPr>
        <w:jc w:val="center"/>
        <w:rPr>
          <w:b/>
          <w:sz w:val="26"/>
          <w:szCs w:val="26"/>
        </w:rPr>
      </w:pPr>
      <w:r w:rsidRPr="00481A5A">
        <w:rPr>
          <w:b/>
          <w:sz w:val="26"/>
          <w:szCs w:val="26"/>
        </w:rPr>
        <w:t>EXPOSICIÓN DE MOTIVO</w:t>
      </w:r>
      <w:r w:rsidR="009A4E81" w:rsidRPr="00481A5A">
        <w:rPr>
          <w:b/>
          <w:sz w:val="26"/>
          <w:szCs w:val="26"/>
        </w:rPr>
        <w:t>S</w:t>
      </w:r>
    </w:p>
    <w:p w14:paraId="2FE483C8" w14:textId="77777777" w:rsidR="009C783B" w:rsidRPr="00481A5A" w:rsidRDefault="009C783B" w:rsidP="009A4E81">
      <w:pPr>
        <w:jc w:val="center"/>
        <w:rPr>
          <w:b/>
          <w:sz w:val="26"/>
          <w:szCs w:val="26"/>
        </w:rPr>
      </w:pPr>
    </w:p>
    <w:p w14:paraId="2CCC251C" w14:textId="46819455" w:rsidR="00CA60D4" w:rsidRPr="00481A5A" w:rsidRDefault="00CA60D4" w:rsidP="009A4E81">
      <w:pPr>
        <w:rPr>
          <w:rFonts w:eastAsia="Times New Roman"/>
          <w:sz w:val="26"/>
          <w:szCs w:val="26"/>
          <w:shd w:val="clear" w:color="auto" w:fill="FCFCFC"/>
          <w:lang w:eastAsia="es-ES_tradnl"/>
        </w:rPr>
      </w:pPr>
      <w:r w:rsidRPr="00481A5A">
        <w:rPr>
          <w:sz w:val="26"/>
          <w:szCs w:val="26"/>
        </w:rPr>
        <w:t>La Ley de Prestación de Servicios para la Atención, Cuidado y Desarrollo Integral Infantil del Estado de Coahuila,</w:t>
      </w:r>
      <w:r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 fue creada en cumplimiento al artículo Segundo Transitorio de la Ley General de Prestación de Servicios para la Atención, Cuidado y Desarrollo Integral Infantil, publicada en el Diario Oficial de la Federación el 24 de octubre de 2011.</w:t>
      </w:r>
    </w:p>
    <w:p w14:paraId="50B0A0C5" w14:textId="77777777" w:rsidR="00D33598" w:rsidRPr="00481A5A" w:rsidRDefault="00D33598" w:rsidP="009A4E81">
      <w:pPr>
        <w:rPr>
          <w:rFonts w:eastAsia="Times New Roman"/>
          <w:sz w:val="26"/>
          <w:szCs w:val="26"/>
          <w:shd w:val="clear" w:color="auto" w:fill="FCFCFC"/>
          <w:lang w:eastAsia="es-ES_tradnl"/>
        </w:rPr>
      </w:pPr>
    </w:p>
    <w:p w14:paraId="6ED69ECA" w14:textId="63C595C0" w:rsidR="00775819" w:rsidRPr="00481A5A" w:rsidRDefault="00775819" w:rsidP="009A4E81">
      <w:pPr>
        <w:rPr>
          <w:rFonts w:eastAsia="Times New Roman"/>
          <w:sz w:val="26"/>
          <w:szCs w:val="26"/>
          <w:shd w:val="clear" w:color="auto" w:fill="FCFCFC"/>
          <w:lang w:eastAsia="es-ES_tradnl"/>
        </w:rPr>
      </w:pPr>
      <w:r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lastRenderedPageBreak/>
        <w:t>La</w:t>
      </w:r>
      <w:r w:rsidR="008F68AF" w:rsidRPr="00481A5A">
        <w:rPr>
          <w:sz w:val="26"/>
          <w:szCs w:val="26"/>
        </w:rPr>
        <w:t xml:space="preserve"> </w:t>
      </w:r>
      <w:r w:rsidR="00B12542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>Legislación Estatal</w:t>
      </w:r>
      <w:r w:rsidR="00D33598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 </w:t>
      </w:r>
      <w:r w:rsidR="00B12542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que </w:t>
      </w:r>
      <w:r w:rsidR="00D33598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>fue publicada en el Periódico Oficial el</w:t>
      </w:r>
      <w:r w:rsidR="00B12542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 2 de septiembre de 2014, </w:t>
      </w:r>
      <w:r w:rsidR="00D33598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 </w:t>
      </w:r>
      <w:r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>tiene por objeto regular la prestación de servicios para la atención, cuidado y desarrollo integral infantil, garantizando el acceso de niñas y niños a dichos servicios en condiciones de igualdad, calidad, calidez, seguridad y protección adecuadas, que promuevan el ejercicio pleno de sus derechos.</w:t>
      </w:r>
    </w:p>
    <w:p w14:paraId="3F53BF81" w14:textId="77777777" w:rsidR="00A3497F" w:rsidRPr="00481A5A" w:rsidRDefault="00A3497F" w:rsidP="009A4E81">
      <w:pPr>
        <w:rPr>
          <w:rFonts w:eastAsia="Times New Roman"/>
          <w:sz w:val="26"/>
          <w:szCs w:val="26"/>
          <w:shd w:val="clear" w:color="auto" w:fill="FCFCFC"/>
          <w:lang w:eastAsia="es-ES_tradnl"/>
        </w:rPr>
      </w:pPr>
    </w:p>
    <w:p w14:paraId="0AE6A064" w14:textId="63494C89" w:rsidR="00A3497F" w:rsidRPr="00481A5A" w:rsidRDefault="00A3497F" w:rsidP="009A4E81">
      <w:pPr>
        <w:rPr>
          <w:rFonts w:eastAsia="Times New Roman"/>
          <w:sz w:val="26"/>
          <w:szCs w:val="26"/>
          <w:shd w:val="clear" w:color="auto" w:fill="FCFCFC"/>
          <w:lang w:eastAsia="es-ES_tradnl"/>
        </w:rPr>
      </w:pPr>
      <w:r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>Parte de esta regulación, viene con la creación de políticas públicas que permiten la armonización de esfuerzos de los distintos órdenes de gobierno y de los sectores públicos, sociales y privados.</w:t>
      </w:r>
    </w:p>
    <w:p w14:paraId="7CAE1DDA" w14:textId="77777777" w:rsidR="00A53240" w:rsidRPr="00481A5A" w:rsidRDefault="00A53240" w:rsidP="009A4E81">
      <w:pPr>
        <w:rPr>
          <w:rFonts w:eastAsia="Times New Roman"/>
          <w:sz w:val="26"/>
          <w:szCs w:val="26"/>
          <w:shd w:val="clear" w:color="auto" w:fill="FCFCFC"/>
          <w:lang w:eastAsia="es-ES_tradnl"/>
        </w:rPr>
      </w:pPr>
    </w:p>
    <w:p w14:paraId="3B39E372" w14:textId="604417B8" w:rsidR="00734068" w:rsidRPr="00481A5A" w:rsidRDefault="00A53240" w:rsidP="009A4E81">
      <w:pPr>
        <w:rPr>
          <w:rFonts w:eastAsia="Times New Roman"/>
          <w:sz w:val="26"/>
          <w:szCs w:val="26"/>
          <w:shd w:val="clear" w:color="auto" w:fill="FCFCFC"/>
          <w:lang w:eastAsia="es-ES_tradnl"/>
        </w:rPr>
      </w:pPr>
      <w:r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Es por eso que </w:t>
      </w:r>
      <w:r w:rsidR="00734068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nuestra primera parte del proyecto de iniciativa con proyecto de decreto es adicionar un segundo párrafo del artículo 9 de </w:t>
      </w:r>
      <w:r w:rsidR="00B12542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>la</w:t>
      </w:r>
      <w:r w:rsidR="00734068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 Ley</w:t>
      </w:r>
      <w:r w:rsidR="00B12542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 Estatal</w:t>
      </w:r>
      <w:r w:rsidR="00734068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>.</w:t>
      </w:r>
    </w:p>
    <w:p w14:paraId="00C839CC" w14:textId="77777777" w:rsidR="00734068" w:rsidRPr="00481A5A" w:rsidRDefault="00734068" w:rsidP="009A4E81">
      <w:pPr>
        <w:rPr>
          <w:rFonts w:eastAsia="Times New Roman"/>
          <w:sz w:val="26"/>
          <w:szCs w:val="26"/>
          <w:shd w:val="clear" w:color="auto" w:fill="FCFCFC"/>
          <w:lang w:eastAsia="es-ES_tradnl"/>
        </w:rPr>
      </w:pPr>
    </w:p>
    <w:p w14:paraId="3EBC22F1" w14:textId="66AF21B7" w:rsidR="00A53240" w:rsidRPr="00481A5A" w:rsidRDefault="00B12542" w:rsidP="009A4E81">
      <w:pPr>
        <w:rPr>
          <w:rFonts w:eastAsia="Times New Roman"/>
          <w:sz w:val="26"/>
          <w:szCs w:val="26"/>
          <w:shd w:val="clear" w:color="auto" w:fill="FCFCFC"/>
          <w:lang w:eastAsia="es-ES_tradnl"/>
        </w:rPr>
      </w:pPr>
      <w:r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>Dicho precepto,</w:t>
      </w:r>
      <w:r w:rsidR="00734068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 </w:t>
      </w:r>
      <w:r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>establece</w:t>
      </w:r>
      <w:r w:rsidR="00734068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 que en el diseño de la</w:t>
      </w:r>
      <w:r w:rsidR="00CE2813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 P</w:t>
      </w:r>
      <w:r w:rsidR="00470957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>olítica E</w:t>
      </w:r>
      <w:r w:rsidR="00734068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statal se deberán contemplar los objetivos que se mencionan </w:t>
      </w:r>
      <w:r w:rsidR="00D33598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en </w:t>
      </w:r>
      <w:r w:rsidR="00734068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>el art</w:t>
      </w:r>
      <w:r w:rsidR="00CE2813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>ículo 19 de la Ley G</w:t>
      </w:r>
      <w:r w:rsidR="00734068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>eneral</w:t>
      </w:r>
      <w:r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>, y estimamos</w:t>
      </w:r>
      <w:r w:rsidR="00734068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 necesario reproducir para mejor comprensión de la propuesta:</w:t>
      </w:r>
    </w:p>
    <w:p w14:paraId="7FB99796" w14:textId="77777777" w:rsidR="00734068" w:rsidRPr="00481A5A" w:rsidRDefault="00734068" w:rsidP="009A4E81">
      <w:pPr>
        <w:rPr>
          <w:rFonts w:eastAsia="Times New Roman"/>
          <w:sz w:val="26"/>
          <w:szCs w:val="26"/>
          <w:shd w:val="clear" w:color="auto" w:fill="FCFCFC"/>
          <w:lang w:eastAsia="es-ES_tradnl"/>
        </w:rPr>
      </w:pPr>
    </w:p>
    <w:p w14:paraId="22A4C52F" w14:textId="7EE0803B" w:rsidR="00734068" w:rsidRPr="00481A5A" w:rsidRDefault="00734068" w:rsidP="009A4E81">
      <w:pPr>
        <w:ind w:left="720"/>
        <w:rPr>
          <w:rFonts w:eastAsia="Times New Roman"/>
          <w:i/>
          <w:sz w:val="26"/>
          <w:szCs w:val="26"/>
          <w:shd w:val="clear" w:color="auto" w:fill="FCFCFC"/>
          <w:lang w:eastAsia="es-ES_tradnl"/>
        </w:rPr>
      </w:pPr>
      <w:r w:rsidRPr="00481A5A">
        <w:rPr>
          <w:rFonts w:eastAsia="Times New Roman"/>
          <w:i/>
          <w:sz w:val="26"/>
          <w:szCs w:val="26"/>
          <w:shd w:val="clear" w:color="auto" w:fill="FCFCFC"/>
          <w:lang w:eastAsia="es-ES_tradnl"/>
        </w:rPr>
        <w:t>“… I. Garantizar  el  reconocimiento  de  la  dignidad  de  niñas  y  niños,  a  partir  de  la  creación  de  las condiciones necesarias de respeto, protección y ejercicio pleno de sus derechos;</w:t>
      </w:r>
    </w:p>
    <w:p w14:paraId="193AF6A6" w14:textId="77777777" w:rsidR="00734068" w:rsidRPr="00481A5A" w:rsidRDefault="00734068" w:rsidP="009A4E81">
      <w:pPr>
        <w:ind w:left="720"/>
        <w:rPr>
          <w:rFonts w:eastAsia="Times New Roman"/>
          <w:i/>
          <w:sz w:val="26"/>
          <w:szCs w:val="26"/>
          <w:shd w:val="clear" w:color="auto" w:fill="FCFCFC"/>
          <w:lang w:eastAsia="es-ES_tradnl"/>
        </w:rPr>
      </w:pPr>
      <w:r w:rsidRPr="00481A5A">
        <w:rPr>
          <w:rFonts w:eastAsia="Times New Roman"/>
          <w:i/>
          <w:sz w:val="26"/>
          <w:szCs w:val="26"/>
          <w:shd w:val="clear" w:color="auto" w:fill="FCFCFC"/>
          <w:lang w:eastAsia="es-ES_tradnl"/>
        </w:rPr>
        <w:t>II. Promover  el  acceso  de  niñas  y  niños  con  discapacidad,  que se  encuentren  en  situación  de calle, que habiten en el medio rural, migrantes o jornaleros agrícolas, comunidades indígenas y en general  población  que  habite  en  zonas  marginadas  o  de  extrema  pobreza,  a  los  servicios que  señala  esta  Ley,  sin  importar  sus  condiciones  físicas,  intelectuales  o  sensoriales,  acorde con los modelos de atención;</w:t>
      </w:r>
    </w:p>
    <w:p w14:paraId="6CCBBBC7" w14:textId="77777777" w:rsidR="00734068" w:rsidRPr="00481A5A" w:rsidRDefault="00734068" w:rsidP="009A4E81">
      <w:pPr>
        <w:ind w:firstLine="720"/>
        <w:rPr>
          <w:rFonts w:eastAsia="Times New Roman"/>
          <w:i/>
          <w:sz w:val="26"/>
          <w:szCs w:val="26"/>
          <w:shd w:val="clear" w:color="auto" w:fill="FCFCFC"/>
          <w:lang w:eastAsia="es-ES_tradnl"/>
        </w:rPr>
      </w:pPr>
      <w:r w:rsidRPr="00481A5A">
        <w:rPr>
          <w:rFonts w:eastAsia="Times New Roman"/>
          <w:i/>
          <w:sz w:val="26"/>
          <w:szCs w:val="26"/>
          <w:shd w:val="clear" w:color="auto" w:fill="FCFCFC"/>
          <w:lang w:eastAsia="es-ES_tradnl"/>
        </w:rPr>
        <w:t>III. Definir criterios estandarizados de calidad y seguridad;</w:t>
      </w:r>
    </w:p>
    <w:p w14:paraId="2955DDAC" w14:textId="6DB47AFF" w:rsidR="00734068" w:rsidRPr="00481A5A" w:rsidRDefault="00734068" w:rsidP="009A4E81">
      <w:pPr>
        <w:ind w:left="720"/>
        <w:rPr>
          <w:rFonts w:eastAsia="Times New Roman"/>
          <w:i/>
          <w:sz w:val="26"/>
          <w:szCs w:val="26"/>
          <w:shd w:val="clear" w:color="auto" w:fill="FCFCFC"/>
          <w:lang w:eastAsia="es-ES_tradnl"/>
        </w:rPr>
      </w:pPr>
      <w:r w:rsidRPr="00481A5A">
        <w:rPr>
          <w:rFonts w:eastAsia="Times New Roman"/>
          <w:i/>
          <w:sz w:val="26"/>
          <w:szCs w:val="26"/>
          <w:shd w:val="clear" w:color="auto" w:fill="FCFCFC"/>
          <w:lang w:eastAsia="es-ES_tradnl"/>
        </w:rPr>
        <w:t>IV. Contribuir  al  mejoramiento  progresivo  y  al  fortalecimiento  de  los  servicios  para  la  atención, cuidado y desarrollo integral infantil;</w:t>
      </w:r>
    </w:p>
    <w:p w14:paraId="7C1BC2A9" w14:textId="77777777" w:rsidR="00734068" w:rsidRPr="00481A5A" w:rsidRDefault="00734068" w:rsidP="009A4E81">
      <w:pPr>
        <w:ind w:left="720"/>
        <w:rPr>
          <w:rFonts w:eastAsia="Times New Roman"/>
          <w:i/>
          <w:sz w:val="26"/>
          <w:szCs w:val="26"/>
          <w:shd w:val="clear" w:color="auto" w:fill="FCFCFC"/>
          <w:lang w:eastAsia="es-ES_tradnl"/>
        </w:rPr>
      </w:pPr>
      <w:r w:rsidRPr="00481A5A">
        <w:rPr>
          <w:rFonts w:eastAsia="Times New Roman"/>
          <w:i/>
          <w:sz w:val="26"/>
          <w:szCs w:val="26"/>
          <w:shd w:val="clear" w:color="auto" w:fill="FCFCFC"/>
          <w:lang w:eastAsia="es-ES_tradnl"/>
        </w:rPr>
        <w:t>V. Promover  pautas  de  convivencia  familiar  y  comunitaria  fundadas  en  el  respeto,  protección  y ejercicio de los derechos de niñas y niños;</w:t>
      </w:r>
    </w:p>
    <w:p w14:paraId="572D8F54" w14:textId="77777777" w:rsidR="00734068" w:rsidRPr="00481A5A" w:rsidRDefault="00734068" w:rsidP="009A4E81">
      <w:pPr>
        <w:ind w:firstLine="720"/>
        <w:rPr>
          <w:rFonts w:eastAsia="Times New Roman"/>
          <w:i/>
          <w:sz w:val="26"/>
          <w:szCs w:val="26"/>
          <w:shd w:val="clear" w:color="auto" w:fill="FCFCFC"/>
          <w:lang w:eastAsia="es-ES_tradnl"/>
        </w:rPr>
      </w:pPr>
      <w:r w:rsidRPr="00481A5A">
        <w:rPr>
          <w:rFonts w:eastAsia="Times New Roman"/>
          <w:i/>
          <w:sz w:val="26"/>
          <w:szCs w:val="26"/>
          <w:shd w:val="clear" w:color="auto" w:fill="FCFCFC"/>
          <w:lang w:eastAsia="es-ES_tradnl"/>
        </w:rPr>
        <w:t xml:space="preserve">VI. Fomentar la equidad de género; </w:t>
      </w:r>
    </w:p>
    <w:p w14:paraId="0F4C2AEB" w14:textId="3B65C412" w:rsidR="00734068" w:rsidRPr="00481A5A" w:rsidRDefault="00734068" w:rsidP="009A4E81">
      <w:pPr>
        <w:ind w:left="720"/>
        <w:rPr>
          <w:rFonts w:eastAsia="Times New Roman"/>
          <w:i/>
          <w:sz w:val="26"/>
          <w:szCs w:val="26"/>
          <w:shd w:val="clear" w:color="auto" w:fill="FCFCFC"/>
          <w:lang w:eastAsia="es-ES_tradnl"/>
        </w:rPr>
      </w:pPr>
      <w:r w:rsidRPr="00481A5A">
        <w:rPr>
          <w:rFonts w:eastAsia="Times New Roman"/>
          <w:i/>
          <w:sz w:val="26"/>
          <w:szCs w:val="26"/>
          <w:shd w:val="clear" w:color="auto" w:fill="FCFCFC"/>
          <w:lang w:eastAsia="es-ES_tradnl"/>
        </w:rPr>
        <w:t>VII. Garantizar  criterios  cuantitativos   y  cualitativos  de   los  servicios,  de  conformidad  con  las prioridades que defina el Consejo,  y de los requerimientos y características de los modelos de atención, y</w:t>
      </w:r>
    </w:p>
    <w:p w14:paraId="648A2C4B" w14:textId="32762D75" w:rsidR="00734068" w:rsidRPr="00481A5A" w:rsidRDefault="00734068" w:rsidP="009A4E81">
      <w:pPr>
        <w:ind w:left="720"/>
        <w:rPr>
          <w:rFonts w:eastAsia="Times New Roman"/>
          <w:i/>
          <w:sz w:val="26"/>
          <w:szCs w:val="26"/>
          <w:shd w:val="clear" w:color="auto" w:fill="FCFCFC"/>
          <w:lang w:eastAsia="es-ES_tradnl"/>
        </w:rPr>
      </w:pPr>
      <w:r w:rsidRPr="00481A5A">
        <w:rPr>
          <w:rFonts w:eastAsia="Times New Roman"/>
          <w:i/>
          <w:sz w:val="26"/>
          <w:szCs w:val="26"/>
          <w:shd w:val="clear" w:color="auto" w:fill="FCFCFC"/>
          <w:lang w:eastAsia="es-ES_tradnl"/>
        </w:rPr>
        <w:t>VIII. Implementar mecanismos de participación de padres de familia y de quienes ejercen la tutela de niñas  y  niños,  para  el  diseño,  implementación,  monitoreo  y  evaluación  de  los  servicios  que presten los Centros de Atención.”</w:t>
      </w:r>
    </w:p>
    <w:p w14:paraId="0F301C4D" w14:textId="77777777" w:rsidR="00CE2813" w:rsidRPr="00481A5A" w:rsidRDefault="00CE2813" w:rsidP="009A4E81">
      <w:pPr>
        <w:ind w:firstLine="720"/>
        <w:rPr>
          <w:rFonts w:eastAsia="Times New Roman"/>
          <w:sz w:val="26"/>
          <w:szCs w:val="26"/>
          <w:shd w:val="clear" w:color="auto" w:fill="FCFCFC"/>
          <w:lang w:eastAsia="es-ES_tradnl"/>
        </w:rPr>
      </w:pPr>
    </w:p>
    <w:p w14:paraId="2FAD2F3D" w14:textId="35D9CD53" w:rsidR="00CA60D4" w:rsidRPr="00481A5A" w:rsidRDefault="00B12542" w:rsidP="009A4E81">
      <w:pPr>
        <w:rPr>
          <w:rFonts w:eastAsia="Times New Roman"/>
          <w:sz w:val="26"/>
          <w:szCs w:val="26"/>
          <w:shd w:val="clear" w:color="auto" w:fill="FCFCFC"/>
          <w:lang w:eastAsia="es-ES_tradnl"/>
        </w:rPr>
      </w:pPr>
      <w:r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Se considera necesario que, </w:t>
      </w:r>
      <w:r w:rsidR="00470957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>así como se hace referencia a los objetivos que se deben observar</w:t>
      </w:r>
      <w:r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>, se puede establecer</w:t>
      </w:r>
      <w:r w:rsidR="00470957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 que para el diseño, implementación, monitoreo y evaluación de esta política estatal </w:t>
      </w:r>
      <w:r w:rsidR="00224555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se deben atender los principios citados en la Ley General, que citaremos en esta exposición de motivos, pero en la reforma solo se hará referencia al artículo </w:t>
      </w:r>
      <w:r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que los contiene es decir el artículo </w:t>
      </w:r>
      <w:r w:rsidR="00224555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20, los principios son los siguientes: </w:t>
      </w:r>
    </w:p>
    <w:p w14:paraId="3318B219" w14:textId="77777777" w:rsidR="00CE2813" w:rsidRPr="00481A5A" w:rsidRDefault="00CE2813" w:rsidP="009A4E81">
      <w:pPr>
        <w:rPr>
          <w:rFonts w:eastAsia="Times New Roman"/>
          <w:sz w:val="26"/>
          <w:szCs w:val="26"/>
          <w:shd w:val="clear" w:color="auto" w:fill="FCFCFC"/>
          <w:lang w:eastAsia="es-ES_tradnl"/>
        </w:rPr>
      </w:pPr>
    </w:p>
    <w:p w14:paraId="26BEF168" w14:textId="7C4D9107" w:rsidR="00224555" w:rsidRPr="00481A5A" w:rsidRDefault="00224555" w:rsidP="009A4E81">
      <w:pPr>
        <w:ind w:left="720"/>
        <w:rPr>
          <w:rFonts w:eastAsia="Times New Roman"/>
          <w:i/>
          <w:sz w:val="26"/>
          <w:szCs w:val="26"/>
          <w:shd w:val="clear" w:color="auto" w:fill="FCFCFC"/>
          <w:lang w:eastAsia="es-ES_tradnl"/>
        </w:rPr>
      </w:pPr>
      <w:r w:rsidRPr="00481A5A">
        <w:rPr>
          <w:rFonts w:eastAsia="Times New Roman"/>
          <w:i/>
          <w:sz w:val="26"/>
          <w:szCs w:val="26"/>
          <w:shd w:val="clear" w:color="auto" w:fill="FCFCFC"/>
          <w:lang w:eastAsia="es-ES_tradnl"/>
        </w:rPr>
        <w:t>“…</w:t>
      </w:r>
      <w:r w:rsidR="00470957" w:rsidRPr="00481A5A">
        <w:rPr>
          <w:rFonts w:eastAsia="Times New Roman"/>
          <w:i/>
          <w:sz w:val="26"/>
          <w:szCs w:val="26"/>
          <w:shd w:val="clear" w:color="auto" w:fill="FCFCFC"/>
          <w:lang w:eastAsia="es-ES_tradnl"/>
        </w:rPr>
        <w:t xml:space="preserve">I. Desarrollo  de  niñas  y  niños  en  todos  los  aspectos  de  su </w:t>
      </w:r>
      <w:r w:rsidRPr="00481A5A">
        <w:rPr>
          <w:rFonts w:eastAsia="Times New Roman"/>
          <w:i/>
          <w:sz w:val="26"/>
          <w:szCs w:val="26"/>
          <w:shd w:val="clear" w:color="auto" w:fill="FCFCFC"/>
          <w:lang w:eastAsia="es-ES_tradnl"/>
        </w:rPr>
        <w:t xml:space="preserve">vida,  ya  sean  físicos, </w:t>
      </w:r>
      <w:r w:rsidR="00470957" w:rsidRPr="00481A5A">
        <w:rPr>
          <w:rFonts w:eastAsia="Times New Roman"/>
          <w:i/>
          <w:sz w:val="26"/>
          <w:szCs w:val="26"/>
          <w:shd w:val="clear" w:color="auto" w:fill="FCFCFC"/>
          <w:lang w:eastAsia="es-ES_tradnl"/>
        </w:rPr>
        <w:t>emocionales, psicosociales, cognitivos, sociales, educativos o culturales;</w:t>
      </w:r>
    </w:p>
    <w:p w14:paraId="4F201533" w14:textId="77777777" w:rsidR="00224555" w:rsidRPr="00481A5A" w:rsidRDefault="00470957" w:rsidP="009A4E81">
      <w:pPr>
        <w:ind w:firstLine="720"/>
        <w:rPr>
          <w:rFonts w:eastAsia="Times New Roman"/>
          <w:i/>
          <w:sz w:val="26"/>
          <w:szCs w:val="26"/>
          <w:shd w:val="clear" w:color="auto" w:fill="FCFCFC"/>
          <w:lang w:eastAsia="es-ES_tradnl"/>
        </w:rPr>
      </w:pPr>
      <w:r w:rsidRPr="00481A5A">
        <w:rPr>
          <w:rFonts w:eastAsia="Times New Roman"/>
          <w:i/>
          <w:sz w:val="26"/>
          <w:szCs w:val="26"/>
          <w:shd w:val="clear" w:color="auto" w:fill="FCFCFC"/>
          <w:lang w:eastAsia="es-ES_tradnl"/>
        </w:rPr>
        <w:t xml:space="preserve"> II. No discriminación e igualdad de derechos;</w:t>
      </w:r>
    </w:p>
    <w:p w14:paraId="5650A56F" w14:textId="1CDA249D" w:rsidR="00224555" w:rsidRPr="00481A5A" w:rsidRDefault="00470957" w:rsidP="009A4E81">
      <w:pPr>
        <w:ind w:firstLine="720"/>
        <w:rPr>
          <w:rFonts w:eastAsia="Times New Roman"/>
          <w:i/>
          <w:sz w:val="26"/>
          <w:szCs w:val="26"/>
          <w:shd w:val="clear" w:color="auto" w:fill="FCFCFC"/>
          <w:lang w:eastAsia="es-ES_tradnl"/>
        </w:rPr>
      </w:pPr>
      <w:r w:rsidRPr="00481A5A">
        <w:rPr>
          <w:rFonts w:eastAsia="Times New Roman"/>
          <w:i/>
          <w:sz w:val="26"/>
          <w:szCs w:val="26"/>
          <w:shd w:val="clear" w:color="auto" w:fill="FCFCFC"/>
          <w:lang w:eastAsia="es-ES_tradnl"/>
        </w:rPr>
        <w:t>III.</w:t>
      </w:r>
      <w:r w:rsidR="00224555" w:rsidRPr="00481A5A">
        <w:rPr>
          <w:rFonts w:eastAsia="Times New Roman"/>
          <w:i/>
          <w:sz w:val="26"/>
          <w:szCs w:val="26"/>
          <w:shd w:val="clear" w:color="auto" w:fill="FCFCFC"/>
          <w:lang w:eastAsia="es-ES_tradnl"/>
        </w:rPr>
        <w:t xml:space="preserve"> </w:t>
      </w:r>
      <w:r w:rsidRPr="00481A5A">
        <w:rPr>
          <w:rFonts w:eastAsia="Times New Roman"/>
          <w:i/>
          <w:sz w:val="26"/>
          <w:szCs w:val="26"/>
          <w:shd w:val="clear" w:color="auto" w:fill="FCFCFC"/>
          <w:lang w:eastAsia="es-ES_tradnl"/>
        </w:rPr>
        <w:t>El interés superior de la niñez;</w:t>
      </w:r>
    </w:p>
    <w:p w14:paraId="6AA28806" w14:textId="77777777" w:rsidR="00224555" w:rsidRPr="00481A5A" w:rsidRDefault="00470957" w:rsidP="009A4E81">
      <w:pPr>
        <w:ind w:firstLine="720"/>
        <w:rPr>
          <w:rFonts w:eastAsia="Times New Roman"/>
          <w:i/>
          <w:sz w:val="26"/>
          <w:szCs w:val="26"/>
          <w:shd w:val="clear" w:color="auto" w:fill="FCFCFC"/>
          <w:lang w:eastAsia="es-ES_tradnl"/>
        </w:rPr>
      </w:pPr>
      <w:r w:rsidRPr="00481A5A">
        <w:rPr>
          <w:rFonts w:eastAsia="Times New Roman"/>
          <w:i/>
          <w:sz w:val="26"/>
          <w:szCs w:val="26"/>
          <w:shd w:val="clear" w:color="auto" w:fill="FCFCFC"/>
          <w:lang w:eastAsia="es-ES_tradnl"/>
        </w:rPr>
        <w:t>IV. Participación de niñas y niños en to</w:t>
      </w:r>
      <w:r w:rsidR="00224555" w:rsidRPr="00481A5A">
        <w:rPr>
          <w:rFonts w:eastAsia="Times New Roman"/>
          <w:i/>
          <w:sz w:val="26"/>
          <w:szCs w:val="26"/>
          <w:shd w:val="clear" w:color="auto" w:fill="FCFCFC"/>
          <w:lang w:eastAsia="es-ES_tradnl"/>
        </w:rPr>
        <w:t xml:space="preserve">dos los asuntos que les atañen, </w:t>
      </w:r>
      <w:r w:rsidRPr="00481A5A">
        <w:rPr>
          <w:rFonts w:eastAsia="Times New Roman"/>
          <w:i/>
          <w:sz w:val="26"/>
          <w:szCs w:val="26"/>
          <w:shd w:val="clear" w:color="auto" w:fill="FCFCFC"/>
          <w:lang w:eastAsia="es-ES_tradnl"/>
        </w:rPr>
        <w:t xml:space="preserve">y </w:t>
      </w:r>
    </w:p>
    <w:p w14:paraId="26E1804A" w14:textId="784936B4" w:rsidR="00224555" w:rsidRPr="00481A5A" w:rsidRDefault="00470957" w:rsidP="009A4E81">
      <w:pPr>
        <w:ind w:firstLine="720"/>
        <w:rPr>
          <w:rFonts w:eastAsia="Times New Roman"/>
          <w:i/>
          <w:sz w:val="26"/>
          <w:szCs w:val="26"/>
          <w:shd w:val="clear" w:color="auto" w:fill="FCFCFC"/>
          <w:lang w:eastAsia="es-ES_tradnl"/>
        </w:rPr>
      </w:pPr>
      <w:r w:rsidRPr="00481A5A">
        <w:rPr>
          <w:rFonts w:eastAsia="Times New Roman"/>
          <w:i/>
          <w:sz w:val="26"/>
          <w:szCs w:val="26"/>
          <w:shd w:val="clear" w:color="auto" w:fill="FCFCFC"/>
          <w:lang w:eastAsia="es-ES_tradnl"/>
        </w:rPr>
        <w:t>V. Equidad de género.</w:t>
      </w:r>
      <w:r w:rsidR="00224555" w:rsidRPr="00481A5A">
        <w:rPr>
          <w:rFonts w:eastAsia="Times New Roman"/>
          <w:i/>
          <w:sz w:val="26"/>
          <w:szCs w:val="26"/>
          <w:shd w:val="clear" w:color="auto" w:fill="FCFCFC"/>
          <w:lang w:eastAsia="es-ES_tradnl"/>
        </w:rPr>
        <w:t>”.</w:t>
      </w:r>
    </w:p>
    <w:p w14:paraId="0F642019" w14:textId="77777777" w:rsidR="00CE2813" w:rsidRPr="00481A5A" w:rsidRDefault="00CE2813" w:rsidP="009A4E81">
      <w:pPr>
        <w:rPr>
          <w:rFonts w:eastAsia="Times New Roman"/>
          <w:sz w:val="26"/>
          <w:szCs w:val="26"/>
          <w:shd w:val="clear" w:color="auto" w:fill="FCFCFC"/>
          <w:lang w:eastAsia="es-ES_tradnl"/>
        </w:rPr>
      </w:pPr>
    </w:p>
    <w:p w14:paraId="43FF4632" w14:textId="0D6E7EFB" w:rsidR="0056393F" w:rsidRPr="00481A5A" w:rsidRDefault="0056393F" w:rsidP="009A4E81">
      <w:pPr>
        <w:rPr>
          <w:rFonts w:eastAsia="Times New Roman"/>
          <w:sz w:val="26"/>
          <w:szCs w:val="26"/>
          <w:shd w:val="clear" w:color="auto" w:fill="FCFCFC"/>
          <w:lang w:eastAsia="es-ES_tradnl"/>
        </w:rPr>
      </w:pPr>
      <w:r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Con esta reforma </w:t>
      </w:r>
      <w:r w:rsidR="00B12542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>se pretende refrendar la</w:t>
      </w:r>
      <w:r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 intención</w:t>
      </w:r>
      <w:r w:rsidR="00B12542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 que como grupo parlamentario tenemos</w:t>
      </w:r>
      <w:r w:rsidR="0008221E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>,</w:t>
      </w:r>
      <w:r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 de garantizar el</w:t>
      </w:r>
      <w:r w:rsidR="00DD419D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 desarrollo y el</w:t>
      </w:r>
      <w:r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 respeto a los derechos de las niñas y los niños, como lo hemos venido haciendo desde un inicio de esta legislatura, siendo un gran punto de referente la </w:t>
      </w:r>
      <w:r w:rsidR="00C30ACA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aprobación por el Pleno en la sesión del 30 de abril de 2019, de la creación de la Comisión Especial para la </w:t>
      </w:r>
      <w:r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Garantía de los Derechos de las </w:t>
      </w:r>
      <w:r w:rsidR="00C30ACA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>Niñas, Niños y Adolescentes, así como las innumerables reformas propuestas en los diversos ordenamientos para que se dé un cabal cumplimiento al respeto de los derecho de las niñas, niños y adolescentes para su mejor desarrollo integral.</w:t>
      </w:r>
    </w:p>
    <w:p w14:paraId="75B2ABE0" w14:textId="77777777" w:rsidR="00C30ACA" w:rsidRPr="00481A5A" w:rsidRDefault="00C30ACA" w:rsidP="009A4E81">
      <w:pPr>
        <w:rPr>
          <w:rFonts w:eastAsia="Times New Roman"/>
          <w:sz w:val="26"/>
          <w:szCs w:val="26"/>
          <w:shd w:val="clear" w:color="auto" w:fill="FCFCFC"/>
          <w:lang w:eastAsia="es-ES_tradnl"/>
        </w:rPr>
      </w:pPr>
    </w:p>
    <w:p w14:paraId="73F53E3C" w14:textId="5B594E2D" w:rsidR="009C783B" w:rsidRPr="00481A5A" w:rsidRDefault="0008221E" w:rsidP="009A4E81">
      <w:pPr>
        <w:rPr>
          <w:rFonts w:eastAsia="Times New Roman"/>
          <w:sz w:val="26"/>
          <w:szCs w:val="26"/>
          <w:shd w:val="clear" w:color="auto" w:fill="FCFCFC"/>
          <w:lang w:eastAsia="es-ES_tradnl"/>
        </w:rPr>
      </w:pPr>
      <w:r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La </w:t>
      </w:r>
      <w:r w:rsidR="00224555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 segunda parte </w:t>
      </w:r>
      <w:r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>de esta</w:t>
      </w:r>
      <w:r w:rsidR="00224555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 propuesta de</w:t>
      </w:r>
      <w:r w:rsidR="006862E2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 reforma, tiene que ver</w:t>
      </w:r>
      <w:r w:rsidR="005746DB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 con </w:t>
      </w:r>
      <w:r w:rsidR="002B1449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>homologar conforme a la Ley Orgánica de la Administración Pública del Estado de Coahuila de Zaragoza, a la Subsecretaría de Protección Civil con lo que en ley se denomina como Agencia Estatal de Protección Civil.</w:t>
      </w:r>
    </w:p>
    <w:p w14:paraId="0EC5B129" w14:textId="77777777" w:rsidR="002B1449" w:rsidRPr="00481A5A" w:rsidRDefault="002B1449" w:rsidP="009A4E81">
      <w:pPr>
        <w:rPr>
          <w:rFonts w:eastAsia="Times New Roman"/>
          <w:sz w:val="26"/>
          <w:szCs w:val="26"/>
          <w:shd w:val="clear" w:color="auto" w:fill="FCFCFC"/>
          <w:lang w:eastAsia="es-ES_tradnl"/>
        </w:rPr>
      </w:pPr>
    </w:p>
    <w:p w14:paraId="5BAE7F3D" w14:textId="0B9EC77C" w:rsidR="002B1449" w:rsidRPr="00481A5A" w:rsidRDefault="002B1449" w:rsidP="009A4E81">
      <w:pPr>
        <w:rPr>
          <w:rFonts w:eastAsia="Times New Roman"/>
          <w:sz w:val="26"/>
          <w:szCs w:val="26"/>
          <w:shd w:val="clear" w:color="auto" w:fill="FCFCFC"/>
          <w:lang w:eastAsia="es-ES_tradnl"/>
        </w:rPr>
      </w:pPr>
      <w:r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Lo anteriormente citado, tiene su fundamento en el artículo </w:t>
      </w:r>
      <w:r w:rsidR="005746DB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>21 de la Ley Orgánica antes mencionada</w:t>
      </w:r>
      <w:r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>, siendo una función de la Secretaría de Gobierno, conducir y ejecutar las políticas en materia de protección civil y alentar la co</w:t>
      </w:r>
      <w:r w:rsidR="005746DB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>laboración en esta materia entre</w:t>
      </w:r>
      <w:r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 los distintos órdenes de gobierno.</w:t>
      </w:r>
    </w:p>
    <w:p w14:paraId="123B8E2D" w14:textId="77777777" w:rsidR="002B1449" w:rsidRPr="00481A5A" w:rsidRDefault="002B1449" w:rsidP="009A4E81">
      <w:pPr>
        <w:rPr>
          <w:rFonts w:eastAsia="Times New Roman"/>
          <w:sz w:val="26"/>
          <w:szCs w:val="26"/>
          <w:shd w:val="clear" w:color="auto" w:fill="FCFCFC"/>
          <w:lang w:eastAsia="es-ES_tradnl"/>
        </w:rPr>
      </w:pPr>
    </w:p>
    <w:p w14:paraId="71368300" w14:textId="49ED68B8" w:rsidR="002B1449" w:rsidRPr="00481A5A" w:rsidRDefault="002B1449" w:rsidP="009A4E81">
      <w:pPr>
        <w:rPr>
          <w:rFonts w:eastAsia="Times New Roman"/>
          <w:sz w:val="26"/>
          <w:szCs w:val="26"/>
          <w:shd w:val="clear" w:color="auto" w:fill="FCFCFC"/>
          <w:lang w:eastAsia="es-ES_tradnl"/>
        </w:rPr>
      </w:pPr>
      <w:r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>Asimismo el Reglamento Interior de la Secretaría de Gobierno, instrumento donde se regula la estructura orgánica, la organización y el f</w:t>
      </w:r>
      <w:r w:rsidR="005746DB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uncionamiento de la Secretaría, en su artículo 5 menciona las unidades administrativas en las cuales </w:t>
      </w:r>
      <w:r w:rsidR="005746DB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lastRenderedPageBreak/>
        <w:t>se auxiliará el Secretario de Gobierno para el despacho de los asuntos que las leyes le asignen, y en la fracción V es donde se cita a la Subsecretaría de Protección Civil.</w:t>
      </w:r>
    </w:p>
    <w:p w14:paraId="2434D447" w14:textId="77777777" w:rsidR="005746DB" w:rsidRPr="00481A5A" w:rsidRDefault="005746DB" w:rsidP="009A4E81">
      <w:pPr>
        <w:rPr>
          <w:rFonts w:eastAsia="Times New Roman"/>
          <w:sz w:val="26"/>
          <w:szCs w:val="26"/>
          <w:shd w:val="clear" w:color="auto" w:fill="FCFCFC"/>
          <w:lang w:eastAsia="es-ES_tradnl"/>
        </w:rPr>
      </w:pPr>
    </w:p>
    <w:p w14:paraId="06A4D346" w14:textId="4FD4904E" w:rsidR="005746DB" w:rsidRPr="00481A5A" w:rsidRDefault="005746DB" w:rsidP="009A4E81">
      <w:pPr>
        <w:rPr>
          <w:rFonts w:eastAsia="Times New Roman"/>
          <w:sz w:val="26"/>
          <w:szCs w:val="26"/>
          <w:shd w:val="clear" w:color="auto" w:fill="FCFCFC"/>
          <w:lang w:eastAsia="es-ES_tradnl"/>
        </w:rPr>
      </w:pPr>
      <w:r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Por lo tanto la Subsecretaría </w:t>
      </w:r>
      <w:r w:rsidR="00DD419D"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de Protección Civil es la </w:t>
      </w:r>
      <w:r w:rsidRPr="00481A5A">
        <w:rPr>
          <w:rFonts w:eastAsia="Times New Roman"/>
          <w:sz w:val="26"/>
          <w:szCs w:val="26"/>
          <w:shd w:val="clear" w:color="auto" w:fill="FCFCFC"/>
          <w:lang w:eastAsia="es-ES_tradnl"/>
        </w:rPr>
        <w:t xml:space="preserve">encargada de manera directa en llevar a cabo esta función de conducir y ejecutar las políticas en materia de protección civil como auxiliar del Secretario de Gobierno, siendo necesario hacer la corrección en cuanto a su denominación dentro de la ley motivo de esta iniciativa. </w:t>
      </w:r>
    </w:p>
    <w:p w14:paraId="005CAE61" w14:textId="77777777" w:rsidR="004A135D" w:rsidRPr="00481A5A" w:rsidRDefault="004A135D" w:rsidP="009A4E81">
      <w:pPr>
        <w:rPr>
          <w:b/>
          <w:sz w:val="26"/>
          <w:szCs w:val="26"/>
        </w:rPr>
      </w:pPr>
    </w:p>
    <w:p w14:paraId="2360AFCC" w14:textId="77777777" w:rsidR="00233062" w:rsidRPr="00481A5A" w:rsidRDefault="00233062" w:rsidP="009A4E81">
      <w:pPr>
        <w:rPr>
          <w:sz w:val="26"/>
          <w:szCs w:val="26"/>
        </w:rPr>
      </w:pPr>
      <w:r w:rsidRPr="00481A5A">
        <w:rPr>
          <w:sz w:val="26"/>
          <w:szCs w:val="26"/>
        </w:rPr>
        <w:t>Por lo anteriormente expuesto, se presenta para su estudio, análisis y, en su caso, aprobación, la siguiente:</w:t>
      </w:r>
    </w:p>
    <w:p w14:paraId="33536A26" w14:textId="77777777" w:rsidR="005746DB" w:rsidRPr="00481A5A" w:rsidRDefault="005746DB" w:rsidP="009A4E81">
      <w:pPr>
        <w:rPr>
          <w:sz w:val="26"/>
          <w:szCs w:val="26"/>
        </w:rPr>
      </w:pPr>
    </w:p>
    <w:p w14:paraId="1FDA19CF" w14:textId="77777777" w:rsidR="00233062" w:rsidRPr="00481A5A" w:rsidRDefault="00233062" w:rsidP="009A4E81">
      <w:pPr>
        <w:jc w:val="center"/>
        <w:rPr>
          <w:b/>
          <w:sz w:val="26"/>
          <w:szCs w:val="26"/>
        </w:rPr>
      </w:pPr>
      <w:r w:rsidRPr="00481A5A">
        <w:rPr>
          <w:b/>
          <w:sz w:val="26"/>
          <w:szCs w:val="26"/>
        </w:rPr>
        <w:t>INICIATIVA CON PROYECTO DE DECRETO</w:t>
      </w:r>
    </w:p>
    <w:p w14:paraId="0D1CCBCE" w14:textId="77777777" w:rsidR="00233062" w:rsidRPr="00481A5A" w:rsidRDefault="00233062" w:rsidP="009A4E81">
      <w:pPr>
        <w:jc w:val="center"/>
        <w:rPr>
          <w:b/>
          <w:sz w:val="26"/>
          <w:szCs w:val="26"/>
        </w:rPr>
      </w:pPr>
    </w:p>
    <w:p w14:paraId="678F92E8" w14:textId="6F5C61F8" w:rsidR="00233062" w:rsidRPr="00481A5A" w:rsidRDefault="00233062" w:rsidP="009A4E81">
      <w:pPr>
        <w:rPr>
          <w:sz w:val="26"/>
          <w:szCs w:val="26"/>
        </w:rPr>
      </w:pPr>
      <w:r w:rsidRPr="00481A5A">
        <w:rPr>
          <w:b/>
          <w:sz w:val="26"/>
          <w:szCs w:val="26"/>
        </w:rPr>
        <w:t xml:space="preserve">ÚNICO.- </w:t>
      </w:r>
      <w:r w:rsidRPr="00481A5A">
        <w:rPr>
          <w:sz w:val="26"/>
          <w:szCs w:val="26"/>
        </w:rPr>
        <w:t>Se</w:t>
      </w:r>
      <w:r w:rsidR="002A35BF" w:rsidRPr="00481A5A">
        <w:rPr>
          <w:sz w:val="26"/>
          <w:szCs w:val="26"/>
        </w:rPr>
        <w:t xml:space="preserve"> adiciona e</w:t>
      </w:r>
      <w:r w:rsidR="0056393F" w:rsidRPr="00481A5A">
        <w:rPr>
          <w:sz w:val="26"/>
          <w:szCs w:val="26"/>
        </w:rPr>
        <w:t>l segundo párrafo al artículo 9</w:t>
      </w:r>
      <w:r w:rsidR="00DD419D" w:rsidRPr="00481A5A">
        <w:rPr>
          <w:sz w:val="26"/>
          <w:szCs w:val="26"/>
        </w:rPr>
        <w:t xml:space="preserve"> y se reforman la fracción VII del artículo 10, los artículos 21, 28, 29, 30, la fracción II del artículo 36, los artículos 41 y 51 </w:t>
      </w:r>
      <w:r w:rsidR="00CB7614" w:rsidRPr="00481A5A">
        <w:rPr>
          <w:sz w:val="26"/>
          <w:szCs w:val="26"/>
        </w:rPr>
        <w:t>de la Ley de Prestación de Servicios para la Atención, Cuidado y Desarrollo Integral Infantil del Estado de Coahuila de Zaragoza</w:t>
      </w:r>
      <w:r w:rsidRPr="00481A5A">
        <w:rPr>
          <w:sz w:val="26"/>
          <w:szCs w:val="26"/>
        </w:rPr>
        <w:t>, para quedar como sigue:</w:t>
      </w:r>
    </w:p>
    <w:p w14:paraId="2A9A3776" w14:textId="77777777" w:rsidR="002A35BF" w:rsidRPr="00481A5A" w:rsidRDefault="002A35BF" w:rsidP="009A4E81">
      <w:pPr>
        <w:rPr>
          <w:b/>
          <w:sz w:val="26"/>
          <w:szCs w:val="26"/>
        </w:rPr>
      </w:pPr>
    </w:p>
    <w:p w14:paraId="7094EE62" w14:textId="7E3C64C7" w:rsidR="002A35BF" w:rsidRPr="00481A5A" w:rsidRDefault="002A35BF" w:rsidP="009A4E81">
      <w:pPr>
        <w:rPr>
          <w:b/>
          <w:sz w:val="26"/>
          <w:szCs w:val="26"/>
        </w:rPr>
      </w:pPr>
      <w:r w:rsidRPr="00481A5A">
        <w:rPr>
          <w:b/>
          <w:sz w:val="26"/>
          <w:szCs w:val="26"/>
        </w:rPr>
        <w:t xml:space="preserve">Artículo 9.- </w:t>
      </w:r>
    </w:p>
    <w:p w14:paraId="6DF30F7D" w14:textId="2C2BE5B4" w:rsidR="008F68AF" w:rsidRPr="00481A5A" w:rsidRDefault="008F68AF" w:rsidP="009A4E81">
      <w:pPr>
        <w:rPr>
          <w:b/>
          <w:sz w:val="26"/>
          <w:szCs w:val="26"/>
        </w:rPr>
      </w:pPr>
      <w:r w:rsidRPr="00481A5A">
        <w:rPr>
          <w:b/>
          <w:sz w:val="26"/>
          <w:szCs w:val="26"/>
        </w:rPr>
        <w:t>…</w:t>
      </w:r>
    </w:p>
    <w:p w14:paraId="1C8A2150" w14:textId="77777777" w:rsidR="002A35BF" w:rsidRPr="00481A5A" w:rsidRDefault="002A35BF" w:rsidP="009A4E81">
      <w:pPr>
        <w:rPr>
          <w:b/>
          <w:sz w:val="26"/>
          <w:szCs w:val="26"/>
        </w:rPr>
      </w:pPr>
      <w:r w:rsidRPr="00481A5A">
        <w:rPr>
          <w:b/>
          <w:sz w:val="26"/>
          <w:szCs w:val="26"/>
        </w:rPr>
        <w:t xml:space="preserve"> </w:t>
      </w:r>
    </w:p>
    <w:p w14:paraId="45AFE89D" w14:textId="05D2ACD0" w:rsidR="008F68AF" w:rsidRPr="00481A5A" w:rsidRDefault="002A35BF" w:rsidP="009A4E81">
      <w:pPr>
        <w:rPr>
          <w:b/>
          <w:sz w:val="26"/>
          <w:szCs w:val="26"/>
        </w:rPr>
      </w:pPr>
      <w:r w:rsidRPr="00481A5A">
        <w:rPr>
          <w:b/>
          <w:sz w:val="26"/>
          <w:szCs w:val="26"/>
        </w:rPr>
        <w:t xml:space="preserve">En el diseño, implementación, monitoreo y evaluación de la política </w:t>
      </w:r>
      <w:r w:rsidR="008F68AF" w:rsidRPr="00481A5A">
        <w:rPr>
          <w:b/>
          <w:sz w:val="26"/>
          <w:szCs w:val="26"/>
        </w:rPr>
        <w:t>estatal, se deberá atender a los principios establecidos en el artículo 20 de la Ley General.</w:t>
      </w:r>
    </w:p>
    <w:p w14:paraId="50439B09" w14:textId="77777777" w:rsidR="002A35BF" w:rsidRPr="00481A5A" w:rsidRDefault="002A35BF" w:rsidP="009A4E81">
      <w:pPr>
        <w:rPr>
          <w:b/>
          <w:sz w:val="26"/>
          <w:szCs w:val="26"/>
        </w:rPr>
      </w:pPr>
    </w:p>
    <w:p w14:paraId="292B6DE8" w14:textId="77777777" w:rsidR="00842665" w:rsidRPr="00481A5A" w:rsidRDefault="00842665" w:rsidP="009A4E81">
      <w:pPr>
        <w:rPr>
          <w:b/>
          <w:sz w:val="26"/>
          <w:szCs w:val="26"/>
        </w:rPr>
      </w:pPr>
      <w:r w:rsidRPr="00481A5A">
        <w:rPr>
          <w:b/>
          <w:sz w:val="26"/>
          <w:szCs w:val="26"/>
        </w:rPr>
        <w:t>Artículo 10.-</w:t>
      </w:r>
    </w:p>
    <w:p w14:paraId="3E58A07E" w14:textId="3612A6F8" w:rsidR="00842665" w:rsidRPr="00481A5A" w:rsidRDefault="00842665" w:rsidP="009A4E81">
      <w:pPr>
        <w:rPr>
          <w:b/>
          <w:sz w:val="26"/>
          <w:szCs w:val="26"/>
        </w:rPr>
      </w:pPr>
      <w:r w:rsidRPr="00481A5A">
        <w:rPr>
          <w:b/>
          <w:sz w:val="26"/>
          <w:szCs w:val="26"/>
        </w:rPr>
        <w:t>…</w:t>
      </w:r>
    </w:p>
    <w:p w14:paraId="14758A1A" w14:textId="77777777" w:rsidR="00842665" w:rsidRPr="00481A5A" w:rsidRDefault="00842665" w:rsidP="009A4E81">
      <w:pPr>
        <w:rPr>
          <w:b/>
          <w:sz w:val="26"/>
          <w:szCs w:val="26"/>
        </w:rPr>
      </w:pPr>
    </w:p>
    <w:p w14:paraId="049C50BD" w14:textId="0C348F7C" w:rsidR="00842665" w:rsidRPr="00481A5A" w:rsidRDefault="00842665" w:rsidP="009A4E81">
      <w:pPr>
        <w:rPr>
          <w:b/>
          <w:sz w:val="26"/>
          <w:szCs w:val="26"/>
        </w:rPr>
      </w:pPr>
      <w:r w:rsidRPr="00481A5A">
        <w:rPr>
          <w:b/>
          <w:sz w:val="26"/>
          <w:szCs w:val="26"/>
        </w:rPr>
        <w:t>I a la VI…</w:t>
      </w:r>
    </w:p>
    <w:p w14:paraId="6CABDD5D" w14:textId="77777777" w:rsidR="00842665" w:rsidRPr="00481A5A" w:rsidRDefault="00842665" w:rsidP="009A4E81">
      <w:pPr>
        <w:rPr>
          <w:sz w:val="26"/>
          <w:szCs w:val="26"/>
        </w:rPr>
      </w:pPr>
    </w:p>
    <w:p w14:paraId="18581A6B" w14:textId="3CD70A6D" w:rsidR="00842665" w:rsidRPr="00481A5A" w:rsidRDefault="00842665" w:rsidP="009A4E81">
      <w:pPr>
        <w:rPr>
          <w:sz w:val="26"/>
          <w:szCs w:val="26"/>
        </w:rPr>
      </w:pPr>
      <w:r w:rsidRPr="00481A5A">
        <w:rPr>
          <w:b/>
          <w:sz w:val="26"/>
          <w:szCs w:val="26"/>
        </w:rPr>
        <w:t>VII.</w:t>
      </w:r>
      <w:r w:rsidRPr="00481A5A">
        <w:rPr>
          <w:sz w:val="26"/>
          <w:szCs w:val="26"/>
        </w:rPr>
        <w:t xml:space="preserve"> </w:t>
      </w:r>
      <w:r w:rsidRPr="00481A5A">
        <w:rPr>
          <w:sz w:val="26"/>
          <w:szCs w:val="26"/>
        </w:rPr>
        <w:tab/>
        <w:t xml:space="preserve">Titular de la </w:t>
      </w:r>
      <w:r w:rsidRPr="00481A5A">
        <w:rPr>
          <w:b/>
          <w:sz w:val="26"/>
          <w:szCs w:val="26"/>
        </w:rPr>
        <w:t>Subsecretaría de Protección Civil</w:t>
      </w:r>
      <w:r w:rsidRPr="00481A5A">
        <w:rPr>
          <w:sz w:val="26"/>
          <w:szCs w:val="26"/>
        </w:rPr>
        <w:t xml:space="preserve">; </w:t>
      </w:r>
    </w:p>
    <w:p w14:paraId="06FA486D" w14:textId="77777777" w:rsidR="00842665" w:rsidRPr="00481A5A" w:rsidRDefault="00842665" w:rsidP="009A4E81">
      <w:pPr>
        <w:rPr>
          <w:sz w:val="26"/>
          <w:szCs w:val="26"/>
        </w:rPr>
      </w:pPr>
    </w:p>
    <w:p w14:paraId="15ABAB60" w14:textId="0AB4CD0F" w:rsidR="00CB7614" w:rsidRPr="00481A5A" w:rsidRDefault="00842665" w:rsidP="009A4E81">
      <w:pPr>
        <w:rPr>
          <w:b/>
          <w:sz w:val="26"/>
          <w:szCs w:val="26"/>
        </w:rPr>
      </w:pPr>
      <w:r w:rsidRPr="00481A5A">
        <w:rPr>
          <w:b/>
          <w:sz w:val="26"/>
          <w:szCs w:val="26"/>
        </w:rPr>
        <w:t xml:space="preserve">VIII… </w:t>
      </w:r>
      <w:r w:rsidRPr="00481A5A">
        <w:rPr>
          <w:b/>
          <w:sz w:val="26"/>
          <w:szCs w:val="26"/>
        </w:rPr>
        <w:tab/>
      </w:r>
    </w:p>
    <w:p w14:paraId="3D9997B4" w14:textId="77777777" w:rsidR="00842665" w:rsidRPr="00481A5A" w:rsidRDefault="00842665" w:rsidP="009A4E81">
      <w:pPr>
        <w:rPr>
          <w:sz w:val="26"/>
          <w:szCs w:val="26"/>
        </w:rPr>
      </w:pPr>
    </w:p>
    <w:p w14:paraId="6F3171AF" w14:textId="77777777" w:rsidR="00DD419D" w:rsidRPr="00481A5A" w:rsidRDefault="00DD419D" w:rsidP="009A4E81">
      <w:pPr>
        <w:rPr>
          <w:sz w:val="26"/>
          <w:szCs w:val="26"/>
        </w:rPr>
      </w:pPr>
    </w:p>
    <w:p w14:paraId="485DB1E7" w14:textId="4B6646C7" w:rsidR="00842665" w:rsidRPr="00481A5A" w:rsidRDefault="00842665" w:rsidP="009A4E81">
      <w:pPr>
        <w:rPr>
          <w:sz w:val="26"/>
          <w:szCs w:val="26"/>
        </w:rPr>
      </w:pPr>
      <w:r w:rsidRPr="00481A5A">
        <w:rPr>
          <w:b/>
          <w:sz w:val="26"/>
          <w:szCs w:val="26"/>
        </w:rPr>
        <w:t>Artículo 21.-</w:t>
      </w:r>
      <w:r w:rsidRPr="00481A5A">
        <w:rPr>
          <w:sz w:val="26"/>
          <w:szCs w:val="26"/>
        </w:rPr>
        <w:t xml:space="preserve"> Corresponde a la </w:t>
      </w:r>
      <w:r w:rsidRPr="00481A5A">
        <w:rPr>
          <w:b/>
          <w:sz w:val="26"/>
          <w:szCs w:val="26"/>
        </w:rPr>
        <w:t>Subsecretaría de Protección Civi</w:t>
      </w:r>
      <w:r w:rsidRPr="00481A5A">
        <w:rPr>
          <w:sz w:val="26"/>
          <w:szCs w:val="26"/>
        </w:rPr>
        <w:t xml:space="preserve">l:  </w:t>
      </w:r>
    </w:p>
    <w:p w14:paraId="2DB61018" w14:textId="43929703" w:rsidR="00842665" w:rsidRPr="00481A5A" w:rsidRDefault="00842665" w:rsidP="009A4E81">
      <w:pPr>
        <w:rPr>
          <w:b/>
          <w:sz w:val="26"/>
          <w:szCs w:val="26"/>
        </w:rPr>
      </w:pPr>
      <w:r w:rsidRPr="00481A5A">
        <w:rPr>
          <w:b/>
          <w:sz w:val="26"/>
          <w:szCs w:val="26"/>
        </w:rPr>
        <w:t>….</w:t>
      </w:r>
    </w:p>
    <w:p w14:paraId="4B782F56" w14:textId="77777777" w:rsidR="00842665" w:rsidRPr="00481A5A" w:rsidRDefault="00842665" w:rsidP="009A4E81">
      <w:pPr>
        <w:rPr>
          <w:sz w:val="26"/>
          <w:szCs w:val="26"/>
        </w:rPr>
      </w:pPr>
    </w:p>
    <w:p w14:paraId="3763FA77" w14:textId="09FFF0BD" w:rsidR="00842665" w:rsidRPr="00481A5A" w:rsidRDefault="00842665" w:rsidP="009A4E81">
      <w:pPr>
        <w:rPr>
          <w:sz w:val="26"/>
          <w:szCs w:val="26"/>
        </w:rPr>
      </w:pPr>
      <w:r w:rsidRPr="00481A5A">
        <w:rPr>
          <w:b/>
          <w:sz w:val="26"/>
          <w:szCs w:val="26"/>
        </w:rPr>
        <w:t>Artículo 28.-</w:t>
      </w:r>
      <w:r w:rsidRPr="00481A5A">
        <w:rPr>
          <w:sz w:val="26"/>
          <w:szCs w:val="26"/>
        </w:rPr>
        <w:t xml:space="preserve"> Los Centros de Atención deberán contar con un Programa Interno de Protección Civil, el cual deberá contener, por lo menos, el ámbito de competencia y responsabilidad de los prestadores de servicio en cada una de las modalidades, el estado en el que se encuentra el inmueble, las instalaciones, el equipo y el mobiliario utilizado para la prestación del servicio. El Programa Interno deberá ser aprobado por la </w:t>
      </w:r>
      <w:r w:rsidR="00BA6A72" w:rsidRPr="00481A5A">
        <w:rPr>
          <w:b/>
          <w:sz w:val="26"/>
          <w:szCs w:val="26"/>
        </w:rPr>
        <w:t xml:space="preserve">Subsecretaría </w:t>
      </w:r>
      <w:r w:rsidRPr="00481A5A">
        <w:rPr>
          <w:b/>
          <w:sz w:val="26"/>
          <w:szCs w:val="26"/>
        </w:rPr>
        <w:t>de Protección Civil</w:t>
      </w:r>
      <w:r w:rsidRPr="00481A5A">
        <w:rPr>
          <w:sz w:val="26"/>
          <w:szCs w:val="26"/>
        </w:rPr>
        <w:t xml:space="preserve"> o las autoridades de protección civil de los Municipios, según sea el caso, y será sujeto a evaluación de manera periódica. </w:t>
      </w:r>
    </w:p>
    <w:p w14:paraId="118C7CCD" w14:textId="77777777" w:rsidR="00842665" w:rsidRPr="00481A5A" w:rsidRDefault="00842665" w:rsidP="009A4E81">
      <w:pPr>
        <w:rPr>
          <w:sz w:val="26"/>
          <w:szCs w:val="26"/>
        </w:rPr>
      </w:pPr>
      <w:r w:rsidRPr="00481A5A">
        <w:rPr>
          <w:sz w:val="26"/>
          <w:szCs w:val="26"/>
        </w:rPr>
        <w:t xml:space="preserve"> </w:t>
      </w:r>
    </w:p>
    <w:p w14:paraId="71309A3C" w14:textId="7B5D0E96" w:rsidR="00842665" w:rsidRPr="00481A5A" w:rsidRDefault="00842665" w:rsidP="009A4E81">
      <w:pPr>
        <w:rPr>
          <w:sz w:val="26"/>
          <w:szCs w:val="26"/>
        </w:rPr>
      </w:pPr>
      <w:r w:rsidRPr="00481A5A">
        <w:rPr>
          <w:b/>
          <w:sz w:val="26"/>
          <w:szCs w:val="26"/>
        </w:rPr>
        <w:t>Artículo 29.-</w:t>
      </w:r>
      <w:r w:rsidRPr="00481A5A">
        <w:rPr>
          <w:sz w:val="26"/>
          <w:szCs w:val="26"/>
        </w:rPr>
        <w:t xml:space="preserve"> Los Centros de Atención deberán contar con instalaciones hidráulicas, eléctricas, equipos portátiles y fijos contra incendios, de gas, intercomunicación y especiales, de acuerdo con las reglas o lineamientos que emita la </w:t>
      </w:r>
      <w:r w:rsidR="00BA6A72" w:rsidRPr="00481A5A">
        <w:rPr>
          <w:b/>
          <w:sz w:val="26"/>
          <w:szCs w:val="26"/>
        </w:rPr>
        <w:t xml:space="preserve">Subsecretaría </w:t>
      </w:r>
      <w:r w:rsidRPr="00481A5A">
        <w:rPr>
          <w:b/>
          <w:sz w:val="26"/>
          <w:szCs w:val="26"/>
        </w:rPr>
        <w:t>de Protección Civil</w:t>
      </w:r>
      <w:r w:rsidRPr="00481A5A">
        <w:rPr>
          <w:sz w:val="26"/>
          <w:szCs w:val="26"/>
        </w:rPr>
        <w:t xml:space="preserve"> o el Comité, observando en todo momento la clasificación de riesgos establecidos en las Normas Oficiales Mexicanas y demás disposiciones jurídicas. Ningún establecimiento podrá estar ubicado a una distancia menor a cincuenta metros de cualquier elemento natural o artificial que por su naturaleza ponga en riesgo la integridad física y emocional de niñas y niños y demás personas que concurran a los Centros de Atención. </w:t>
      </w:r>
    </w:p>
    <w:p w14:paraId="7099F564" w14:textId="77777777" w:rsidR="00842665" w:rsidRPr="00481A5A" w:rsidRDefault="00842665" w:rsidP="009A4E81">
      <w:pPr>
        <w:rPr>
          <w:sz w:val="26"/>
          <w:szCs w:val="26"/>
        </w:rPr>
      </w:pPr>
    </w:p>
    <w:p w14:paraId="5CBCCDD5" w14:textId="6CE3F907" w:rsidR="00842665" w:rsidRPr="00481A5A" w:rsidRDefault="00842665" w:rsidP="009A4E81">
      <w:pPr>
        <w:rPr>
          <w:sz w:val="26"/>
          <w:szCs w:val="26"/>
        </w:rPr>
      </w:pPr>
      <w:r w:rsidRPr="00481A5A">
        <w:rPr>
          <w:b/>
          <w:sz w:val="26"/>
          <w:szCs w:val="26"/>
        </w:rPr>
        <w:t>Artículo 30.-</w:t>
      </w:r>
      <w:r w:rsidRPr="00481A5A">
        <w:rPr>
          <w:sz w:val="26"/>
          <w:szCs w:val="26"/>
        </w:rPr>
        <w:t xml:space="preserve"> Para el funcionamiento de los Centros de Atención, se deberán definir las rutas de evacuación, así como la señalización y avisos de protección civil, de acuerdo con las reglas o lineamientos que emita la </w:t>
      </w:r>
      <w:r w:rsidR="00BA6A72" w:rsidRPr="00481A5A">
        <w:rPr>
          <w:b/>
          <w:sz w:val="26"/>
          <w:szCs w:val="26"/>
        </w:rPr>
        <w:t xml:space="preserve">Subsecretaría </w:t>
      </w:r>
      <w:r w:rsidRPr="00481A5A">
        <w:rPr>
          <w:b/>
          <w:sz w:val="26"/>
          <w:szCs w:val="26"/>
        </w:rPr>
        <w:t>de Protección Civil</w:t>
      </w:r>
      <w:r w:rsidRPr="00481A5A">
        <w:rPr>
          <w:sz w:val="26"/>
          <w:szCs w:val="26"/>
        </w:rPr>
        <w:t xml:space="preserve"> o el Comité y otras disposiciones jurídicas. Al diseñar estas rutas, se deberá tomar en cuenta, además de la seguridad y rapidez, el sitio de refugio al que se les conducirá a niñas, niños y personal que preste sus servicios, el cual tiene que estar lejos del paso de cables que conduzcan energía eléctrica y de ductos que conduzcan gas o sustancias químicas.</w:t>
      </w:r>
    </w:p>
    <w:p w14:paraId="3C058708" w14:textId="77777777" w:rsidR="00BA6A72" w:rsidRPr="00481A5A" w:rsidRDefault="00BA6A72" w:rsidP="009A4E81">
      <w:pPr>
        <w:rPr>
          <w:sz w:val="26"/>
          <w:szCs w:val="26"/>
        </w:rPr>
      </w:pPr>
    </w:p>
    <w:p w14:paraId="25D07DC4" w14:textId="00D561FB" w:rsidR="00842665" w:rsidRPr="00481A5A" w:rsidRDefault="00842665" w:rsidP="009A4E81">
      <w:pPr>
        <w:rPr>
          <w:sz w:val="26"/>
          <w:szCs w:val="26"/>
        </w:rPr>
      </w:pPr>
      <w:r w:rsidRPr="00481A5A">
        <w:rPr>
          <w:b/>
          <w:sz w:val="26"/>
          <w:szCs w:val="26"/>
        </w:rPr>
        <w:t>Artículo 36.-</w:t>
      </w:r>
      <w:r w:rsidRPr="00481A5A">
        <w:rPr>
          <w:sz w:val="26"/>
          <w:szCs w:val="26"/>
        </w:rPr>
        <w:t xml:space="preserve"> </w:t>
      </w:r>
    </w:p>
    <w:p w14:paraId="151C84F8" w14:textId="3FD7EC88" w:rsidR="00BA6A72" w:rsidRPr="00481A5A" w:rsidRDefault="00BA6A72" w:rsidP="009A4E81">
      <w:pPr>
        <w:rPr>
          <w:b/>
          <w:sz w:val="26"/>
          <w:szCs w:val="26"/>
        </w:rPr>
      </w:pPr>
      <w:r w:rsidRPr="00481A5A">
        <w:rPr>
          <w:b/>
          <w:sz w:val="26"/>
          <w:szCs w:val="26"/>
        </w:rPr>
        <w:t>…</w:t>
      </w:r>
    </w:p>
    <w:p w14:paraId="4A7592E8" w14:textId="77777777" w:rsidR="00842665" w:rsidRPr="00481A5A" w:rsidRDefault="00842665" w:rsidP="009A4E81">
      <w:pPr>
        <w:rPr>
          <w:b/>
          <w:sz w:val="26"/>
          <w:szCs w:val="26"/>
        </w:rPr>
      </w:pPr>
      <w:r w:rsidRPr="00481A5A">
        <w:rPr>
          <w:b/>
          <w:sz w:val="26"/>
          <w:szCs w:val="26"/>
        </w:rPr>
        <w:t xml:space="preserve"> </w:t>
      </w:r>
    </w:p>
    <w:p w14:paraId="3E785899" w14:textId="4D1E3875" w:rsidR="00842665" w:rsidRPr="00481A5A" w:rsidRDefault="009C783B" w:rsidP="009A4E81">
      <w:pPr>
        <w:rPr>
          <w:sz w:val="26"/>
          <w:szCs w:val="26"/>
        </w:rPr>
      </w:pPr>
      <w:r w:rsidRPr="00481A5A">
        <w:rPr>
          <w:b/>
          <w:sz w:val="26"/>
          <w:szCs w:val="26"/>
        </w:rPr>
        <w:t>I…</w:t>
      </w:r>
      <w:r w:rsidR="00842665" w:rsidRPr="00481A5A">
        <w:rPr>
          <w:sz w:val="26"/>
          <w:szCs w:val="26"/>
        </w:rPr>
        <w:t xml:space="preserve"> </w:t>
      </w:r>
      <w:r w:rsidR="00842665" w:rsidRPr="00481A5A">
        <w:rPr>
          <w:sz w:val="26"/>
          <w:szCs w:val="26"/>
        </w:rPr>
        <w:tab/>
      </w:r>
    </w:p>
    <w:p w14:paraId="28985743" w14:textId="77777777" w:rsidR="00BA6A72" w:rsidRPr="00481A5A" w:rsidRDefault="00BA6A72" w:rsidP="009A4E81">
      <w:pPr>
        <w:rPr>
          <w:sz w:val="26"/>
          <w:szCs w:val="26"/>
        </w:rPr>
      </w:pPr>
    </w:p>
    <w:p w14:paraId="29EBB4DC" w14:textId="234C70F1" w:rsidR="00842665" w:rsidRPr="00481A5A" w:rsidRDefault="00842665" w:rsidP="009A4E81">
      <w:pPr>
        <w:rPr>
          <w:sz w:val="26"/>
          <w:szCs w:val="26"/>
        </w:rPr>
      </w:pPr>
      <w:r w:rsidRPr="00481A5A">
        <w:rPr>
          <w:b/>
          <w:sz w:val="26"/>
          <w:szCs w:val="26"/>
        </w:rPr>
        <w:t>II.</w:t>
      </w:r>
      <w:r w:rsidRPr="00481A5A">
        <w:rPr>
          <w:sz w:val="26"/>
          <w:szCs w:val="26"/>
        </w:rPr>
        <w:t xml:space="preserve"> </w:t>
      </w:r>
      <w:r w:rsidRPr="00481A5A">
        <w:rPr>
          <w:sz w:val="26"/>
          <w:szCs w:val="26"/>
        </w:rPr>
        <w:tab/>
        <w:t xml:space="preserve">Tener suficientes extintores y detectores de humo, estos deberán establecerse en lugares despejados de obstáculos que impidan o dificulten su uso y ser correctamente señalizados para permitir su rápida localización, la </w:t>
      </w:r>
      <w:r w:rsidR="00BA6A72" w:rsidRPr="00481A5A">
        <w:rPr>
          <w:b/>
          <w:sz w:val="26"/>
          <w:szCs w:val="26"/>
        </w:rPr>
        <w:t>Subsecretaría</w:t>
      </w:r>
      <w:r w:rsidRPr="00481A5A">
        <w:rPr>
          <w:b/>
          <w:sz w:val="26"/>
          <w:szCs w:val="26"/>
        </w:rPr>
        <w:t xml:space="preserve"> de Protección Civil</w:t>
      </w:r>
      <w:r w:rsidRPr="00481A5A">
        <w:rPr>
          <w:sz w:val="26"/>
          <w:szCs w:val="26"/>
        </w:rPr>
        <w:t xml:space="preserve"> definirá la cantidad y calidad atendiendo a su modalidad y tipo correspondiente; </w:t>
      </w:r>
    </w:p>
    <w:p w14:paraId="52861624" w14:textId="77777777" w:rsidR="00842665" w:rsidRPr="00481A5A" w:rsidRDefault="00842665" w:rsidP="009A4E81">
      <w:pPr>
        <w:rPr>
          <w:sz w:val="26"/>
          <w:szCs w:val="26"/>
        </w:rPr>
      </w:pPr>
    </w:p>
    <w:p w14:paraId="6D26DA0B" w14:textId="6A36F04A" w:rsidR="00842665" w:rsidRPr="00481A5A" w:rsidRDefault="00842665" w:rsidP="009A4E81">
      <w:pPr>
        <w:rPr>
          <w:b/>
          <w:sz w:val="26"/>
          <w:szCs w:val="26"/>
        </w:rPr>
      </w:pPr>
      <w:r w:rsidRPr="00481A5A">
        <w:rPr>
          <w:b/>
          <w:sz w:val="26"/>
          <w:szCs w:val="26"/>
        </w:rPr>
        <w:t>III</w:t>
      </w:r>
      <w:r w:rsidR="00BA6A72" w:rsidRPr="00481A5A">
        <w:rPr>
          <w:b/>
          <w:sz w:val="26"/>
          <w:szCs w:val="26"/>
        </w:rPr>
        <w:t xml:space="preserve"> a la XIV… </w:t>
      </w:r>
    </w:p>
    <w:p w14:paraId="24C29BBA" w14:textId="77777777" w:rsidR="00842665" w:rsidRPr="00481A5A" w:rsidRDefault="00842665" w:rsidP="009A4E81">
      <w:pPr>
        <w:rPr>
          <w:sz w:val="26"/>
          <w:szCs w:val="26"/>
        </w:rPr>
      </w:pPr>
    </w:p>
    <w:p w14:paraId="58DCEC29" w14:textId="4A3E603C" w:rsidR="00842665" w:rsidRPr="00481A5A" w:rsidRDefault="00842665" w:rsidP="009A4E81">
      <w:pPr>
        <w:rPr>
          <w:sz w:val="26"/>
          <w:szCs w:val="26"/>
        </w:rPr>
      </w:pPr>
      <w:r w:rsidRPr="00481A5A">
        <w:rPr>
          <w:b/>
          <w:sz w:val="26"/>
          <w:szCs w:val="26"/>
        </w:rPr>
        <w:t>Artículo 41.-</w:t>
      </w:r>
      <w:r w:rsidRPr="00481A5A">
        <w:rPr>
          <w:sz w:val="26"/>
          <w:szCs w:val="26"/>
        </w:rPr>
        <w:t xml:space="preserve"> El personal que labore en los Centros de Atención que presten servicios, estará obligado a participar en los programas de formación, actualización, capacitación y certificación de competencias, así como de protección civil que establezcan la Secretaría de Educación y la</w:t>
      </w:r>
      <w:r w:rsidR="00BA6A72" w:rsidRPr="00481A5A">
        <w:rPr>
          <w:sz w:val="26"/>
          <w:szCs w:val="26"/>
        </w:rPr>
        <w:t xml:space="preserve"> </w:t>
      </w:r>
      <w:r w:rsidR="00BA6A72" w:rsidRPr="00481A5A">
        <w:rPr>
          <w:b/>
          <w:sz w:val="26"/>
          <w:szCs w:val="26"/>
        </w:rPr>
        <w:t>Subsecretaría</w:t>
      </w:r>
      <w:r w:rsidRPr="00481A5A">
        <w:rPr>
          <w:b/>
          <w:sz w:val="26"/>
          <w:szCs w:val="26"/>
        </w:rPr>
        <w:t xml:space="preserve"> de Protección Civil.</w:t>
      </w:r>
    </w:p>
    <w:p w14:paraId="23A39354" w14:textId="77777777" w:rsidR="00842665" w:rsidRPr="00481A5A" w:rsidRDefault="00842665" w:rsidP="009A4E81">
      <w:pPr>
        <w:rPr>
          <w:sz w:val="26"/>
          <w:szCs w:val="26"/>
        </w:rPr>
      </w:pPr>
    </w:p>
    <w:p w14:paraId="16B4A482" w14:textId="518DC3D0" w:rsidR="00842665" w:rsidRPr="00481A5A" w:rsidRDefault="00842665" w:rsidP="009A4E81">
      <w:pPr>
        <w:rPr>
          <w:sz w:val="26"/>
          <w:szCs w:val="26"/>
        </w:rPr>
      </w:pPr>
      <w:r w:rsidRPr="00481A5A">
        <w:rPr>
          <w:b/>
          <w:sz w:val="26"/>
          <w:szCs w:val="26"/>
        </w:rPr>
        <w:t>Artículo 51.-</w:t>
      </w:r>
      <w:r w:rsidRPr="00481A5A">
        <w:rPr>
          <w:sz w:val="26"/>
          <w:szCs w:val="26"/>
        </w:rPr>
        <w:t xml:space="preserve"> La madre, el padre, tutor o la persona que tenga la responsabilidad de cuidado y crianza, podrá solicitar la intervención del Comité, la PRONNIF, la</w:t>
      </w:r>
      <w:r w:rsidR="00BA6A72" w:rsidRPr="00481A5A">
        <w:rPr>
          <w:sz w:val="26"/>
          <w:szCs w:val="26"/>
        </w:rPr>
        <w:t xml:space="preserve"> </w:t>
      </w:r>
      <w:r w:rsidR="00BA6A72" w:rsidRPr="00481A5A">
        <w:rPr>
          <w:b/>
          <w:sz w:val="26"/>
          <w:szCs w:val="26"/>
        </w:rPr>
        <w:t xml:space="preserve">Subsecretaría </w:t>
      </w:r>
      <w:r w:rsidRPr="00481A5A">
        <w:rPr>
          <w:b/>
          <w:sz w:val="26"/>
          <w:szCs w:val="26"/>
        </w:rPr>
        <w:t>de Protección Civil</w:t>
      </w:r>
      <w:r w:rsidRPr="00481A5A">
        <w:rPr>
          <w:sz w:val="26"/>
          <w:szCs w:val="26"/>
        </w:rPr>
        <w:t>, la Secretaría de Salud, la Secretaría de Educación, el DIF, el Ayuntamiento o la autoridad que resulte competente, para reportar cualquier irregularidad o incumplimiento a la normatividad o factor que pueda constituir un riesgo en los Centros de Atención.</w:t>
      </w:r>
    </w:p>
    <w:p w14:paraId="2B17CF4B" w14:textId="77777777" w:rsidR="00842665" w:rsidRPr="00481A5A" w:rsidRDefault="00842665" w:rsidP="009A4E81">
      <w:pPr>
        <w:jc w:val="center"/>
        <w:rPr>
          <w:sz w:val="26"/>
          <w:szCs w:val="26"/>
        </w:rPr>
      </w:pPr>
    </w:p>
    <w:p w14:paraId="2A251676" w14:textId="15826A07" w:rsidR="004C76E1" w:rsidRPr="00481A5A" w:rsidRDefault="004C76E1" w:rsidP="009A4E81">
      <w:pPr>
        <w:jc w:val="center"/>
        <w:rPr>
          <w:b/>
          <w:bCs/>
          <w:sz w:val="26"/>
          <w:szCs w:val="26"/>
          <w:lang w:val="en-US"/>
        </w:rPr>
      </w:pPr>
      <w:r w:rsidRPr="00481A5A">
        <w:rPr>
          <w:b/>
          <w:bCs/>
          <w:sz w:val="26"/>
          <w:szCs w:val="26"/>
          <w:lang w:val="en-US"/>
        </w:rPr>
        <w:t>T</w:t>
      </w:r>
      <w:r w:rsidR="001D1DBF" w:rsidRPr="00481A5A">
        <w:rPr>
          <w:b/>
          <w:bCs/>
          <w:sz w:val="26"/>
          <w:szCs w:val="26"/>
          <w:lang w:val="en-US"/>
        </w:rPr>
        <w:t xml:space="preserve"> </w:t>
      </w:r>
      <w:r w:rsidRPr="00481A5A">
        <w:rPr>
          <w:b/>
          <w:bCs/>
          <w:sz w:val="26"/>
          <w:szCs w:val="26"/>
          <w:lang w:val="en-US"/>
        </w:rPr>
        <w:t>R</w:t>
      </w:r>
      <w:r w:rsidR="001D1DBF" w:rsidRPr="00481A5A">
        <w:rPr>
          <w:b/>
          <w:bCs/>
          <w:sz w:val="26"/>
          <w:szCs w:val="26"/>
          <w:lang w:val="en-US"/>
        </w:rPr>
        <w:t xml:space="preserve"> </w:t>
      </w:r>
      <w:r w:rsidRPr="00481A5A">
        <w:rPr>
          <w:b/>
          <w:bCs/>
          <w:sz w:val="26"/>
          <w:szCs w:val="26"/>
          <w:lang w:val="en-US"/>
        </w:rPr>
        <w:t>A</w:t>
      </w:r>
      <w:r w:rsidR="001D1DBF" w:rsidRPr="00481A5A">
        <w:rPr>
          <w:b/>
          <w:bCs/>
          <w:sz w:val="26"/>
          <w:szCs w:val="26"/>
          <w:lang w:val="en-US"/>
        </w:rPr>
        <w:t xml:space="preserve"> </w:t>
      </w:r>
      <w:r w:rsidRPr="00481A5A">
        <w:rPr>
          <w:b/>
          <w:bCs/>
          <w:sz w:val="26"/>
          <w:szCs w:val="26"/>
          <w:lang w:val="en-US"/>
        </w:rPr>
        <w:t>N</w:t>
      </w:r>
      <w:r w:rsidR="001D1DBF" w:rsidRPr="00481A5A">
        <w:rPr>
          <w:b/>
          <w:bCs/>
          <w:sz w:val="26"/>
          <w:szCs w:val="26"/>
          <w:lang w:val="en-US"/>
        </w:rPr>
        <w:t xml:space="preserve"> </w:t>
      </w:r>
      <w:r w:rsidRPr="00481A5A">
        <w:rPr>
          <w:b/>
          <w:bCs/>
          <w:sz w:val="26"/>
          <w:szCs w:val="26"/>
          <w:lang w:val="en-US"/>
        </w:rPr>
        <w:t>S</w:t>
      </w:r>
      <w:r w:rsidR="001D1DBF" w:rsidRPr="00481A5A">
        <w:rPr>
          <w:b/>
          <w:bCs/>
          <w:sz w:val="26"/>
          <w:szCs w:val="26"/>
          <w:lang w:val="en-US"/>
        </w:rPr>
        <w:t xml:space="preserve"> </w:t>
      </w:r>
      <w:r w:rsidRPr="00481A5A">
        <w:rPr>
          <w:b/>
          <w:bCs/>
          <w:sz w:val="26"/>
          <w:szCs w:val="26"/>
          <w:lang w:val="en-US"/>
        </w:rPr>
        <w:t>I</w:t>
      </w:r>
      <w:r w:rsidR="001D1DBF" w:rsidRPr="00481A5A">
        <w:rPr>
          <w:b/>
          <w:bCs/>
          <w:sz w:val="26"/>
          <w:szCs w:val="26"/>
          <w:lang w:val="en-US"/>
        </w:rPr>
        <w:t xml:space="preserve"> </w:t>
      </w:r>
      <w:r w:rsidRPr="00481A5A">
        <w:rPr>
          <w:b/>
          <w:bCs/>
          <w:sz w:val="26"/>
          <w:szCs w:val="26"/>
          <w:lang w:val="en-US"/>
        </w:rPr>
        <w:t>T</w:t>
      </w:r>
      <w:r w:rsidR="001D1DBF" w:rsidRPr="00481A5A">
        <w:rPr>
          <w:b/>
          <w:bCs/>
          <w:sz w:val="26"/>
          <w:szCs w:val="26"/>
          <w:lang w:val="en-US"/>
        </w:rPr>
        <w:t xml:space="preserve"> </w:t>
      </w:r>
      <w:r w:rsidRPr="00481A5A">
        <w:rPr>
          <w:b/>
          <w:bCs/>
          <w:sz w:val="26"/>
          <w:szCs w:val="26"/>
          <w:lang w:val="en-US"/>
        </w:rPr>
        <w:t>O</w:t>
      </w:r>
      <w:r w:rsidR="001D1DBF" w:rsidRPr="00481A5A">
        <w:rPr>
          <w:b/>
          <w:bCs/>
          <w:sz w:val="26"/>
          <w:szCs w:val="26"/>
          <w:lang w:val="en-US"/>
        </w:rPr>
        <w:t xml:space="preserve"> </w:t>
      </w:r>
      <w:r w:rsidRPr="00481A5A">
        <w:rPr>
          <w:b/>
          <w:bCs/>
          <w:sz w:val="26"/>
          <w:szCs w:val="26"/>
          <w:lang w:val="en-US"/>
        </w:rPr>
        <w:t>R</w:t>
      </w:r>
      <w:r w:rsidR="001D1DBF" w:rsidRPr="00481A5A">
        <w:rPr>
          <w:b/>
          <w:bCs/>
          <w:sz w:val="26"/>
          <w:szCs w:val="26"/>
          <w:lang w:val="en-US"/>
        </w:rPr>
        <w:t xml:space="preserve"> </w:t>
      </w:r>
      <w:r w:rsidRPr="00481A5A">
        <w:rPr>
          <w:b/>
          <w:bCs/>
          <w:sz w:val="26"/>
          <w:szCs w:val="26"/>
          <w:lang w:val="en-US"/>
        </w:rPr>
        <w:t>I</w:t>
      </w:r>
      <w:r w:rsidR="001D1DBF" w:rsidRPr="00481A5A">
        <w:rPr>
          <w:b/>
          <w:bCs/>
          <w:sz w:val="26"/>
          <w:szCs w:val="26"/>
          <w:lang w:val="en-US"/>
        </w:rPr>
        <w:t xml:space="preserve"> </w:t>
      </w:r>
      <w:r w:rsidRPr="00481A5A">
        <w:rPr>
          <w:b/>
          <w:bCs/>
          <w:sz w:val="26"/>
          <w:szCs w:val="26"/>
          <w:lang w:val="en-US"/>
        </w:rPr>
        <w:t>O</w:t>
      </w:r>
      <w:r w:rsidR="001D1DBF" w:rsidRPr="00481A5A">
        <w:rPr>
          <w:b/>
          <w:bCs/>
          <w:sz w:val="26"/>
          <w:szCs w:val="26"/>
          <w:lang w:val="en-US"/>
        </w:rPr>
        <w:t xml:space="preserve"> </w:t>
      </w:r>
    </w:p>
    <w:p w14:paraId="6BDB856E" w14:textId="77777777" w:rsidR="004C76E1" w:rsidRPr="00481A5A" w:rsidRDefault="004C76E1" w:rsidP="009A4E81">
      <w:pPr>
        <w:rPr>
          <w:b/>
          <w:bCs/>
          <w:sz w:val="26"/>
          <w:szCs w:val="26"/>
          <w:lang w:val="en-US"/>
        </w:rPr>
      </w:pPr>
    </w:p>
    <w:p w14:paraId="5F9AC19F" w14:textId="524F74CE" w:rsidR="004C76E1" w:rsidRPr="00481A5A" w:rsidRDefault="001D1DBF" w:rsidP="009A4E81">
      <w:pPr>
        <w:rPr>
          <w:bCs/>
          <w:sz w:val="26"/>
          <w:szCs w:val="26"/>
        </w:rPr>
      </w:pPr>
      <w:r w:rsidRPr="00481A5A">
        <w:rPr>
          <w:b/>
          <w:bCs/>
          <w:sz w:val="26"/>
          <w:szCs w:val="26"/>
        </w:rPr>
        <w:t>ÚNICO</w:t>
      </w:r>
      <w:r w:rsidR="004C76E1" w:rsidRPr="00481A5A">
        <w:rPr>
          <w:b/>
          <w:bCs/>
          <w:sz w:val="26"/>
          <w:szCs w:val="26"/>
        </w:rPr>
        <w:t xml:space="preserve">.- </w:t>
      </w:r>
      <w:r w:rsidR="004C76E1" w:rsidRPr="00481A5A">
        <w:rPr>
          <w:bCs/>
          <w:sz w:val="26"/>
          <w:szCs w:val="26"/>
        </w:rPr>
        <w:t>El presente Decreto entrará en vigor al día siguiente de su publicación en el Periódico Oficial del Gobierno del Estado.</w:t>
      </w:r>
    </w:p>
    <w:p w14:paraId="52141FA3" w14:textId="7197CC58" w:rsidR="00D936FB" w:rsidRPr="00481A5A" w:rsidRDefault="00D936FB" w:rsidP="009A4E81">
      <w:pPr>
        <w:rPr>
          <w:sz w:val="26"/>
          <w:szCs w:val="26"/>
        </w:rPr>
      </w:pPr>
    </w:p>
    <w:p w14:paraId="42E7E439" w14:textId="77777777" w:rsidR="0008221E" w:rsidRPr="00481A5A" w:rsidRDefault="0008221E" w:rsidP="009A4E81">
      <w:pPr>
        <w:rPr>
          <w:b/>
          <w:sz w:val="26"/>
          <w:szCs w:val="26"/>
        </w:rPr>
      </w:pPr>
    </w:p>
    <w:p w14:paraId="762DC424" w14:textId="77777777" w:rsidR="0008221E" w:rsidRPr="00481A5A" w:rsidRDefault="0008221E" w:rsidP="009A4E81">
      <w:pPr>
        <w:ind w:right="50"/>
        <w:jc w:val="center"/>
        <w:rPr>
          <w:b/>
          <w:bCs/>
          <w:sz w:val="26"/>
          <w:szCs w:val="26"/>
        </w:rPr>
      </w:pPr>
      <w:r w:rsidRPr="00481A5A">
        <w:rPr>
          <w:b/>
          <w:bCs/>
          <w:sz w:val="26"/>
          <w:szCs w:val="26"/>
        </w:rPr>
        <w:t>A T E N T A M E N T E</w:t>
      </w:r>
    </w:p>
    <w:p w14:paraId="54CA8C77" w14:textId="27FD1DA7" w:rsidR="0008221E" w:rsidRPr="00481A5A" w:rsidRDefault="0008221E" w:rsidP="009A4E81">
      <w:pPr>
        <w:jc w:val="center"/>
        <w:rPr>
          <w:b/>
          <w:bCs/>
          <w:sz w:val="26"/>
          <w:szCs w:val="26"/>
        </w:rPr>
      </w:pPr>
      <w:r w:rsidRPr="00481A5A">
        <w:rPr>
          <w:b/>
          <w:bCs/>
          <w:sz w:val="26"/>
          <w:szCs w:val="26"/>
        </w:rPr>
        <w:t xml:space="preserve">Saltillo, Coahuila de Zaragoza, </w:t>
      </w:r>
      <w:r w:rsidR="009A4E81" w:rsidRPr="00481A5A">
        <w:rPr>
          <w:b/>
          <w:bCs/>
          <w:sz w:val="26"/>
          <w:szCs w:val="26"/>
        </w:rPr>
        <w:t xml:space="preserve">30 de noviembre de </w:t>
      </w:r>
      <w:r w:rsidRPr="00481A5A">
        <w:rPr>
          <w:b/>
          <w:bCs/>
          <w:sz w:val="26"/>
          <w:szCs w:val="26"/>
        </w:rPr>
        <w:t>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96"/>
      </w:tblGrid>
      <w:tr w:rsidR="0008221E" w:rsidRPr="00481A5A" w14:paraId="7CFD4E1E" w14:textId="77777777" w:rsidTr="00D154D1">
        <w:tc>
          <w:tcPr>
            <w:tcW w:w="9396" w:type="dxa"/>
            <w:shd w:val="clear" w:color="auto" w:fill="auto"/>
          </w:tcPr>
          <w:p w14:paraId="797BA6F1" w14:textId="6610C8D1" w:rsidR="0008221E" w:rsidRPr="00481A5A" w:rsidRDefault="0008221E" w:rsidP="009A4E81">
            <w:pPr>
              <w:jc w:val="center"/>
              <w:rPr>
                <w:b/>
                <w:sz w:val="26"/>
                <w:szCs w:val="26"/>
              </w:rPr>
            </w:pPr>
          </w:p>
          <w:p w14:paraId="17C0531B" w14:textId="77777777" w:rsidR="0008221E" w:rsidRPr="00481A5A" w:rsidRDefault="0008221E" w:rsidP="009A4E81">
            <w:pPr>
              <w:jc w:val="center"/>
              <w:rPr>
                <w:b/>
                <w:sz w:val="26"/>
                <w:szCs w:val="26"/>
              </w:rPr>
            </w:pPr>
          </w:p>
          <w:p w14:paraId="4840E77C" w14:textId="77777777" w:rsidR="0008221E" w:rsidRPr="00481A5A" w:rsidRDefault="0008221E" w:rsidP="009A4E8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8221E" w:rsidRPr="00481A5A" w14:paraId="624AC658" w14:textId="77777777" w:rsidTr="00D154D1">
        <w:tc>
          <w:tcPr>
            <w:tcW w:w="9396" w:type="dxa"/>
            <w:shd w:val="clear" w:color="auto" w:fill="auto"/>
          </w:tcPr>
          <w:p w14:paraId="1CAADF71" w14:textId="77777777" w:rsidR="0008221E" w:rsidRPr="00481A5A" w:rsidRDefault="0008221E" w:rsidP="009A4E81">
            <w:pPr>
              <w:jc w:val="center"/>
              <w:rPr>
                <w:b/>
                <w:sz w:val="26"/>
                <w:szCs w:val="26"/>
              </w:rPr>
            </w:pPr>
            <w:r w:rsidRPr="00481A5A">
              <w:rPr>
                <w:b/>
                <w:sz w:val="26"/>
                <w:szCs w:val="26"/>
              </w:rPr>
              <w:t xml:space="preserve">DIP. </w:t>
            </w:r>
            <w:r w:rsidRPr="00481A5A">
              <w:rPr>
                <w:b/>
                <w:snapToGrid w:val="0"/>
                <w:sz w:val="26"/>
                <w:szCs w:val="26"/>
              </w:rPr>
              <w:t>JOSEFINA GARZA BARRERA</w:t>
            </w:r>
          </w:p>
        </w:tc>
      </w:tr>
    </w:tbl>
    <w:p w14:paraId="69A80511" w14:textId="77777777" w:rsidR="0008221E" w:rsidRPr="00801B2A" w:rsidRDefault="0008221E" w:rsidP="009A4E81">
      <w:pPr>
        <w:jc w:val="center"/>
        <w:rPr>
          <w:b/>
          <w:sz w:val="28"/>
          <w:szCs w:val="28"/>
        </w:rPr>
      </w:pPr>
    </w:p>
    <w:p w14:paraId="35F59497" w14:textId="77777777" w:rsidR="00481A5A" w:rsidRDefault="00481A5A" w:rsidP="009A4E81">
      <w:pPr>
        <w:jc w:val="center"/>
        <w:rPr>
          <w:b/>
        </w:rPr>
      </w:pPr>
    </w:p>
    <w:p w14:paraId="517188ED" w14:textId="77777777" w:rsidR="00481A5A" w:rsidRDefault="00481A5A" w:rsidP="009A4E81">
      <w:pPr>
        <w:jc w:val="center"/>
        <w:rPr>
          <w:b/>
        </w:rPr>
      </w:pPr>
    </w:p>
    <w:p w14:paraId="654A57CA" w14:textId="77777777" w:rsidR="00481A5A" w:rsidRDefault="00481A5A" w:rsidP="009A4E81">
      <w:pPr>
        <w:jc w:val="center"/>
        <w:rPr>
          <w:b/>
        </w:rPr>
      </w:pPr>
    </w:p>
    <w:p w14:paraId="347F9C88" w14:textId="77777777" w:rsidR="00481A5A" w:rsidRDefault="00481A5A" w:rsidP="009A4E81">
      <w:pPr>
        <w:jc w:val="center"/>
        <w:rPr>
          <w:b/>
        </w:rPr>
      </w:pPr>
    </w:p>
    <w:p w14:paraId="3839A2B2" w14:textId="77777777" w:rsidR="00481A5A" w:rsidRDefault="00481A5A" w:rsidP="009A4E81">
      <w:pPr>
        <w:jc w:val="center"/>
        <w:rPr>
          <w:b/>
        </w:rPr>
      </w:pPr>
    </w:p>
    <w:p w14:paraId="660648DC" w14:textId="77777777" w:rsidR="00481A5A" w:rsidRDefault="00481A5A" w:rsidP="009A4E81">
      <w:pPr>
        <w:jc w:val="center"/>
        <w:rPr>
          <w:b/>
        </w:rPr>
      </w:pPr>
    </w:p>
    <w:p w14:paraId="43384278" w14:textId="77777777" w:rsidR="00481A5A" w:rsidRDefault="00481A5A" w:rsidP="009A4E81">
      <w:pPr>
        <w:jc w:val="center"/>
        <w:rPr>
          <w:b/>
        </w:rPr>
      </w:pPr>
    </w:p>
    <w:p w14:paraId="1878541E" w14:textId="77777777" w:rsidR="00481A5A" w:rsidRDefault="00481A5A" w:rsidP="009A4E81">
      <w:pPr>
        <w:jc w:val="center"/>
        <w:rPr>
          <w:b/>
        </w:rPr>
      </w:pPr>
    </w:p>
    <w:p w14:paraId="3804BE5F" w14:textId="77777777" w:rsidR="00481A5A" w:rsidRDefault="00481A5A" w:rsidP="009A4E81">
      <w:pPr>
        <w:jc w:val="center"/>
        <w:rPr>
          <w:b/>
        </w:rPr>
      </w:pPr>
    </w:p>
    <w:p w14:paraId="3887AB1C" w14:textId="77777777" w:rsidR="00481A5A" w:rsidRDefault="00481A5A" w:rsidP="009A4E81">
      <w:pPr>
        <w:jc w:val="center"/>
        <w:rPr>
          <w:b/>
        </w:rPr>
      </w:pPr>
    </w:p>
    <w:p w14:paraId="14D7114A" w14:textId="77777777" w:rsidR="00481A5A" w:rsidRDefault="00481A5A" w:rsidP="009A4E81">
      <w:pPr>
        <w:jc w:val="center"/>
        <w:rPr>
          <w:b/>
        </w:rPr>
      </w:pPr>
    </w:p>
    <w:p w14:paraId="4CFF2349" w14:textId="77777777" w:rsidR="00481A5A" w:rsidRDefault="00481A5A" w:rsidP="009A4E81">
      <w:pPr>
        <w:jc w:val="center"/>
        <w:rPr>
          <w:b/>
        </w:rPr>
      </w:pPr>
    </w:p>
    <w:p w14:paraId="6893FBB6" w14:textId="77777777" w:rsidR="00481A5A" w:rsidRDefault="00481A5A" w:rsidP="009A4E81">
      <w:pPr>
        <w:jc w:val="center"/>
        <w:rPr>
          <w:b/>
        </w:rPr>
      </w:pPr>
    </w:p>
    <w:p w14:paraId="6DD75AFA" w14:textId="72F97F42" w:rsidR="0008221E" w:rsidRPr="009953C6" w:rsidRDefault="0008221E" w:rsidP="009A4E81">
      <w:pPr>
        <w:jc w:val="center"/>
        <w:rPr>
          <w:b/>
        </w:rPr>
      </w:pPr>
      <w:r w:rsidRPr="009953C6">
        <w:rPr>
          <w:b/>
        </w:rPr>
        <w:t>CONJUNTAMENTE CON LAS DIPUTADAS Y LOS DIPUTADOS INTEGRANTES</w:t>
      </w:r>
    </w:p>
    <w:p w14:paraId="79CA280C" w14:textId="77777777" w:rsidR="0008221E" w:rsidRPr="009953C6" w:rsidRDefault="0008221E" w:rsidP="009A4E81">
      <w:pPr>
        <w:jc w:val="center"/>
        <w:rPr>
          <w:b/>
        </w:rPr>
      </w:pPr>
      <w:r w:rsidRPr="009953C6">
        <w:rPr>
          <w:b/>
        </w:rPr>
        <w:t xml:space="preserve"> DEL GRUPO PARLAMENTARIO “GRAL. ANDRÉS S. VIESCA”, </w:t>
      </w:r>
    </w:p>
    <w:p w14:paraId="5B6F3EAE" w14:textId="77777777" w:rsidR="0008221E" w:rsidRDefault="0008221E" w:rsidP="009A4E81">
      <w:pPr>
        <w:jc w:val="center"/>
        <w:rPr>
          <w:b/>
        </w:rPr>
      </w:pPr>
      <w:r w:rsidRPr="009953C6">
        <w:rPr>
          <w:b/>
        </w:rPr>
        <w:t>DEL PARTIDO REVOLUCIONARIO INSTITUCIONAL.</w:t>
      </w:r>
    </w:p>
    <w:p w14:paraId="55C48FD2" w14:textId="0BF084BF" w:rsidR="0008221E" w:rsidRDefault="0008221E" w:rsidP="009A4E81">
      <w:pPr>
        <w:jc w:val="center"/>
        <w:rPr>
          <w:b/>
          <w:sz w:val="24"/>
          <w:szCs w:val="24"/>
        </w:rPr>
      </w:pPr>
    </w:p>
    <w:p w14:paraId="70CE59BB" w14:textId="5289D587" w:rsidR="0008221E" w:rsidRDefault="0008221E" w:rsidP="009A4E81">
      <w:pPr>
        <w:jc w:val="center"/>
        <w:rPr>
          <w:b/>
          <w:sz w:val="24"/>
          <w:szCs w:val="24"/>
        </w:rPr>
      </w:pPr>
    </w:p>
    <w:p w14:paraId="37555119" w14:textId="763A817F" w:rsidR="0008221E" w:rsidRDefault="0008221E" w:rsidP="009A4E81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08221E" w:rsidRPr="003F63C5" w14:paraId="3C32DA50" w14:textId="77777777" w:rsidTr="00D154D1">
        <w:tc>
          <w:tcPr>
            <w:tcW w:w="4248" w:type="dxa"/>
            <w:shd w:val="clear" w:color="auto" w:fill="auto"/>
          </w:tcPr>
          <w:p w14:paraId="5F14F0CA" w14:textId="307A7593" w:rsidR="0008221E" w:rsidRDefault="0008221E" w:rsidP="009A4E81">
            <w:pPr>
              <w:tabs>
                <w:tab w:val="left" w:pos="5056"/>
              </w:tabs>
              <w:jc w:val="center"/>
              <w:rPr>
                <w:b/>
              </w:rPr>
            </w:pPr>
          </w:p>
          <w:p w14:paraId="416664E0" w14:textId="77777777" w:rsidR="0008221E" w:rsidRPr="00576BCB" w:rsidRDefault="0008221E" w:rsidP="009A4E81">
            <w:pPr>
              <w:tabs>
                <w:tab w:val="left" w:pos="5056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038CA02" w14:textId="77777777" w:rsidR="0008221E" w:rsidRPr="00576BCB" w:rsidRDefault="0008221E" w:rsidP="009A4E81">
            <w:pPr>
              <w:tabs>
                <w:tab w:val="left" w:pos="5056"/>
              </w:tabs>
              <w:jc w:val="center"/>
              <w:rPr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6DAA6007" w14:textId="64FD5773" w:rsidR="0008221E" w:rsidRPr="00576BCB" w:rsidRDefault="0008221E" w:rsidP="009A4E81">
            <w:pPr>
              <w:tabs>
                <w:tab w:val="left" w:pos="5056"/>
              </w:tabs>
              <w:jc w:val="center"/>
              <w:rPr>
                <w:b/>
              </w:rPr>
            </w:pPr>
          </w:p>
        </w:tc>
      </w:tr>
      <w:tr w:rsidR="0008221E" w:rsidRPr="003F63C5" w14:paraId="4745CB10" w14:textId="77777777" w:rsidTr="00D154D1">
        <w:tc>
          <w:tcPr>
            <w:tcW w:w="4248" w:type="dxa"/>
            <w:shd w:val="clear" w:color="auto" w:fill="auto"/>
          </w:tcPr>
          <w:p w14:paraId="05EE0CF4" w14:textId="77777777" w:rsidR="0008221E" w:rsidRPr="00576BCB" w:rsidRDefault="0008221E" w:rsidP="009A4E81">
            <w:pPr>
              <w:tabs>
                <w:tab w:val="left" w:pos="5056"/>
              </w:tabs>
              <w:rPr>
                <w:b/>
              </w:rPr>
            </w:pPr>
            <w:r>
              <w:rPr>
                <w:b/>
              </w:rPr>
              <w:t>DIP. MA. ESPERANZA CHAPA GARCÍA</w:t>
            </w:r>
          </w:p>
        </w:tc>
        <w:tc>
          <w:tcPr>
            <w:tcW w:w="709" w:type="dxa"/>
            <w:shd w:val="clear" w:color="auto" w:fill="auto"/>
          </w:tcPr>
          <w:p w14:paraId="1873909C" w14:textId="77777777" w:rsidR="0008221E" w:rsidRPr="00576BCB" w:rsidRDefault="0008221E" w:rsidP="009A4E81">
            <w:pPr>
              <w:tabs>
                <w:tab w:val="left" w:pos="5056"/>
              </w:tabs>
              <w:rPr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247F6B58" w14:textId="77777777" w:rsidR="0008221E" w:rsidRPr="00576BCB" w:rsidRDefault="0008221E" w:rsidP="009A4E81">
            <w:pPr>
              <w:tabs>
                <w:tab w:val="left" w:pos="5056"/>
              </w:tabs>
              <w:rPr>
                <w:b/>
              </w:rPr>
            </w:pPr>
            <w:r w:rsidRPr="00576BCB">
              <w:rPr>
                <w:b/>
              </w:rPr>
              <w:t xml:space="preserve">DIP. </w:t>
            </w:r>
            <w:r w:rsidRPr="00576BCB">
              <w:rPr>
                <w:b/>
                <w:snapToGrid w:val="0"/>
              </w:rPr>
              <w:t>GRACIELA FERNÁNDEZ ALMARAZ</w:t>
            </w:r>
            <w:r w:rsidRPr="00576BCB">
              <w:rPr>
                <w:b/>
              </w:rPr>
              <w:t xml:space="preserve"> </w:t>
            </w:r>
          </w:p>
        </w:tc>
      </w:tr>
      <w:tr w:rsidR="0008221E" w:rsidRPr="003F63C5" w14:paraId="7D36D0D9" w14:textId="77777777" w:rsidTr="00D154D1">
        <w:tc>
          <w:tcPr>
            <w:tcW w:w="4248" w:type="dxa"/>
            <w:shd w:val="clear" w:color="auto" w:fill="auto"/>
          </w:tcPr>
          <w:p w14:paraId="5B8BF236" w14:textId="34458720" w:rsidR="0008221E" w:rsidRPr="00576BCB" w:rsidRDefault="0008221E" w:rsidP="009A4E81">
            <w:pPr>
              <w:tabs>
                <w:tab w:val="left" w:pos="5056"/>
              </w:tabs>
              <w:rPr>
                <w:b/>
              </w:rPr>
            </w:pPr>
          </w:p>
          <w:p w14:paraId="22D7F3CF" w14:textId="26D76640" w:rsidR="0008221E" w:rsidRPr="00576BCB" w:rsidRDefault="0008221E" w:rsidP="009A4E81">
            <w:pPr>
              <w:tabs>
                <w:tab w:val="left" w:pos="5056"/>
              </w:tabs>
              <w:rPr>
                <w:b/>
              </w:rPr>
            </w:pPr>
          </w:p>
          <w:p w14:paraId="51B11F25" w14:textId="77777777" w:rsidR="0008221E" w:rsidRPr="00576BCB" w:rsidRDefault="0008221E" w:rsidP="009A4E81">
            <w:pPr>
              <w:tabs>
                <w:tab w:val="left" w:pos="5056"/>
              </w:tabs>
              <w:rPr>
                <w:b/>
              </w:rPr>
            </w:pPr>
          </w:p>
          <w:p w14:paraId="1304AB35" w14:textId="77777777" w:rsidR="0008221E" w:rsidRPr="00576BCB" w:rsidRDefault="0008221E" w:rsidP="009A4E81">
            <w:pPr>
              <w:tabs>
                <w:tab w:val="left" w:pos="5056"/>
              </w:tabs>
              <w:rPr>
                <w:b/>
              </w:rPr>
            </w:pPr>
          </w:p>
          <w:p w14:paraId="3528BEC9" w14:textId="77777777" w:rsidR="0008221E" w:rsidRPr="00576BCB" w:rsidRDefault="0008221E" w:rsidP="009A4E81">
            <w:pPr>
              <w:tabs>
                <w:tab w:val="left" w:pos="5056"/>
              </w:tabs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72BF723" w14:textId="77777777" w:rsidR="0008221E" w:rsidRDefault="0008221E" w:rsidP="009A4E81">
            <w:pPr>
              <w:tabs>
                <w:tab w:val="left" w:pos="5056"/>
              </w:tabs>
              <w:rPr>
                <w:b/>
              </w:rPr>
            </w:pPr>
          </w:p>
          <w:p w14:paraId="4BDC8723" w14:textId="77777777" w:rsidR="0008221E" w:rsidRDefault="0008221E" w:rsidP="009A4E81">
            <w:pPr>
              <w:tabs>
                <w:tab w:val="left" w:pos="5056"/>
              </w:tabs>
              <w:rPr>
                <w:b/>
              </w:rPr>
            </w:pPr>
          </w:p>
          <w:p w14:paraId="66392546" w14:textId="77777777" w:rsidR="0008221E" w:rsidRPr="00576BCB" w:rsidRDefault="0008221E" w:rsidP="009A4E81">
            <w:pPr>
              <w:tabs>
                <w:tab w:val="left" w:pos="5056"/>
              </w:tabs>
              <w:rPr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3957ED49" w14:textId="1E6514B0" w:rsidR="0008221E" w:rsidRPr="00576BCB" w:rsidRDefault="0008221E" w:rsidP="009A4E81">
            <w:pPr>
              <w:tabs>
                <w:tab w:val="left" w:pos="5056"/>
              </w:tabs>
              <w:rPr>
                <w:b/>
              </w:rPr>
            </w:pPr>
          </w:p>
        </w:tc>
      </w:tr>
      <w:tr w:rsidR="0008221E" w:rsidRPr="003F63C5" w14:paraId="32348E8F" w14:textId="77777777" w:rsidTr="00D154D1">
        <w:tc>
          <w:tcPr>
            <w:tcW w:w="4248" w:type="dxa"/>
            <w:shd w:val="clear" w:color="auto" w:fill="auto"/>
          </w:tcPr>
          <w:p w14:paraId="3AF7120A" w14:textId="77777777" w:rsidR="0008221E" w:rsidRPr="00576BCB" w:rsidRDefault="0008221E" w:rsidP="009A4E81">
            <w:pPr>
              <w:tabs>
                <w:tab w:val="left" w:pos="5056"/>
              </w:tabs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37BD131" w14:textId="77777777" w:rsidR="0008221E" w:rsidRDefault="0008221E" w:rsidP="009A4E81">
            <w:pPr>
              <w:tabs>
                <w:tab w:val="left" w:pos="5056"/>
              </w:tabs>
              <w:rPr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30150A30" w14:textId="77777777" w:rsidR="0008221E" w:rsidRDefault="0008221E" w:rsidP="009A4E81">
            <w:pPr>
              <w:tabs>
                <w:tab w:val="left" w:pos="5056"/>
              </w:tabs>
              <w:rPr>
                <w:noProof/>
              </w:rPr>
            </w:pPr>
          </w:p>
        </w:tc>
      </w:tr>
      <w:tr w:rsidR="0008221E" w:rsidRPr="003F63C5" w14:paraId="5A68E4DA" w14:textId="77777777" w:rsidTr="00D154D1">
        <w:tc>
          <w:tcPr>
            <w:tcW w:w="4248" w:type="dxa"/>
            <w:shd w:val="clear" w:color="auto" w:fill="auto"/>
          </w:tcPr>
          <w:p w14:paraId="254DC37E" w14:textId="5ECF14E0" w:rsidR="0008221E" w:rsidRPr="00576BCB" w:rsidRDefault="0008221E" w:rsidP="009A4E81">
            <w:pPr>
              <w:tabs>
                <w:tab w:val="left" w:pos="5056"/>
              </w:tabs>
              <w:rPr>
                <w:b/>
              </w:rPr>
            </w:pPr>
            <w:r w:rsidRPr="00576BCB">
              <w:rPr>
                <w:b/>
              </w:rPr>
              <w:t xml:space="preserve">DIP. </w:t>
            </w:r>
            <w:r w:rsidRPr="00576BCB">
              <w:rPr>
                <w:b/>
                <w:snapToGrid w:val="0"/>
              </w:rPr>
              <w:t>LILIA ISABEL GUTIÉRREZ BURCIAGA</w:t>
            </w:r>
          </w:p>
        </w:tc>
        <w:tc>
          <w:tcPr>
            <w:tcW w:w="709" w:type="dxa"/>
            <w:shd w:val="clear" w:color="auto" w:fill="auto"/>
          </w:tcPr>
          <w:p w14:paraId="33516D73" w14:textId="77777777" w:rsidR="0008221E" w:rsidRPr="00576BCB" w:rsidRDefault="0008221E" w:rsidP="009A4E81">
            <w:pPr>
              <w:tabs>
                <w:tab w:val="left" w:pos="5056"/>
              </w:tabs>
              <w:rPr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55E0A2DA" w14:textId="77777777" w:rsidR="0008221E" w:rsidRDefault="0008221E" w:rsidP="009A4E81">
            <w:pPr>
              <w:tabs>
                <w:tab w:val="left" w:pos="5056"/>
              </w:tabs>
              <w:rPr>
                <w:b/>
                <w:noProof/>
              </w:rPr>
            </w:pPr>
            <w:r w:rsidRPr="00576BCB">
              <w:rPr>
                <w:b/>
              </w:rPr>
              <w:t xml:space="preserve">DIP. </w:t>
            </w:r>
            <w:r w:rsidRPr="00576BCB">
              <w:rPr>
                <w:b/>
                <w:snapToGrid w:val="0"/>
              </w:rPr>
              <w:t>JAIME BUENO ZERTUCHE</w:t>
            </w:r>
            <w:r w:rsidRPr="00576BCB">
              <w:rPr>
                <w:b/>
                <w:noProof/>
              </w:rPr>
              <w:t xml:space="preserve"> </w:t>
            </w:r>
          </w:p>
          <w:p w14:paraId="25D46960" w14:textId="4960B74E" w:rsidR="0008221E" w:rsidRDefault="0008221E" w:rsidP="009A4E81">
            <w:pPr>
              <w:tabs>
                <w:tab w:val="left" w:pos="5056"/>
              </w:tabs>
              <w:rPr>
                <w:b/>
                <w:noProof/>
              </w:rPr>
            </w:pPr>
          </w:p>
          <w:p w14:paraId="60DB5C18" w14:textId="77777777" w:rsidR="0008221E" w:rsidRPr="00576BCB" w:rsidRDefault="0008221E" w:rsidP="009A4E81">
            <w:pPr>
              <w:tabs>
                <w:tab w:val="left" w:pos="5056"/>
              </w:tabs>
              <w:rPr>
                <w:b/>
              </w:rPr>
            </w:pPr>
          </w:p>
        </w:tc>
      </w:tr>
      <w:tr w:rsidR="0008221E" w:rsidRPr="003F63C5" w14:paraId="70DD4DAD" w14:textId="77777777" w:rsidTr="00D154D1">
        <w:tc>
          <w:tcPr>
            <w:tcW w:w="4248" w:type="dxa"/>
            <w:shd w:val="clear" w:color="auto" w:fill="auto"/>
          </w:tcPr>
          <w:p w14:paraId="05205AC3" w14:textId="77777777" w:rsidR="0008221E" w:rsidRPr="00576BCB" w:rsidRDefault="0008221E" w:rsidP="009A4E81">
            <w:pPr>
              <w:tabs>
                <w:tab w:val="left" w:pos="5056"/>
              </w:tabs>
              <w:rPr>
                <w:b/>
              </w:rPr>
            </w:pPr>
          </w:p>
          <w:p w14:paraId="45469CF8" w14:textId="77777777" w:rsidR="0008221E" w:rsidRPr="00576BCB" w:rsidRDefault="0008221E" w:rsidP="009A4E81">
            <w:pPr>
              <w:tabs>
                <w:tab w:val="left" w:pos="5056"/>
              </w:tabs>
              <w:rPr>
                <w:b/>
              </w:rPr>
            </w:pPr>
          </w:p>
          <w:p w14:paraId="41009D6D" w14:textId="77777777" w:rsidR="0008221E" w:rsidRPr="00576BCB" w:rsidRDefault="0008221E" w:rsidP="009A4E81">
            <w:pPr>
              <w:tabs>
                <w:tab w:val="left" w:pos="5056"/>
              </w:tabs>
              <w:rPr>
                <w:b/>
              </w:rPr>
            </w:pPr>
          </w:p>
          <w:p w14:paraId="4FA43570" w14:textId="77777777" w:rsidR="0008221E" w:rsidRPr="00576BCB" w:rsidRDefault="0008221E" w:rsidP="009A4E81">
            <w:pPr>
              <w:tabs>
                <w:tab w:val="left" w:pos="5056"/>
              </w:tabs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9A2F788" w14:textId="77777777" w:rsidR="0008221E" w:rsidRPr="00576BCB" w:rsidRDefault="0008221E" w:rsidP="009A4E81">
            <w:pPr>
              <w:tabs>
                <w:tab w:val="left" w:pos="5056"/>
              </w:tabs>
              <w:rPr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2BFF0130" w14:textId="77777777" w:rsidR="0008221E" w:rsidRPr="00576BCB" w:rsidRDefault="0008221E" w:rsidP="009A4E81">
            <w:pPr>
              <w:tabs>
                <w:tab w:val="left" w:pos="5056"/>
              </w:tabs>
              <w:rPr>
                <w:b/>
              </w:rPr>
            </w:pPr>
          </w:p>
        </w:tc>
      </w:tr>
      <w:tr w:rsidR="0008221E" w:rsidRPr="003F63C5" w14:paraId="7BE303CC" w14:textId="77777777" w:rsidTr="00D154D1">
        <w:tc>
          <w:tcPr>
            <w:tcW w:w="4248" w:type="dxa"/>
            <w:shd w:val="clear" w:color="auto" w:fill="auto"/>
          </w:tcPr>
          <w:p w14:paraId="74F9CB5F" w14:textId="77777777" w:rsidR="0008221E" w:rsidRPr="00576BCB" w:rsidRDefault="0008221E" w:rsidP="009A4E81">
            <w:pPr>
              <w:tabs>
                <w:tab w:val="left" w:pos="4678"/>
              </w:tabs>
              <w:rPr>
                <w:b/>
              </w:rPr>
            </w:pPr>
            <w:r w:rsidRPr="00576BCB">
              <w:rPr>
                <w:b/>
              </w:rPr>
              <w:t xml:space="preserve">DIP. </w:t>
            </w:r>
            <w:r>
              <w:rPr>
                <w:b/>
                <w:snapToGrid w:val="0"/>
              </w:rPr>
              <w:t>MARÍA DEL ROSARIO CONTRERAS PÉREZ</w:t>
            </w:r>
          </w:p>
        </w:tc>
        <w:tc>
          <w:tcPr>
            <w:tcW w:w="709" w:type="dxa"/>
            <w:shd w:val="clear" w:color="auto" w:fill="auto"/>
          </w:tcPr>
          <w:p w14:paraId="2DFC0083" w14:textId="77777777" w:rsidR="0008221E" w:rsidRPr="00576BCB" w:rsidRDefault="0008221E" w:rsidP="009A4E81">
            <w:pPr>
              <w:tabs>
                <w:tab w:val="left" w:pos="5056"/>
              </w:tabs>
              <w:rPr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37AC64F4" w14:textId="77777777" w:rsidR="0008221E" w:rsidRDefault="0008221E" w:rsidP="009A4E81">
            <w:pPr>
              <w:tabs>
                <w:tab w:val="left" w:pos="5056"/>
              </w:tabs>
              <w:rPr>
                <w:b/>
                <w:snapToGrid w:val="0"/>
              </w:rPr>
            </w:pPr>
            <w:r w:rsidRPr="00576BCB">
              <w:rPr>
                <w:b/>
              </w:rPr>
              <w:t xml:space="preserve">DIP.  JESÚS </w:t>
            </w:r>
            <w:r w:rsidRPr="00576BCB">
              <w:rPr>
                <w:b/>
                <w:snapToGrid w:val="0"/>
              </w:rPr>
              <w:t>ANDRÉS LOYA CARDONA</w:t>
            </w:r>
          </w:p>
          <w:p w14:paraId="6BA9A36E" w14:textId="66C4ADE1" w:rsidR="0008221E" w:rsidRDefault="0008221E" w:rsidP="009A4E81">
            <w:pPr>
              <w:tabs>
                <w:tab w:val="left" w:pos="5056"/>
              </w:tabs>
              <w:rPr>
                <w:b/>
                <w:snapToGrid w:val="0"/>
              </w:rPr>
            </w:pPr>
          </w:p>
          <w:p w14:paraId="65EF950A" w14:textId="77777777" w:rsidR="0008221E" w:rsidRDefault="0008221E" w:rsidP="009A4E81">
            <w:pPr>
              <w:tabs>
                <w:tab w:val="left" w:pos="5056"/>
              </w:tabs>
              <w:rPr>
                <w:b/>
                <w:snapToGrid w:val="0"/>
              </w:rPr>
            </w:pPr>
          </w:p>
          <w:p w14:paraId="333597FF" w14:textId="77777777" w:rsidR="0008221E" w:rsidRDefault="0008221E" w:rsidP="009A4E81">
            <w:pPr>
              <w:tabs>
                <w:tab w:val="left" w:pos="5056"/>
              </w:tabs>
              <w:rPr>
                <w:b/>
                <w:snapToGrid w:val="0"/>
              </w:rPr>
            </w:pPr>
          </w:p>
          <w:p w14:paraId="2A14D2AD" w14:textId="77777777" w:rsidR="0008221E" w:rsidRPr="00576BCB" w:rsidRDefault="0008221E" w:rsidP="009A4E81">
            <w:pPr>
              <w:tabs>
                <w:tab w:val="left" w:pos="5056"/>
              </w:tabs>
              <w:rPr>
                <w:b/>
              </w:rPr>
            </w:pPr>
          </w:p>
        </w:tc>
      </w:tr>
      <w:tr w:rsidR="0008221E" w:rsidRPr="003F63C5" w14:paraId="09521D8E" w14:textId="77777777" w:rsidTr="00D154D1">
        <w:tc>
          <w:tcPr>
            <w:tcW w:w="4248" w:type="dxa"/>
            <w:shd w:val="clear" w:color="auto" w:fill="auto"/>
          </w:tcPr>
          <w:p w14:paraId="4F1597DA" w14:textId="224F7F30" w:rsidR="0008221E" w:rsidRPr="00576BCB" w:rsidRDefault="0008221E" w:rsidP="009A4E81">
            <w:pPr>
              <w:tabs>
                <w:tab w:val="left" w:pos="4678"/>
              </w:tabs>
              <w:rPr>
                <w:b/>
              </w:rPr>
            </w:pPr>
          </w:p>
          <w:p w14:paraId="0A6F7205" w14:textId="77777777" w:rsidR="0008221E" w:rsidRPr="00576BCB" w:rsidRDefault="0008221E" w:rsidP="009A4E81">
            <w:pPr>
              <w:tabs>
                <w:tab w:val="left" w:pos="4678"/>
              </w:tabs>
              <w:rPr>
                <w:b/>
              </w:rPr>
            </w:pPr>
          </w:p>
          <w:p w14:paraId="7075EBE7" w14:textId="77777777" w:rsidR="0008221E" w:rsidRPr="00576BCB" w:rsidRDefault="0008221E" w:rsidP="009A4E81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6E7DEB2" w14:textId="77777777" w:rsidR="0008221E" w:rsidRPr="00576BCB" w:rsidRDefault="0008221E" w:rsidP="009A4E81">
            <w:pPr>
              <w:tabs>
                <w:tab w:val="left" w:pos="5056"/>
              </w:tabs>
              <w:rPr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38575484" w14:textId="77777777" w:rsidR="0008221E" w:rsidRPr="00576BCB" w:rsidRDefault="0008221E" w:rsidP="009A4E81">
            <w:pPr>
              <w:tabs>
                <w:tab w:val="left" w:pos="5056"/>
              </w:tabs>
              <w:rPr>
                <w:b/>
              </w:rPr>
            </w:pPr>
          </w:p>
        </w:tc>
      </w:tr>
      <w:tr w:rsidR="0008221E" w:rsidRPr="003F63C5" w14:paraId="571CF7F3" w14:textId="77777777" w:rsidTr="00D154D1">
        <w:tc>
          <w:tcPr>
            <w:tcW w:w="4248" w:type="dxa"/>
            <w:shd w:val="clear" w:color="auto" w:fill="auto"/>
          </w:tcPr>
          <w:p w14:paraId="2E447CA5" w14:textId="02ADF60B" w:rsidR="0008221E" w:rsidRPr="00576BCB" w:rsidRDefault="0008221E" w:rsidP="009A4E81">
            <w:pPr>
              <w:tabs>
                <w:tab w:val="left" w:pos="4678"/>
              </w:tabs>
              <w:rPr>
                <w:b/>
              </w:rPr>
            </w:pPr>
            <w:r w:rsidRPr="00576BCB">
              <w:rPr>
                <w:b/>
              </w:rPr>
              <w:t xml:space="preserve">DIP. </w:t>
            </w:r>
            <w:r w:rsidRPr="00576BCB">
              <w:rPr>
                <w:b/>
                <w:snapToGrid w:val="0"/>
              </w:rPr>
              <w:t>VERÓNICA BOREQUE MARTÍNEZ GONZÁLEZ</w:t>
            </w:r>
          </w:p>
        </w:tc>
        <w:tc>
          <w:tcPr>
            <w:tcW w:w="709" w:type="dxa"/>
            <w:shd w:val="clear" w:color="auto" w:fill="auto"/>
          </w:tcPr>
          <w:p w14:paraId="146E984A" w14:textId="77777777" w:rsidR="0008221E" w:rsidRPr="00576BCB" w:rsidRDefault="0008221E" w:rsidP="009A4E81">
            <w:pPr>
              <w:tabs>
                <w:tab w:val="left" w:pos="5056"/>
              </w:tabs>
              <w:rPr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71D51A42" w14:textId="77777777" w:rsidR="0008221E" w:rsidRDefault="0008221E" w:rsidP="009A4E81">
            <w:pPr>
              <w:tabs>
                <w:tab w:val="left" w:pos="5056"/>
              </w:tabs>
              <w:rPr>
                <w:b/>
                <w:snapToGrid w:val="0"/>
              </w:rPr>
            </w:pPr>
            <w:r w:rsidRPr="00576BCB">
              <w:rPr>
                <w:b/>
              </w:rPr>
              <w:t xml:space="preserve">DIP. </w:t>
            </w:r>
            <w:r w:rsidRPr="00576BCB">
              <w:rPr>
                <w:b/>
                <w:snapToGrid w:val="0"/>
              </w:rPr>
              <w:t>JESÚS BERINO GRANADOS</w:t>
            </w:r>
          </w:p>
          <w:p w14:paraId="175D4BD7" w14:textId="77777777" w:rsidR="0008221E" w:rsidRDefault="0008221E" w:rsidP="009A4E81">
            <w:pPr>
              <w:tabs>
                <w:tab w:val="left" w:pos="5056"/>
              </w:tabs>
              <w:rPr>
                <w:b/>
                <w:snapToGrid w:val="0"/>
              </w:rPr>
            </w:pPr>
          </w:p>
          <w:p w14:paraId="7133464D" w14:textId="77777777" w:rsidR="0008221E" w:rsidRPr="00576BCB" w:rsidRDefault="0008221E" w:rsidP="009A4E81">
            <w:pPr>
              <w:tabs>
                <w:tab w:val="left" w:pos="5056"/>
              </w:tabs>
              <w:rPr>
                <w:b/>
              </w:rPr>
            </w:pPr>
          </w:p>
        </w:tc>
      </w:tr>
      <w:tr w:rsidR="0008221E" w:rsidRPr="003F63C5" w14:paraId="27128055" w14:textId="77777777" w:rsidTr="00D154D1">
        <w:tc>
          <w:tcPr>
            <w:tcW w:w="9396" w:type="dxa"/>
            <w:gridSpan w:val="3"/>
            <w:shd w:val="clear" w:color="auto" w:fill="auto"/>
          </w:tcPr>
          <w:p w14:paraId="0D610869" w14:textId="77777777" w:rsidR="0008221E" w:rsidRPr="00576BCB" w:rsidRDefault="0008221E" w:rsidP="009A4E81">
            <w:pPr>
              <w:tabs>
                <w:tab w:val="left" w:pos="5056"/>
              </w:tabs>
              <w:jc w:val="center"/>
              <w:rPr>
                <w:b/>
              </w:rPr>
            </w:pPr>
          </w:p>
          <w:p w14:paraId="5E8C6388" w14:textId="77777777" w:rsidR="0008221E" w:rsidRPr="00576BCB" w:rsidRDefault="0008221E" w:rsidP="009A4E81">
            <w:pPr>
              <w:tabs>
                <w:tab w:val="left" w:pos="5056"/>
              </w:tabs>
              <w:jc w:val="center"/>
              <w:rPr>
                <w:b/>
              </w:rPr>
            </w:pPr>
          </w:p>
          <w:p w14:paraId="4AD34BDF" w14:textId="77777777" w:rsidR="0008221E" w:rsidRPr="00576BCB" w:rsidRDefault="0008221E" w:rsidP="009A4E81">
            <w:pPr>
              <w:tabs>
                <w:tab w:val="left" w:pos="5056"/>
              </w:tabs>
              <w:jc w:val="center"/>
              <w:rPr>
                <w:b/>
              </w:rPr>
            </w:pPr>
          </w:p>
        </w:tc>
      </w:tr>
      <w:tr w:rsidR="0008221E" w:rsidRPr="003F63C5" w14:paraId="116E942E" w14:textId="77777777" w:rsidTr="00D154D1">
        <w:tc>
          <w:tcPr>
            <w:tcW w:w="9396" w:type="dxa"/>
            <w:gridSpan w:val="3"/>
            <w:shd w:val="clear" w:color="auto" w:fill="auto"/>
          </w:tcPr>
          <w:p w14:paraId="0BD1F9F3" w14:textId="77777777" w:rsidR="0008221E" w:rsidRPr="00576BCB" w:rsidRDefault="0008221E" w:rsidP="009A4E81">
            <w:pPr>
              <w:tabs>
                <w:tab w:val="left" w:pos="5056"/>
              </w:tabs>
              <w:jc w:val="center"/>
              <w:rPr>
                <w:b/>
              </w:rPr>
            </w:pPr>
            <w:r w:rsidRPr="00576BCB">
              <w:rPr>
                <w:b/>
              </w:rPr>
              <w:t xml:space="preserve">DIP. </w:t>
            </w:r>
            <w:r w:rsidRPr="00576BCB">
              <w:rPr>
                <w:b/>
                <w:snapToGrid w:val="0"/>
              </w:rPr>
              <w:t>DIANA PATRICIA GONZÁLEZ SOTO</w:t>
            </w:r>
          </w:p>
        </w:tc>
      </w:tr>
    </w:tbl>
    <w:p w14:paraId="5A376554" w14:textId="77777777" w:rsidR="0008221E" w:rsidRDefault="0008221E" w:rsidP="009A4E81">
      <w:pPr>
        <w:rPr>
          <w:sz w:val="16"/>
          <w:szCs w:val="16"/>
        </w:rPr>
      </w:pPr>
    </w:p>
    <w:p w14:paraId="2A35D824" w14:textId="52C2310C" w:rsidR="00D936FB" w:rsidRPr="00BA630B" w:rsidRDefault="006B53AA" w:rsidP="009A4E81">
      <w:pPr>
        <w:rPr>
          <w:sz w:val="16"/>
          <w:szCs w:val="16"/>
        </w:rPr>
      </w:pPr>
      <w:r w:rsidRPr="00BA630B">
        <w:rPr>
          <w:sz w:val="16"/>
          <w:szCs w:val="16"/>
        </w:rPr>
        <w:t xml:space="preserve">LAS FIRMAS </w:t>
      </w:r>
      <w:r w:rsidRPr="00DD419D">
        <w:rPr>
          <w:sz w:val="16"/>
          <w:szCs w:val="16"/>
        </w:rPr>
        <w:t xml:space="preserve">CONTENIDAS EN LA PRESENTE HOJA, FORMAN PARTE DE LA INICIATIVA CON PROYECTO DE DECRETO </w:t>
      </w:r>
      <w:r w:rsidR="004C3A27" w:rsidRPr="00DD419D">
        <w:rPr>
          <w:sz w:val="16"/>
          <w:szCs w:val="16"/>
        </w:rPr>
        <w:t xml:space="preserve">POR EL QUE </w:t>
      </w:r>
      <w:r w:rsidR="00410F29" w:rsidRPr="00DD419D">
        <w:rPr>
          <w:sz w:val="16"/>
          <w:szCs w:val="16"/>
        </w:rPr>
        <w:t>SE</w:t>
      </w:r>
      <w:r w:rsidR="00DD419D" w:rsidRPr="00DD419D">
        <w:rPr>
          <w:sz w:val="16"/>
          <w:szCs w:val="16"/>
        </w:rPr>
        <w:t xml:space="preserve"> ADICIONAN Y REFORMAN DIVERSAS DISPOSICIONES, DE LA LEY DE PRESTACIÓN DE SERVICIOS PARA LA ATENCIÓN, CUIDADO Y DESARROLLO INTEGRAL INFANTIL DEL ESTADO DE COAHUILA DE ZARAGOZA, CON EL OBJETO DE CITAR LOS PRINCIPIOS QUE SE DEBERÁN ATENDER EN EL DISEÑO, IMPLEMENTACIÓN, MONITOREO Y EVALUACIÓN DE LA POLÍTICA ESTATAL QUE SE GENERE EN RELACIÓN A LA MATERIA, ASÍ COMO HOMOLOGAR LA DENOMINACIÓN DE LA SUBSECRETARÍA DE PROTECCIÓN CIVIL, CONFORME A LA LEY ORGÁNICA DE LA ADMINISTRACIÓN PÚBLICA DEL ESTADO DE COAHUILA DE ZARAGOZA.</w:t>
      </w:r>
    </w:p>
    <w:sectPr w:rsidR="00D936FB" w:rsidRPr="00BA630B">
      <w:headerReference w:type="default" r:id="rId7"/>
      <w:footerReference w:type="default" r:id="rId8"/>
      <w:pgSz w:w="12240" w:h="15840"/>
      <w:pgMar w:top="1418" w:right="1418" w:bottom="1418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3A320" w14:textId="77777777" w:rsidR="004C4A4A" w:rsidRDefault="004C4A4A">
      <w:r>
        <w:separator/>
      </w:r>
    </w:p>
  </w:endnote>
  <w:endnote w:type="continuationSeparator" w:id="0">
    <w:p w14:paraId="02738A84" w14:textId="77777777" w:rsidR="004C4A4A" w:rsidRDefault="004C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65119" w14:textId="77777777" w:rsidR="00D936FB" w:rsidRDefault="00D936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14120EEA" w14:textId="77777777" w:rsidR="00D936FB" w:rsidRDefault="00D936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08F83" w14:textId="77777777" w:rsidR="004C4A4A" w:rsidRDefault="004C4A4A">
      <w:r>
        <w:separator/>
      </w:r>
    </w:p>
  </w:footnote>
  <w:footnote w:type="continuationSeparator" w:id="0">
    <w:p w14:paraId="14638E3E" w14:textId="77777777" w:rsidR="004C4A4A" w:rsidRDefault="004C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CA11B" w14:textId="77777777" w:rsidR="00D936FB" w:rsidRDefault="00D936F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tbl>
    <w:tblPr>
      <w:tblStyle w:val="a"/>
      <w:tblW w:w="11057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541"/>
      <w:gridCol w:w="7975"/>
      <w:gridCol w:w="1541"/>
    </w:tblGrid>
    <w:tr w:rsidR="00D936FB" w14:paraId="4CCBE234" w14:textId="77777777">
      <w:trPr>
        <w:jc w:val="center"/>
      </w:trPr>
      <w:tc>
        <w:tcPr>
          <w:tcW w:w="1541" w:type="dxa"/>
        </w:tcPr>
        <w:p w14:paraId="545D6139" w14:textId="77777777" w:rsidR="00D936FB" w:rsidRDefault="006B53AA">
          <w:pPr>
            <w:jc w:val="center"/>
            <w:rPr>
              <w:b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C71518B" wp14:editId="32520CA6">
                <wp:simplePos x="0" y="0"/>
                <wp:positionH relativeFrom="column">
                  <wp:posOffset>-48893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0"/>
                <wp:wrapNone/>
                <wp:docPr id="1" name="image1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Escudo de Coahuila de Zaragoza_BN_05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1D67AE70" w14:textId="77777777" w:rsidR="00D936FB" w:rsidRDefault="00D936FB">
          <w:pPr>
            <w:jc w:val="center"/>
            <w:rPr>
              <w:b/>
              <w:sz w:val="12"/>
              <w:szCs w:val="12"/>
            </w:rPr>
          </w:pPr>
        </w:p>
        <w:p w14:paraId="2D9BB34A" w14:textId="77777777" w:rsidR="00D936FB" w:rsidRDefault="00D936FB">
          <w:pPr>
            <w:jc w:val="center"/>
            <w:rPr>
              <w:b/>
              <w:sz w:val="12"/>
              <w:szCs w:val="12"/>
            </w:rPr>
          </w:pPr>
        </w:p>
        <w:p w14:paraId="4939E4FD" w14:textId="77777777" w:rsidR="00D936FB" w:rsidRDefault="00D936FB">
          <w:pPr>
            <w:jc w:val="center"/>
            <w:rPr>
              <w:b/>
              <w:sz w:val="12"/>
              <w:szCs w:val="12"/>
            </w:rPr>
          </w:pPr>
        </w:p>
        <w:p w14:paraId="4D12A636" w14:textId="77777777" w:rsidR="00D936FB" w:rsidRDefault="00D936FB">
          <w:pPr>
            <w:jc w:val="center"/>
            <w:rPr>
              <w:b/>
              <w:sz w:val="12"/>
              <w:szCs w:val="12"/>
            </w:rPr>
          </w:pPr>
        </w:p>
        <w:p w14:paraId="5F7F3976" w14:textId="77777777" w:rsidR="00D936FB" w:rsidRDefault="00D936FB">
          <w:pPr>
            <w:jc w:val="center"/>
            <w:rPr>
              <w:b/>
              <w:sz w:val="12"/>
              <w:szCs w:val="12"/>
            </w:rPr>
          </w:pPr>
        </w:p>
        <w:p w14:paraId="2ECC4786" w14:textId="77777777" w:rsidR="00D936FB" w:rsidRDefault="00D936FB">
          <w:pPr>
            <w:jc w:val="center"/>
            <w:rPr>
              <w:b/>
              <w:sz w:val="12"/>
              <w:szCs w:val="12"/>
            </w:rPr>
          </w:pPr>
        </w:p>
        <w:p w14:paraId="6DE0A97B" w14:textId="77777777" w:rsidR="00D936FB" w:rsidRDefault="00D936FB">
          <w:pPr>
            <w:jc w:val="center"/>
            <w:rPr>
              <w:b/>
              <w:sz w:val="12"/>
              <w:szCs w:val="12"/>
            </w:rPr>
          </w:pPr>
        </w:p>
        <w:p w14:paraId="5ED2D0AA" w14:textId="77777777" w:rsidR="00D936FB" w:rsidRDefault="00D936FB">
          <w:pPr>
            <w:jc w:val="center"/>
            <w:rPr>
              <w:b/>
              <w:sz w:val="12"/>
              <w:szCs w:val="12"/>
            </w:rPr>
          </w:pPr>
        </w:p>
        <w:p w14:paraId="589BE2B2" w14:textId="77777777" w:rsidR="00D936FB" w:rsidRDefault="00D936FB">
          <w:pPr>
            <w:jc w:val="center"/>
            <w:rPr>
              <w:b/>
              <w:sz w:val="12"/>
              <w:szCs w:val="12"/>
            </w:rPr>
          </w:pPr>
        </w:p>
        <w:p w14:paraId="6F54B7CE" w14:textId="77777777" w:rsidR="00D936FB" w:rsidRDefault="00D936FB">
          <w:pPr>
            <w:jc w:val="center"/>
            <w:rPr>
              <w:b/>
              <w:sz w:val="12"/>
              <w:szCs w:val="12"/>
            </w:rPr>
          </w:pPr>
        </w:p>
        <w:p w14:paraId="201C3E51" w14:textId="77777777" w:rsidR="00D936FB" w:rsidRDefault="00D936FB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7975" w:type="dxa"/>
        </w:tcPr>
        <w:p w14:paraId="768F733A" w14:textId="77777777" w:rsidR="00D936FB" w:rsidRDefault="00D936FB">
          <w:pPr>
            <w:jc w:val="center"/>
            <w:rPr>
              <w:b/>
            </w:rPr>
          </w:pPr>
        </w:p>
        <w:p w14:paraId="7844750C" w14:textId="77777777" w:rsidR="00D936FB" w:rsidRDefault="006B53AA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smallCaps/>
              <w:sz w:val="32"/>
              <w:szCs w:val="32"/>
            </w:rPr>
            <w:t>Congreso del Estado Independiente,</w:t>
          </w:r>
        </w:p>
        <w:p w14:paraId="754B4CA9" w14:textId="77777777" w:rsidR="00D936FB" w:rsidRDefault="006B53A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eastAsia="Times New Roman" w:hAnsi="Times New Roman" w:cs="Times New Roman"/>
              <w:smallCaps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smallCaps/>
              <w:sz w:val="32"/>
              <w:szCs w:val="32"/>
            </w:rPr>
            <w:t>Libre y Soberano de Coahuila de Zaragoza</w:t>
          </w:r>
        </w:p>
        <w:p w14:paraId="64C8E09C" w14:textId="77777777" w:rsidR="00D936FB" w:rsidRDefault="00D936F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eastAsia="Times New Roman" w:hAnsi="Times New Roman" w:cs="Times New Roman"/>
              <w:smallCaps/>
              <w:sz w:val="18"/>
              <w:szCs w:val="18"/>
            </w:rPr>
          </w:pPr>
        </w:p>
        <w:p w14:paraId="095DAC33" w14:textId="77777777" w:rsidR="00D936FB" w:rsidRDefault="006B53A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eastAsia="Times New Roman" w:hAnsi="Times New Roman" w:cs="Times New Roman"/>
              <w:smallCaps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“2020, Año del Centenario Luctuoso de Venustiano Carranza, el Varón de Cuatro Ciénegas”</w:t>
          </w:r>
        </w:p>
        <w:p w14:paraId="69A3C6BD" w14:textId="77777777" w:rsidR="00D936FB" w:rsidRDefault="00D936FB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1541" w:type="dxa"/>
        </w:tcPr>
        <w:p w14:paraId="4B0C32ED" w14:textId="77777777" w:rsidR="00D936FB" w:rsidRDefault="006B53AA">
          <w:pPr>
            <w:jc w:val="center"/>
            <w:rPr>
              <w:b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10BC1D44" wp14:editId="1BBB6ED4">
                <wp:simplePos x="0" y="0"/>
                <wp:positionH relativeFrom="column">
                  <wp:posOffset>120015</wp:posOffset>
                </wp:positionH>
                <wp:positionV relativeFrom="paragraph">
                  <wp:posOffset>-289558</wp:posOffset>
                </wp:positionV>
                <wp:extent cx="485140" cy="1323975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2E0A8803" w14:textId="77777777" w:rsidR="00D936FB" w:rsidRDefault="00D936FB">
          <w:pPr>
            <w:jc w:val="center"/>
            <w:rPr>
              <w:b/>
              <w:sz w:val="12"/>
              <w:szCs w:val="12"/>
            </w:rPr>
          </w:pPr>
        </w:p>
        <w:p w14:paraId="6510B3BA" w14:textId="77777777" w:rsidR="00D936FB" w:rsidRDefault="00D936FB">
          <w:pPr>
            <w:jc w:val="center"/>
            <w:rPr>
              <w:b/>
              <w:sz w:val="12"/>
              <w:szCs w:val="12"/>
            </w:rPr>
          </w:pPr>
        </w:p>
      </w:tc>
    </w:tr>
  </w:tbl>
  <w:p w14:paraId="44B1B37E" w14:textId="77777777" w:rsidR="00D936FB" w:rsidRDefault="00D936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DD3"/>
    <w:multiLevelType w:val="hybridMultilevel"/>
    <w:tmpl w:val="FCBA20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6EA2"/>
    <w:multiLevelType w:val="hybridMultilevel"/>
    <w:tmpl w:val="FAAC3EE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150D"/>
    <w:multiLevelType w:val="hybridMultilevel"/>
    <w:tmpl w:val="827405A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D3929"/>
    <w:multiLevelType w:val="multilevel"/>
    <w:tmpl w:val="41A2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12CA9"/>
    <w:multiLevelType w:val="multilevel"/>
    <w:tmpl w:val="2AAC83D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57D5C"/>
    <w:multiLevelType w:val="multilevel"/>
    <w:tmpl w:val="F17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55862"/>
    <w:multiLevelType w:val="hybridMultilevel"/>
    <w:tmpl w:val="F45E6E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810DE"/>
    <w:multiLevelType w:val="hybridMultilevel"/>
    <w:tmpl w:val="8F9CFF2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240F68"/>
    <w:multiLevelType w:val="multilevel"/>
    <w:tmpl w:val="93E64D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C7637"/>
    <w:multiLevelType w:val="multilevel"/>
    <w:tmpl w:val="E760E59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046849"/>
    <w:multiLevelType w:val="multilevel"/>
    <w:tmpl w:val="E7D2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651C05"/>
    <w:multiLevelType w:val="multilevel"/>
    <w:tmpl w:val="5C2200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AD3579"/>
    <w:multiLevelType w:val="hybridMultilevel"/>
    <w:tmpl w:val="1F1A8908"/>
    <w:lvl w:ilvl="0" w:tplc="741CDE9C">
      <w:start w:val="6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D0C55"/>
    <w:multiLevelType w:val="multilevel"/>
    <w:tmpl w:val="8778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401C62"/>
    <w:multiLevelType w:val="multilevel"/>
    <w:tmpl w:val="2146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AB2E53"/>
    <w:multiLevelType w:val="hybridMultilevel"/>
    <w:tmpl w:val="D80838C4"/>
    <w:lvl w:ilvl="0" w:tplc="2D6A9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8147C"/>
    <w:multiLevelType w:val="hybridMultilevel"/>
    <w:tmpl w:val="1F6AA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32A29"/>
    <w:multiLevelType w:val="multilevel"/>
    <w:tmpl w:val="574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0"/>
  </w:num>
  <w:num w:numId="5">
    <w:abstractNumId w:val="15"/>
  </w:num>
  <w:num w:numId="6">
    <w:abstractNumId w:val="5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8"/>
  </w:num>
  <w:num w:numId="12">
    <w:abstractNumId w:val="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FB"/>
    <w:rsid w:val="0001166D"/>
    <w:rsid w:val="00015EF8"/>
    <w:rsid w:val="00037841"/>
    <w:rsid w:val="00063E5D"/>
    <w:rsid w:val="00074B0D"/>
    <w:rsid w:val="00074CF2"/>
    <w:rsid w:val="0008221E"/>
    <w:rsid w:val="00085ABC"/>
    <w:rsid w:val="000B1EDE"/>
    <w:rsid w:val="000B2570"/>
    <w:rsid w:val="000B66BF"/>
    <w:rsid w:val="000D0720"/>
    <w:rsid w:val="000E2A80"/>
    <w:rsid w:val="000F4CF8"/>
    <w:rsid w:val="00102035"/>
    <w:rsid w:val="00127C19"/>
    <w:rsid w:val="00131A4F"/>
    <w:rsid w:val="00141719"/>
    <w:rsid w:val="001471B5"/>
    <w:rsid w:val="00152419"/>
    <w:rsid w:val="0015706A"/>
    <w:rsid w:val="00163F89"/>
    <w:rsid w:val="001679E3"/>
    <w:rsid w:val="001A119A"/>
    <w:rsid w:val="001C57FF"/>
    <w:rsid w:val="001C7896"/>
    <w:rsid w:val="001D1DBF"/>
    <w:rsid w:val="001D238C"/>
    <w:rsid w:val="001D33EB"/>
    <w:rsid w:val="001F5BA7"/>
    <w:rsid w:val="00211C9C"/>
    <w:rsid w:val="00217E1B"/>
    <w:rsid w:val="00224555"/>
    <w:rsid w:val="0023099D"/>
    <w:rsid w:val="00233062"/>
    <w:rsid w:val="00250988"/>
    <w:rsid w:val="00251191"/>
    <w:rsid w:val="002712A7"/>
    <w:rsid w:val="00286E62"/>
    <w:rsid w:val="002A2996"/>
    <w:rsid w:val="002A35BF"/>
    <w:rsid w:val="002A471D"/>
    <w:rsid w:val="002B1449"/>
    <w:rsid w:val="002B3CB4"/>
    <w:rsid w:val="002D36E1"/>
    <w:rsid w:val="002D4F8B"/>
    <w:rsid w:val="002E31A9"/>
    <w:rsid w:val="002E50EE"/>
    <w:rsid w:val="00301333"/>
    <w:rsid w:val="00306DE8"/>
    <w:rsid w:val="00327207"/>
    <w:rsid w:val="003312C5"/>
    <w:rsid w:val="0034283A"/>
    <w:rsid w:val="00350433"/>
    <w:rsid w:val="0038326E"/>
    <w:rsid w:val="003918AE"/>
    <w:rsid w:val="003B6B04"/>
    <w:rsid w:val="003C5D06"/>
    <w:rsid w:val="003F6BDE"/>
    <w:rsid w:val="00410F29"/>
    <w:rsid w:val="004514D8"/>
    <w:rsid w:val="004700CF"/>
    <w:rsid w:val="00470957"/>
    <w:rsid w:val="0048159A"/>
    <w:rsid w:val="00481A5A"/>
    <w:rsid w:val="00481F47"/>
    <w:rsid w:val="004934C2"/>
    <w:rsid w:val="004A135D"/>
    <w:rsid w:val="004B2CF2"/>
    <w:rsid w:val="004B7DD1"/>
    <w:rsid w:val="004C3A27"/>
    <w:rsid w:val="004C4A4A"/>
    <w:rsid w:val="004C76E1"/>
    <w:rsid w:val="004D532B"/>
    <w:rsid w:val="004F6A0E"/>
    <w:rsid w:val="0050349E"/>
    <w:rsid w:val="00517D44"/>
    <w:rsid w:val="0056393F"/>
    <w:rsid w:val="00563BB6"/>
    <w:rsid w:val="005746DB"/>
    <w:rsid w:val="005961CF"/>
    <w:rsid w:val="005A12D9"/>
    <w:rsid w:val="005A2A64"/>
    <w:rsid w:val="005C0E04"/>
    <w:rsid w:val="005D30FF"/>
    <w:rsid w:val="00612F45"/>
    <w:rsid w:val="00616EBD"/>
    <w:rsid w:val="006509C8"/>
    <w:rsid w:val="006862E2"/>
    <w:rsid w:val="00691071"/>
    <w:rsid w:val="006934D2"/>
    <w:rsid w:val="006B53AA"/>
    <w:rsid w:val="006B7503"/>
    <w:rsid w:val="006C4FAC"/>
    <w:rsid w:val="006C50E1"/>
    <w:rsid w:val="006D5CDA"/>
    <w:rsid w:val="006E57DB"/>
    <w:rsid w:val="00712878"/>
    <w:rsid w:val="007335F6"/>
    <w:rsid w:val="00733612"/>
    <w:rsid w:val="00734068"/>
    <w:rsid w:val="0073771C"/>
    <w:rsid w:val="00740BC2"/>
    <w:rsid w:val="00750771"/>
    <w:rsid w:val="00756F50"/>
    <w:rsid w:val="00757B27"/>
    <w:rsid w:val="00775819"/>
    <w:rsid w:val="0079783D"/>
    <w:rsid w:val="007B1D22"/>
    <w:rsid w:val="007E0B67"/>
    <w:rsid w:val="007F2423"/>
    <w:rsid w:val="007F7F85"/>
    <w:rsid w:val="00801131"/>
    <w:rsid w:val="00807C39"/>
    <w:rsid w:val="00825576"/>
    <w:rsid w:val="00826611"/>
    <w:rsid w:val="00842665"/>
    <w:rsid w:val="00842CD7"/>
    <w:rsid w:val="00861EB9"/>
    <w:rsid w:val="00875E9C"/>
    <w:rsid w:val="00877DC0"/>
    <w:rsid w:val="008B35B3"/>
    <w:rsid w:val="008F68AF"/>
    <w:rsid w:val="00904270"/>
    <w:rsid w:val="009127BC"/>
    <w:rsid w:val="0093731B"/>
    <w:rsid w:val="00975CC4"/>
    <w:rsid w:val="00986778"/>
    <w:rsid w:val="009A4217"/>
    <w:rsid w:val="009A4E81"/>
    <w:rsid w:val="009C783B"/>
    <w:rsid w:val="009F61A6"/>
    <w:rsid w:val="00A00A17"/>
    <w:rsid w:val="00A03B48"/>
    <w:rsid w:val="00A24841"/>
    <w:rsid w:val="00A2559F"/>
    <w:rsid w:val="00A3497F"/>
    <w:rsid w:val="00A42653"/>
    <w:rsid w:val="00A4518A"/>
    <w:rsid w:val="00A53240"/>
    <w:rsid w:val="00A57DCF"/>
    <w:rsid w:val="00A727D1"/>
    <w:rsid w:val="00A83A4B"/>
    <w:rsid w:val="00A85A99"/>
    <w:rsid w:val="00A947EF"/>
    <w:rsid w:val="00AC482C"/>
    <w:rsid w:val="00AE01FE"/>
    <w:rsid w:val="00B02050"/>
    <w:rsid w:val="00B04EF6"/>
    <w:rsid w:val="00B12542"/>
    <w:rsid w:val="00B27481"/>
    <w:rsid w:val="00B319AF"/>
    <w:rsid w:val="00B530C6"/>
    <w:rsid w:val="00B94F1F"/>
    <w:rsid w:val="00B97A72"/>
    <w:rsid w:val="00BA630B"/>
    <w:rsid w:val="00BA6A72"/>
    <w:rsid w:val="00BE474B"/>
    <w:rsid w:val="00BE68E5"/>
    <w:rsid w:val="00BE6F8F"/>
    <w:rsid w:val="00BF333B"/>
    <w:rsid w:val="00BF5A2B"/>
    <w:rsid w:val="00C16E36"/>
    <w:rsid w:val="00C30ACA"/>
    <w:rsid w:val="00C547E7"/>
    <w:rsid w:val="00C55AC0"/>
    <w:rsid w:val="00C73D45"/>
    <w:rsid w:val="00CA60D4"/>
    <w:rsid w:val="00CA6149"/>
    <w:rsid w:val="00CB7614"/>
    <w:rsid w:val="00CC064D"/>
    <w:rsid w:val="00CC4883"/>
    <w:rsid w:val="00CD18EB"/>
    <w:rsid w:val="00CD414D"/>
    <w:rsid w:val="00CE1C2B"/>
    <w:rsid w:val="00CE2813"/>
    <w:rsid w:val="00D11CD5"/>
    <w:rsid w:val="00D33598"/>
    <w:rsid w:val="00D45311"/>
    <w:rsid w:val="00D66518"/>
    <w:rsid w:val="00D936FB"/>
    <w:rsid w:val="00D96AC8"/>
    <w:rsid w:val="00DB7247"/>
    <w:rsid w:val="00DD419D"/>
    <w:rsid w:val="00DD7C37"/>
    <w:rsid w:val="00DF34E2"/>
    <w:rsid w:val="00DF57D2"/>
    <w:rsid w:val="00E1108D"/>
    <w:rsid w:val="00E11ED4"/>
    <w:rsid w:val="00E23DDC"/>
    <w:rsid w:val="00E25885"/>
    <w:rsid w:val="00E26E48"/>
    <w:rsid w:val="00E378C9"/>
    <w:rsid w:val="00E51F2F"/>
    <w:rsid w:val="00E60EFF"/>
    <w:rsid w:val="00E64844"/>
    <w:rsid w:val="00E92D55"/>
    <w:rsid w:val="00EA2321"/>
    <w:rsid w:val="00ED0943"/>
    <w:rsid w:val="00ED2838"/>
    <w:rsid w:val="00F11AC6"/>
    <w:rsid w:val="00F14AA1"/>
    <w:rsid w:val="00F256BE"/>
    <w:rsid w:val="00F932D5"/>
    <w:rsid w:val="00F94324"/>
    <w:rsid w:val="00F9686C"/>
    <w:rsid w:val="00FA314B"/>
    <w:rsid w:val="00FA77D4"/>
    <w:rsid w:val="00FC25B3"/>
    <w:rsid w:val="00FC3EA3"/>
    <w:rsid w:val="00FD3288"/>
    <w:rsid w:val="00F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5596"/>
  <w15:docId w15:val="{D8D77FD5-147A-4DD0-9422-9D4C22EE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60" w:lineRule="auto"/>
      <w:outlineLvl w:val="2"/>
    </w:pPr>
    <w:rPr>
      <w:b/>
      <w:sz w:val="36"/>
      <w:szCs w:val="3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line="360" w:lineRule="auto"/>
      <w:outlineLvl w:val="3"/>
    </w:pPr>
    <w:rPr>
      <w:b/>
      <w:sz w:val="36"/>
      <w:szCs w:val="3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spacing w:line="360" w:lineRule="auto"/>
      <w:outlineLvl w:val="4"/>
    </w:pPr>
    <w:rPr>
      <w:b/>
      <w:sz w:val="36"/>
      <w:szCs w:val="3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360" w:lineRule="auto"/>
      <w:outlineLvl w:val="5"/>
    </w:pPr>
    <w:rPr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exto">
    <w:name w:val="Texto"/>
    <w:basedOn w:val="Normal"/>
    <w:rsid w:val="00E51F2F"/>
    <w:pPr>
      <w:spacing w:after="101" w:line="216" w:lineRule="exact"/>
      <w:ind w:firstLine="288"/>
    </w:pPr>
    <w:rPr>
      <w:rFonts w:eastAsia="Times New Roman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1471B5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2A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5C0E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471D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131A4F"/>
    <w:rPr>
      <w:rFonts w:ascii="Consolas" w:eastAsia="Times New Roman" w:hAnsi="Consolas" w:cs="Times New Roman"/>
      <w:sz w:val="21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31A4F"/>
    <w:rPr>
      <w:rFonts w:ascii="Consolas" w:eastAsia="Times New Roman" w:hAnsi="Consolas" w:cs="Times New Roman"/>
      <w:sz w:val="21"/>
      <w:szCs w:val="21"/>
      <w:lang w:eastAsia="es-ES"/>
    </w:rPr>
  </w:style>
  <w:style w:type="paragraph" w:styleId="Sinespaciado">
    <w:name w:val="No Spacing"/>
    <w:uiPriority w:val="1"/>
    <w:qFormat/>
    <w:rsid w:val="00A42653"/>
  </w:style>
  <w:style w:type="character" w:styleId="Hipervnculovisitado">
    <w:name w:val="FollowedHyperlink"/>
    <w:basedOn w:val="Fuentedeprrafopredeter"/>
    <w:uiPriority w:val="99"/>
    <w:semiHidden/>
    <w:unhideWhenUsed/>
    <w:rsid w:val="005961CF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rsid w:val="004C76E1"/>
    <w:pPr>
      <w:jc w:val="left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4C76E1"/>
    <w:rPr>
      <w:rFonts w:ascii="Times New Roman" w:eastAsia="Times New Roman" w:hAnsi="Times New Roman" w:cs="Times New Roman"/>
      <w:lang w:val="es-ES_tradnl" w:eastAsia="es-ES"/>
    </w:rPr>
  </w:style>
  <w:style w:type="character" w:styleId="Refdenotaalpie">
    <w:name w:val="footnote reference"/>
    <w:rsid w:val="004C76E1"/>
    <w:rPr>
      <w:vertAlign w:val="superscript"/>
    </w:rPr>
  </w:style>
  <w:style w:type="character" w:customStyle="1" w:styleId="apple-converted-space">
    <w:name w:val="apple-converted-space"/>
    <w:basedOn w:val="Fuentedeprrafopredeter"/>
    <w:rsid w:val="00233062"/>
  </w:style>
  <w:style w:type="character" w:styleId="Textoennegrita">
    <w:name w:val="Strong"/>
    <w:basedOn w:val="Fuentedeprrafopredeter"/>
    <w:uiPriority w:val="22"/>
    <w:qFormat/>
    <w:rsid w:val="00E92D55"/>
    <w:rPr>
      <w:b/>
      <w:bCs/>
    </w:rPr>
  </w:style>
  <w:style w:type="character" w:styleId="nfasis">
    <w:name w:val="Emphasis"/>
    <w:basedOn w:val="Fuentedeprrafopredeter"/>
    <w:uiPriority w:val="20"/>
    <w:qFormat/>
    <w:rsid w:val="00D665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2143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Hilda García</dc:creator>
  <cp:lastModifiedBy>Juan Lumbreras</cp:lastModifiedBy>
  <cp:revision>5</cp:revision>
  <dcterms:created xsi:type="dcterms:W3CDTF">2020-11-30T18:33:00Z</dcterms:created>
  <dcterms:modified xsi:type="dcterms:W3CDTF">2021-02-11T19:32:00Z</dcterms:modified>
</cp:coreProperties>
</file>