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9B" w:rsidRDefault="0079419B" w:rsidP="0079419B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</w:rPr>
      </w:pPr>
      <w:bookmarkStart w:id="0" w:name="_GoBack"/>
      <w:bookmarkEnd w:id="0"/>
    </w:p>
    <w:p w:rsidR="0079419B" w:rsidRPr="0079419B" w:rsidRDefault="0079419B" w:rsidP="0079419B">
      <w:pPr>
        <w:tabs>
          <w:tab w:val="left" w:pos="5056"/>
        </w:tabs>
        <w:rPr>
          <w:rFonts w:ascii="Arial Narrow" w:hAnsi="Arial Narrow" w:cs="Times New Roman"/>
          <w:b/>
          <w:color w:val="000000"/>
          <w:sz w:val="26"/>
          <w:szCs w:val="26"/>
        </w:rPr>
      </w:pPr>
      <w:r w:rsidRPr="0079419B">
        <w:rPr>
          <w:rFonts w:ascii="Arial Narrow" w:hAnsi="Arial Narrow" w:cs="Times New Roman"/>
          <w:color w:val="000000"/>
          <w:sz w:val="26"/>
          <w:szCs w:val="26"/>
        </w:rPr>
        <w:t xml:space="preserve">Iniciativa con Proyecto de Decreto, por la que se reforman diversos artículos de la </w:t>
      </w:r>
      <w:r w:rsidRPr="0079419B">
        <w:rPr>
          <w:rFonts w:ascii="Arial Narrow" w:hAnsi="Arial Narrow" w:cs="Times New Roman"/>
          <w:b/>
          <w:color w:val="000000"/>
          <w:sz w:val="26"/>
          <w:szCs w:val="26"/>
        </w:rPr>
        <w:t>Ley para el Desarrollo e Inclusión de las Personas con Discapacidad del Estado de Coahuila de Zaragoza</w:t>
      </w:r>
      <w:r w:rsidRPr="0079419B">
        <w:rPr>
          <w:rFonts w:ascii="Arial Narrow" w:hAnsi="Arial Narrow" w:cs="Times New Roman"/>
          <w:b/>
          <w:color w:val="000000"/>
          <w:sz w:val="26"/>
          <w:szCs w:val="26"/>
        </w:rPr>
        <w:t>.</w:t>
      </w:r>
    </w:p>
    <w:p w:rsidR="0079419B" w:rsidRDefault="0079419B" w:rsidP="0079419B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</w:rPr>
      </w:pPr>
    </w:p>
    <w:p w:rsidR="0079419B" w:rsidRPr="0079419B" w:rsidRDefault="0079419B" w:rsidP="0079419B">
      <w:pPr>
        <w:widowControl w:val="0"/>
        <w:numPr>
          <w:ilvl w:val="0"/>
          <w:numId w:val="14"/>
        </w:numPr>
        <w:tabs>
          <w:tab w:val="left" w:pos="5056"/>
        </w:tabs>
        <w:ind w:left="714" w:hanging="357"/>
        <w:contextualSpacing/>
        <w:rPr>
          <w:rFonts w:ascii="Arial Narrow" w:hAnsi="Arial Narrow" w:cs="Times New Roman"/>
          <w:b/>
          <w:snapToGrid w:val="0"/>
          <w:color w:val="000000"/>
          <w:sz w:val="26"/>
          <w:szCs w:val="26"/>
          <w:lang w:val="es-MX" w:eastAsia="es-ES"/>
        </w:rPr>
      </w:pPr>
      <w:r w:rsidRPr="0079419B">
        <w:rPr>
          <w:rFonts w:ascii="Arial Narrow" w:hAnsi="Arial Narrow" w:cs="Times New Roman"/>
          <w:b/>
          <w:snapToGrid w:val="0"/>
          <w:color w:val="000000"/>
          <w:sz w:val="26"/>
          <w:szCs w:val="26"/>
          <w:lang w:val="es-MX" w:eastAsia="es-ES"/>
        </w:rPr>
        <w:t>C</w:t>
      </w:r>
      <w:r w:rsidRPr="0079419B">
        <w:rPr>
          <w:rFonts w:ascii="Arial Narrow" w:hAnsi="Arial Narrow" w:cs="Times New Roman"/>
          <w:b/>
          <w:snapToGrid w:val="0"/>
          <w:color w:val="000000"/>
          <w:sz w:val="26"/>
          <w:szCs w:val="26"/>
          <w:lang w:val="es-MX" w:eastAsia="es-ES"/>
        </w:rPr>
        <w:t>on el fin adicionar diversos principios bajo los cuales se deben observar las políticas públicas derivadas de la ley: el enfoque diferencial, el Pro persona y la interculturalidad y la pluriculturalidad; también se incorporan derechos de las personas con discapacidad.</w:t>
      </w:r>
    </w:p>
    <w:p w:rsidR="0079419B" w:rsidRDefault="0079419B" w:rsidP="0079419B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</w:rPr>
      </w:pPr>
    </w:p>
    <w:p w:rsidR="0079419B" w:rsidRPr="0018654E" w:rsidRDefault="0079419B" w:rsidP="0079419B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  <w:r w:rsidRPr="0018654E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Planteada por </w:t>
      </w:r>
      <w:r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la </w:t>
      </w:r>
      <w:r w:rsidRPr="0018654E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Diputad</w:t>
      </w:r>
      <w: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a </w:t>
      </w:r>
      <w:r w:rsidRPr="00D7434E">
        <w:rPr>
          <w:rFonts w:ascii="Arial Narrow" w:hAnsi="Arial Narrow" w:cs="Times New Roman"/>
          <w:b/>
          <w:color w:val="000000"/>
          <w:sz w:val="26"/>
          <w:szCs w:val="26"/>
        </w:rPr>
        <w:t>Blanca Eppen Canales</w:t>
      </w:r>
      <w:r w:rsidRPr="0018654E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>,</w:t>
      </w:r>
      <w:r w:rsidRPr="0018654E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  <w:r w:rsidRPr="0018654E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>del Grupo Parlamentario “Del Partido Acción Nacional”, conjuntamente con las demás Diputadas y Diputados que la suscriben.</w:t>
      </w:r>
    </w:p>
    <w:p w:rsidR="0079419B" w:rsidRPr="0018654E" w:rsidRDefault="0079419B" w:rsidP="0079419B">
      <w:pPr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</w:p>
    <w:p w:rsidR="0079419B" w:rsidRPr="0018654E" w:rsidRDefault="0079419B" w:rsidP="0079419B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18654E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Fecha de Lectura de la Iniciativa: </w:t>
      </w:r>
      <w: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30</w:t>
      </w:r>
      <w:r w:rsidRPr="0018654E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de Noviembre de 2020.</w:t>
      </w:r>
    </w:p>
    <w:p w:rsidR="0079419B" w:rsidRPr="0018654E" w:rsidRDefault="0079419B" w:rsidP="0079419B">
      <w:pPr>
        <w:rPr>
          <w:rFonts w:ascii="Arial Narrow" w:hAnsi="Arial Narrow" w:cs="Times New Roman"/>
          <w:sz w:val="26"/>
          <w:szCs w:val="26"/>
          <w:lang w:val="es-MX" w:eastAsia="es-ES"/>
        </w:rPr>
      </w:pPr>
    </w:p>
    <w:p w:rsidR="0079419B" w:rsidRPr="0079419B" w:rsidRDefault="0079419B" w:rsidP="0079419B">
      <w:pPr>
        <w:tabs>
          <w:tab w:val="left" w:pos="5056"/>
        </w:tabs>
        <w:rPr>
          <w:rFonts w:ascii="Arial Narrow" w:hAnsi="Arial Narrow" w:cs="Times New Roman"/>
          <w:b/>
          <w:color w:val="000000"/>
          <w:sz w:val="26"/>
          <w:szCs w:val="26"/>
        </w:rPr>
      </w:pPr>
      <w:r w:rsidRPr="0018654E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Turnada a la </w:t>
      </w:r>
      <w:r w:rsidRPr="0079419B">
        <w:rPr>
          <w:rFonts w:ascii="Arial Narrow" w:hAnsi="Arial Narrow" w:cs="Times New Roman"/>
          <w:b/>
          <w:color w:val="000000"/>
          <w:sz w:val="26"/>
          <w:szCs w:val="26"/>
        </w:rPr>
        <w:t>Comisión de Atención a Grupos en Situación de Vulnerabilidad</w:t>
      </w:r>
      <w:r>
        <w:rPr>
          <w:rFonts w:ascii="Arial Narrow" w:hAnsi="Arial Narrow" w:cs="Times New Roman"/>
          <w:b/>
          <w:color w:val="000000"/>
          <w:sz w:val="26"/>
          <w:szCs w:val="26"/>
        </w:rPr>
        <w:t>.</w:t>
      </w:r>
    </w:p>
    <w:p w:rsidR="0079419B" w:rsidRPr="0018654E" w:rsidRDefault="0079419B" w:rsidP="0079419B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</w:p>
    <w:p w:rsidR="0079419B" w:rsidRDefault="0079419B" w:rsidP="0079419B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18654E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Lectura del Dictamen: </w:t>
      </w:r>
    </w:p>
    <w:p w:rsidR="0079419B" w:rsidRDefault="0079419B" w:rsidP="0079419B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</w:p>
    <w:p w:rsidR="0079419B" w:rsidRPr="0018654E" w:rsidRDefault="0079419B" w:rsidP="0079419B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18654E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Decreto No. </w:t>
      </w:r>
    </w:p>
    <w:p w:rsidR="0079419B" w:rsidRPr="0018654E" w:rsidRDefault="0079419B" w:rsidP="0079419B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</w:p>
    <w:p w:rsidR="0079419B" w:rsidRPr="0018654E" w:rsidRDefault="0079419B" w:rsidP="0079419B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18654E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>Publicación en el Periódico Oficial del Gobierno del Estado:</w:t>
      </w:r>
      <w:r w:rsidRPr="0018654E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</w:p>
    <w:p w:rsidR="0079419B" w:rsidRPr="0018654E" w:rsidRDefault="0079419B" w:rsidP="00794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b/>
          <w:sz w:val="24"/>
          <w:szCs w:val="24"/>
        </w:rPr>
      </w:pPr>
    </w:p>
    <w:p w:rsidR="0079419B" w:rsidRDefault="0079419B" w:rsidP="00F249C8">
      <w:pPr>
        <w:spacing w:line="360" w:lineRule="auto"/>
        <w:rPr>
          <w:rFonts w:eastAsia="Calibri"/>
          <w:b/>
          <w:sz w:val="24"/>
          <w:szCs w:val="24"/>
        </w:rPr>
      </w:pPr>
    </w:p>
    <w:p w:rsidR="0079419B" w:rsidRDefault="0079419B" w:rsidP="00F249C8">
      <w:pPr>
        <w:spacing w:line="360" w:lineRule="auto"/>
        <w:rPr>
          <w:rFonts w:eastAsia="Calibri"/>
          <w:b/>
          <w:sz w:val="24"/>
          <w:szCs w:val="24"/>
        </w:rPr>
      </w:pPr>
    </w:p>
    <w:p w:rsidR="0079419B" w:rsidRDefault="0079419B">
      <w:pPr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F249C8" w:rsidRPr="00D74AC5" w:rsidRDefault="00F249C8" w:rsidP="00F249C8">
      <w:pPr>
        <w:spacing w:line="360" w:lineRule="auto"/>
        <w:rPr>
          <w:rFonts w:eastAsia="Calibri"/>
          <w:b/>
          <w:sz w:val="24"/>
          <w:szCs w:val="24"/>
        </w:rPr>
      </w:pPr>
      <w:r w:rsidRPr="00D74AC5">
        <w:rPr>
          <w:rFonts w:eastAsia="Calibri"/>
          <w:b/>
          <w:sz w:val="24"/>
          <w:szCs w:val="24"/>
        </w:rPr>
        <w:lastRenderedPageBreak/>
        <w:t xml:space="preserve">H. PLENO DEL CONGRESO DEL ESTADO </w:t>
      </w:r>
    </w:p>
    <w:p w:rsidR="00F249C8" w:rsidRPr="00D74AC5" w:rsidRDefault="00F249C8" w:rsidP="00F249C8">
      <w:pPr>
        <w:spacing w:line="360" w:lineRule="auto"/>
        <w:rPr>
          <w:rFonts w:eastAsia="Calibri"/>
          <w:b/>
          <w:sz w:val="24"/>
          <w:szCs w:val="24"/>
        </w:rPr>
      </w:pPr>
      <w:r w:rsidRPr="00D74AC5">
        <w:rPr>
          <w:rFonts w:eastAsia="Calibri"/>
          <w:b/>
          <w:sz w:val="24"/>
          <w:szCs w:val="24"/>
        </w:rPr>
        <w:t>DE COAHUILA DE ZARAGOZA.</w:t>
      </w:r>
    </w:p>
    <w:p w:rsidR="00F249C8" w:rsidRPr="00D74AC5" w:rsidRDefault="00F249C8" w:rsidP="00F249C8">
      <w:pPr>
        <w:spacing w:line="360" w:lineRule="auto"/>
        <w:rPr>
          <w:rFonts w:eastAsia="Calibri"/>
          <w:b/>
          <w:sz w:val="24"/>
          <w:szCs w:val="24"/>
        </w:rPr>
      </w:pPr>
      <w:r w:rsidRPr="00D74AC5">
        <w:rPr>
          <w:rFonts w:eastAsia="Calibri"/>
          <w:b/>
          <w:sz w:val="24"/>
          <w:szCs w:val="24"/>
        </w:rPr>
        <w:t xml:space="preserve">PRESENTE </w:t>
      </w:r>
    </w:p>
    <w:p w:rsidR="00F249C8" w:rsidRPr="00D74AC5" w:rsidRDefault="00F249C8" w:rsidP="00F249C8">
      <w:pPr>
        <w:spacing w:line="360" w:lineRule="auto"/>
        <w:rPr>
          <w:rFonts w:eastAsia="Calibri"/>
          <w:sz w:val="24"/>
          <w:szCs w:val="24"/>
        </w:rPr>
      </w:pPr>
    </w:p>
    <w:p w:rsidR="00F249C8" w:rsidRPr="00D74AC5" w:rsidRDefault="00F249C8" w:rsidP="00F249C8">
      <w:pPr>
        <w:spacing w:line="360" w:lineRule="auto"/>
        <w:rPr>
          <w:rFonts w:eastAsia="Calibri"/>
          <w:sz w:val="24"/>
          <w:szCs w:val="24"/>
        </w:rPr>
      </w:pPr>
      <w:r w:rsidRPr="00D74AC5">
        <w:rPr>
          <w:rFonts w:eastAsia="Calibri"/>
          <w:sz w:val="24"/>
          <w:szCs w:val="24"/>
        </w:rPr>
        <w:t xml:space="preserve">Iniciativa que presenta la </w:t>
      </w:r>
      <w:r w:rsidRPr="00D74AC5">
        <w:rPr>
          <w:rFonts w:eastAsia="Calibri"/>
          <w:b/>
          <w:sz w:val="24"/>
          <w:szCs w:val="24"/>
        </w:rPr>
        <w:t>Diputada Blanca Eppen Canales</w:t>
      </w:r>
      <w:r w:rsidRPr="00D74AC5">
        <w:rPr>
          <w:rFonts w:eastAsia="Calibri"/>
          <w:sz w:val="24"/>
          <w:szCs w:val="24"/>
        </w:rPr>
        <w:t xml:space="preserve"> del Grupo Parlamentario “Del Partido Acción Nacional”; en ejercicio de la facultad legislativa que me  conceden los artículos 59 Fracción I, 67 Fracción I de la Constitución Política del Estado de Coahuila de Zaragoza, y con fundamento en los artículos </w:t>
      </w:r>
      <w:r w:rsidRPr="00D74AC5">
        <w:rPr>
          <w:sz w:val="24"/>
          <w:szCs w:val="24"/>
        </w:rPr>
        <w:t>21 Fracción IV y 152 fracción I</w:t>
      </w:r>
      <w:r w:rsidRPr="00D74AC5">
        <w:rPr>
          <w:rFonts w:eastAsia="Calibri"/>
          <w:sz w:val="24"/>
          <w:szCs w:val="24"/>
        </w:rPr>
        <w:t xml:space="preserve">  de la Ley Orgánica del Congreso Local, presento </w:t>
      </w:r>
      <w:r w:rsidRPr="00D74AC5">
        <w:rPr>
          <w:rFonts w:eastAsia="Calibri"/>
          <w:b/>
          <w:sz w:val="24"/>
          <w:szCs w:val="24"/>
        </w:rPr>
        <w:t>INICIATIVA CON PROYECTO DE DECRETO POR LA QUE SE REFORMAN DIVERSOS ARTÍCULOS DE LA LEY</w:t>
      </w:r>
      <w:r w:rsidRPr="00D74AC5">
        <w:rPr>
          <w:b/>
          <w:sz w:val="24"/>
          <w:szCs w:val="24"/>
        </w:rPr>
        <w:t xml:space="preserve"> PARA EL DESARROLLO E INCLUSIÓN DE LAS PERSONAS CON DISCAPACIDAD DEL ESTADO DE COAHUILA DE ZARAGOZA</w:t>
      </w:r>
      <w:r w:rsidRPr="00D74AC5">
        <w:rPr>
          <w:rFonts w:eastAsia="Calibri"/>
          <w:sz w:val="24"/>
          <w:szCs w:val="24"/>
        </w:rPr>
        <w:t>; con base en la siguiente:</w:t>
      </w: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</w:p>
    <w:p w:rsidR="00F249C8" w:rsidRPr="00D74AC5" w:rsidRDefault="00F249C8" w:rsidP="00F249C8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D74AC5">
        <w:rPr>
          <w:rFonts w:eastAsia="Calibri"/>
          <w:b/>
          <w:sz w:val="24"/>
          <w:szCs w:val="24"/>
        </w:rPr>
        <w:t>EXPOSICIÓN DE MOTIVOS</w:t>
      </w: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>“En los Estados Unidos Mexicanos t</w:t>
      </w:r>
      <w:r w:rsidRPr="00D74AC5">
        <w:rPr>
          <w:rFonts w:eastAsia="Calibri"/>
          <w:sz w:val="24"/>
          <w:szCs w:val="24"/>
        </w:rPr>
        <w:t xml:space="preserve">odas las personas </w:t>
      </w:r>
      <w:r>
        <w:rPr>
          <w:sz w:val="24"/>
          <w:szCs w:val="24"/>
        </w:rPr>
        <w:t xml:space="preserve">gozarán de los derechos </w:t>
      </w:r>
      <w:r w:rsidRPr="00D74AC5">
        <w:rPr>
          <w:sz w:val="24"/>
          <w:szCs w:val="24"/>
        </w:rPr>
        <w:t xml:space="preserve">humanos reconocidos en esta Constitución y en los tratados internacionales </w:t>
      </w:r>
      <w:r>
        <w:rPr>
          <w:sz w:val="24"/>
          <w:szCs w:val="24"/>
        </w:rPr>
        <w:t xml:space="preserve">en </w:t>
      </w:r>
      <w:r w:rsidRPr="00D74AC5">
        <w:rPr>
          <w:sz w:val="24"/>
          <w:szCs w:val="24"/>
        </w:rPr>
        <w:t>los que el Estado Mexicano es parte</w:t>
      </w:r>
      <w:r>
        <w:rPr>
          <w:sz w:val="24"/>
          <w:szCs w:val="24"/>
        </w:rPr>
        <w:t>”</w:t>
      </w:r>
      <w:r w:rsidRPr="00D74AC5">
        <w:rPr>
          <w:sz w:val="24"/>
          <w:szCs w:val="24"/>
        </w:rPr>
        <w:t>, así lo establece el artículo primero constitucional y agrega en su párrafo quinto</w:t>
      </w:r>
      <w:r>
        <w:rPr>
          <w:sz w:val="24"/>
          <w:szCs w:val="24"/>
        </w:rPr>
        <w:t>,</w:t>
      </w:r>
      <w:r w:rsidRPr="00D74AC5">
        <w:rPr>
          <w:sz w:val="24"/>
          <w:szCs w:val="24"/>
        </w:rPr>
        <w:t xml:space="preserve"> que queda prohibida toda discriminación motivada por las discapacida</w:t>
      </w:r>
      <w:r>
        <w:rPr>
          <w:sz w:val="24"/>
          <w:szCs w:val="24"/>
        </w:rPr>
        <w:t>des.</w:t>
      </w: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</w:p>
    <w:p w:rsidR="00F249C8" w:rsidRPr="00D74AC5" w:rsidRDefault="00F249C8" w:rsidP="00F249C8">
      <w:pPr>
        <w:spacing w:line="360" w:lineRule="auto"/>
        <w:rPr>
          <w:sz w:val="24"/>
          <w:szCs w:val="24"/>
          <w:shd w:val="clear" w:color="auto" w:fill="FFFFFF"/>
        </w:rPr>
      </w:pPr>
      <w:r w:rsidRPr="00D74AC5">
        <w:rPr>
          <w:sz w:val="24"/>
          <w:szCs w:val="24"/>
          <w:shd w:val="clear" w:color="auto" w:fill="FFFFFF"/>
        </w:rPr>
        <w:t>Según datos del INEGI, a nivel nacional, la prevalencia de discapacidad en 2018 fue de 6.3 por ciento, es decir, d</w:t>
      </w:r>
      <w:r w:rsidRPr="00D74AC5">
        <w:rPr>
          <w:sz w:val="24"/>
          <w:szCs w:val="24"/>
        </w:rPr>
        <w:t>e los 124.9 millones de personas que habitan el país, 7.8 millones tiene discapacidad</w:t>
      </w:r>
      <w:r w:rsidRPr="00D74AC5">
        <w:rPr>
          <w:sz w:val="24"/>
          <w:szCs w:val="24"/>
          <w:shd w:val="clear" w:color="auto" w:fill="FFFFFF"/>
        </w:rPr>
        <w:t>, población a la que debe garantizarse el ejercicio pleno de sus derechos humanos.</w:t>
      </w:r>
    </w:p>
    <w:p w:rsidR="00F249C8" w:rsidRPr="00D74AC5" w:rsidRDefault="00F249C8" w:rsidP="00F249C8">
      <w:pPr>
        <w:spacing w:line="360" w:lineRule="auto"/>
        <w:rPr>
          <w:sz w:val="24"/>
          <w:szCs w:val="24"/>
          <w:shd w:val="clear" w:color="auto" w:fill="FFFFFF"/>
        </w:rPr>
      </w:pPr>
    </w:p>
    <w:p w:rsidR="00F249C8" w:rsidRDefault="00F249C8" w:rsidP="00F249C8">
      <w:pPr>
        <w:spacing w:line="360" w:lineRule="auto"/>
        <w:rPr>
          <w:sz w:val="24"/>
          <w:szCs w:val="24"/>
        </w:rPr>
      </w:pPr>
      <w:r w:rsidRPr="00D74AC5">
        <w:rPr>
          <w:sz w:val="24"/>
          <w:szCs w:val="24"/>
        </w:rPr>
        <w:t xml:space="preserve">En ese orden de ideas, los derechos de las personas con discapacidad están plasmados en la </w:t>
      </w:r>
      <w:r w:rsidRPr="00D74AC5">
        <w:rPr>
          <w:b/>
          <w:sz w:val="24"/>
          <w:szCs w:val="24"/>
        </w:rPr>
        <w:t xml:space="preserve">Convención sobre los Derechos de las Personas con Discapacidad, </w:t>
      </w:r>
      <w:r w:rsidRPr="00D74AC5">
        <w:rPr>
          <w:sz w:val="24"/>
          <w:szCs w:val="24"/>
        </w:rPr>
        <w:t xml:space="preserve">tratado internacional emanado de Naciones Unidas que promueve un </w:t>
      </w:r>
      <w:r>
        <w:rPr>
          <w:sz w:val="24"/>
          <w:szCs w:val="24"/>
        </w:rPr>
        <w:t>cambio paradigmático</w:t>
      </w:r>
      <w:r w:rsidRPr="00D74AC5">
        <w:rPr>
          <w:sz w:val="24"/>
          <w:szCs w:val="24"/>
        </w:rPr>
        <w:t xml:space="preserve"> en la forma de ver y tratar a las personas con discapacidad, el cual fue suscrito por México en diciembre de 2007 y su contenido es vincúlate p</w:t>
      </w:r>
      <w:r>
        <w:rPr>
          <w:sz w:val="24"/>
          <w:szCs w:val="24"/>
        </w:rPr>
        <w:t>ara nuestro país.</w:t>
      </w: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  <w:r w:rsidRPr="00D74AC5">
        <w:rPr>
          <w:sz w:val="24"/>
          <w:szCs w:val="24"/>
        </w:rPr>
        <w:t>La Convención reconoce que la discapacidad es un concepto que evoluciona y que resulta de la interacción entre las personas con deficiencias y las barreras debidas a la actitud y al entorno que evitan su participación plena y efectiva en la sociedad, en igualdad de condiciones con las demás, por ello es importante adoptar todas las medidas necesarias para desterrar los efectos negativos que esas barreras</w:t>
      </w:r>
      <w:r>
        <w:rPr>
          <w:sz w:val="24"/>
          <w:szCs w:val="24"/>
        </w:rPr>
        <w:t xml:space="preserve"> han generado en la vida de las</w:t>
      </w:r>
      <w:r w:rsidRPr="00D74AC5">
        <w:rPr>
          <w:sz w:val="24"/>
          <w:szCs w:val="24"/>
        </w:rPr>
        <w:t xml:space="preserve"> personas con discapacidad.</w:t>
      </w: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</w:p>
    <w:p w:rsidR="00F249C8" w:rsidRPr="0088162E" w:rsidRDefault="00F249C8" w:rsidP="00F249C8">
      <w:pPr>
        <w:spacing w:line="360" w:lineRule="auto"/>
        <w:rPr>
          <w:sz w:val="24"/>
          <w:szCs w:val="24"/>
        </w:rPr>
      </w:pPr>
      <w:r w:rsidRPr="00D74AC5">
        <w:rPr>
          <w:sz w:val="24"/>
          <w:szCs w:val="24"/>
        </w:rPr>
        <w:t xml:space="preserve">La presente iniciativa tiene como fin adicionar diversos principios bajo los cuales se deben observar las políticas públicas derivadas de la ley: el enfoque diferencial, </w:t>
      </w:r>
      <w:r>
        <w:rPr>
          <w:sz w:val="24"/>
          <w:szCs w:val="24"/>
        </w:rPr>
        <w:t xml:space="preserve">el </w:t>
      </w:r>
      <w:r w:rsidRPr="00D74AC5">
        <w:rPr>
          <w:sz w:val="24"/>
          <w:szCs w:val="24"/>
        </w:rPr>
        <w:t>Pro persona y la interculturalidad y la pluriculturalidad; también se incorporan derechos de las personas con discapacidad en el artículo 7º para armonizarla ley con la citada Convención y se añaden obligaciones a la Secretaría de Salud para garantizar el acceso al derecho humano a la salud.</w:t>
      </w:r>
      <w:r>
        <w:rPr>
          <w:sz w:val="24"/>
          <w:szCs w:val="24"/>
        </w:rPr>
        <w:t xml:space="preserve"> </w:t>
      </w:r>
      <w:r w:rsidRPr="00D74AC5">
        <w:rPr>
          <w:sz w:val="24"/>
          <w:szCs w:val="24"/>
        </w:rPr>
        <w:t xml:space="preserve">El enfoque diferencial como principio </w:t>
      </w:r>
      <w:r>
        <w:rPr>
          <w:b/>
          <w:sz w:val="24"/>
          <w:szCs w:val="24"/>
        </w:rPr>
        <w:t>“</w:t>
      </w:r>
      <w:r w:rsidRPr="00D74AC5">
        <w:rPr>
          <w:sz w:val="24"/>
          <w:szCs w:val="24"/>
        </w:rPr>
        <w:t>puede entenderse como la perspectiva que  exige hacer una lectura de contexto sobre la situación de la población con discapacidad y analizar las diferentes variables y factores que inciden en dicha situación, para ofrecer a partir de ahí un mapa de las posibles respuestas adecuadas, pertinentes y necesarias</w:t>
      </w:r>
      <w:r>
        <w:rPr>
          <w:b/>
          <w:sz w:val="24"/>
          <w:szCs w:val="24"/>
        </w:rPr>
        <w:t>”</w:t>
      </w:r>
      <w:r w:rsidRPr="00D74AC5">
        <w:rPr>
          <w:rStyle w:val="Refdenotaalpie"/>
          <w:sz w:val="24"/>
          <w:szCs w:val="24"/>
        </w:rPr>
        <w:footnoteReference w:id="1"/>
      </w:r>
      <w:r w:rsidRPr="00D74AC5">
        <w:rPr>
          <w:sz w:val="24"/>
          <w:szCs w:val="24"/>
        </w:rPr>
        <w:t>. por parte del Estado El principio pro persona consiste en que en el momento de aplicar una norma, debe preferirse</w:t>
      </w:r>
      <w:r>
        <w:rPr>
          <w:sz w:val="24"/>
          <w:szCs w:val="24"/>
        </w:rPr>
        <w:t xml:space="preserve"> l</w:t>
      </w:r>
      <w:r w:rsidRPr="00D74AC5">
        <w:rPr>
          <w:sz w:val="24"/>
          <w:szCs w:val="24"/>
        </w:rPr>
        <w:t>a interpretación más favorable a la persona</w:t>
      </w:r>
      <w:r>
        <w:rPr>
          <w:sz w:val="24"/>
          <w:szCs w:val="24"/>
        </w:rPr>
        <w:t>:</w:t>
      </w:r>
      <w:r w:rsidRPr="00D74AC5">
        <w:rPr>
          <w:sz w:val="24"/>
          <w:szCs w:val="24"/>
          <w:shd w:val="clear" w:color="auto" w:fill="FFFFFF"/>
        </w:rPr>
        <w:t xml:space="preserve"> </w:t>
      </w:r>
      <w:r w:rsidRPr="006B0244">
        <w:rPr>
          <w:sz w:val="24"/>
          <w:szCs w:val="24"/>
          <w:shd w:val="clear" w:color="auto" w:fill="FFFFFF"/>
        </w:rPr>
        <w:t>“Las normas relativas a los derechos humanos se interpretarán de conformidad con esta Constitución y con los tratados internacionales de la materia favoreciendo en todo tiempo a las personas la protección más amplia”,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D74AC5">
        <w:rPr>
          <w:sz w:val="24"/>
          <w:szCs w:val="24"/>
          <w:shd w:val="clear" w:color="auto" w:fill="FFFFFF"/>
        </w:rPr>
        <w:t>se trata de un principio constitucional</w:t>
      </w:r>
      <w:r w:rsidRPr="00D74AC5">
        <w:rPr>
          <w:i/>
          <w:sz w:val="24"/>
          <w:szCs w:val="24"/>
          <w:shd w:val="clear" w:color="auto" w:fill="FFFFFF"/>
        </w:rPr>
        <w:t xml:space="preserve"> </w:t>
      </w:r>
      <w:r w:rsidRPr="00D74AC5">
        <w:rPr>
          <w:sz w:val="24"/>
          <w:szCs w:val="24"/>
          <w:shd w:val="clear" w:color="auto" w:fill="FFFFFF"/>
        </w:rPr>
        <w:t xml:space="preserve"> que es crucial para garantizar que las personas con discapacidad </w:t>
      </w:r>
      <w:r>
        <w:rPr>
          <w:sz w:val="24"/>
          <w:szCs w:val="24"/>
          <w:shd w:val="clear" w:color="auto" w:fill="FFFFFF"/>
        </w:rPr>
        <w:t>cuenten con</w:t>
      </w:r>
      <w:r w:rsidRPr="00D74AC5">
        <w:rPr>
          <w:sz w:val="24"/>
          <w:szCs w:val="24"/>
          <w:shd w:val="clear" w:color="auto" w:fill="FFFFFF"/>
        </w:rPr>
        <w:t xml:space="preserve"> mejores herramientas para hacer valer sus derechos</w:t>
      </w:r>
      <w:r w:rsidRPr="00D74AC5">
        <w:rPr>
          <w:rStyle w:val="Refdenotaalpie"/>
          <w:sz w:val="24"/>
          <w:szCs w:val="24"/>
          <w:shd w:val="clear" w:color="auto" w:fill="FFFFFF"/>
        </w:rPr>
        <w:footnoteReference w:id="2"/>
      </w:r>
      <w:r w:rsidRPr="00D74AC5">
        <w:rPr>
          <w:sz w:val="24"/>
          <w:szCs w:val="24"/>
          <w:shd w:val="clear" w:color="auto" w:fill="FFFFFF"/>
        </w:rPr>
        <w:t xml:space="preserve">  frente al Estado.</w:t>
      </w: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  <w:r w:rsidRPr="00D74AC5">
        <w:rPr>
          <w:sz w:val="24"/>
          <w:szCs w:val="24"/>
        </w:rPr>
        <w:lastRenderedPageBreak/>
        <w:t xml:space="preserve">Por su parte, la interculturalidad es un principio que debe traducirse en el derecho de las personas indígenas y afrodescendientes con discapacidad, </w:t>
      </w:r>
      <w:r>
        <w:rPr>
          <w:sz w:val="24"/>
          <w:szCs w:val="24"/>
        </w:rPr>
        <w:t>de que se consideren</w:t>
      </w:r>
      <w:r w:rsidRPr="00D74AC5">
        <w:rPr>
          <w:sz w:val="24"/>
          <w:szCs w:val="24"/>
        </w:rPr>
        <w:t xml:space="preserve"> sus costumbres y cosmovisión</w:t>
      </w:r>
      <w:r>
        <w:rPr>
          <w:sz w:val="24"/>
          <w:szCs w:val="24"/>
        </w:rPr>
        <w:t>,</w:t>
      </w:r>
      <w:r w:rsidRPr="00D74AC5">
        <w:rPr>
          <w:sz w:val="24"/>
          <w:szCs w:val="24"/>
        </w:rPr>
        <w:t xml:space="preserve"> para  formar parte de manera igualitaria de la ciudadanía moderna, la cual debe ser inclusiva</w:t>
      </w:r>
      <w:r w:rsidRPr="00D74AC5">
        <w:rPr>
          <w:rStyle w:val="Refdenotaalpie"/>
          <w:sz w:val="24"/>
          <w:szCs w:val="24"/>
        </w:rPr>
        <w:footnoteReference w:id="3"/>
      </w:r>
      <w:r>
        <w:rPr>
          <w:sz w:val="24"/>
          <w:szCs w:val="24"/>
        </w:rPr>
        <w:t xml:space="preserve">; </w:t>
      </w:r>
      <w:r w:rsidRPr="00D74AC5">
        <w:rPr>
          <w:sz w:val="24"/>
          <w:szCs w:val="24"/>
        </w:rPr>
        <w:t>la pluriculturalidad hace referencia a</w:t>
      </w:r>
      <w:r>
        <w:rPr>
          <w:sz w:val="24"/>
          <w:szCs w:val="24"/>
        </w:rPr>
        <w:t xml:space="preserve"> la </w:t>
      </w:r>
      <w:r w:rsidRPr="00D74AC5">
        <w:rPr>
          <w:sz w:val="24"/>
          <w:szCs w:val="24"/>
        </w:rPr>
        <w:t>existencia de diversas culturas  en un territorio</w:t>
      </w:r>
      <w:r>
        <w:rPr>
          <w:sz w:val="24"/>
          <w:szCs w:val="24"/>
        </w:rPr>
        <w:t xml:space="preserve"> y su posible interrelación</w:t>
      </w:r>
      <w:r w:rsidRPr="00D74AC5">
        <w:rPr>
          <w:rStyle w:val="Refdenotaalpie"/>
          <w:sz w:val="24"/>
          <w:szCs w:val="24"/>
        </w:rPr>
        <w:footnoteReference w:id="4"/>
      </w:r>
      <w:r w:rsidRPr="00D74A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;</w:t>
      </w:r>
      <w:r w:rsidRPr="00D74AC5">
        <w:rPr>
          <w:sz w:val="24"/>
          <w:szCs w:val="24"/>
        </w:rPr>
        <w:t xml:space="preserve"> su importancia como principio estriba</w:t>
      </w:r>
      <w:r>
        <w:rPr>
          <w:sz w:val="24"/>
          <w:szCs w:val="24"/>
        </w:rPr>
        <w:t xml:space="preserve"> </w:t>
      </w:r>
      <w:r w:rsidRPr="00D74AC5">
        <w:rPr>
          <w:sz w:val="24"/>
          <w:szCs w:val="24"/>
        </w:rPr>
        <w:t>en que el Estado debe</w:t>
      </w:r>
      <w:r w:rsidRPr="00AF729D">
        <w:rPr>
          <w:sz w:val="24"/>
          <w:szCs w:val="24"/>
        </w:rPr>
        <w:t xml:space="preserve"> </w:t>
      </w:r>
      <w:r w:rsidRPr="00D74AC5">
        <w:rPr>
          <w:sz w:val="24"/>
          <w:szCs w:val="24"/>
        </w:rPr>
        <w:t>garantizar sus derechos humanos</w:t>
      </w:r>
      <w:r>
        <w:rPr>
          <w:sz w:val="24"/>
          <w:szCs w:val="24"/>
        </w:rPr>
        <w:t xml:space="preserve"> tomando en cuenta </w:t>
      </w:r>
      <w:r w:rsidRPr="00D74AC5">
        <w:rPr>
          <w:sz w:val="24"/>
          <w:szCs w:val="24"/>
        </w:rPr>
        <w:t>estas diversidades y su intersección con la discapacidad</w:t>
      </w:r>
      <w:r>
        <w:rPr>
          <w:sz w:val="24"/>
          <w:szCs w:val="24"/>
        </w:rPr>
        <w:t xml:space="preserve"> para evitar </w:t>
      </w:r>
      <w:r w:rsidRPr="00D74AC5">
        <w:rPr>
          <w:sz w:val="24"/>
          <w:szCs w:val="24"/>
        </w:rPr>
        <w:t xml:space="preserve">que esa diversidad cultural </w:t>
      </w:r>
      <w:r>
        <w:rPr>
          <w:sz w:val="24"/>
          <w:szCs w:val="24"/>
        </w:rPr>
        <w:t xml:space="preserve">constituya </w:t>
      </w:r>
      <w:r w:rsidRPr="00D74AC5">
        <w:rPr>
          <w:sz w:val="24"/>
          <w:szCs w:val="24"/>
        </w:rPr>
        <w:t>un factor de discriminación.</w:t>
      </w: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</w:p>
    <w:p w:rsidR="00F249C8" w:rsidRPr="00755BCC" w:rsidRDefault="00F249C8" w:rsidP="00F249C8">
      <w:pPr>
        <w:spacing w:line="360" w:lineRule="auto"/>
        <w:rPr>
          <w:sz w:val="24"/>
          <w:szCs w:val="24"/>
        </w:rPr>
      </w:pPr>
      <w:r w:rsidRPr="00755BCC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multicitada </w:t>
      </w:r>
      <w:r w:rsidRPr="00755BCC">
        <w:rPr>
          <w:sz w:val="24"/>
          <w:szCs w:val="24"/>
        </w:rPr>
        <w:t>Convención establece derechos específicos para las personas con discapacidad, los cuales deben armonizarse</w:t>
      </w:r>
      <w:r>
        <w:rPr>
          <w:sz w:val="24"/>
          <w:szCs w:val="24"/>
        </w:rPr>
        <w:t xml:space="preserve"> con </w:t>
      </w:r>
      <w:r w:rsidRPr="00755BCC">
        <w:rPr>
          <w:sz w:val="24"/>
          <w:szCs w:val="24"/>
        </w:rPr>
        <w:t>la legislación nacional y local, es la razón por l</w:t>
      </w:r>
      <w:r>
        <w:rPr>
          <w:sz w:val="24"/>
          <w:szCs w:val="24"/>
        </w:rPr>
        <w:t xml:space="preserve">a que, en la presente iniciativa, </w:t>
      </w:r>
      <w:r w:rsidRPr="00755BCC">
        <w:rPr>
          <w:sz w:val="24"/>
          <w:szCs w:val="24"/>
        </w:rPr>
        <w:t>se adicionan diversos derechos en el artículo 7º</w:t>
      </w:r>
      <w:r>
        <w:rPr>
          <w:sz w:val="24"/>
          <w:szCs w:val="24"/>
        </w:rPr>
        <w:t>, a saber</w:t>
      </w:r>
      <w:r w:rsidRPr="00755BCC">
        <w:rPr>
          <w:sz w:val="24"/>
          <w:szCs w:val="24"/>
        </w:rPr>
        <w:t xml:space="preserve">.: Derecho a la accesibilidad, al más alto nivel de salud, a la protección, al trato preferente, a la libertad y seguridad, a la privacidad y de acceso a la justicia. </w:t>
      </w:r>
    </w:p>
    <w:p w:rsidR="00F249C8" w:rsidRPr="00D74AC5" w:rsidRDefault="00F249C8" w:rsidP="00F249C8">
      <w:pPr>
        <w:spacing w:line="360" w:lineRule="auto"/>
        <w:rPr>
          <w:sz w:val="24"/>
          <w:szCs w:val="24"/>
          <w:highlight w:val="yellow"/>
        </w:rPr>
      </w:pP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  <w:r w:rsidRPr="00EB18D9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acceso a </w:t>
      </w:r>
      <w:r w:rsidRPr="00EB18D9">
        <w:rPr>
          <w:sz w:val="24"/>
          <w:szCs w:val="24"/>
        </w:rPr>
        <w:t xml:space="preserve">la salud es un derecho humano y las personas con discapacidad </w:t>
      </w:r>
      <w:r w:rsidRPr="00D74AC5">
        <w:rPr>
          <w:sz w:val="24"/>
          <w:szCs w:val="24"/>
        </w:rPr>
        <w:t xml:space="preserve"> tienen el derecho a “que los Estados creen condiciones que </w:t>
      </w:r>
      <w:r>
        <w:rPr>
          <w:sz w:val="24"/>
          <w:szCs w:val="24"/>
        </w:rPr>
        <w:t xml:space="preserve">les </w:t>
      </w:r>
      <w:r w:rsidRPr="00D74AC5">
        <w:rPr>
          <w:sz w:val="24"/>
          <w:szCs w:val="24"/>
        </w:rPr>
        <w:t>aseguren a todos asistencia médica y servicios médicos en caso de enfermedad" lo que “incluye el acceso igual y oportuno a los servicios de salud básicos preventivos, curativos y de rehabilitación, así como a la educación en materia de salud”</w:t>
      </w:r>
      <w:r w:rsidRPr="00D74AC5">
        <w:rPr>
          <w:rStyle w:val="Refdenotaalpie"/>
          <w:sz w:val="24"/>
          <w:szCs w:val="24"/>
        </w:rPr>
        <w:footnoteReference w:id="5"/>
      </w:r>
      <w:r w:rsidRPr="00D74AC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en esto consiste </w:t>
      </w:r>
      <w:r w:rsidRPr="00D74AC5">
        <w:rPr>
          <w:sz w:val="24"/>
          <w:szCs w:val="24"/>
        </w:rPr>
        <w:t>el derecho</w:t>
      </w:r>
      <w:r w:rsidRPr="00D74AC5">
        <w:rPr>
          <w:b/>
          <w:color w:val="000000" w:themeColor="text1"/>
          <w:sz w:val="24"/>
          <w:szCs w:val="24"/>
        </w:rPr>
        <w:t xml:space="preserve"> </w:t>
      </w:r>
      <w:r w:rsidRPr="00D74AC5">
        <w:rPr>
          <w:color w:val="000000" w:themeColor="text1"/>
          <w:sz w:val="24"/>
          <w:szCs w:val="24"/>
        </w:rPr>
        <w:t>a gozar del más alto nivel de salud</w:t>
      </w:r>
      <w:r>
        <w:rPr>
          <w:color w:val="000000" w:themeColor="text1"/>
          <w:sz w:val="24"/>
          <w:szCs w:val="24"/>
        </w:rPr>
        <w:t>.</w:t>
      </w:r>
    </w:p>
    <w:p w:rsidR="00F249C8" w:rsidRPr="00D74AC5" w:rsidRDefault="00F249C8" w:rsidP="00F249C8">
      <w:pPr>
        <w:spacing w:line="360" w:lineRule="auto"/>
        <w:rPr>
          <w:sz w:val="24"/>
          <w:szCs w:val="24"/>
          <w:highlight w:val="yellow"/>
        </w:rPr>
      </w:pP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  <w:r w:rsidRPr="00D74AC5">
        <w:rPr>
          <w:sz w:val="24"/>
          <w:szCs w:val="24"/>
        </w:rPr>
        <w:t>El derecho a la libertad y seguridad se encuentra en el artículo 14 de la Convención</w:t>
      </w:r>
      <w:r w:rsidRPr="00941CCB">
        <w:rPr>
          <w:b/>
          <w:sz w:val="24"/>
          <w:szCs w:val="24"/>
        </w:rPr>
        <w:t xml:space="preserve"> </w:t>
      </w:r>
      <w:r w:rsidRPr="00941CCB">
        <w:rPr>
          <w:sz w:val="24"/>
          <w:szCs w:val="24"/>
        </w:rPr>
        <w:t>sobre los Derechos de las Personas con Discapacidad</w:t>
      </w:r>
      <w:r w:rsidRPr="00D74AC5">
        <w:rPr>
          <w:sz w:val="24"/>
          <w:szCs w:val="24"/>
        </w:rPr>
        <w:t xml:space="preserve"> y </w:t>
      </w:r>
      <w:r>
        <w:rPr>
          <w:sz w:val="24"/>
          <w:szCs w:val="24"/>
        </w:rPr>
        <w:t>obliga a los Estados P</w:t>
      </w:r>
      <w:r w:rsidRPr="00D74AC5">
        <w:rPr>
          <w:sz w:val="24"/>
          <w:szCs w:val="24"/>
        </w:rPr>
        <w:t>arte</w:t>
      </w:r>
      <w:r>
        <w:rPr>
          <w:sz w:val="24"/>
          <w:szCs w:val="24"/>
        </w:rPr>
        <w:t>s</w:t>
      </w:r>
      <w:r w:rsidRPr="00D74AC5">
        <w:rPr>
          <w:sz w:val="24"/>
          <w:szCs w:val="24"/>
        </w:rPr>
        <w:t xml:space="preserve"> a asegurar </w:t>
      </w:r>
      <w:r w:rsidRPr="00D74AC5">
        <w:rPr>
          <w:sz w:val="24"/>
          <w:szCs w:val="24"/>
        </w:rPr>
        <w:lastRenderedPageBreak/>
        <w:t>que las personas con discapacidad disfruten en condiciones de igualdad, del derecho a la libertad y seguridad de la persona y no sean privadas de su libertad ilegal o arbitrariamente y que la discapacidad no justifique en ningún caso una privación de la libertad.</w:t>
      </w:r>
    </w:p>
    <w:p w:rsidR="00F249C8" w:rsidRPr="00D74AC5" w:rsidRDefault="00F249C8" w:rsidP="00F249C8">
      <w:pPr>
        <w:spacing w:line="360" w:lineRule="auto"/>
        <w:rPr>
          <w:b/>
          <w:sz w:val="24"/>
          <w:szCs w:val="24"/>
        </w:rPr>
      </w:pPr>
    </w:p>
    <w:p w:rsidR="00F249C8" w:rsidRPr="00D74AC5" w:rsidRDefault="00F249C8" w:rsidP="00F249C8">
      <w:pPr>
        <w:spacing w:line="360" w:lineRule="auto"/>
        <w:rPr>
          <w:b/>
          <w:sz w:val="24"/>
          <w:szCs w:val="24"/>
          <w:highlight w:val="yellow"/>
        </w:rPr>
      </w:pPr>
      <w:r w:rsidRPr="00D74AC5">
        <w:rPr>
          <w:sz w:val="24"/>
          <w:szCs w:val="24"/>
        </w:rPr>
        <w:t>Asimismo, se incorpora en la ley, el derecho de acceso a la justicia, que como lo establece el artículo 13 de la Convención, las personas con discapacidad deben tener asegurado su</w:t>
      </w:r>
      <w:r w:rsidRPr="00D74AC5">
        <w:rPr>
          <w:b/>
          <w:sz w:val="24"/>
          <w:szCs w:val="24"/>
        </w:rPr>
        <w:t xml:space="preserve"> </w:t>
      </w:r>
      <w:r w:rsidRPr="00D74AC5">
        <w:rPr>
          <w:sz w:val="24"/>
          <w:szCs w:val="24"/>
        </w:rPr>
        <w:t>acceso a la justicia en igualdad de condiciones con las demás, incluso mediante ajustes de procedimiento y adecuados a la edad, para facilitar el desempeño de las funciones efectivas de esas personas como participantes directos e indirectos</w:t>
      </w:r>
      <w:r>
        <w:rPr>
          <w:sz w:val="24"/>
          <w:szCs w:val="24"/>
        </w:rPr>
        <w:t>.</w:t>
      </w:r>
    </w:p>
    <w:p w:rsidR="00F249C8" w:rsidRPr="00D74AC5" w:rsidRDefault="00F249C8" w:rsidP="00F249C8">
      <w:pPr>
        <w:spacing w:line="360" w:lineRule="auto"/>
        <w:rPr>
          <w:b/>
          <w:sz w:val="24"/>
          <w:szCs w:val="24"/>
          <w:highlight w:val="yellow"/>
        </w:rPr>
      </w:pP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  <w:r w:rsidRPr="00D74AC5">
        <w:rPr>
          <w:sz w:val="24"/>
          <w:szCs w:val="24"/>
        </w:rPr>
        <w:t>Se agrega el derecho de accesibilidad que se encuentra consagrado en el artículo 9 de la Convención y obliga a los Estados Partes a adoptar medidas pertinentes para asegurar el acceso de las personas con discapacidad en igualdad de condiciones con las demás, al entorno físico, el transporte, la información y las comunicaciones, incluidos los sistemas y las tecnologías de la información y las comunicaciones, y a otros servicios e instalaciones abiertos al público o de uso público, tanto en zonas urbanas como rurales. Estas medidas, deben incluir la identificación y eliminación de obstáculos y barreras de acceso.</w:t>
      </w:r>
    </w:p>
    <w:p w:rsidR="00F249C8" w:rsidRPr="00D74AC5" w:rsidRDefault="00F249C8" w:rsidP="00F249C8">
      <w:pPr>
        <w:spacing w:line="360" w:lineRule="auto"/>
        <w:rPr>
          <w:b/>
          <w:sz w:val="24"/>
          <w:szCs w:val="24"/>
          <w:highlight w:val="yellow"/>
        </w:rPr>
      </w:pP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  <w:r w:rsidRPr="00D74AC5">
        <w:rPr>
          <w:sz w:val="24"/>
          <w:szCs w:val="24"/>
        </w:rPr>
        <w:t>Se incorporan también los derechos a la privacidad, a la protección y trato preferente para que las personas sean respetadas en su ámbito privado</w:t>
      </w:r>
      <w:r>
        <w:rPr>
          <w:sz w:val="24"/>
          <w:szCs w:val="24"/>
        </w:rPr>
        <w:t>;</w:t>
      </w:r>
      <w:r w:rsidRPr="00D74AC5">
        <w:rPr>
          <w:sz w:val="24"/>
          <w:szCs w:val="24"/>
        </w:rPr>
        <w:t xml:space="preserve"> las autoridades cuenten con las medidas de protección para evitar que</w:t>
      </w:r>
      <w:r>
        <w:rPr>
          <w:sz w:val="24"/>
          <w:szCs w:val="24"/>
        </w:rPr>
        <w:t xml:space="preserve"> las personas con discapacidad </w:t>
      </w:r>
      <w:r w:rsidRPr="00D74AC5">
        <w:rPr>
          <w:sz w:val="24"/>
          <w:szCs w:val="24"/>
        </w:rPr>
        <w:t xml:space="preserve">sean sometidas a torturas u otros tratos o penas crueles, inhumanos o degradantes y en especial protegerlo de no ser sometido a experimentos médicos sin su consentimiento; el trato preferente implica, que de acuerdo a su tipo de discapacidad reciban un trato ágil y expedito en las instituciones </w:t>
      </w:r>
      <w:r>
        <w:rPr>
          <w:sz w:val="24"/>
          <w:szCs w:val="24"/>
        </w:rPr>
        <w:t xml:space="preserve">públicas. El ejercicio pleno de estos derechos, tiene como fin la incorporación plena de </w:t>
      </w:r>
      <w:r w:rsidRPr="00D74AC5">
        <w:rPr>
          <w:sz w:val="24"/>
          <w:szCs w:val="24"/>
        </w:rPr>
        <w:t>las personas con discapacidad</w:t>
      </w:r>
      <w:r>
        <w:rPr>
          <w:sz w:val="24"/>
          <w:szCs w:val="24"/>
        </w:rPr>
        <w:t>, en</w:t>
      </w:r>
      <w:r w:rsidRPr="00D74AC5">
        <w:rPr>
          <w:sz w:val="24"/>
          <w:szCs w:val="24"/>
        </w:rPr>
        <w:t xml:space="preserve"> todos los ámbitos de acción humana, en las mismas condiciones que las demás</w:t>
      </w:r>
      <w:r>
        <w:rPr>
          <w:sz w:val="24"/>
          <w:szCs w:val="24"/>
        </w:rPr>
        <w:t>.</w:t>
      </w:r>
    </w:p>
    <w:p w:rsidR="00F249C8" w:rsidRPr="00D74AC5" w:rsidRDefault="00F249C8" w:rsidP="00F249C8">
      <w:pPr>
        <w:spacing w:line="360" w:lineRule="auto"/>
        <w:rPr>
          <w:sz w:val="24"/>
          <w:szCs w:val="24"/>
          <w:highlight w:val="yellow"/>
        </w:rPr>
      </w:pP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  <w:r w:rsidRPr="00D74AC5">
        <w:rPr>
          <w:sz w:val="24"/>
          <w:szCs w:val="24"/>
        </w:rPr>
        <w:t xml:space="preserve">El artículo 25 de </w:t>
      </w:r>
      <w:r w:rsidRPr="00EB18D9">
        <w:rPr>
          <w:sz w:val="24"/>
          <w:szCs w:val="24"/>
        </w:rPr>
        <w:t xml:space="preserve">la </w:t>
      </w:r>
      <w:r w:rsidRPr="003B37FA">
        <w:rPr>
          <w:sz w:val="24"/>
          <w:szCs w:val="24"/>
        </w:rPr>
        <w:t>Convención sobre los derechos de las personas con discapacidad</w:t>
      </w:r>
      <w:r w:rsidRPr="00D74AC5">
        <w:rPr>
          <w:sz w:val="24"/>
          <w:szCs w:val="24"/>
        </w:rPr>
        <w:t xml:space="preserve"> reconoce que las personas con discapacidad tienen derecho a gozar del </w:t>
      </w:r>
      <w:r>
        <w:rPr>
          <w:sz w:val="24"/>
          <w:szCs w:val="24"/>
        </w:rPr>
        <w:t>más alto nivel posible de salud</w:t>
      </w:r>
      <w:r w:rsidRPr="00D74AC5">
        <w:rPr>
          <w:sz w:val="24"/>
          <w:szCs w:val="24"/>
        </w:rPr>
        <w:t xml:space="preserve">, </w:t>
      </w:r>
      <w:r>
        <w:rPr>
          <w:sz w:val="24"/>
          <w:szCs w:val="24"/>
        </w:rPr>
        <w:t>señala que los Estados Partes</w:t>
      </w:r>
      <w:r w:rsidRPr="00D74AC5">
        <w:rPr>
          <w:sz w:val="24"/>
          <w:szCs w:val="24"/>
        </w:rPr>
        <w:t xml:space="preserve"> deben impedir que se niegue de manera discriminatoria los servicios de atención a la salud, por lo que</w:t>
      </w:r>
      <w:r>
        <w:rPr>
          <w:sz w:val="24"/>
          <w:szCs w:val="24"/>
        </w:rPr>
        <w:t xml:space="preserve"> en la presente iniciativa</w:t>
      </w:r>
      <w:r w:rsidRPr="00D74AC5">
        <w:rPr>
          <w:sz w:val="24"/>
          <w:szCs w:val="24"/>
        </w:rPr>
        <w:t xml:space="preserve"> se adicionan obligaciones a la Secretaría de Salud para que disfruten de este derecho humano en todo tiempo y aseguren una atención especializada y  asequible</w:t>
      </w:r>
      <w:r>
        <w:rPr>
          <w:sz w:val="24"/>
          <w:szCs w:val="24"/>
        </w:rPr>
        <w:t xml:space="preserve"> y a costos accesibles.</w:t>
      </w: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  <w:r w:rsidRPr="00D74AC5">
        <w:rPr>
          <w:sz w:val="24"/>
          <w:szCs w:val="24"/>
        </w:rPr>
        <w:t>Se propone que el sector salud c</w:t>
      </w:r>
      <w:r>
        <w:rPr>
          <w:sz w:val="24"/>
          <w:szCs w:val="24"/>
        </w:rPr>
        <w:t>uente con un área especializada</w:t>
      </w:r>
      <w:r w:rsidRPr="00D74AC5">
        <w:rPr>
          <w:sz w:val="24"/>
          <w:szCs w:val="24"/>
        </w:rPr>
        <w:t xml:space="preserve"> en Lengua de Señas Mexicana</w:t>
      </w:r>
      <w:r>
        <w:rPr>
          <w:sz w:val="24"/>
          <w:szCs w:val="24"/>
        </w:rPr>
        <w:t>;</w:t>
      </w:r>
      <w:r w:rsidRPr="00D74A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de conformidad con la </w:t>
      </w:r>
      <w:r w:rsidRPr="00D74AC5">
        <w:rPr>
          <w:sz w:val="24"/>
          <w:szCs w:val="24"/>
        </w:rPr>
        <w:t>Clasificación Internacional del Funcionamiento, de la Discapacidad y de la Salud, aprobada por la O</w:t>
      </w:r>
      <w:r>
        <w:rPr>
          <w:sz w:val="24"/>
          <w:szCs w:val="24"/>
        </w:rPr>
        <w:t>rganización Mundial de la Salud,</w:t>
      </w:r>
      <w:r w:rsidRPr="00D74AC5">
        <w:rPr>
          <w:sz w:val="24"/>
          <w:szCs w:val="24"/>
        </w:rPr>
        <w:t xml:space="preserve"> se le señala la obligación</w:t>
      </w:r>
      <w:r>
        <w:rPr>
          <w:sz w:val="24"/>
          <w:szCs w:val="24"/>
        </w:rPr>
        <w:t xml:space="preserve">, </w:t>
      </w:r>
      <w:r w:rsidRPr="00D74AC5">
        <w:rPr>
          <w:sz w:val="24"/>
          <w:szCs w:val="24"/>
        </w:rPr>
        <w:t>a la Secretaría de Salud, de elaborar la clasificación oficial de las discapacidades perman</w:t>
      </w:r>
      <w:r>
        <w:rPr>
          <w:sz w:val="24"/>
          <w:szCs w:val="24"/>
        </w:rPr>
        <w:t>entes y temporales.</w:t>
      </w:r>
    </w:p>
    <w:p w:rsidR="00F249C8" w:rsidRDefault="00F249C8" w:rsidP="00F249C8">
      <w:pPr>
        <w:spacing w:line="360" w:lineRule="auto"/>
        <w:rPr>
          <w:sz w:val="24"/>
          <w:szCs w:val="24"/>
        </w:rPr>
      </w:pPr>
    </w:p>
    <w:p w:rsidR="00F249C8" w:rsidRDefault="00F249C8" w:rsidP="00F249C8">
      <w:pPr>
        <w:spacing w:line="360" w:lineRule="auto"/>
        <w:rPr>
          <w:sz w:val="24"/>
          <w:szCs w:val="24"/>
        </w:rPr>
      </w:pPr>
      <w:r w:rsidRPr="00D74AC5">
        <w:rPr>
          <w:sz w:val="24"/>
          <w:szCs w:val="24"/>
        </w:rPr>
        <w:t>Finalmente</w:t>
      </w:r>
      <w:r>
        <w:rPr>
          <w:sz w:val="24"/>
          <w:szCs w:val="24"/>
        </w:rPr>
        <w:t>,</w:t>
      </w:r>
      <w:r w:rsidRPr="00D74AC5">
        <w:rPr>
          <w:sz w:val="24"/>
          <w:szCs w:val="24"/>
        </w:rPr>
        <w:t xml:space="preserve"> es pertinente comentar que, para proponer las presentes reformas, el eje normativo fue la </w:t>
      </w:r>
      <w:r w:rsidRPr="00186C40">
        <w:rPr>
          <w:b/>
          <w:sz w:val="24"/>
          <w:szCs w:val="24"/>
        </w:rPr>
        <w:t>Convención sobre los derechos de las personas con discapacidad</w:t>
      </w:r>
      <w:r w:rsidRPr="00D74AC5">
        <w:rPr>
          <w:sz w:val="24"/>
          <w:szCs w:val="24"/>
        </w:rPr>
        <w:t xml:space="preserve"> y también es resultado de la revisión que se hizo por derecho comparado de leyes similares de los estados de Sonora, Tamaulipas, Veracruz, Chihuahua</w:t>
      </w:r>
      <w:r>
        <w:rPr>
          <w:sz w:val="24"/>
          <w:szCs w:val="24"/>
        </w:rPr>
        <w:t>, Oaxaca y de la Ciudad de México.</w:t>
      </w: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</w:p>
    <w:p w:rsidR="00F249C8" w:rsidRPr="00D74AC5" w:rsidRDefault="00F249C8" w:rsidP="00F249C8">
      <w:pPr>
        <w:tabs>
          <w:tab w:val="left" w:pos="8080"/>
        </w:tabs>
        <w:spacing w:line="360" w:lineRule="auto"/>
        <w:rPr>
          <w:sz w:val="24"/>
          <w:szCs w:val="24"/>
        </w:rPr>
      </w:pPr>
      <w:r w:rsidRPr="00D74AC5">
        <w:rPr>
          <w:sz w:val="24"/>
          <w:szCs w:val="24"/>
        </w:rPr>
        <w:t xml:space="preserve">Por lo anteriormente expuesto, someto a consideración del pleno de esta Soberanía, la presente iniciativa con proyecto de </w:t>
      </w:r>
    </w:p>
    <w:p w:rsidR="00F249C8" w:rsidRDefault="00F249C8" w:rsidP="00F249C8">
      <w:pPr>
        <w:tabs>
          <w:tab w:val="left" w:pos="8080"/>
        </w:tabs>
        <w:spacing w:line="360" w:lineRule="auto"/>
        <w:jc w:val="center"/>
        <w:rPr>
          <w:b/>
          <w:sz w:val="24"/>
          <w:szCs w:val="24"/>
        </w:rPr>
      </w:pPr>
    </w:p>
    <w:p w:rsidR="00F249C8" w:rsidRPr="00D74AC5" w:rsidRDefault="00F249C8" w:rsidP="00F249C8">
      <w:pPr>
        <w:tabs>
          <w:tab w:val="left" w:pos="8080"/>
        </w:tabs>
        <w:spacing w:line="360" w:lineRule="auto"/>
        <w:jc w:val="center"/>
        <w:rPr>
          <w:b/>
          <w:sz w:val="24"/>
          <w:szCs w:val="24"/>
        </w:rPr>
      </w:pPr>
      <w:r w:rsidRPr="00D74AC5">
        <w:rPr>
          <w:b/>
          <w:sz w:val="24"/>
          <w:szCs w:val="24"/>
        </w:rPr>
        <w:t>DECRETO</w:t>
      </w:r>
    </w:p>
    <w:p w:rsidR="00F249C8" w:rsidRPr="00D74AC5" w:rsidRDefault="00F249C8" w:rsidP="00F249C8">
      <w:pPr>
        <w:tabs>
          <w:tab w:val="left" w:pos="8080"/>
        </w:tabs>
        <w:spacing w:line="360" w:lineRule="auto"/>
        <w:rPr>
          <w:b/>
          <w:sz w:val="24"/>
          <w:szCs w:val="24"/>
        </w:rPr>
      </w:pP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  <w:r w:rsidRPr="00D74AC5">
        <w:rPr>
          <w:rFonts w:eastAsia="Calibri"/>
          <w:b/>
          <w:sz w:val="24"/>
          <w:szCs w:val="24"/>
        </w:rPr>
        <w:t>ARTÍCULO ÚNICO</w:t>
      </w:r>
      <w:r w:rsidRPr="00D74AC5">
        <w:rPr>
          <w:rFonts w:eastAsia="Calibri"/>
          <w:sz w:val="24"/>
          <w:szCs w:val="24"/>
        </w:rPr>
        <w:t xml:space="preserve">. </w:t>
      </w:r>
      <w:r>
        <w:rPr>
          <w:sz w:val="24"/>
          <w:szCs w:val="24"/>
        </w:rPr>
        <w:t>Se reforman las Fracciones XII y XIII y adicionan las Fracciones XIV, XV y XVI del</w:t>
      </w:r>
      <w:r w:rsidRPr="00D74AC5">
        <w:rPr>
          <w:sz w:val="24"/>
          <w:szCs w:val="24"/>
        </w:rPr>
        <w:t xml:space="preserve"> Artículo 5º.</w:t>
      </w:r>
      <w:r>
        <w:rPr>
          <w:sz w:val="24"/>
          <w:szCs w:val="24"/>
        </w:rPr>
        <w:t xml:space="preserve">; </w:t>
      </w:r>
      <w:r w:rsidRPr="00D74AC5">
        <w:rPr>
          <w:sz w:val="24"/>
          <w:szCs w:val="24"/>
        </w:rPr>
        <w:t>se adicionan las Fracciones IV</w:t>
      </w:r>
      <w:r>
        <w:rPr>
          <w:sz w:val="24"/>
          <w:szCs w:val="24"/>
        </w:rPr>
        <w:t>, V, VI, VII, VIII, IX y X</w:t>
      </w:r>
      <w:r w:rsidRPr="00D74AC5">
        <w:rPr>
          <w:sz w:val="24"/>
          <w:szCs w:val="24"/>
        </w:rPr>
        <w:t xml:space="preserve"> al Artículo 7º; y se reforma la Fracción XII y adicionan las Fracciones XIII, XIV, XV, XVI y XVII, al </w:t>
      </w:r>
      <w:r w:rsidRPr="00D74AC5">
        <w:rPr>
          <w:sz w:val="24"/>
          <w:szCs w:val="24"/>
        </w:rPr>
        <w:lastRenderedPageBreak/>
        <w:t>Artículo 10º</w:t>
      </w:r>
      <w:r>
        <w:rPr>
          <w:sz w:val="24"/>
          <w:szCs w:val="24"/>
        </w:rPr>
        <w:t xml:space="preserve"> de la</w:t>
      </w:r>
      <w:r w:rsidRPr="00D74AC5">
        <w:rPr>
          <w:sz w:val="24"/>
          <w:szCs w:val="24"/>
        </w:rPr>
        <w:t xml:space="preserve"> Ley para el Desarrollo e Inclusión de las Personas con Discapacidad del estado de Coahuila de Zaragoza, para quedar como sigue:</w:t>
      </w: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</w:p>
    <w:p w:rsidR="00F249C8" w:rsidRPr="00D74AC5" w:rsidRDefault="00F249C8" w:rsidP="00F249C8">
      <w:pPr>
        <w:spacing w:line="360" w:lineRule="auto"/>
        <w:rPr>
          <w:b/>
          <w:sz w:val="24"/>
          <w:szCs w:val="24"/>
        </w:rPr>
      </w:pPr>
      <w:r w:rsidRPr="00D74AC5">
        <w:rPr>
          <w:b/>
          <w:sz w:val="24"/>
          <w:szCs w:val="24"/>
        </w:rPr>
        <w:t>Artículo 5º. (…)</w:t>
      </w:r>
    </w:p>
    <w:p w:rsidR="00F249C8" w:rsidRPr="00D74AC5" w:rsidRDefault="00F249C8" w:rsidP="00F249C8">
      <w:pPr>
        <w:spacing w:line="360" w:lineRule="auto"/>
        <w:rPr>
          <w:b/>
          <w:sz w:val="24"/>
          <w:szCs w:val="24"/>
        </w:rPr>
      </w:pPr>
    </w:p>
    <w:p w:rsidR="00F249C8" w:rsidRDefault="00F249C8" w:rsidP="00F249C8">
      <w:pPr>
        <w:spacing w:line="360" w:lineRule="auto"/>
        <w:rPr>
          <w:sz w:val="24"/>
          <w:szCs w:val="24"/>
        </w:rPr>
      </w:pPr>
      <w:r w:rsidRPr="00D74AC5">
        <w:rPr>
          <w:sz w:val="24"/>
          <w:szCs w:val="24"/>
        </w:rPr>
        <w:t>I a XI. (…)</w:t>
      </w: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</w:p>
    <w:p w:rsidR="00F249C8" w:rsidRPr="00D74AC5" w:rsidRDefault="00F249C8" w:rsidP="00F249C8">
      <w:pPr>
        <w:spacing w:line="360" w:lineRule="auto"/>
        <w:rPr>
          <w:b/>
          <w:sz w:val="24"/>
          <w:szCs w:val="24"/>
        </w:rPr>
      </w:pPr>
      <w:r w:rsidRPr="00D74AC5">
        <w:rPr>
          <w:b/>
          <w:sz w:val="24"/>
          <w:szCs w:val="24"/>
        </w:rPr>
        <w:t>XII. El enfoque diferencial</w:t>
      </w:r>
      <w:r>
        <w:rPr>
          <w:b/>
          <w:sz w:val="24"/>
          <w:szCs w:val="24"/>
        </w:rPr>
        <w:t>;</w:t>
      </w:r>
    </w:p>
    <w:p w:rsidR="00F249C8" w:rsidRPr="00D74AC5" w:rsidRDefault="00F249C8" w:rsidP="00F249C8">
      <w:pPr>
        <w:spacing w:line="360" w:lineRule="auto"/>
        <w:rPr>
          <w:b/>
          <w:sz w:val="24"/>
          <w:szCs w:val="24"/>
        </w:rPr>
      </w:pPr>
      <w:r w:rsidRPr="00D74AC5">
        <w:rPr>
          <w:b/>
          <w:sz w:val="24"/>
          <w:szCs w:val="24"/>
        </w:rPr>
        <w:t>XIII. Pro persona</w:t>
      </w:r>
      <w:r>
        <w:rPr>
          <w:b/>
          <w:sz w:val="24"/>
          <w:szCs w:val="24"/>
        </w:rPr>
        <w:t>;</w:t>
      </w:r>
    </w:p>
    <w:p w:rsidR="00F249C8" w:rsidRPr="00D74AC5" w:rsidRDefault="00F249C8" w:rsidP="00F249C8">
      <w:pPr>
        <w:tabs>
          <w:tab w:val="left" w:pos="542"/>
        </w:tabs>
        <w:spacing w:line="360" w:lineRule="auto"/>
        <w:rPr>
          <w:b/>
          <w:sz w:val="24"/>
          <w:szCs w:val="24"/>
        </w:rPr>
      </w:pPr>
      <w:r w:rsidRPr="00D74AC5">
        <w:rPr>
          <w:b/>
          <w:sz w:val="24"/>
          <w:szCs w:val="24"/>
        </w:rPr>
        <w:t>XIV. La intercult</w:t>
      </w:r>
      <w:r>
        <w:rPr>
          <w:b/>
          <w:sz w:val="24"/>
          <w:szCs w:val="24"/>
        </w:rPr>
        <w:t>uralidad y la pluriculturalidad;</w:t>
      </w:r>
    </w:p>
    <w:p w:rsidR="00F249C8" w:rsidRPr="002B338D" w:rsidRDefault="00F249C8" w:rsidP="00F249C8">
      <w:pPr>
        <w:spacing w:line="360" w:lineRule="auto"/>
        <w:rPr>
          <w:b/>
          <w:sz w:val="24"/>
          <w:szCs w:val="24"/>
        </w:rPr>
      </w:pPr>
      <w:r w:rsidRPr="002B338D">
        <w:rPr>
          <w:b/>
          <w:sz w:val="24"/>
          <w:szCs w:val="24"/>
        </w:rPr>
        <w:t>XV. Aquellos incluidos en los tratados internacionales en cuanto resulten aplicables; y</w:t>
      </w:r>
    </w:p>
    <w:p w:rsidR="00F249C8" w:rsidRPr="002B338D" w:rsidRDefault="00F249C8" w:rsidP="00F249C8">
      <w:pPr>
        <w:spacing w:line="360" w:lineRule="auto"/>
        <w:rPr>
          <w:b/>
          <w:sz w:val="24"/>
          <w:szCs w:val="24"/>
        </w:rPr>
      </w:pPr>
      <w:r w:rsidRPr="002B338D">
        <w:rPr>
          <w:b/>
          <w:sz w:val="24"/>
          <w:szCs w:val="24"/>
        </w:rPr>
        <w:t>XVI. Los demás que resulten aplicables</w:t>
      </w:r>
    </w:p>
    <w:p w:rsidR="00F249C8" w:rsidRPr="002B338D" w:rsidRDefault="00F249C8" w:rsidP="00F249C8">
      <w:pPr>
        <w:spacing w:line="360" w:lineRule="auto"/>
        <w:rPr>
          <w:b/>
          <w:sz w:val="24"/>
          <w:szCs w:val="24"/>
        </w:rPr>
      </w:pPr>
    </w:p>
    <w:p w:rsidR="00F249C8" w:rsidRPr="00D74AC5" w:rsidRDefault="00F249C8" w:rsidP="00F249C8">
      <w:pPr>
        <w:spacing w:line="360" w:lineRule="auto"/>
        <w:rPr>
          <w:b/>
          <w:sz w:val="24"/>
          <w:szCs w:val="24"/>
        </w:rPr>
      </w:pPr>
      <w:r w:rsidRPr="00D74AC5">
        <w:rPr>
          <w:b/>
          <w:sz w:val="24"/>
          <w:szCs w:val="24"/>
        </w:rPr>
        <w:t>Artículo 7º. …</w:t>
      </w:r>
    </w:p>
    <w:p w:rsidR="00F249C8" w:rsidRPr="00D74AC5" w:rsidRDefault="00F249C8" w:rsidP="00F249C8">
      <w:pPr>
        <w:spacing w:line="360" w:lineRule="auto"/>
        <w:rPr>
          <w:b/>
          <w:sz w:val="24"/>
          <w:szCs w:val="24"/>
        </w:rPr>
      </w:pP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  <w:r w:rsidRPr="00D74AC5">
        <w:rPr>
          <w:sz w:val="24"/>
          <w:szCs w:val="24"/>
        </w:rPr>
        <w:t>I a III. (…);</w:t>
      </w: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</w:p>
    <w:p w:rsidR="00F249C8" w:rsidRPr="00D74AC5" w:rsidRDefault="00F249C8" w:rsidP="00F249C8">
      <w:pPr>
        <w:spacing w:line="360" w:lineRule="auto"/>
        <w:ind w:right="-148"/>
        <w:rPr>
          <w:b/>
          <w:sz w:val="24"/>
          <w:szCs w:val="24"/>
        </w:rPr>
      </w:pPr>
      <w:r w:rsidRPr="00D74AC5">
        <w:rPr>
          <w:b/>
          <w:sz w:val="24"/>
          <w:szCs w:val="24"/>
        </w:rPr>
        <w:t>I</w:t>
      </w:r>
      <w:r w:rsidRPr="00D74AC5">
        <w:rPr>
          <w:b/>
          <w:color w:val="000000" w:themeColor="text1"/>
          <w:sz w:val="24"/>
          <w:szCs w:val="24"/>
        </w:rPr>
        <w:t>V. El derecho a gozar del más alto nivel de salud: Contar con servicios de salud, incluida la habilitación y rehabilitación, bajo criterios de calidad, especialización, género, gratuidad y, en su caso, precio asequible y sin ningún tipo de discriminación;</w:t>
      </w:r>
      <w:r w:rsidRPr="00D74AC5">
        <w:rPr>
          <w:b/>
          <w:sz w:val="24"/>
          <w:szCs w:val="24"/>
        </w:rPr>
        <w:t xml:space="preserve"> </w:t>
      </w:r>
    </w:p>
    <w:p w:rsidR="00F249C8" w:rsidRPr="00D74AC5" w:rsidRDefault="00F249C8" w:rsidP="00F249C8">
      <w:pPr>
        <w:spacing w:line="360" w:lineRule="auto"/>
        <w:ind w:right="-148"/>
        <w:rPr>
          <w:b/>
          <w:color w:val="000000" w:themeColor="text1"/>
          <w:sz w:val="24"/>
          <w:szCs w:val="24"/>
          <w:highlight w:val="yellow"/>
        </w:rPr>
      </w:pPr>
    </w:p>
    <w:p w:rsidR="00F249C8" w:rsidRPr="00D74AC5" w:rsidRDefault="00F249C8" w:rsidP="00F249C8">
      <w:pPr>
        <w:spacing w:line="360" w:lineRule="auto"/>
        <w:ind w:right="-148"/>
        <w:rPr>
          <w:b/>
          <w:sz w:val="24"/>
          <w:szCs w:val="24"/>
        </w:rPr>
      </w:pPr>
      <w:r w:rsidRPr="00D74AC5">
        <w:rPr>
          <w:b/>
          <w:sz w:val="24"/>
          <w:szCs w:val="24"/>
        </w:rPr>
        <w:t>V.  El derecho de accesibilidad: El derecho de acceso a la información, a las comunicaciones, al desplazamiento libre y seguro en todos los espacios construidos, en el entorno físico, en el transporte, en las instalaciones abiertas al público o de uso público, tant</w:t>
      </w:r>
      <w:r>
        <w:rPr>
          <w:b/>
          <w:sz w:val="24"/>
          <w:szCs w:val="24"/>
        </w:rPr>
        <w:t>o en zonas urbanas como rurales,</w:t>
      </w:r>
      <w:r w:rsidRPr="00D74AC5">
        <w:rPr>
          <w:b/>
          <w:sz w:val="24"/>
          <w:szCs w:val="24"/>
        </w:rPr>
        <w:t xml:space="preserve"> incluidos los sistemas y las tecnologías de la información y las comunicaciones; estas medidas deberán incluir la identificación y eliminación de obstáculos y barreras de acceso;</w:t>
      </w:r>
    </w:p>
    <w:p w:rsidR="00F249C8" w:rsidRPr="00D74AC5" w:rsidRDefault="00F249C8" w:rsidP="00F249C8">
      <w:pPr>
        <w:spacing w:line="360" w:lineRule="auto"/>
        <w:ind w:right="-148"/>
        <w:rPr>
          <w:b/>
          <w:sz w:val="24"/>
          <w:szCs w:val="24"/>
          <w:highlight w:val="magenta"/>
        </w:rPr>
      </w:pPr>
    </w:p>
    <w:p w:rsidR="00F249C8" w:rsidRPr="00D74AC5" w:rsidRDefault="00F249C8" w:rsidP="00F249C8">
      <w:pPr>
        <w:spacing w:line="360" w:lineRule="auto"/>
        <w:rPr>
          <w:b/>
          <w:sz w:val="24"/>
          <w:szCs w:val="24"/>
        </w:rPr>
      </w:pPr>
      <w:r w:rsidRPr="00D74AC5">
        <w:rPr>
          <w:b/>
          <w:sz w:val="24"/>
          <w:szCs w:val="24"/>
        </w:rPr>
        <w:t>VI.- El derecho de protección: De su integridad física y mental, contra tortura u otros tratos o penas crueles, inhumanos o degradantes, y de todas las formas de explotación y violencia, incluida la discriminación por razones de género;</w:t>
      </w:r>
    </w:p>
    <w:p w:rsidR="00F249C8" w:rsidRPr="00D74AC5" w:rsidRDefault="00F249C8" w:rsidP="00F249C8">
      <w:pPr>
        <w:spacing w:line="360" w:lineRule="auto"/>
        <w:rPr>
          <w:b/>
          <w:sz w:val="24"/>
          <w:szCs w:val="24"/>
          <w:highlight w:val="yellow"/>
        </w:rPr>
      </w:pPr>
    </w:p>
    <w:p w:rsidR="00F249C8" w:rsidRPr="00D74AC5" w:rsidRDefault="00F249C8" w:rsidP="00F249C8">
      <w:pPr>
        <w:spacing w:line="360" w:lineRule="auto"/>
        <w:ind w:right="-148"/>
        <w:rPr>
          <w:b/>
          <w:sz w:val="24"/>
          <w:szCs w:val="24"/>
        </w:rPr>
      </w:pPr>
      <w:r w:rsidRPr="00D74AC5">
        <w:rPr>
          <w:b/>
          <w:sz w:val="24"/>
          <w:szCs w:val="24"/>
        </w:rPr>
        <w:t xml:space="preserve"> VII.- El derecho de acceso a la justicia: Al reconocimiento de su personalidad jurídica en igualdad de condiciones que las demás, a recibir un trato digno en los procedimientos administrativos y judiciales en los que sean parte, así como asesoría y representación jurídica gratuita en dichos procedimientos, de acuerdo con la edad, el género, la discapacidad y la forma de comunicación;</w:t>
      </w:r>
    </w:p>
    <w:p w:rsidR="00F249C8" w:rsidRPr="00D74AC5" w:rsidRDefault="00F249C8" w:rsidP="00F249C8">
      <w:pPr>
        <w:spacing w:line="360" w:lineRule="auto"/>
        <w:ind w:right="-148"/>
        <w:rPr>
          <w:b/>
          <w:sz w:val="24"/>
          <w:szCs w:val="24"/>
        </w:rPr>
      </w:pPr>
    </w:p>
    <w:p w:rsidR="00F249C8" w:rsidRPr="00D74AC5" w:rsidRDefault="00F249C8" w:rsidP="00F249C8">
      <w:pPr>
        <w:spacing w:line="360" w:lineRule="auto"/>
        <w:rPr>
          <w:b/>
          <w:sz w:val="24"/>
          <w:szCs w:val="24"/>
        </w:rPr>
      </w:pPr>
      <w:r w:rsidRPr="00D74AC5">
        <w:rPr>
          <w:b/>
          <w:sz w:val="24"/>
          <w:szCs w:val="24"/>
        </w:rPr>
        <w:t>VIII.</w:t>
      </w:r>
      <w:r w:rsidRPr="00D74AC5">
        <w:rPr>
          <w:b/>
          <w:color w:val="000000" w:themeColor="text1"/>
          <w:sz w:val="24"/>
          <w:szCs w:val="24"/>
        </w:rPr>
        <w:t xml:space="preserve"> El derecho a trato preferente: Para contar con una atención preferente, ágil, pronta y expedita cuando se encuentren realizando algún trámite, solicitando algún servicio o participando de algún procedimiento ante cualquier institución pública;</w:t>
      </w:r>
    </w:p>
    <w:p w:rsidR="00F249C8" w:rsidRPr="00D74AC5" w:rsidRDefault="00F249C8" w:rsidP="00F249C8">
      <w:pPr>
        <w:spacing w:line="360" w:lineRule="auto"/>
        <w:ind w:right="-148"/>
        <w:rPr>
          <w:b/>
          <w:color w:val="000000" w:themeColor="text1"/>
          <w:sz w:val="24"/>
          <w:szCs w:val="24"/>
          <w:highlight w:val="yellow"/>
        </w:rPr>
      </w:pPr>
    </w:p>
    <w:p w:rsidR="00F249C8" w:rsidRPr="00D74AC5" w:rsidRDefault="00F249C8" w:rsidP="00F249C8">
      <w:pPr>
        <w:spacing w:line="360" w:lineRule="auto"/>
        <w:ind w:right="-148"/>
        <w:rPr>
          <w:b/>
          <w:sz w:val="24"/>
          <w:szCs w:val="24"/>
        </w:rPr>
      </w:pPr>
      <w:r w:rsidRPr="00D74AC5">
        <w:rPr>
          <w:b/>
          <w:sz w:val="24"/>
          <w:szCs w:val="24"/>
        </w:rPr>
        <w:t>IX.- A la libertad y seguridad: A no ser privadas de su libertad de manera ilegal o arbitraria en razón de su discapacidad; y</w:t>
      </w:r>
    </w:p>
    <w:p w:rsidR="00F249C8" w:rsidRPr="00D74AC5" w:rsidRDefault="00F249C8" w:rsidP="00F249C8">
      <w:pPr>
        <w:spacing w:line="360" w:lineRule="auto"/>
        <w:ind w:right="-148"/>
        <w:rPr>
          <w:b/>
          <w:color w:val="000000" w:themeColor="text1"/>
          <w:sz w:val="24"/>
          <w:szCs w:val="24"/>
          <w:highlight w:val="yellow"/>
        </w:rPr>
      </w:pPr>
      <w:r w:rsidRPr="00D74AC5">
        <w:rPr>
          <w:b/>
          <w:sz w:val="24"/>
          <w:szCs w:val="24"/>
          <w:highlight w:val="yellow"/>
        </w:rPr>
        <w:t xml:space="preserve"> </w:t>
      </w:r>
    </w:p>
    <w:p w:rsidR="00F249C8" w:rsidRPr="00D74AC5" w:rsidRDefault="00F249C8" w:rsidP="00F249C8">
      <w:pPr>
        <w:tabs>
          <w:tab w:val="left" w:pos="1300"/>
          <w:tab w:val="left" w:pos="1301"/>
        </w:tabs>
        <w:spacing w:line="360" w:lineRule="auto"/>
        <w:rPr>
          <w:b/>
          <w:sz w:val="24"/>
          <w:szCs w:val="24"/>
        </w:rPr>
      </w:pPr>
      <w:r w:rsidRPr="00D74AC5">
        <w:rPr>
          <w:b/>
          <w:sz w:val="24"/>
          <w:szCs w:val="24"/>
        </w:rPr>
        <w:t>X.- El respeto a la privacidad. A no ser molestado en su persona, familia, documentos, posesiones, sino en virtud de mandamiento escrito de la autoridad competente que funde y motive la causa legal del procedimiento.</w:t>
      </w:r>
    </w:p>
    <w:p w:rsidR="00F249C8" w:rsidRPr="00D74AC5" w:rsidRDefault="00F249C8" w:rsidP="00F249C8">
      <w:pPr>
        <w:tabs>
          <w:tab w:val="left" w:pos="1300"/>
          <w:tab w:val="left" w:pos="1301"/>
        </w:tabs>
        <w:spacing w:line="360" w:lineRule="auto"/>
        <w:rPr>
          <w:b/>
          <w:sz w:val="24"/>
          <w:szCs w:val="24"/>
        </w:rPr>
      </w:pPr>
    </w:p>
    <w:p w:rsidR="00F249C8" w:rsidRDefault="00F249C8" w:rsidP="00F249C8">
      <w:pPr>
        <w:tabs>
          <w:tab w:val="left" w:pos="1300"/>
          <w:tab w:val="left" w:pos="1301"/>
        </w:tabs>
        <w:spacing w:line="360" w:lineRule="auto"/>
        <w:rPr>
          <w:b/>
          <w:sz w:val="24"/>
          <w:szCs w:val="24"/>
        </w:rPr>
      </w:pPr>
      <w:r w:rsidRPr="00D74AC5">
        <w:rPr>
          <w:b/>
          <w:sz w:val="24"/>
          <w:szCs w:val="24"/>
        </w:rPr>
        <w:t>(…)</w:t>
      </w:r>
    </w:p>
    <w:p w:rsidR="00F249C8" w:rsidRPr="00D74AC5" w:rsidRDefault="00F249C8" w:rsidP="00F249C8">
      <w:pPr>
        <w:tabs>
          <w:tab w:val="left" w:pos="1300"/>
          <w:tab w:val="left" w:pos="1301"/>
        </w:tabs>
        <w:spacing w:line="360" w:lineRule="auto"/>
        <w:rPr>
          <w:b/>
          <w:sz w:val="24"/>
          <w:szCs w:val="24"/>
        </w:rPr>
      </w:pP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  <w:r w:rsidRPr="00D74AC5">
        <w:rPr>
          <w:b/>
          <w:sz w:val="24"/>
          <w:szCs w:val="24"/>
        </w:rPr>
        <w:t>Artículo 10°.</w:t>
      </w:r>
      <w:r>
        <w:rPr>
          <w:b/>
          <w:sz w:val="24"/>
          <w:szCs w:val="24"/>
        </w:rPr>
        <w:t xml:space="preserve"> </w:t>
      </w:r>
      <w:r w:rsidRPr="00D74AC5">
        <w:rPr>
          <w:sz w:val="24"/>
          <w:szCs w:val="24"/>
        </w:rPr>
        <w:t>(…):</w:t>
      </w: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  <w:r w:rsidRPr="00D74AC5">
        <w:rPr>
          <w:sz w:val="24"/>
          <w:szCs w:val="24"/>
        </w:rPr>
        <w:t>I a XI. (…)</w:t>
      </w: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</w:p>
    <w:p w:rsidR="00F249C8" w:rsidRPr="00D74AC5" w:rsidRDefault="00F249C8" w:rsidP="00F249C8">
      <w:pPr>
        <w:spacing w:line="360" w:lineRule="auto"/>
        <w:ind w:right="-148"/>
        <w:rPr>
          <w:rFonts w:eastAsia="Calibri"/>
          <w:b/>
          <w:sz w:val="24"/>
          <w:szCs w:val="24"/>
        </w:rPr>
      </w:pPr>
      <w:r w:rsidRPr="00D74AC5">
        <w:rPr>
          <w:rFonts w:eastAsia="Calibri"/>
          <w:b/>
          <w:sz w:val="24"/>
          <w:szCs w:val="24"/>
        </w:rPr>
        <w:lastRenderedPageBreak/>
        <w:t>XII. Satisfacer la demanda urgente o de extrema gravedad, de los medicamentos y procedimientos médicos para preservar la salud de las personas con discapacidad o para prevenir discapacidades graves y permanentes, a precios asequibles o de manera gratuita;</w:t>
      </w:r>
    </w:p>
    <w:p w:rsidR="00F249C8" w:rsidRPr="00D74AC5" w:rsidRDefault="00F249C8" w:rsidP="00F249C8">
      <w:pPr>
        <w:spacing w:line="360" w:lineRule="auto"/>
        <w:ind w:right="-148"/>
        <w:rPr>
          <w:rFonts w:eastAsia="Calibri"/>
          <w:sz w:val="24"/>
          <w:szCs w:val="24"/>
        </w:rPr>
      </w:pPr>
    </w:p>
    <w:p w:rsidR="00F249C8" w:rsidRPr="00D74AC5" w:rsidRDefault="00F249C8" w:rsidP="00F249C8">
      <w:pPr>
        <w:spacing w:line="360" w:lineRule="auto"/>
        <w:rPr>
          <w:rFonts w:eastAsia="Calibri"/>
          <w:b/>
          <w:sz w:val="24"/>
          <w:szCs w:val="24"/>
        </w:rPr>
      </w:pPr>
      <w:r w:rsidRPr="00D74AC5">
        <w:rPr>
          <w:rFonts w:eastAsia="Calibri"/>
          <w:b/>
          <w:sz w:val="24"/>
          <w:szCs w:val="24"/>
        </w:rPr>
        <w:t>XIII. Asegurar el acceso a la atención médica especializada que requieran las personas con discapacidad, a costos accesibles;</w:t>
      </w:r>
    </w:p>
    <w:p w:rsidR="00F249C8" w:rsidRPr="00D74AC5" w:rsidRDefault="00F249C8" w:rsidP="00F249C8">
      <w:pPr>
        <w:spacing w:line="360" w:lineRule="auto"/>
        <w:rPr>
          <w:rFonts w:eastAsia="Calibri"/>
          <w:sz w:val="24"/>
          <w:szCs w:val="24"/>
          <w:highlight w:val="yellow"/>
        </w:rPr>
      </w:pPr>
    </w:p>
    <w:p w:rsidR="00F249C8" w:rsidRPr="00D74AC5" w:rsidRDefault="00F249C8" w:rsidP="00F249C8">
      <w:pPr>
        <w:spacing w:line="360" w:lineRule="auto"/>
        <w:rPr>
          <w:b/>
          <w:sz w:val="24"/>
          <w:szCs w:val="24"/>
        </w:rPr>
      </w:pPr>
      <w:r w:rsidRPr="00D74AC5">
        <w:rPr>
          <w:b/>
          <w:sz w:val="24"/>
          <w:szCs w:val="24"/>
        </w:rPr>
        <w:t>XIV. Elaborar la clasificación oficial de las discapacidades permanentes y temporales, con base en la Clasificación Internacional del Funcionamiento, de la Discapacidad y de la Salud, aprobada por la Organización Mundial de la Salud, estableciendo los niveles de cada discapacidad y determinando el nivel a partir del cual será considerada como sujeta de los beneficios de los programas de gobierno;</w:t>
      </w: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</w:p>
    <w:p w:rsidR="00F249C8" w:rsidRPr="00D74AC5" w:rsidRDefault="00F249C8" w:rsidP="00F249C8">
      <w:pPr>
        <w:spacing w:line="360" w:lineRule="auto"/>
        <w:rPr>
          <w:b/>
          <w:sz w:val="24"/>
          <w:szCs w:val="24"/>
        </w:rPr>
      </w:pPr>
      <w:r w:rsidRPr="00D74AC5">
        <w:rPr>
          <w:b/>
          <w:sz w:val="24"/>
          <w:szCs w:val="24"/>
        </w:rPr>
        <w:t>XV. Contar con un área especializada en Lengua de Señas Mexic</w:t>
      </w:r>
      <w:r>
        <w:rPr>
          <w:b/>
          <w:sz w:val="24"/>
          <w:szCs w:val="24"/>
        </w:rPr>
        <w:t>ana para atender las consultas y</w:t>
      </w:r>
      <w:r w:rsidRPr="00D74AC5">
        <w:rPr>
          <w:b/>
          <w:sz w:val="24"/>
          <w:szCs w:val="24"/>
        </w:rPr>
        <w:t xml:space="preserve"> tratamientos; </w:t>
      </w:r>
    </w:p>
    <w:p w:rsidR="00F249C8" w:rsidRPr="00D74AC5" w:rsidRDefault="00F249C8" w:rsidP="00F249C8">
      <w:pPr>
        <w:spacing w:line="360" w:lineRule="auto"/>
        <w:rPr>
          <w:sz w:val="24"/>
          <w:szCs w:val="24"/>
        </w:rPr>
      </w:pPr>
    </w:p>
    <w:p w:rsidR="00F249C8" w:rsidRPr="00D74AC5" w:rsidRDefault="00F249C8" w:rsidP="00F249C8">
      <w:pPr>
        <w:tabs>
          <w:tab w:val="left" w:pos="761"/>
        </w:tabs>
        <w:spacing w:line="360" w:lineRule="auto"/>
        <w:ind w:right="153"/>
        <w:rPr>
          <w:b/>
          <w:sz w:val="24"/>
          <w:szCs w:val="24"/>
        </w:rPr>
      </w:pPr>
      <w:r w:rsidRPr="00D74AC5">
        <w:rPr>
          <w:b/>
          <w:sz w:val="24"/>
          <w:szCs w:val="24"/>
        </w:rPr>
        <w:t>XVI. Brindar sus servicios de manera asequible a las personas con discapacidad, o en su caso, facilitar los apoyos requeridos para su traslado;</w:t>
      </w:r>
      <w:r>
        <w:rPr>
          <w:b/>
          <w:sz w:val="24"/>
          <w:szCs w:val="24"/>
        </w:rPr>
        <w:t xml:space="preserve"> y</w:t>
      </w:r>
    </w:p>
    <w:p w:rsidR="00F249C8" w:rsidRPr="00D74AC5" w:rsidRDefault="00F249C8" w:rsidP="00F249C8">
      <w:pPr>
        <w:tabs>
          <w:tab w:val="left" w:pos="761"/>
        </w:tabs>
        <w:spacing w:line="360" w:lineRule="auto"/>
        <w:ind w:right="153"/>
        <w:rPr>
          <w:b/>
          <w:sz w:val="24"/>
          <w:szCs w:val="24"/>
        </w:rPr>
      </w:pPr>
    </w:p>
    <w:p w:rsidR="00F249C8" w:rsidRPr="002B338D" w:rsidRDefault="00F249C8" w:rsidP="00F249C8">
      <w:pPr>
        <w:spacing w:line="360" w:lineRule="auto"/>
        <w:rPr>
          <w:b/>
          <w:sz w:val="24"/>
          <w:szCs w:val="24"/>
        </w:rPr>
      </w:pPr>
      <w:r w:rsidRPr="002B338D">
        <w:rPr>
          <w:b/>
          <w:sz w:val="24"/>
          <w:szCs w:val="24"/>
        </w:rPr>
        <w:t>XVII. Las demás que otros ordenamientos les otorguen</w:t>
      </w:r>
    </w:p>
    <w:p w:rsidR="00F249C8" w:rsidRPr="00D74AC5" w:rsidRDefault="00F249C8" w:rsidP="00F249C8">
      <w:pPr>
        <w:tabs>
          <w:tab w:val="left" w:pos="1300"/>
          <w:tab w:val="left" w:pos="1301"/>
        </w:tabs>
        <w:spacing w:line="360" w:lineRule="auto"/>
        <w:rPr>
          <w:b/>
          <w:sz w:val="24"/>
          <w:szCs w:val="24"/>
        </w:rPr>
      </w:pPr>
    </w:p>
    <w:p w:rsidR="00F249C8" w:rsidRDefault="00F249C8" w:rsidP="00F249C8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F249C8" w:rsidRDefault="00F249C8" w:rsidP="00F249C8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F249C8" w:rsidRPr="00D74AC5" w:rsidRDefault="00F249C8" w:rsidP="00F249C8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D74AC5">
        <w:rPr>
          <w:rFonts w:eastAsia="Calibri"/>
          <w:b/>
          <w:sz w:val="24"/>
          <w:szCs w:val="24"/>
        </w:rPr>
        <w:t>TRANSITORIOS</w:t>
      </w:r>
    </w:p>
    <w:p w:rsidR="00F249C8" w:rsidRPr="00D74AC5" w:rsidRDefault="00F249C8" w:rsidP="00F249C8">
      <w:pPr>
        <w:spacing w:line="360" w:lineRule="auto"/>
        <w:rPr>
          <w:rFonts w:eastAsia="Calibri"/>
          <w:sz w:val="24"/>
          <w:szCs w:val="24"/>
        </w:rPr>
      </w:pPr>
      <w:r w:rsidRPr="00D74AC5">
        <w:rPr>
          <w:rFonts w:eastAsia="Calibri"/>
          <w:b/>
          <w:sz w:val="24"/>
          <w:szCs w:val="24"/>
        </w:rPr>
        <w:t xml:space="preserve">Único. </w:t>
      </w:r>
      <w:r w:rsidRPr="00D74AC5">
        <w:rPr>
          <w:rFonts w:eastAsia="Calibri"/>
          <w:sz w:val="24"/>
          <w:szCs w:val="24"/>
        </w:rPr>
        <w:t>-  El presente Decreto entrará en vigor al día siguiente de su publicación en el Periódico Oficial del Estado.</w:t>
      </w:r>
    </w:p>
    <w:p w:rsidR="00F249C8" w:rsidRPr="00D74AC5" w:rsidRDefault="00F249C8" w:rsidP="00F249C8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D74AC5">
        <w:rPr>
          <w:rFonts w:eastAsia="Calibri"/>
          <w:b/>
          <w:bCs/>
          <w:sz w:val="24"/>
          <w:szCs w:val="24"/>
        </w:rPr>
        <w:t>ATENTAMENTE</w:t>
      </w:r>
    </w:p>
    <w:p w:rsidR="00F249C8" w:rsidRPr="00D74AC5" w:rsidRDefault="00F249C8" w:rsidP="00F249C8">
      <w:pPr>
        <w:spacing w:line="360" w:lineRule="auto"/>
        <w:rPr>
          <w:rFonts w:eastAsia="Calibri"/>
          <w:b/>
          <w:bCs/>
          <w:sz w:val="24"/>
          <w:szCs w:val="24"/>
        </w:rPr>
      </w:pPr>
    </w:p>
    <w:p w:rsidR="00F249C8" w:rsidRDefault="00F249C8" w:rsidP="00F249C8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D74AC5">
        <w:rPr>
          <w:rFonts w:eastAsia="Calibri"/>
          <w:b/>
          <w:bCs/>
          <w:sz w:val="24"/>
          <w:szCs w:val="24"/>
        </w:rPr>
        <w:lastRenderedPageBreak/>
        <w:t>“POR UNA PATRIA ORDENADA Y GENEROSA Y UNA VIDA MEJOR Y MÁS DIGNA PARA TODOS”</w:t>
      </w:r>
    </w:p>
    <w:p w:rsidR="00F249C8" w:rsidRPr="00D74AC5" w:rsidRDefault="00F249C8" w:rsidP="00F249C8">
      <w:pPr>
        <w:spacing w:line="360" w:lineRule="auto"/>
        <w:jc w:val="center"/>
        <w:rPr>
          <w:sz w:val="24"/>
          <w:szCs w:val="24"/>
        </w:rPr>
      </w:pPr>
      <w:r w:rsidRPr="00D74AC5">
        <w:rPr>
          <w:rFonts w:eastAsia="Calibri"/>
          <w:b/>
          <w:bCs/>
          <w:sz w:val="24"/>
          <w:szCs w:val="24"/>
        </w:rPr>
        <w:t>GRUPO PARLAMENTARIO “DEL PARTIDO ACCIÓN NACIONAL”</w:t>
      </w:r>
    </w:p>
    <w:p w:rsidR="00F249C8" w:rsidRPr="00D74AC5" w:rsidRDefault="00F249C8" w:rsidP="00F249C8">
      <w:pPr>
        <w:spacing w:line="360" w:lineRule="auto"/>
        <w:rPr>
          <w:rFonts w:eastAsia="Calibri"/>
          <w:b/>
          <w:bCs/>
          <w:sz w:val="24"/>
          <w:szCs w:val="24"/>
        </w:rPr>
      </w:pPr>
    </w:p>
    <w:p w:rsidR="00F249C8" w:rsidRPr="00F249C8" w:rsidRDefault="00F249C8" w:rsidP="00F249C8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SALTILLO, COAHUILA 30</w:t>
      </w:r>
      <w:r w:rsidRPr="00D74AC5">
        <w:rPr>
          <w:rFonts w:eastAsia="Calibri"/>
          <w:b/>
          <w:bCs/>
          <w:sz w:val="24"/>
          <w:szCs w:val="24"/>
        </w:rPr>
        <w:t xml:space="preserve"> DE NOVIEMBRE DE 2020</w:t>
      </w:r>
    </w:p>
    <w:p w:rsidR="00F249C8" w:rsidRDefault="00F249C8" w:rsidP="00F249C8">
      <w:pPr>
        <w:spacing w:line="276" w:lineRule="auto"/>
        <w:rPr>
          <w:rFonts w:eastAsia="Calibri"/>
          <w:color w:val="000000"/>
          <w:sz w:val="24"/>
          <w:szCs w:val="24"/>
          <w:bdr w:val="none" w:sz="0" w:space="0" w:color="auto" w:frame="1"/>
        </w:rPr>
      </w:pPr>
    </w:p>
    <w:p w:rsidR="00F249C8" w:rsidRDefault="00F249C8" w:rsidP="00F249C8">
      <w:pPr>
        <w:spacing w:line="276" w:lineRule="auto"/>
        <w:jc w:val="center"/>
        <w:rPr>
          <w:rFonts w:eastAsia="Calibri"/>
          <w:color w:val="000000"/>
          <w:sz w:val="24"/>
          <w:szCs w:val="24"/>
          <w:bdr w:val="none" w:sz="0" w:space="0" w:color="auto" w:frame="1"/>
        </w:rPr>
      </w:pPr>
    </w:p>
    <w:p w:rsidR="00F249C8" w:rsidRDefault="00F249C8" w:rsidP="00F249C8">
      <w:pPr>
        <w:spacing w:line="276" w:lineRule="auto"/>
        <w:jc w:val="center"/>
        <w:rPr>
          <w:rFonts w:eastAsia="Calibri"/>
          <w:color w:val="000000"/>
          <w:sz w:val="24"/>
          <w:szCs w:val="24"/>
          <w:bdr w:val="none" w:sz="0" w:space="0" w:color="auto" w:frame="1"/>
        </w:rPr>
      </w:pPr>
    </w:p>
    <w:p w:rsidR="00F249C8" w:rsidRDefault="00F249C8" w:rsidP="00F249C8">
      <w:pPr>
        <w:spacing w:line="276" w:lineRule="auto"/>
        <w:jc w:val="center"/>
        <w:rPr>
          <w:rFonts w:eastAsia="Calibri"/>
          <w:color w:val="000000"/>
          <w:sz w:val="24"/>
          <w:szCs w:val="24"/>
          <w:bdr w:val="none" w:sz="0" w:space="0" w:color="auto" w:frame="1"/>
        </w:rPr>
      </w:pPr>
    </w:p>
    <w:p w:rsidR="00F249C8" w:rsidRDefault="00F249C8" w:rsidP="00F249C8">
      <w:pPr>
        <w:spacing w:line="276" w:lineRule="auto"/>
        <w:jc w:val="center"/>
        <w:rPr>
          <w:rFonts w:ascii="Calibri" w:eastAsia="Arial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Calibri" w:hAnsi="Calibri" w:cs="Calibri"/>
          <w:color w:val="000000"/>
          <w:sz w:val="20"/>
          <w:szCs w:val="20"/>
          <w:bdr w:val="none" w:sz="0" w:space="0" w:color="auto" w:frame="1"/>
        </w:rPr>
        <w:t>DIP. BLANCA EPPEN CANALES</w:t>
      </w:r>
    </w:p>
    <w:p w:rsidR="00F249C8" w:rsidRDefault="00F249C8" w:rsidP="00F249C8">
      <w:pPr>
        <w:spacing w:line="276" w:lineRule="auto"/>
        <w:rPr>
          <w:rFonts w:ascii="Calibri" w:eastAsia="Calibri" w:hAnsi="Calibri" w:cs="Calibri"/>
          <w:color w:val="000000"/>
          <w:sz w:val="20"/>
          <w:szCs w:val="20"/>
          <w:bdr w:val="none" w:sz="0" w:space="0" w:color="auto" w:frame="1"/>
        </w:rPr>
      </w:pPr>
    </w:p>
    <w:p w:rsidR="00F249C8" w:rsidRDefault="00F249C8" w:rsidP="00F249C8">
      <w:pPr>
        <w:tabs>
          <w:tab w:val="left" w:pos="885"/>
          <w:tab w:val="center" w:pos="4987"/>
          <w:tab w:val="left" w:pos="5056"/>
        </w:tabs>
        <w:spacing w:line="276" w:lineRule="auto"/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  <w:tab/>
      </w:r>
      <w:r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  <w:tab/>
      </w:r>
    </w:p>
    <w:p w:rsidR="00F249C8" w:rsidRDefault="00F249C8" w:rsidP="00F249C8">
      <w:pPr>
        <w:tabs>
          <w:tab w:val="left" w:pos="5056"/>
        </w:tabs>
        <w:spacing w:line="276" w:lineRule="auto"/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</w:pPr>
    </w:p>
    <w:p w:rsidR="00F249C8" w:rsidRDefault="00F249C8" w:rsidP="00F249C8">
      <w:pPr>
        <w:tabs>
          <w:tab w:val="left" w:pos="5056"/>
        </w:tabs>
        <w:spacing w:line="276" w:lineRule="auto"/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</w:pPr>
    </w:p>
    <w:p w:rsidR="00F249C8" w:rsidRDefault="00F249C8" w:rsidP="00F249C8">
      <w:pPr>
        <w:tabs>
          <w:tab w:val="left" w:pos="5056"/>
        </w:tabs>
        <w:spacing w:line="276" w:lineRule="auto"/>
        <w:ind w:right="-660"/>
        <w:rPr>
          <w:rFonts w:ascii="Calibri" w:eastAsia="Arial Unicode MS" w:hAnsi="Calibri" w:cs="Calibri"/>
          <w:sz w:val="20"/>
          <w:szCs w:val="20"/>
          <w:bdr w:val="none" w:sz="0" w:space="0" w:color="auto" w:frame="1"/>
          <w:lang w:val="pt-BR"/>
        </w:rPr>
      </w:pPr>
      <w:r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  <w:t>DIP. MARCELO DE JESÚS TORRES COFIÑO</w:t>
      </w:r>
      <w:r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  <w:tab/>
        <w:t xml:space="preserve">DIP. </w:t>
      </w:r>
      <w:r>
        <w:rPr>
          <w:rFonts w:ascii="Calibri" w:eastAsia="Arial Unicode MS" w:hAnsi="Calibri" w:cs="Calibri"/>
          <w:sz w:val="20"/>
          <w:szCs w:val="20"/>
          <w:bdr w:val="none" w:sz="0" w:space="0" w:color="auto" w:frame="1"/>
          <w:lang w:val="pt-BR"/>
        </w:rPr>
        <w:t>MARIA EUGENIA CAZARES MARTINEZ</w:t>
      </w:r>
    </w:p>
    <w:p w:rsidR="00F249C8" w:rsidRDefault="00F249C8" w:rsidP="00F249C8">
      <w:pPr>
        <w:tabs>
          <w:tab w:val="left" w:pos="5056"/>
        </w:tabs>
        <w:spacing w:line="276" w:lineRule="auto"/>
        <w:rPr>
          <w:rFonts w:ascii="Calibri" w:eastAsia="Arial Unicode MS" w:hAnsi="Calibri" w:cs="Calibri"/>
          <w:sz w:val="20"/>
          <w:szCs w:val="20"/>
          <w:bdr w:val="none" w:sz="0" w:space="0" w:color="auto" w:frame="1"/>
          <w:lang w:val="pt-BR"/>
        </w:rPr>
      </w:pPr>
    </w:p>
    <w:p w:rsidR="00F249C8" w:rsidRDefault="00F249C8" w:rsidP="00F249C8">
      <w:pPr>
        <w:tabs>
          <w:tab w:val="left" w:pos="5056"/>
        </w:tabs>
        <w:spacing w:line="276" w:lineRule="auto"/>
        <w:rPr>
          <w:rFonts w:ascii="Calibri" w:eastAsia="Arial Unicode MS" w:hAnsi="Calibri" w:cs="Calibri"/>
          <w:sz w:val="20"/>
          <w:szCs w:val="20"/>
          <w:bdr w:val="none" w:sz="0" w:space="0" w:color="auto" w:frame="1"/>
          <w:lang w:val="pt-BR"/>
        </w:rPr>
      </w:pPr>
    </w:p>
    <w:p w:rsidR="00F249C8" w:rsidRDefault="00F249C8" w:rsidP="00F249C8">
      <w:pPr>
        <w:tabs>
          <w:tab w:val="left" w:pos="5056"/>
        </w:tabs>
        <w:spacing w:line="276" w:lineRule="auto"/>
        <w:ind w:right="-518"/>
        <w:rPr>
          <w:rFonts w:ascii="Calibri" w:eastAsia="Arial Unicode MS" w:hAnsi="Calibri" w:cs="Calibri"/>
          <w:sz w:val="20"/>
          <w:szCs w:val="20"/>
          <w:bdr w:val="none" w:sz="0" w:space="0" w:color="auto" w:frame="1"/>
          <w:lang w:val="pt-BR"/>
        </w:rPr>
      </w:pPr>
    </w:p>
    <w:p w:rsidR="00F249C8" w:rsidRDefault="00F249C8" w:rsidP="00F249C8">
      <w:pPr>
        <w:tabs>
          <w:tab w:val="left" w:pos="5056"/>
        </w:tabs>
        <w:spacing w:line="276" w:lineRule="auto"/>
        <w:ind w:right="-518"/>
        <w:rPr>
          <w:rFonts w:ascii="Calibri" w:eastAsia="Arial Unicode MS" w:hAnsi="Calibri" w:cs="Calibri"/>
          <w:sz w:val="20"/>
          <w:szCs w:val="20"/>
          <w:bdr w:val="none" w:sz="0" w:space="0" w:color="auto" w:frame="1"/>
          <w:lang w:val="pt-BR"/>
        </w:rPr>
      </w:pPr>
    </w:p>
    <w:p w:rsidR="00F249C8" w:rsidRDefault="00F249C8" w:rsidP="00F249C8">
      <w:pPr>
        <w:tabs>
          <w:tab w:val="left" w:pos="5056"/>
        </w:tabs>
        <w:spacing w:line="276" w:lineRule="auto"/>
        <w:ind w:right="-518"/>
        <w:rPr>
          <w:rFonts w:ascii="Calibri" w:eastAsia="Arial Unicode MS" w:hAnsi="Calibri" w:cs="Calibri"/>
          <w:sz w:val="20"/>
          <w:szCs w:val="20"/>
          <w:bdr w:val="none" w:sz="0" w:space="0" w:color="auto" w:frame="1"/>
          <w:lang w:val="es-MX"/>
        </w:rPr>
      </w:pPr>
      <w:r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  <w:t>DIP. BLANCA EPPEN CANALES</w:t>
      </w:r>
      <w:r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  <w:tab/>
        <w:t>DIP. FERNANDO IZAGUIRRE VALDES</w:t>
      </w:r>
    </w:p>
    <w:p w:rsidR="00F249C8" w:rsidRDefault="00F249C8" w:rsidP="00F249C8">
      <w:pPr>
        <w:tabs>
          <w:tab w:val="left" w:pos="5056"/>
        </w:tabs>
        <w:spacing w:line="276" w:lineRule="auto"/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</w:pPr>
    </w:p>
    <w:p w:rsidR="00F249C8" w:rsidRDefault="00F249C8" w:rsidP="00F249C8">
      <w:pPr>
        <w:tabs>
          <w:tab w:val="left" w:pos="5056"/>
        </w:tabs>
        <w:spacing w:line="276" w:lineRule="auto"/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</w:pPr>
    </w:p>
    <w:p w:rsidR="00F249C8" w:rsidRDefault="00F249C8" w:rsidP="00F249C8">
      <w:pPr>
        <w:tabs>
          <w:tab w:val="left" w:pos="5056"/>
        </w:tabs>
        <w:spacing w:line="276" w:lineRule="auto"/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</w:pPr>
    </w:p>
    <w:p w:rsidR="00F249C8" w:rsidRDefault="00F249C8" w:rsidP="00F249C8">
      <w:pPr>
        <w:tabs>
          <w:tab w:val="left" w:pos="5056"/>
        </w:tabs>
        <w:spacing w:line="276" w:lineRule="auto"/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</w:pPr>
    </w:p>
    <w:p w:rsidR="00F249C8" w:rsidRDefault="00F249C8" w:rsidP="00F249C8">
      <w:pPr>
        <w:tabs>
          <w:tab w:val="left" w:pos="5056"/>
        </w:tabs>
        <w:spacing w:line="276" w:lineRule="auto"/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  <w:t>DIP. GABRIELA ZAPOPAN GARZA GALVÁN</w:t>
      </w:r>
      <w:r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  <w:tab/>
        <w:t>DIP. GERARDO ABRAHAM AGUADO GÓMEZ</w:t>
      </w:r>
    </w:p>
    <w:p w:rsidR="00F249C8" w:rsidRDefault="00F249C8" w:rsidP="00F249C8">
      <w:pPr>
        <w:tabs>
          <w:tab w:val="left" w:pos="5056"/>
        </w:tabs>
        <w:spacing w:line="276" w:lineRule="auto"/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</w:pPr>
    </w:p>
    <w:p w:rsidR="00F249C8" w:rsidRDefault="00F249C8" w:rsidP="00F249C8">
      <w:pPr>
        <w:tabs>
          <w:tab w:val="left" w:pos="5056"/>
        </w:tabs>
        <w:spacing w:line="276" w:lineRule="auto"/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</w:pPr>
    </w:p>
    <w:p w:rsidR="00F249C8" w:rsidRDefault="00F249C8" w:rsidP="00F249C8">
      <w:pPr>
        <w:tabs>
          <w:tab w:val="left" w:pos="5056"/>
        </w:tabs>
        <w:spacing w:line="276" w:lineRule="auto"/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</w:pPr>
    </w:p>
    <w:p w:rsidR="00F249C8" w:rsidRDefault="00F249C8" w:rsidP="00F249C8">
      <w:pPr>
        <w:tabs>
          <w:tab w:val="left" w:pos="5056"/>
        </w:tabs>
        <w:spacing w:line="276" w:lineRule="auto"/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</w:pPr>
    </w:p>
    <w:p w:rsidR="00F249C8" w:rsidRDefault="00F249C8" w:rsidP="00F249C8">
      <w:pPr>
        <w:tabs>
          <w:tab w:val="left" w:pos="5056"/>
        </w:tabs>
        <w:spacing w:line="276" w:lineRule="auto"/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  <w:t>DIP. JUAN ANTONIO GARCÍA VILLA</w:t>
      </w:r>
      <w:r>
        <w:rPr>
          <w:rFonts w:ascii="Calibri" w:eastAsia="Arial Unicode MS" w:hAnsi="Calibri" w:cs="Calibri"/>
          <w:sz w:val="20"/>
          <w:szCs w:val="20"/>
          <w:bdr w:val="none" w:sz="0" w:space="0" w:color="auto" w:frame="1"/>
        </w:rPr>
        <w:tab/>
        <w:t>DIP. JUAN CARLOS GUERRA LÓPEZ NEGRETE</w:t>
      </w:r>
    </w:p>
    <w:p w:rsidR="00F249C8" w:rsidRDefault="00F249C8" w:rsidP="00F249C8">
      <w:pPr>
        <w:spacing w:line="276" w:lineRule="auto"/>
        <w:rPr>
          <w:rFonts w:eastAsia="Calibri"/>
          <w:color w:val="000000"/>
          <w:sz w:val="20"/>
          <w:szCs w:val="24"/>
          <w:bdr w:val="none" w:sz="0" w:space="0" w:color="auto" w:frame="1"/>
        </w:rPr>
      </w:pPr>
    </w:p>
    <w:p w:rsidR="00F249C8" w:rsidRDefault="00F249C8" w:rsidP="00611F1C"/>
    <w:p w:rsidR="00F249C8" w:rsidRDefault="00F249C8" w:rsidP="00611F1C"/>
    <w:p w:rsidR="00F249C8" w:rsidRDefault="00F249C8" w:rsidP="00611F1C"/>
    <w:p w:rsidR="00F249C8" w:rsidRPr="00F249C8" w:rsidRDefault="00F249C8" w:rsidP="00611F1C">
      <w:pPr>
        <w:rPr>
          <w:b/>
          <w:sz w:val="16"/>
          <w:szCs w:val="16"/>
        </w:rPr>
      </w:pPr>
      <w:r w:rsidRPr="00F249C8">
        <w:rPr>
          <w:b/>
          <w:sz w:val="16"/>
          <w:szCs w:val="16"/>
        </w:rPr>
        <w:t xml:space="preserve">HOJA DE FIRMAS QUE ACOMPAÑA LA </w:t>
      </w:r>
      <w:r w:rsidRPr="00F249C8">
        <w:rPr>
          <w:rFonts w:eastAsia="Calibri"/>
          <w:b/>
          <w:sz w:val="16"/>
          <w:szCs w:val="16"/>
        </w:rPr>
        <w:t>INICIATIVA CON PROYECTO DE DECRETO POR LA QUE SE REFORMAN DIVERSOS ARTÍCULOS DE LA LEY</w:t>
      </w:r>
      <w:r w:rsidRPr="00F249C8">
        <w:rPr>
          <w:b/>
          <w:sz w:val="16"/>
          <w:szCs w:val="16"/>
        </w:rPr>
        <w:t xml:space="preserve"> PARA EL DESARROLLO E INCLUSIÓN DE LAS PERSONAS CON DISCAPACIDAD DEL ESTADO DE COAHUILA DE ZARAGOZA</w:t>
      </w:r>
    </w:p>
    <w:sectPr w:rsidR="00F249C8" w:rsidRPr="00F249C8" w:rsidSect="00D65CA9">
      <w:headerReference w:type="default" r:id="rId8"/>
      <w:pgSz w:w="12240" w:h="15840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A4" w:rsidRDefault="001E5BA4" w:rsidP="00B17064">
      <w:r>
        <w:separator/>
      </w:r>
    </w:p>
  </w:endnote>
  <w:endnote w:type="continuationSeparator" w:id="0">
    <w:p w:rsidR="001E5BA4" w:rsidRDefault="001E5BA4" w:rsidP="00B1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A4" w:rsidRDefault="001E5BA4" w:rsidP="00B17064">
      <w:r>
        <w:separator/>
      </w:r>
    </w:p>
  </w:footnote>
  <w:footnote w:type="continuationSeparator" w:id="0">
    <w:p w:rsidR="001E5BA4" w:rsidRDefault="001E5BA4" w:rsidP="00B17064">
      <w:r>
        <w:continuationSeparator/>
      </w:r>
    </w:p>
  </w:footnote>
  <w:footnote w:id="1">
    <w:p w:rsidR="00F249C8" w:rsidRPr="00D96144" w:rsidRDefault="00F249C8" w:rsidP="00F249C8">
      <w:pPr>
        <w:pStyle w:val="Textonotapie"/>
        <w:spacing w:line="360" w:lineRule="auto"/>
        <w:jc w:val="both"/>
        <w:rPr>
          <w:rFonts w:ascii="Arial" w:hAnsi="Arial" w:cs="Arial"/>
          <w:sz w:val="14"/>
          <w:szCs w:val="18"/>
        </w:rPr>
      </w:pPr>
      <w:r w:rsidRPr="00D96144">
        <w:rPr>
          <w:rStyle w:val="Refdenotaalpie"/>
          <w:sz w:val="12"/>
          <w:szCs w:val="16"/>
        </w:rPr>
        <w:footnoteRef/>
      </w:r>
      <w:r w:rsidRPr="00D96144">
        <w:rPr>
          <w:rFonts w:ascii="Arial" w:hAnsi="Arial" w:cs="Arial"/>
          <w:sz w:val="12"/>
          <w:szCs w:val="16"/>
        </w:rPr>
        <w:t xml:space="preserve">     </w:t>
      </w:r>
      <w:r w:rsidRPr="00D96144">
        <w:rPr>
          <w:rFonts w:ascii="Arial" w:hAnsi="Arial" w:cs="Arial"/>
          <w:sz w:val="14"/>
          <w:szCs w:val="18"/>
        </w:rPr>
        <w:t xml:space="preserve">MINSALUD  Enfoque diferencial y discapacidad. Todos por un nuevo país </w:t>
      </w:r>
      <w:hyperlink r:id="rId1" w:history="1">
        <w:r w:rsidRPr="00D96144">
          <w:rPr>
            <w:rStyle w:val="Hipervnculo"/>
            <w:rFonts w:ascii="Arial" w:hAnsi="Arial" w:cs="Arial"/>
            <w:sz w:val="14"/>
            <w:szCs w:val="18"/>
          </w:rPr>
          <w:t>https://www.minsalud.gov.co/sites/rid/Lists/BibliotecaDigital/RIDE/DE/PS/enfoque-diferencial-y-discapacidad.pdf</w:t>
        </w:r>
      </w:hyperlink>
      <w:r w:rsidRPr="00D96144">
        <w:rPr>
          <w:rFonts w:ascii="Arial" w:hAnsi="Arial" w:cs="Arial"/>
          <w:sz w:val="14"/>
          <w:szCs w:val="18"/>
        </w:rPr>
        <w:t xml:space="preserve"> </w:t>
      </w:r>
    </w:p>
  </w:footnote>
  <w:footnote w:id="2">
    <w:p w:rsidR="00F249C8" w:rsidRPr="00D96144" w:rsidRDefault="00F249C8" w:rsidP="00F249C8">
      <w:pPr>
        <w:pStyle w:val="Textonotapie"/>
        <w:spacing w:line="360" w:lineRule="auto"/>
        <w:jc w:val="both"/>
        <w:rPr>
          <w:rFonts w:ascii="Arial" w:hAnsi="Arial" w:cs="Arial"/>
          <w:b/>
          <w:bCs/>
          <w:sz w:val="14"/>
          <w:szCs w:val="18"/>
        </w:rPr>
      </w:pPr>
      <w:r w:rsidRPr="00D96144">
        <w:rPr>
          <w:rStyle w:val="Refdenotaalpie"/>
          <w:sz w:val="14"/>
          <w:szCs w:val="18"/>
        </w:rPr>
        <w:footnoteRef/>
      </w:r>
      <w:r w:rsidRPr="00D96144">
        <w:rPr>
          <w:rFonts w:ascii="Arial" w:hAnsi="Arial" w:cs="Arial"/>
          <w:sz w:val="14"/>
          <w:szCs w:val="18"/>
        </w:rPr>
        <w:t xml:space="preserve"> Secretaría de Gobernación, </w:t>
      </w:r>
      <w:r w:rsidRPr="00D96144">
        <w:rPr>
          <w:rFonts w:ascii="Arial" w:hAnsi="Arial" w:cs="Arial"/>
          <w:b/>
          <w:bCs/>
          <w:sz w:val="14"/>
          <w:szCs w:val="18"/>
        </w:rPr>
        <w:t>¿En qué me beneficia el principio pro persona? Gobierno de México. México 2016</w:t>
      </w:r>
    </w:p>
    <w:p w:rsidR="00F249C8" w:rsidRPr="00D96144" w:rsidRDefault="00F249C8" w:rsidP="00F249C8">
      <w:pPr>
        <w:pStyle w:val="Textonotapie"/>
        <w:spacing w:line="360" w:lineRule="auto"/>
        <w:jc w:val="both"/>
        <w:rPr>
          <w:rFonts w:ascii="Arial" w:hAnsi="Arial" w:cs="Arial"/>
          <w:sz w:val="14"/>
          <w:szCs w:val="18"/>
        </w:rPr>
      </w:pPr>
      <w:r w:rsidRPr="00D96144">
        <w:rPr>
          <w:rFonts w:ascii="Arial" w:hAnsi="Arial" w:cs="Arial"/>
          <w:sz w:val="14"/>
          <w:szCs w:val="18"/>
        </w:rPr>
        <w:t xml:space="preserve">   </w:t>
      </w:r>
      <w:hyperlink r:id="rId2" w:history="1">
        <w:r w:rsidRPr="00D96144">
          <w:rPr>
            <w:rStyle w:val="Hipervnculo"/>
            <w:rFonts w:ascii="Arial" w:hAnsi="Arial" w:cs="Arial"/>
            <w:sz w:val="14"/>
            <w:szCs w:val="18"/>
          </w:rPr>
          <w:t>https://www.gob.mx/segob/articulos/en-que-me-beneficia-el-principio-pro-persona</w:t>
        </w:r>
      </w:hyperlink>
      <w:r w:rsidRPr="00D96144">
        <w:rPr>
          <w:rFonts w:ascii="Arial" w:hAnsi="Arial" w:cs="Arial"/>
          <w:sz w:val="14"/>
          <w:szCs w:val="18"/>
        </w:rPr>
        <w:t xml:space="preserve"> </w:t>
      </w:r>
    </w:p>
  </w:footnote>
  <w:footnote w:id="3">
    <w:p w:rsidR="00F249C8" w:rsidRPr="00D96144" w:rsidRDefault="00F249C8" w:rsidP="00F249C8">
      <w:pPr>
        <w:pStyle w:val="Textonotapie"/>
        <w:spacing w:line="360" w:lineRule="auto"/>
        <w:jc w:val="both"/>
        <w:rPr>
          <w:rFonts w:ascii="Arial" w:hAnsi="Arial" w:cs="Arial"/>
          <w:sz w:val="14"/>
          <w:szCs w:val="18"/>
        </w:rPr>
      </w:pPr>
      <w:r w:rsidRPr="00D96144">
        <w:rPr>
          <w:rStyle w:val="Refdenotaalpie"/>
          <w:sz w:val="14"/>
          <w:szCs w:val="18"/>
        </w:rPr>
        <w:footnoteRef/>
      </w:r>
      <w:r w:rsidRPr="00D96144">
        <w:rPr>
          <w:rFonts w:ascii="Arial" w:hAnsi="Arial" w:cs="Arial"/>
          <w:sz w:val="14"/>
          <w:szCs w:val="18"/>
        </w:rPr>
        <w:t xml:space="preserve"> ONU Mujeres, UNFEC, PNUD, UNFPA. Ampliando la mirada de los Enfoques de género, interculturalidad y  derechos humanos, ONU, CHILE, 2012  </w:t>
      </w:r>
      <w:hyperlink r:id="rId3" w:history="1">
        <w:r w:rsidRPr="00D96144">
          <w:rPr>
            <w:rStyle w:val="Hipervnculo"/>
            <w:rFonts w:ascii="Arial" w:hAnsi="Arial" w:cs="Arial"/>
            <w:sz w:val="14"/>
            <w:szCs w:val="18"/>
          </w:rPr>
          <w:t>https://www.onu.org.mx/wp-content/uploads/2015/11/AmpliandolaMirada.pdf</w:t>
        </w:r>
      </w:hyperlink>
      <w:r w:rsidRPr="00D96144">
        <w:rPr>
          <w:rFonts w:ascii="Arial" w:hAnsi="Arial" w:cs="Arial"/>
          <w:sz w:val="14"/>
          <w:szCs w:val="18"/>
        </w:rPr>
        <w:t xml:space="preserve"> </w:t>
      </w:r>
    </w:p>
  </w:footnote>
  <w:footnote w:id="4">
    <w:p w:rsidR="00F249C8" w:rsidRPr="00D96144" w:rsidRDefault="00F249C8" w:rsidP="00F249C8">
      <w:pPr>
        <w:pStyle w:val="Textonotapie"/>
        <w:spacing w:line="360" w:lineRule="auto"/>
        <w:jc w:val="both"/>
        <w:rPr>
          <w:rFonts w:ascii="Arial" w:hAnsi="Arial" w:cs="Arial"/>
          <w:sz w:val="12"/>
          <w:szCs w:val="16"/>
        </w:rPr>
      </w:pPr>
      <w:r w:rsidRPr="00D96144">
        <w:rPr>
          <w:rStyle w:val="Refdenotaalpie"/>
          <w:sz w:val="14"/>
          <w:szCs w:val="18"/>
        </w:rPr>
        <w:footnoteRef/>
      </w:r>
      <w:r w:rsidRPr="00D96144">
        <w:rPr>
          <w:rFonts w:ascii="Arial" w:hAnsi="Arial" w:cs="Arial"/>
          <w:sz w:val="14"/>
          <w:szCs w:val="18"/>
        </w:rPr>
        <w:t xml:space="preserve">   Bernabé Villodre María del Mar, Pluriculturalidad, multiculturalidad e interculturalidad, conocimientos necesarios para la labor docente. Universidad de Valencia, España, junio de 2012. </w:t>
      </w:r>
      <w:hyperlink r:id="rId4" w:history="1">
        <w:r w:rsidRPr="00D96144">
          <w:rPr>
            <w:rStyle w:val="Hipervnculo"/>
            <w:rFonts w:ascii="Arial" w:hAnsi="Arial" w:cs="Arial"/>
            <w:sz w:val="14"/>
            <w:szCs w:val="18"/>
          </w:rPr>
          <w:t>file:///C:/Users/DV4/Downloads/Dialnet-PluriculturalidadMulticulturalidadEInterculturalid-4059798.pdf</w:t>
        </w:r>
      </w:hyperlink>
      <w:r w:rsidRPr="00D96144">
        <w:rPr>
          <w:rFonts w:ascii="Arial" w:hAnsi="Arial" w:cs="Arial"/>
          <w:sz w:val="12"/>
          <w:szCs w:val="16"/>
        </w:rPr>
        <w:t xml:space="preserve"> </w:t>
      </w:r>
    </w:p>
  </w:footnote>
  <w:footnote w:id="5">
    <w:p w:rsidR="00F249C8" w:rsidRPr="0088162E" w:rsidRDefault="00F249C8" w:rsidP="00F249C8">
      <w:pPr>
        <w:pStyle w:val="Textonotapi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96144">
        <w:rPr>
          <w:rStyle w:val="Refdenotaalpie"/>
          <w:sz w:val="14"/>
          <w:szCs w:val="18"/>
        </w:rPr>
        <w:footnoteRef/>
      </w:r>
      <w:r w:rsidRPr="00D96144">
        <w:rPr>
          <w:rFonts w:ascii="Arial" w:hAnsi="Arial" w:cs="Arial"/>
          <w:sz w:val="14"/>
          <w:szCs w:val="18"/>
        </w:rPr>
        <w:t xml:space="preserve"> Párrafo 17, Observación General nº 14 del Comité de derechos económicos, sociales y culturales sobre el derecho al disfrute del nivel más alto de salud. 2000. Disponible en: </w:t>
      </w:r>
      <w:hyperlink r:id="rId5" w:history="1">
        <w:r w:rsidRPr="00D96144">
          <w:rPr>
            <w:rStyle w:val="Hipervnculo"/>
            <w:rFonts w:ascii="Arial" w:hAnsi="Arial" w:cs="Arial"/>
            <w:sz w:val="14"/>
            <w:szCs w:val="18"/>
          </w:rPr>
          <w:t>https://www.plenainclusion.org/sites/default/files/el_derecho_a_la_salud_de_las_personas_con_discapacidad_intelectual_o_del_desarrollo_en_la_crisis_sanitaria_del_covid19.pdf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0F" w:rsidRPr="002C04BD" w:rsidRDefault="008B19DE" w:rsidP="00DF1F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144145</wp:posOffset>
          </wp:positionV>
          <wp:extent cx="791210" cy="831215"/>
          <wp:effectExtent l="19050" t="0" r="8890" b="0"/>
          <wp:wrapSquare wrapText="bothSides"/>
          <wp:docPr id="1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5828030</wp:posOffset>
          </wp:positionH>
          <wp:positionV relativeFrom="paragraph">
            <wp:posOffset>-247650</wp:posOffset>
          </wp:positionV>
          <wp:extent cx="481042" cy="1311374"/>
          <wp:effectExtent l="19050" t="0" r="0" b="0"/>
          <wp:wrapNone/>
          <wp:docPr id="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F0F" w:rsidRPr="002C04BD">
      <w:rPr>
        <w:rFonts w:cs="Arial"/>
        <w:bCs/>
        <w:smallCaps/>
        <w:spacing w:val="20"/>
        <w:sz w:val="30"/>
        <w:szCs w:val="30"/>
      </w:rPr>
      <w:t xml:space="preserve">Congreso del Estado Independiente, </w:t>
    </w:r>
  </w:p>
  <w:p w:rsidR="00DF1F0F" w:rsidRPr="002C04BD" w:rsidRDefault="00DF1F0F" w:rsidP="00DF1F0F">
    <w:pPr>
      <w:pStyle w:val="Encabezado"/>
      <w:tabs>
        <w:tab w:val="left" w:pos="5040"/>
      </w:tabs>
      <w:ind w:right="-93"/>
      <w:jc w:val="center"/>
      <w:rPr>
        <w:rFonts w:cs="Arial"/>
        <w:bCs/>
        <w:smallCaps/>
        <w:spacing w:val="20"/>
        <w:sz w:val="30"/>
        <w:szCs w:val="30"/>
      </w:rPr>
    </w:pPr>
    <w:r w:rsidRPr="002C04BD">
      <w:rPr>
        <w:rFonts w:cs="Arial"/>
        <w:bCs/>
        <w:smallCaps/>
        <w:spacing w:val="20"/>
        <w:sz w:val="30"/>
        <w:szCs w:val="30"/>
      </w:rPr>
      <w:t>Libre y Soberano de Coahuila de Zaragoza</w:t>
    </w:r>
  </w:p>
  <w:p w:rsidR="00725E2C" w:rsidRDefault="00725E2C" w:rsidP="00DF1F0F">
    <w:pPr>
      <w:pStyle w:val="Encabezado"/>
      <w:tabs>
        <w:tab w:val="left" w:pos="5040"/>
      </w:tabs>
      <w:ind w:right="-93"/>
      <w:jc w:val="center"/>
      <w:rPr>
        <w:smallCaps/>
        <w:sz w:val="22"/>
        <w:szCs w:val="22"/>
      </w:rPr>
    </w:pPr>
  </w:p>
  <w:p w:rsidR="00DF1F0F" w:rsidRPr="008B19DE" w:rsidRDefault="00DF1F0F" w:rsidP="00DF1F0F">
    <w:pPr>
      <w:pStyle w:val="Encabezado"/>
      <w:ind w:right="49"/>
      <w:jc w:val="center"/>
      <w:rPr>
        <w:sz w:val="20"/>
        <w:szCs w:val="20"/>
      </w:rPr>
    </w:pPr>
    <w:r w:rsidRPr="0079419B">
      <w:rPr>
        <w:color w:val="FFFFFF"/>
      </w:rPr>
      <w:t>2019, Año del respeto y protección de los derechos huma</w:t>
    </w:r>
    <w:r w:rsidR="00725E2C" w:rsidRPr="0079419B">
      <w:rPr>
        <w:color w:val="FFFFFF"/>
      </w:rPr>
      <w:t>nos en el Estado de Coahuila d</w:t>
    </w:r>
    <w:r w:rsidR="00725E2C" w:rsidRPr="008B19DE">
      <w:rPr>
        <w:sz w:val="20"/>
        <w:szCs w:val="20"/>
      </w:rPr>
      <w:t xml:space="preserve">”2020, Año del Centenario </w:t>
    </w:r>
    <w:r w:rsidR="008B19DE" w:rsidRPr="008B19DE">
      <w:rPr>
        <w:sz w:val="20"/>
        <w:szCs w:val="20"/>
      </w:rPr>
      <w:t>Luctuoso de Venustiano Carranza, el Varón de Cuatro Ciénegas”</w:t>
    </w:r>
  </w:p>
  <w:p w:rsidR="00DF1F0F" w:rsidRPr="008B19DE" w:rsidRDefault="00DF1F0F" w:rsidP="00DF1F0F">
    <w:pPr>
      <w:pStyle w:val="Encabezado"/>
      <w:rPr>
        <w:sz w:val="20"/>
        <w:szCs w:val="20"/>
      </w:rPr>
    </w:pPr>
  </w:p>
  <w:p w:rsidR="00DF1F0F" w:rsidRDefault="00DF1F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E09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B431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87F2715"/>
    <w:multiLevelType w:val="hybridMultilevel"/>
    <w:tmpl w:val="0D108C5E"/>
    <w:lvl w:ilvl="0" w:tplc="80047F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274E"/>
    <w:multiLevelType w:val="hybridMultilevel"/>
    <w:tmpl w:val="355A06B2"/>
    <w:lvl w:ilvl="0" w:tplc="A7D052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2B31"/>
    <w:multiLevelType w:val="hybridMultilevel"/>
    <w:tmpl w:val="C6C05C66"/>
    <w:lvl w:ilvl="0" w:tplc="9662B4FC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A57B5C"/>
    <w:multiLevelType w:val="hybridMultilevel"/>
    <w:tmpl w:val="E17C12DE"/>
    <w:lvl w:ilvl="0" w:tplc="0A76B42E">
      <w:start w:val="22"/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7" w15:restartNumberingAfterBreak="0">
    <w:nsid w:val="35F24266"/>
    <w:multiLevelType w:val="multilevel"/>
    <w:tmpl w:val="E1A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CE65137"/>
    <w:multiLevelType w:val="hybridMultilevel"/>
    <w:tmpl w:val="2684DB2C"/>
    <w:lvl w:ilvl="0" w:tplc="F7F05EE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E4C"/>
    <w:multiLevelType w:val="hybridMultilevel"/>
    <w:tmpl w:val="82347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C18A2"/>
    <w:multiLevelType w:val="hybridMultilevel"/>
    <w:tmpl w:val="46B4DB92"/>
    <w:lvl w:ilvl="0" w:tplc="C508398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40B0D"/>
    <w:multiLevelType w:val="hybridMultilevel"/>
    <w:tmpl w:val="5816B20C"/>
    <w:lvl w:ilvl="0" w:tplc="ED2A1412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8373B3"/>
    <w:multiLevelType w:val="hybridMultilevel"/>
    <w:tmpl w:val="E5940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24BA"/>
    <w:multiLevelType w:val="hybridMultilevel"/>
    <w:tmpl w:val="1C682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D8"/>
    <w:rsid w:val="000008F7"/>
    <w:rsid w:val="00000ED5"/>
    <w:rsid w:val="00001D7C"/>
    <w:rsid w:val="000022B1"/>
    <w:rsid w:val="00002F85"/>
    <w:rsid w:val="000036CD"/>
    <w:rsid w:val="0000389F"/>
    <w:rsid w:val="00003CAD"/>
    <w:rsid w:val="00004D33"/>
    <w:rsid w:val="000056DD"/>
    <w:rsid w:val="00005BB4"/>
    <w:rsid w:val="0000636F"/>
    <w:rsid w:val="00006A27"/>
    <w:rsid w:val="00006E1A"/>
    <w:rsid w:val="00007A80"/>
    <w:rsid w:val="00007CEA"/>
    <w:rsid w:val="000101A0"/>
    <w:rsid w:val="000104A7"/>
    <w:rsid w:val="0001072E"/>
    <w:rsid w:val="00010A43"/>
    <w:rsid w:val="00010F70"/>
    <w:rsid w:val="000126E3"/>
    <w:rsid w:val="000146BA"/>
    <w:rsid w:val="000148FE"/>
    <w:rsid w:val="0001512E"/>
    <w:rsid w:val="0001619F"/>
    <w:rsid w:val="000168D8"/>
    <w:rsid w:val="00020102"/>
    <w:rsid w:val="000202D3"/>
    <w:rsid w:val="00020591"/>
    <w:rsid w:val="000213A4"/>
    <w:rsid w:val="00021618"/>
    <w:rsid w:val="000218EE"/>
    <w:rsid w:val="000242A3"/>
    <w:rsid w:val="00027B83"/>
    <w:rsid w:val="00027F4B"/>
    <w:rsid w:val="00030462"/>
    <w:rsid w:val="0003081E"/>
    <w:rsid w:val="00032043"/>
    <w:rsid w:val="00034962"/>
    <w:rsid w:val="0003498F"/>
    <w:rsid w:val="00035271"/>
    <w:rsid w:val="00035760"/>
    <w:rsid w:val="00035961"/>
    <w:rsid w:val="000361F3"/>
    <w:rsid w:val="0003648E"/>
    <w:rsid w:val="00036519"/>
    <w:rsid w:val="00036C46"/>
    <w:rsid w:val="00036EA1"/>
    <w:rsid w:val="00037517"/>
    <w:rsid w:val="00040090"/>
    <w:rsid w:val="000411FA"/>
    <w:rsid w:val="000415B4"/>
    <w:rsid w:val="00041FF3"/>
    <w:rsid w:val="000422EA"/>
    <w:rsid w:val="00042B20"/>
    <w:rsid w:val="00043196"/>
    <w:rsid w:val="00043505"/>
    <w:rsid w:val="00043EF1"/>
    <w:rsid w:val="00044F24"/>
    <w:rsid w:val="000456F3"/>
    <w:rsid w:val="000458CF"/>
    <w:rsid w:val="00047394"/>
    <w:rsid w:val="00051FCE"/>
    <w:rsid w:val="0005204D"/>
    <w:rsid w:val="00052065"/>
    <w:rsid w:val="0005588D"/>
    <w:rsid w:val="00055C70"/>
    <w:rsid w:val="000561EF"/>
    <w:rsid w:val="00056A25"/>
    <w:rsid w:val="00060BA1"/>
    <w:rsid w:val="00060CA2"/>
    <w:rsid w:val="00061419"/>
    <w:rsid w:val="000619A9"/>
    <w:rsid w:val="00061AD8"/>
    <w:rsid w:val="00062146"/>
    <w:rsid w:val="00064520"/>
    <w:rsid w:val="00064E4B"/>
    <w:rsid w:val="000656B2"/>
    <w:rsid w:val="000665CD"/>
    <w:rsid w:val="000667EB"/>
    <w:rsid w:val="00066BF9"/>
    <w:rsid w:val="00067C2D"/>
    <w:rsid w:val="00070C20"/>
    <w:rsid w:val="000736AA"/>
    <w:rsid w:val="00074195"/>
    <w:rsid w:val="00075B20"/>
    <w:rsid w:val="0007661A"/>
    <w:rsid w:val="00077E25"/>
    <w:rsid w:val="00081362"/>
    <w:rsid w:val="00081CC1"/>
    <w:rsid w:val="00081F75"/>
    <w:rsid w:val="00082592"/>
    <w:rsid w:val="00082BBA"/>
    <w:rsid w:val="00084694"/>
    <w:rsid w:val="0008490E"/>
    <w:rsid w:val="00084F2D"/>
    <w:rsid w:val="00085135"/>
    <w:rsid w:val="00085B94"/>
    <w:rsid w:val="00086816"/>
    <w:rsid w:val="000872A7"/>
    <w:rsid w:val="0008745F"/>
    <w:rsid w:val="00087A96"/>
    <w:rsid w:val="00087B61"/>
    <w:rsid w:val="00087E08"/>
    <w:rsid w:val="000906AD"/>
    <w:rsid w:val="000907EC"/>
    <w:rsid w:val="00091043"/>
    <w:rsid w:val="00091224"/>
    <w:rsid w:val="000922C7"/>
    <w:rsid w:val="0009350C"/>
    <w:rsid w:val="00095921"/>
    <w:rsid w:val="00095A03"/>
    <w:rsid w:val="0009646B"/>
    <w:rsid w:val="000A0177"/>
    <w:rsid w:val="000A0A45"/>
    <w:rsid w:val="000A0BBD"/>
    <w:rsid w:val="000A1915"/>
    <w:rsid w:val="000A2037"/>
    <w:rsid w:val="000A2BBC"/>
    <w:rsid w:val="000A4208"/>
    <w:rsid w:val="000A4473"/>
    <w:rsid w:val="000A47B1"/>
    <w:rsid w:val="000A53D4"/>
    <w:rsid w:val="000A5B6A"/>
    <w:rsid w:val="000A68B1"/>
    <w:rsid w:val="000A696F"/>
    <w:rsid w:val="000A7592"/>
    <w:rsid w:val="000B16B4"/>
    <w:rsid w:val="000B378B"/>
    <w:rsid w:val="000B4564"/>
    <w:rsid w:val="000B6559"/>
    <w:rsid w:val="000B6989"/>
    <w:rsid w:val="000B6C87"/>
    <w:rsid w:val="000B7BD9"/>
    <w:rsid w:val="000B7C9A"/>
    <w:rsid w:val="000C0BC1"/>
    <w:rsid w:val="000C187C"/>
    <w:rsid w:val="000C26EA"/>
    <w:rsid w:val="000C3003"/>
    <w:rsid w:val="000C3157"/>
    <w:rsid w:val="000C4351"/>
    <w:rsid w:val="000C470A"/>
    <w:rsid w:val="000C4A6F"/>
    <w:rsid w:val="000C5F8D"/>
    <w:rsid w:val="000C66FA"/>
    <w:rsid w:val="000C7AFF"/>
    <w:rsid w:val="000C7EB9"/>
    <w:rsid w:val="000D223A"/>
    <w:rsid w:val="000D3AF4"/>
    <w:rsid w:val="000D4001"/>
    <w:rsid w:val="000D4E5C"/>
    <w:rsid w:val="000D5566"/>
    <w:rsid w:val="000D6560"/>
    <w:rsid w:val="000D763A"/>
    <w:rsid w:val="000E0B71"/>
    <w:rsid w:val="000E0D19"/>
    <w:rsid w:val="000E0F72"/>
    <w:rsid w:val="000E1071"/>
    <w:rsid w:val="000E1522"/>
    <w:rsid w:val="000E1615"/>
    <w:rsid w:val="000E172A"/>
    <w:rsid w:val="000E1A40"/>
    <w:rsid w:val="000E360F"/>
    <w:rsid w:val="000E365B"/>
    <w:rsid w:val="000E766F"/>
    <w:rsid w:val="000E77D8"/>
    <w:rsid w:val="000E795D"/>
    <w:rsid w:val="000F1853"/>
    <w:rsid w:val="000F2F71"/>
    <w:rsid w:val="000F400C"/>
    <w:rsid w:val="000F49DD"/>
    <w:rsid w:val="000F4C0F"/>
    <w:rsid w:val="000F4C79"/>
    <w:rsid w:val="000F53C0"/>
    <w:rsid w:val="000F5747"/>
    <w:rsid w:val="000F63A5"/>
    <w:rsid w:val="000F6826"/>
    <w:rsid w:val="000F6FEE"/>
    <w:rsid w:val="00100CC0"/>
    <w:rsid w:val="00102978"/>
    <w:rsid w:val="00102CE0"/>
    <w:rsid w:val="001033F5"/>
    <w:rsid w:val="00103F9C"/>
    <w:rsid w:val="001048BD"/>
    <w:rsid w:val="00104A91"/>
    <w:rsid w:val="00104AF8"/>
    <w:rsid w:val="00104D69"/>
    <w:rsid w:val="00106953"/>
    <w:rsid w:val="0010696D"/>
    <w:rsid w:val="00106B9B"/>
    <w:rsid w:val="0010756F"/>
    <w:rsid w:val="00107ACB"/>
    <w:rsid w:val="00107D81"/>
    <w:rsid w:val="00107E67"/>
    <w:rsid w:val="00110821"/>
    <w:rsid w:val="00110910"/>
    <w:rsid w:val="001115B9"/>
    <w:rsid w:val="00111703"/>
    <w:rsid w:val="00111D6A"/>
    <w:rsid w:val="00111F53"/>
    <w:rsid w:val="0011214B"/>
    <w:rsid w:val="001126C2"/>
    <w:rsid w:val="001127B5"/>
    <w:rsid w:val="00112A3F"/>
    <w:rsid w:val="00112C54"/>
    <w:rsid w:val="001141F8"/>
    <w:rsid w:val="001143E8"/>
    <w:rsid w:val="001167C1"/>
    <w:rsid w:val="00121BC1"/>
    <w:rsid w:val="00122D1F"/>
    <w:rsid w:val="001243D3"/>
    <w:rsid w:val="00124B76"/>
    <w:rsid w:val="001252F4"/>
    <w:rsid w:val="001259A5"/>
    <w:rsid w:val="0012604D"/>
    <w:rsid w:val="00127905"/>
    <w:rsid w:val="00130D63"/>
    <w:rsid w:val="00130DF1"/>
    <w:rsid w:val="00130F59"/>
    <w:rsid w:val="00131189"/>
    <w:rsid w:val="00132A15"/>
    <w:rsid w:val="00133735"/>
    <w:rsid w:val="0013411B"/>
    <w:rsid w:val="001349D7"/>
    <w:rsid w:val="00134DA6"/>
    <w:rsid w:val="00134F86"/>
    <w:rsid w:val="0013501D"/>
    <w:rsid w:val="0013514B"/>
    <w:rsid w:val="0013561E"/>
    <w:rsid w:val="001364DA"/>
    <w:rsid w:val="001376D2"/>
    <w:rsid w:val="00137868"/>
    <w:rsid w:val="00137924"/>
    <w:rsid w:val="00140731"/>
    <w:rsid w:val="00141829"/>
    <w:rsid w:val="00142E67"/>
    <w:rsid w:val="00142FAC"/>
    <w:rsid w:val="001438D2"/>
    <w:rsid w:val="001442BC"/>
    <w:rsid w:val="0014457F"/>
    <w:rsid w:val="00144874"/>
    <w:rsid w:val="00144C95"/>
    <w:rsid w:val="00144CFF"/>
    <w:rsid w:val="00145AAF"/>
    <w:rsid w:val="00147409"/>
    <w:rsid w:val="00147C4E"/>
    <w:rsid w:val="001503DB"/>
    <w:rsid w:val="001504F8"/>
    <w:rsid w:val="0015090C"/>
    <w:rsid w:val="00150FE6"/>
    <w:rsid w:val="00151EB0"/>
    <w:rsid w:val="0015203D"/>
    <w:rsid w:val="00153106"/>
    <w:rsid w:val="0015436C"/>
    <w:rsid w:val="00154BDD"/>
    <w:rsid w:val="00155170"/>
    <w:rsid w:val="001556A7"/>
    <w:rsid w:val="00155FBA"/>
    <w:rsid w:val="00161999"/>
    <w:rsid w:val="00161AC8"/>
    <w:rsid w:val="001626C4"/>
    <w:rsid w:val="00162A61"/>
    <w:rsid w:val="00164573"/>
    <w:rsid w:val="00165914"/>
    <w:rsid w:val="001673C6"/>
    <w:rsid w:val="00167F63"/>
    <w:rsid w:val="00167F93"/>
    <w:rsid w:val="00170056"/>
    <w:rsid w:val="001713CF"/>
    <w:rsid w:val="00171472"/>
    <w:rsid w:val="001719E0"/>
    <w:rsid w:val="00171F61"/>
    <w:rsid w:val="001735F8"/>
    <w:rsid w:val="00173E13"/>
    <w:rsid w:val="00176085"/>
    <w:rsid w:val="001807A6"/>
    <w:rsid w:val="00180899"/>
    <w:rsid w:val="00181BF3"/>
    <w:rsid w:val="00181FB7"/>
    <w:rsid w:val="0018313B"/>
    <w:rsid w:val="0018361F"/>
    <w:rsid w:val="0018430C"/>
    <w:rsid w:val="001850F7"/>
    <w:rsid w:val="001901DE"/>
    <w:rsid w:val="0019076A"/>
    <w:rsid w:val="00191110"/>
    <w:rsid w:val="00191978"/>
    <w:rsid w:val="00191C02"/>
    <w:rsid w:val="001926E5"/>
    <w:rsid w:val="0019274A"/>
    <w:rsid w:val="001927B3"/>
    <w:rsid w:val="001931F3"/>
    <w:rsid w:val="00193548"/>
    <w:rsid w:val="0019374E"/>
    <w:rsid w:val="00193D5B"/>
    <w:rsid w:val="00193D92"/>
    <w:rsid w:val="0019481A"/>
    <w:rsid w:val="00195587"/>
    <w:rsid w:val="00195883"/>
    <w:rsid w:val="0019626F"/>
    <w:rsid w:val="00196980"/>
    <w:rsid w:val="00197972"/>
    <w:rsid w:val="00197A3D"/>
    <w:rsid w:val="001A0A66"/>
    <w:rsid w:val="001A0AAC"/>
    <w:rsid w:val="001A0DC9"/>
    <w:rsid w:val="001A2035"/>
    <w:rsid w:val="001A3229"/>
    <w:rsid w:val="001A5515"/>
    <w:rsid w:val="001A5CE5"/>
    <w:rsid w:val="001A5EFE"/>
    <w:rsid w:val="001A7B73"/>
    <w:rsid w:val="001B0B17"/>
    <w:rsid w:val="001B0E16"/>
    <w:rsid w:val="001B26E8"/>
    <w:rsid w:val="001B68C3"/>
    <w:rsid w:val="001B7072"/>
    <w:rsid w:val="001C1CA9"/>
    <w:rsid w:val="001C24F4"/>
    <w:rsid w:val="001C3728"/>
    <w:rsid w:val="001C48A7"/>
    <w:rsid w:val="001C5BB7"/>
    <w:rsid w:val="001C5CDC"/>
    <w:rsid w:val="001C5F9B"/>
    <w:rsid w:val="001C609D"/>
    <w:rsid w:val="001C66FC"/>
    <w:rsid w:val="001C7401"/>
    <w:rsid w:val="001D06D0"/>
    <w:rsid w:val="001D0F81"/>
    <w:rsid w:val="001D51EE"/>
    <w:rsid w:val="001D5D83"/>
    <w:rsid w:val="001D617D"/>
    <w:rsid w:val="001D6227"/>
    <w:rsid w:val="001D68FD"/>
    <w:rsid w:val="001D6CB6"/>
    <w:rsid w:val="001E0BE4"/>
    <w:rsid w:val="001E0C25"/>
    <w:rsid w:val="001E165F"/>
    <w:rsid w:val="001E16A3"/>
    <w:rsid w:val="001E1A4E"/>
    <w:rsid w:val="001E1F18"/>
    <w:rsid w:val="001E2463"/>
    <w:rsid w:val="001E24C0"/>
    <w:rsid w:val="001E26AB"/>
    <w:rsid w:val="001E2ED0"/>
    <w:rsid w:val="001E39A6"/>
    <w:rsid w:val="001E3FC9"/>
    <w:rsid w:val="001E4818"/>
    <w:rsid w:val="001E4847"/>
    <w:rsid w:val="001E5BA4"/>
    <w:rsid w:val="001E609C"/>
    <w:rsid w:val="001E671F"/>
    <w:rsid w:val="001E690D"/>
    <w:rsid w:val="001E6FED"/>
    <w:rsid w:val="001F0935"/>
    <w:rsid w:val="001F26F7"/>
    <w:rsid w:val="001F2C0C"/>
    <w:rsid w:val="001F38F5"/>
    <w:rsid w:val="001F402E"/>
    <w:rsid w:val="001F4897"/>
    <w:rsid w:val="001F498A"/>
    <w:rsid w:val="001F537F"/>
    <w:rsid w:val="001F5726"/>
    <w:rsid w:val="001F6DF1"/>
    <w:rsid w:val="001F762F"/>
    <w:rsid w:val="002007DD"/>
    <w:rsid w:val="002011AA"/>
    <w:rsid w:val="00202CF9"/>
    <w:rsid w:val="00203293"/>
    <w:rsid w:val="00205352"/>
    <w:rsid w:val="00207D3F"/>
    <w:rsid w:val="0021062C"/>
    <w:rsid w:val="00210D7E"/>
    <w:rsid w:val="00211A4F"/>
    <w:rsid w:val="00215D09"/>
    <w:rsid w:val="00216AE7"/>
    <w:rsid w:val="00220F21"/>
    <w:rsid w:val="0022147D"/>
    <w:rsid w:val="00221A44"/>
    <w:rsid w:val="00222713"/>
    <w:rsid w:val="00222966"/>
    <w:rsid w:val="00222AF2"/>
    <w:rsid w:val="002248DD"/>
    <w:rsid w:val="00226379"/>
    <w:rsid w:val="00226A08"/>
    <w:rsid w:val="00226A39"/>
    <w:rsid w:val="002279F9"/>
    <w:rsid w:val="00227C7F"/>
    <w:rsid w:val="0023047E"/>
    <w:rsid w:val="00231054"/>
    <w:rsid w:val="00231B9D"/>
    <w:rsid w:val="00232935"/>
    <w:rsid w:val="00232CD3"/>
    <w:rsid w:val="00233275"/>
    <w:rsid w:val="0023345C"/>
    <w:rsid w:val="00233ACB"/>
    <w:rsid w:val="0023437B"/>
    <w:rsid w:val="002343A6"/>
    <w:rsid w:val="002350D7"/>
    <w:rsid w:val="00236218"/>
    <w:rsid w:val="00236458"/>
    <w:rsid w:val="00236887"/>
    <w:rsid w:val="002371E7"/>
    <w:rsid w:val="00237287"/>
    <w:rsid w:val="00237525"/>
    <w:rsid w:val="00237A89"/>
    <w:rsid w:val="00237C6B"/>
    <w:rsid w:val="00237CE4"/>
    <w:rsid w:val="002409EB"/>
    <w:rsid w:val="00240BE3"/>
    <w:rsid w:val="0024109F"/>
    <w:rsid w:val="00242861"/>
    <w:rsid w:val="00242A8B"/>
    <w:rsid w:val="00242C7C"/>
    <w:rsid w:val="00243522"/>
    <w:rsid w:val="002451A9"/>
    <w:rsid w:val="00245456"/>
    <w:rsid w:val="002468BB"/>
    <w:rsid w:val="00246E9B"/>
    <w:rsid w:val="00247224"/>
    <w:rsid w:val="00247499"/>
    <w:rsid w:val="00247B19"/>
    <w:rsid w:val="00247E3C"/>
    <w:rsid w:val="00247F10"/>
    <w:rsid w:val="00250235"/>
    <w:rsid w:val="00250BED"/>
    <w:rsid w:val="00252B80"/>
    <w:rsid w:val="00252F59"/>
    <w:rsid w:val="00253001"/>
    <w:rsid w:val="00253826"/>
    <w:rsid w:val="00254CC0"/>
    <w:rsid w:val="00255908"/>
    <w:rsid w:val="002560E3"/>
    <w:rsid w:val="002567F5"/>
    <w:rsid w:val="00256A85"/>
    <w:rsid w:val="00260096"/>
    <w:rsid w:val="00260BF5"/>
    <w:rsid w:val="00260BFD"/>
    <w:rsid w:val="002615B8"/>
    <w:rsid w:val="002622E4"/>
    <w:rsid w:val="00262DC4"/>
    <w:rsid w:val="002639F7"/>
    <w:rsid w:val="00263E1F"/>
    <w:rsid w:val="002702A1"/>
    <w:rsid w:val="002703E6"/>
    <w:rsid w:val="00270526"/>
    <w:rsid w:val="00270775"/>
    <w:rsid w:val="00270E02"/>
    <w:rsid w:val="00271A03"/>
    <w:rsid w:val="00271F77"/>
    <w:rsid w:val="002727C2"/>
    <w:rsid w:val="00274678"/>
    <w:rsid w:val="00274C6D"/>
    <w:rsid w:val="00275CA6"/>
    <w:rsid w:val="00276A3B"/>
    <w:rsid w:val="00276F4D"/>
    <w:rsid w:val="00277065"/>
    <w:rsid w:val="00277628"/>
    <w:rsid w:val="0028062E"/>
    <w:rsid w:val="00281401"/>
    <w:rsid w:val="00284DD8"/>
    <w:rsid w:val="00284F43"/>
    <w:rsid w:val="00285221"/>
    <w:rsid w:val="00285747"/>
    <w:rsid w:val="00286DB8"/>
    <w:rsid w:val="00287515"/>
    <w:rsid w:val="00287BAF"/>
    <w:rsid w:val="00287EB7"/>
    <w:rsid w:val="002907C7"/>
    <w:rsid w:val="00291C02"/>
    <w:rsid w:val="0029260E"/>
    <w:rsid w:val="00292990"/>
    <w:rsid w:val="00293145"/>
    <w:rsid w:val="0029372A"/>
    <w:rsid w:val="002938AC"/>
    <w:rsid w:val="0029458C"/>
    <w:rsid w:val="00295A4B"/>
    <w:rsid w:val="00295C04"/>
    <w:rsid w:val="002966F6"/>
    <w:rsid w:val="002A14B1"/>
    <w:rsid w:val="002A205B"/>
    <w:rsid w:val="002A2425"/>
    <w:rsid w:val="002A2C43"/>
    <w:rsid w:val="002A4ECC"/>
    <w:rsid w:val="002A5149"/>
    <w:rsid w:val="002A5A33"/>
    <w:rsid w:val="002A630A"/>
    <w:rsid w:val="002A771D"/>
    <w:rsid w:val="002B01B4"/>
    <w:rsid w:val="002B0260"/>
    <w:rsid w:val="002B0421"/>
    <w:rsid w:val="002B160B"/>
    <w:rsid w:val="002B21FB"/>
    <w:rsid w:val="002B256F"/>
    <w:rsid w:val="002B3870"/>
    <w:rsid w:val="002B3888"/>
    <w:rsid w:val="002B3A59"/>
    <w:rsid w:val="002B5586"/>
    <w:rsid w:val="002B56EB"/>
    <w:rsid w:val="002B574B"/>
    <w:rsid w:val="002B6598"/>
    <w:rsid w:val="002B77BB"/>
    <w:rsid w:val="002C0338"/>
    <w:rsid w:val="002C1786"/>
    <w:rsid w:val="002C20B2"/>
    <w:rsid w:val="002C2E2E"/>
    <w:rsid w:val="002C37A8"/>
    <w:rsid w:val="002C473F"/>
    <w:rsid w:val="002C57E5"/>
    <w:rsid w:val="002D038D"/>
    <w:rsid w:val="002D077B"/>
    <w:rsid w:val="002D12BB"/>
    <w:rsid w:val="002D1BE5"/>
    <w:rsid w:val="002D40B7"/>
    <w:rsid w:val="002D5681"/>
    <w:rsid w:val="002D58A8"/>
    <w:rsid w:val="002D5F70"/>
    <w:rsid w:val="002D706B"/>
    <w:rsid w:val="002D721A"/>
    <w:rsid w:val="002D7534"/>
    <w:rsid w:val="002E046A"/>
    <w:rsid w:val="002E0559"/>
    <w:rsid w:val="002E1047"/>
    <w:rsid w:val="002E123E"/>
    <w:rsid w:val="002E1438"/>
    <w:rsid w:val="002E253D"/>
    <w:rsid w:val="002E4DE3"/>
    <w:rsid w:val="002E50F5"/>
    <w:rsid w:val="002E7B13"/>
    <w:rsid w:val="002E7C63"/>
    <w:rsid w:val="002E7E27"/>
    <w:rsid w:val="002F03B1"/>
    <w:rsid w:val="002F0780"/>
    <w:rsid w:val="002F0DA7"/>
    <w:rsid w:val="002F0E3E"/>
    <w:rsid w:val="002F0F81"/>
    <w:rsid w:val="002F1D79"/>
    <w:rsid w:val="002F3173"/>
    <w:rsid w:val="002F3353"/>
    <w:rsid w:val="002F462C"/>
    <w:rsid w:val="002F539A"/>
    <w:rsid w:val="002F5496"/>
    <w:rsid w:val="002F56D7"/>
    <w:rsid w:val="002F7B46"/>
    <w:rsid w:val="0030015F"/>
    <w:rsid w:val="0030122C"/>
    <w:rsid w:val="003013C4"/>
    <w:rsid w:val="0030148C"/>
    <w:rsid w:val="0030183A"/>
    <w:rsid w:val="00301E0A"/>
    <w:rsid w:val="0030372A"/>
    <w:rsid w:val="00303887"/>
    <w:rsid w:val="00305196"/>
    <w:rsid w:val="00307F4A"/>
    <w:rsid w:val="00310214"/>
    <w:rsid w:val="00310287"/>
    <w:rsid w:val="0031060B"/>
    <w:rsid w:val="00310FA5"/>
    <w:rsid w:val="00311E38"/>
    <w:rsid w:val="00312454"/>
    <w:rsid w:val="00312697"/>
    <w:rsid w:val="0031457D"/>
    <w:rsid w:val="00314C40"/>
    <w:rsid w:val="00314F70"/>
    <w:rsid w:val="00315120"/>
    <w:rsid w:val="00316ECF"/>
    <w:rsid w:val="003177B5"/>
    <w:rsid w:val="003178C3"/>
    <w:rsid w:val="0031799A"/>
    <w:rsid w:val="00320FAD"/>
    <w:rsid w:val="00321AC1"/>
    <w:rsid w:val="00321CBB"/>
    <w:rsid w:val="00322EFD"/>
    <w:rsid w:val="003237A2"/>
    <w:rsid w:val="00323A0C"/>
    <w:rsid w:val="00323E57"/>
    <w:rsid w:val="00324B64"/>
    <w:rsid w:val="00324E36"/>
    <w:rsid w:val="003255BE"/>
    <w:rsid w:val="0032719F"/>
    <w:rsid w:val="00327863"/>
    <w:rsid w:val="00327917"/>
    <w:rsid w:val="00327DC4"/>
    <w:rsid w:val="003314D5"/>
    <w:rsid w:val="003315B9"/>
    <w:rsid w:val="0033196E"/>
    <w:rsid w:val="0033207B"/>
    <w:rsid w:val="00332F68"/>
    <w:rsid w:val="0033304E"/>
    <w:rsid w:val="003346D7"/>
    <w:rsid w:val="0033576E"/>
    <w:rsid w:val="00336034"/>
    <w:rsid w:val="00336DC9"/>
    <w:rsid w:val="00337A2E"/>
    <w:rsid w:val="00337AEC"/>
    <w:rsid w:val="00337C2F"/>
    <w:rsid w:val="00340A5B"/>
    <w:rsid w:val="00340BBC"/>
    <w:rsid w:val="0034409B"/>
    <w:rsid w:val="00344C29"/>
    <w:rsid w:val="00346193"/>
    <w:rsid w:val="003479CA"/>
    <w:rsid w:val="00347BCE"/>
    <w:rsid w:val="00350E01"/>
    <w:rsid w:val="00352A71"/>
    <w:rsid w:val="00353A23"/>
    <w:rsid w:val="0035515F"/>
    <w:rsid w:val="003574FB"/>
    <w:rsid w:val="00357669"/>
    <w:rsid w:val="003579A6"/>
    <w:rsid w:val="003616ED"/>
    <w:rsid w:val="00363C84"/>
    <w:rsid w:val="00364BF0"/>
    <w:rsid w:val="003662EA"/>
    <w:rsid w:val="00366C1B"/>
    <w:rsid w:val="003670BC"/>
    <w:rsid w:val="00367E09"/>
    <w:rsid w:val="00370BBC"/>
    <w:rsid w:val="003716A3"/>
    <w:rsid w:val="0037313A"/>
    <w:rsid w:val="00374E5B"/>
    <w:rsid w:val="003753B9"/>
    <w:rsid w:val="00375E6E"/>
    <w:rsid w:val="00375E7C"/>
    <w:rsid w:val="0037655F"/>
    <w:rsid w:val="003766FA"/>
    <w:rsid w:val="00377DA8"/>
    <w:rsid w:val="00380535"/>
    <w:rsid w:val="00380EE2"/>
    <w:rsid w:val="00381292"/>
    <w:rsid w:val="0038245D"/>
    <w:rsid w:val="00382D0B"/>
    <w:rsid w:val="00382D2C"/>
    <w:rsid w:val="00382D64"/>
    <w:rsid w:val="00384E23"/>
    <w:rsid w:val="0038551A"/>
    <w:rsid w:val="0038569E"/>
    <w:rsid w:val="00385830"/>
    <w:rsid w:val="003874C2"/>
    <w:rsid w:val="00390971"/>
    <w:rsid w:val="00390CEA"/>
    <w:rsid w:val="00391848"/>
    <w:rsid w:val="00391F03"/>
    <w:rsid w:val="003929B4"/>
    <w:rsid w:val="00392BAE"/>
    <w:rsid w:val="00392E04"/>
    <w:rsid w:val="0039325B"/>
    <w:rsid w:val="003934A1"/>
    <w:rsid w:val="00394501"/>
    <w:rsid w:val="00395562"/>
    <w:rsid w:val="0039557D"/>
    <w:rsid w:val="003962A1"/>
    <w:rsid w:val="00396749"/>
    <w:rsid w:val="003974AE"/>
    <w:rsid w:val="0039777E"/>
    <w:rsid w:val="003A04E6"/>
    <w:rsid w:val="003A2FB5"/>
    <w:rsid w:val="003A332C"/>
    <w:rsid w:val="003A3505"/>
    <w:rsid w:val="003A37DD"/>
    <w:rsid w:val="003A3817"/>
    <w:rsid w:val="003A42C8"/>
    <w:rsid w:val="003A495A"/>
    <w:rsid w:val="003A5A4D"/>
    <w:rsid w:val="003A5BB4"/>
    <w:rsid w:val="003A6AFC"/>
    <w:rsid w:val="003B0BF3"/>
    <w:rsid w:val="003B0F7A"/>
    <w:rsid w:val="003B268D"/>
    <w:rsid w:val="003B2F9A"/>
    <w:rsid w:val="003B3113"/>
    <w:rsid w:val="003B3477"/>
    <w:rsid w:val="003B3823"/>
    <w:rsid w:val="003B451C"/>
    <w:rsid w:val="003B4592"/>
    <w:rsid w:val="003B56DA"/>
    <w:rsid w:val="003B5DD2"/>
    <w:rsid w:val="003B6C12"/>
    <w:rsid w:val="003C053B"/>
    <w:rsid w:val="003C0DCC"/>
    <w:rsid w:val="003C1050"/>
    <w:rsid w:val="003C1DC4"/>
    <w:rsid w:val="003C2453"/>
    <w:rsid w:val="003C34FD"/>
    <w:rsid w:val="003C43C6"/>
    <w:rsid w:val="003C45C6"/>
    <w:rsid w:val="003C60BD"/>
    <w:rsid w:val="003C63E8"/>
    <w:rsid w:val="003C6582"/>
    <w:rsid w:val="003C78EA"/>
    <w:rsid w:val="003D01E4"/>
    <w:rsid w:val="003D02D8"/>
    <w:rsid w:val="003D035E"/>
    <w:rsid w:val="003D11F9"/>
    <w:rsid w:val="003D39D9"/>
    <w:rsid w:val="003D4340"/>
    <w:rsid w:val="003D4727"/>
    <w:rsid w:val="003D5B91"/>
    <w:rsid w:val="003D5F94"/>
    <w:rsid w:val="003D67A1"/>
    <w:rsid w:val="003D6B6F"/>
    <w:rsid w:val="003D6F06"/>
    <w:rsid w:val="003D6F0B"/>
    <w:rsid w:val="003D7446"/>
    <w:rsid w:val="003D7465"/>
    <w:rsid w:val="003E16B8"/>
    <w:rsid w:val="003E1BD0"/>
    <w:rsid w:val="003E2322"/>
    <w:rsid w:val="003E35A2"/>
    <w:rsid w:val="003E3FA3"/>
    <w:rsid w:val="003E55F0"/>
    <w:rsid w:val="003E7857"/>
    <w:rsid w:val="003F0BA7"/>
    <w:rsid w:val="003F28FB"/>
    <w:rsid w:val="003F3817"/>
    <w:rsid w:val="003F3A51"/>
    <w:rsid w:val="003F4DF7"/>
    <w:rsid w:val="003F5E41"/>
    <w:rsid w:val="003F65F5"/>
    <w:rsid w:val="003F6988"/>
    <w:rsid w:val="003F794A"/>
    <w:rsid w:val="00400415"/>
    <w:rsid w:val="004010CB"/>
    <w:rsid w:val="00401C60"/>
    <w:rsid w:val="004037C1"/>
    <w:rsid w:val="00406013"/>
    <w:rsid w:val="00406E0F"/>
    <w:rsid w:val="00410700"/>
    <w:rsid w:val="00411132"/>
    <w:rsid w:val="0041202C"/>
    <w:rsid w:val="00412207"/>
    <w:rsid w:val="00412F12"/>
    <w:rsid w:val="0041313E"/>
    <w:rsid w:val="00414329"/>
    <w:rsid w:val="00414C42"/>
    <w:rsid w:val="0041533A"/>
    <w:rsid w:val="00417766"/>
    <w:rsid w:val="004179FC"/>
    <w:rsid w:val="0042014E"/>
    <w:rsid w:val="00422A1B"/>
    <w:rsid w:val="00422F55"/>
    <w:rsid w:val="004238CF"/>
    <w:rsid w:val="0042392F"/>
    <w:rsid w:val="00424E27"/>
    <w:rsid w:val="00425D69"/>
    <w:rsid w:val="0043031D"/>
    <w:rsid w:val="0043041C"/>
    <w:rsid w:val="004316D7"/>
    <w:rsid w:val="0043224E"/>
    <w:rsid w:val="00432A72"/>
    <w:rsid w:val="00433955"/>
    <w:rsid w:val="0043443E"/>
    <w:rsid w:val="00435751"/>
    <w:rsid w:val="00435847"/>
    <w:rsid w:val="00437DD0"/>
    <w:rsid w:val="00440025"/>
    <w:rsid w:val="00440DB0"/>
    <w:rsid w:val="0044127E"/>
    <w:rsid w:val="00441DC9"/>
    <w:rsid w:val="00441FEB"/>
    <w:rsid w:val="00442EBD"/>
    <w:rsid w:val="00444067"/>
    <w:rsid w:val="00447171"/>
    <w:rsid w:val="004478AF"/>
    <w:rsid w:val="00447CEF"/>
    <w:rsid w:val="00447DBC"/>
    <w:rsid w:val="004500F1"/>
    <w:rsid w:val="00452415"/>
    <w:rsid w:val="00453BB6"/>
    <w:rsid w:val="00456A48"/>
    <w:rsid w:val="004570A1"/>
    <w:rsid w:val="004571FD"/>
    <w:rsid w:val="00457689"/>
    <w:rsid w:val="00457BF4"/>
    <w:rsid w:val="00460EFC"/>
    <w:rsid w:val="00462106"/>
    <w:rsid w:val="00462678"/>
    <w:rsid w:val="00462FB3"/>
    <w:rsid w:val="00463ABB"/>
    <w:rsid w:val="00465366"/>
    <w:rsid w:val="0046634E"/>
    <w:rsid w:val="0046653C"/>
    <w:rsid w:val="00466551"/>
    <w:rsid w:val="00467449"/>
    <w:rsid w:val="00470482"/>
    <w:rsid w:val="004708F5"/>
    <w:rsid w:val="00470F10"/>
    <w:rsid w:val="004710BF"/>
    <w:rsid w:val="004719C2"/>
    <w:rsid w:val="0047220F"/>
    <w:rsid w:val="00472985"/>
    <w:rsid w:val="00472BB5"/>
    <w:rsid w:val="004742D5"/>
    <w:rsid w:val="0047672F"/>
    <w:rsid w:val="00480163"/>
    <w:rsid w:val="00480236"/>
    <w:rsid w:val="00480CB9"/>
    <w:rsid w:val="00481365"/>
    <w:rsid w:val="0048254E"/>
    <w:rsid w:val="00484F17"/>
    <w:rsid w:val="00484FFE"/>
    <w:rsid w:val="00485CCC"/>
    <w:rsid w:val="00486E2D"/>
    <w:rsid w:val="004871D4"/>
    <w:rsid w:val="00487A3D"/>
    <w:rsid w:val="00487DBC"/>
    <w:rsid w:val="00487FAF"/>
    <w:rsid w:val="0049001C"/>
    <w:rsid w:val="004908DA"/>
    <w:rsid w:val="00490CC5"/>
    <w:rsid w:val="004917B2"/>
    <w:rsid w:val="00492123"/>
    <w:rsid w:val="00492F54"/>
    <w:rsid w:val="00494250"/>
    <w:rsid w:val="0049431C"/>
    <w:rsid w:val="004948DD"/>
    <w:rsid w:val="00494D63"/>
    <w:rsid w:val="004A1DBC"/>
    <w:rsid w:val="004A21FF"/>
    <w:rsid w:val="004A269E"/>
    <w:rsid w:val="004A35EA"/>
    <w:rsid w:val="004A3611"/>
    <w:rsid w:val="004A4BB7"/>
    <w:rsid w:val="004A5F49"/>
    <w:rsid w:val="004A7881"/>
    <w:rsid w:val="004A799E"/>
    <w:rsid w:val="004A7CB0"/>
    <w:rsid w:val="004B020B"/>
    <w:rsid w:val="004B0FE0"/>
    <w:rsid w:val="004B2044"/>
    <w:rsid w:val="004B2A14"/>
    <w:rsid w:val="004B2E2F"/>
    <w:rsid w:val="004B3D3B"/>
    <w:rsid w:val="004B487B"/>
    <w:rsid w:val="004B4DB8"/>
    <w:rsid w:val="004B5790"/>
    <w:rsid w:val="004B5851"/>
    <w:rsid w:val="004B5869"/>
    <w:rsid w:val="004B5A8F"/>
    <w:rsid w:val="004B6CCA"/>
    <w:rsid w:val="004B6E0A"/>
    <w:rsid w:val="004B74C0"/>
    <w:rsid w:val="004C05E7"/>
    <w:rsid w:val="004C0BCE"/>
    <w:rsid w:val="004C0F9B"/>
    <w:rsid w:val="004C21D6"/>
    <w:rsid w:val="004C23AB"/>
    <w:rsid w:val="004C3116"/>
    <w:rsid w:val="004C3433"/>
    <w:rsid w:val="004C3A49"/>
    <w:rsid w:val="004C3B83"/>
    <w:rsid w:val="004C46CB"/>
    <w:rsid w:val="004C5288"/>
    <w:rsid w:val="004C621F"/>
    <w:rsid w:val="004C6A03"/>
    <w:rsid w:val="004D025C"/>
    <w:rsid w:val="004D0B80"/>
    <w:rsid w:val="004D0DED"/>
    <w:rsid w:val="004D1182"/>
    <w:rsid w:val="004D2261"/>
    <w:rsid w:val="004D32EC"/>
    <w:rsid w:val="004D35E4"/>
    <w:rsid w:val="004D3C12"/>
    <w:rsid w:val="004D3F2B"/>
    <w:rsid w:val="004D442E"/>
    <w:rsid w:val="004D6860"/>
    <w:rsid w:val="004D72AC"/>
    <w:rsid w:val="004E2AAB"/>
    <w:rsid w:val="004E2CF9"/>
    <w:rsid w:val="004E315E"/>
    <w:rsid w:val="004E323A"/>
    <w:rsid w:val="004E3961"/>
    <w:rsid w:val="004E446A"/>
    <w:rsid w:val="004E506C"/>
    <w:rsid w:val="004E5397"/>
    <w:rsid w:val="004E63FB"/>
    <w:rsid w:val="004E67BF"/>
    <w:rsid w:val="004E7575"/>
    <w:rsid w:val="004E7875"/>
    <w:rsid w:val="004F06D0"/>
    <w:rsid w:val="004F0EF3"/>
    <w:rsid w:val="004F168D"/>
    <w:rsid w:val="004F3B2B"/>
    <w:rsid w:val="004F52CD"/>
    <w:rsid w:val="004F59A2"/>
    <w:rsid w:val="004F6537"/>
    <w:rsid w:val="005002BD"/>
    <w:rsid w:val="005007D1"/>
    <w:rsid w:val="0050139C"/>
    <w:rsid w:val="00501437"/>
    <w:rsid w:val="00501C9D"/>
    <w:rsid w:val="00502BD0"/>
    <w:rsid w:val="00502F44"/>
    <w:rsid w:val="00504F7B"/>
    <w:rsid w:val="00506F7B"/>
    <w:rsid w:val="005103F9"/>
    <w:rsid w:val="00512762"/>
    <w:rsid w:val="00512E6D"/>
    <w:rsid w:val="00513FDA"/>
    <w:rsid w:val="00515021"/>
    <w:rsid w:val="0051624C"/>
    <w:rsid w:val="0051669A"/>
    <w:rsid w:val="005178BC"/>
    <w:rsid w:val="00517E5C"/>
    <w:rsid w:val="00517E7C"/>
    <w:rsid w:val="005213FD"/>
    <w:rsid w:val="005216F3"/>
    <w:rsid w:val="00522B1B"/>
    <w:rsid w:val="0052395A"/>
    <w:rsid w:val="00524156"/>
    <w:rsid w:val="00525548"/>
    <w:rsid w:val="0052584E"/>
    <w:rsid w:val="00525FEA"/>
    <w:rsid w:val="00526552"/>
    <w:rsid w:val="00526A80"/>
    <w:rsid w:val="00531834"/>
    <w:rsid w:val="00531A80"/>
    <w:rsid w:val="00534A69"/>
    <w:rsid w:val="0053599E"/>
    <w:rsid w:val="00535FDF"/>
    <w:rsid w:val="00536DAC"/>
    <w:rsid w:val="00537367"/>
    <w:rsid w:val="00540B77"/>
    <w:rsid w:val="00540E40"/>
    <w:rsid w:val="00541163"/>
    <w:rsid w:val="0054127D"/>
    <w:rsid w:val="0054255E"/>
    <w:rsid w:val="00542BAA"/>
    <w:rsid w:val="00544B5B"/>
    <w:rsid w:val="00545E30"/>
    <w:rsid w:val="005471D7"/>
    <w:rsid w:val="00547A78"/>
    <w:rsid w:val="00550B69"/>
    <w:rsid w:val="00551826"/>
    <w:rsid w:val="00552191"/>
    <w:rsid w:val="005525F7"/>
    <w:rsid w:val="00552CEB"/>
    <w:rsid w:val="00553B69"/>
    <w:rsid w:val="0055478E"/>
    <w:rsid w:val="00554B49"/>
    <w:rsid w:val="0055596B"/>
    <w:rsid w:val="00555DCB"/>
    <w:rsid w:val="00556206"/>
    <w:rsid w:val="00556F5D"/>
    <w:rsid w:val="00557C9B"/>
    <w:rsid w:val="00560400"/>
    <w:rsid w:val="00560862"/>
    <w:rsid w:val="005613DD"/>
    <w:rsid w:val="005632DF"/>
    <w:rsid w:val="00563331"/>
    <w:rsid w:val="00563CB2"/>
    <w:rsid w:val="0056498D"/>
    <w:rsid w:val="00564EA5"/>
    <w:rsid w:val="005650D7"/>
    <w:rsid w:val="005655C0"/>
    <w:rsid w:val="0056572E"/>
    <w:rsid w:val="00566521"/>
    <w:rsid w:val="005705D4"/>
    <w:rsid w:val="00570A0E"/>
    <w:rsid w:val="00570D8D"/>
    <w:rsid w:val="0057165E"/>
    <w:rsid w:val="00572D2F"/>
    <w:rsid w:val="0057409B"/>
    <w:rsid w:val="00574157"/>
    <w:rsid w:val="00574467"/>
    <w:rsid w:val="005744E6"/>
    <w:rsid w:val="00575D78"/>
    <w:rsid w:val="00577B0E"/>
    <w:rsid w:val="00577D7E"/>
    <w:rsid w:val="00580A62"/>
    <w:rsid w:val="00580EBA"/>
    <w:rsid w:val="00581C9C"/>
    <w:rsid w:val="00581E0C"/>
    <w:rsid w:val="00582486"/>
    <w:rsid w:val="00582829"/>
    <w:rsid w:val="00582E75"/>
    <w:rsid w:val="00582F0F"/>
    <w:rsid w:val="005859A7"/>
    <w:rsid w:val="00585FA6"/>
    <w:rsid w:val="005860AC"/>
    <w:rsid w:val="005865B8"/>
    <w:rsid w:val="00586734"/>
    <w:rsid w:val="00586EB9"/>
    <w:rsid w:val="0058784C"/>
    <w:rsid w:val="00590CEA"/>
    <w:rsid w:val="00590F1B"/>
    <w:rsid w:val="00591B15"/>
    <w:rsid w:val="00591B71"/>
    <w:rsid w:val="00592509"/>
    <w:rsid w:val="00595257"/>
    <w:rsid w:val="0059554F"/>
    <w:rsid w:val="00596545"/>
    <w:rsid w:val="00597446"/>
    <w:rsid w:val="00597A63"/>
    <w:rsid w:val="005A059C"/>
    <w:rsid w:val="005A0D1F"/>
    <w:rsid w:val="005A3445"/>
    <w:rsid w:val="005A365D"/>
    <w:rsid w:val="005A3E1D"/>
    <w:rsid w:val="005A5946"/>
    <w:rsid w:val="005A77FF"/>
    <w:rsid w:val="005B0439"/>
    <w:rsid w:val="005B055A"/>
    <w:rsid w:val="005B07AF"/>
    <w:rsid w:val="005B0BA3"/>
    <w:rsid w:val="005B0BF5"/>
    <w:rsid w:val="005B1874"/>
    <w:rsid w:val="005B21DA"/>
    <w:rsid w:val="005B2573"/>
    <w:rsid w:val="005B3564"/>
    <w:rsid w:val="005B59E0"/>
    <w:rsid w:val="005B625E"/>
    <w:rsid w:val="005B6576"/>
    <w:rsid w:val="005C01A1"/>
    <w:rsid w:val="005C0369"/>
    <w:rsid w:val="005C18A0"/>
    <w:rsid w:val="005C3399"/>
    <w:rsid w:val="005C3429"/>
    <w:rsid w:val="005C353A"/>
    <w:rsid w:val="005C4CF4"/>
    <w:rsid w:val="005C5CD8"/>
    <w:rsid w:val="005C5ECF"/>
    <w:rsid w:val="005C6D93"/>
    <w:rsid w:val="005C6FE3"/>
    <w:rsid w:val="005D11C3"/>
    <w:rsid w:val="005D17DE"/>
    <w:rsid w:val="005D4049"/>
    <w:rsid w:val="005D4FE8"/>
    <w:rsid w:val="005D5E97"/>
    <w:rsid w:val="005D65B9"/>
    <w:rsid w:val="005D660F"/>
    <w:rsid w:val="005D6A49"/>
    <w:rsid w:val="005E0E83"/>
    <w:rsid w:val="005E0F79"/>
    <w:rsid w:val="005E12E4"/>
    <w:rsid w:val="005E22A4"/>
    <w:rsid w:val="005E2C30"/>
    <w:rsid w:val="005E347B"/>
    <w:rsid w:val="005E39B6"/>
    <w:rsid w:val="005E5383"/>
    <w:rsid w:val="005E5C6D"/>
    <w:rsid w:val="005F14A7"/>
    <w:rsid w:val="005F1964"/>
    <w:rsid w:val="005F1E70"/>
    <w:rsid w:val="005F22CA"/>
    <w:rsid w:val="005F244D"/>
    <w:rsid w:val="005F27F2"/>
    <w:rsid w:val="005F293A"/>
    <w:rsid w:val="005F30D7"/>
    <w:rsid w:val="005F4801"/>
    <w:rsid w:val="005F50CB"/>
    <w:rsid w:val="005F5318"/>
    <w:rsid w:val="005F551E"/>
    <w:rsid w:val="005F6C55"/>
    <w:rsid w:val="005F7600"/>
    <w:rsid w:val="005F7D23"/>
    <w:rsid w:val="005F7E1C"/>
    <w:rsid w:val="00601179"/>
    <w:rsid w:val="006024A0"/>
    <w:rsid w:val="006026E4"/>
    <w:rsid w:val="00604629"/>
    <w:rsid w:val="006054AE"/>
    <w:rsid w:val="006060CD"/>
    <w:rsid w:val="00607F28"/>
    <w:rsid w:val="006110DF"/>
    <w:rsid w:val="00611F1C"/>
    <w:rsid w:val="00612219"/>
    <w:rsid w:val="00613061"/>
    <w:rsid w:val="00613754"/>
    <w:rsid w:val="00613A56"/>
    <w:rsid w:val="006141B4"/>
    <w:rsid w:val="00614BB1"/>
    <w:rsid w:val="00614BE0"/>
    <w:rsid w:val="006161DB"/>
    <w:rsid w:val="00616872"/>
    <w:rsid w:val="00617754"/>
    <w:rsid w:val="00617A14"/>
    <w:rsid w:val="00617DED"/>
    <w:rsid w:val="0062057B"/>
    <w:rsid w:val="00620F9D"/>
    <w:rsid w:val="00621AE9"/>
    <w:rsid w:val="0062227C"/>
    <w:rsid w:val="006222B3"/>
    <w:rsid w:val="00623610"/>
    <w:rsid w:val="0062385B"/>
    <w:rsid w:val="00625706"/>
    <w:rsid w:val="00625820"/>
    <w:rsid w:val="006259E8"/>
    <w:rsid w:val="006265D8"/>
    <w:rsid w:val="0062680A"/>
    <w:rsid w:val="00626FEC"/>
    <w:rsid w:val="0062700C"/>
    <w:rsid w:val="00627BC6"/>
    <w:rsid w:val="00631372"/>
    <w:rsid w:val="00631C2E"/>
    <w:rsid w:val="00635F46"/>
    <w:rsid w:val="00636148"/>
    <w:rsid w:val="00636360"/>
    <w:rsid w:val="006400B9"/>
    <w:rsid w:val="00640126"/>
    <w:rsid w:val="006403C0"/>
    <w:rsid w:val="00640E31"/>
    <w:rsid w:val="00641828"/>
    <w:rsid w:val="00641D1C"/>
    <w:rsid w:val="006428C9"/>
    <w:rsid w:val="006430DC"/>
    <w:rsid w:val="00643DBA"/>
    <w:rsid w:val="00643F6F"/>
    <w:rsid w:val="00644A36"/>
    <w:rsid w:val="00645393"/>
    <w:rsid w:val="00645827"/>
    <w:rsid w:val="00645FB6"/>
    <w:rsid w:val="00646279"/>
    <w:rsid w:val="00646916"/>
    <w:rsid w:val="00646C89"/>
    <w:rsid w:val="006476C3"/>
    <w:rsid w:val="006515AF"/>
    <w:rsid w:val="006515F4"/>
    <w:rsid w:val="006522C0"/>
    <w:rsid w:val="00653B94"/>
    <w:rsid w:val="00653D53"/>
    <w:rsid w:val="006541AE"/>
    <w:rsid w:val="00654B20"/>
    <w:rsid w:val="0065515C"/>
    <w:rsid w:val="00655CDD"/>
    <w:rsid w:val="006600B3"/>
    <w:rsid w:val="0066046F"/>
    <w:rsid w:val="00660A75"/>
    <w:rsid w:val="00661953"/>
    <w:rsid w:val="00662D38"/>
    <w:rsid w:val="00664EA4"/>
    <w:rsid w:val="0066509B"/>
    <w:rsid w:val="0066565A"/>
    <w:rsid w:val="00666717"/>
    <w:rsid w:val="006671C1"/>
    <w:rsid w:val="00672571"/>
    <w:rsid w:val="00672A56"/>
    <w:rsid w:val="00672A6C"/>
    <w:rsid w:val="00673213"/>
    <w:rsid w:val="00673256"/>
    <w:rsid w:val="00673B4A"/>
    <w:rsid w:val="00674399"/>
    <w:rsid w:val="006747CD"/>
    <w:rsid w:val="00676859"/>
    <w:rsid w:val="00676CEB"/>
    <w:rsid w:val="00681318"/>
    <w:rsid w:val="00682595"/>
    <w:rsid w:val="00684F27"/>
    <w:rsid w:val="00685FEA"/>
    <w:rsid w:val="00686B90"/>
    <w:rsid w:val="0068767D"/>
    <w:rsid w:val="00687C50"/>
    <w:rsid w:val="00687CA5"/>
    <w:rsid w:val="00687E61"/>
    <w:rsid w:val="00691764"/>
    <w:rsid w:val="006918EE"/>
    <w:rsid w:val="00691921"/>
    <w:rsid w:val="00694256"/>
    <w:rsid w:val="0069456B"/>
    <w:rsid w:val="006947B6"/>
    <w:rsid w:val="00694A7E"/>
    <w:rsid w:val="006962A9"/>
    <w:rsid w:val="006963CB"/>
    <w:rsid w:val="00696968"/>
    <w:rsid w:val="006974D6"/>
    <w:rsid w:val="006A01D0"/>
    <w:rsid w:val="006A1242"/>
    <w:rsid w:val="006A12FB"/>
    <w:rsid w:val="006A1BC8"/>
    <w:rsid w:val="006A358A"/>
    <w:rsid w:val="006A4057"/>
    <w:rsid w:val="006A40AB"/>
    <w:rsid w:val="006A4664"/>
    <w:rsid w:val="006A542F"/>
    <w:rsid w:val="006A5DE9"/>
    <w:rsid w:val="006A679A"/>
    <w:rsid w:val="006A6D3A"/>
    <w:rsid w:val="006A6E55"/>
    <w:rsid w:val="006A742C"/>
    <w:rsid w:val="006B0043"/>
    <w:rsid w:val="006B1815"/>
    <w:rsid w:val="006B1C73"/>
    <w:rsid w:val="006B1E41"/>
    <w:rsid w:val="006B2766"/>
    <w:rsid w:val="006B52C1"/>
    <w:rsid w:val="006B547D"/>
    <w:rsid w:val="006B56E7"/>
    <w:rsid w:val="006B7978"/>
    <w:rsid w:val="006C0343"/>
    <w:rsid w:val="006C0E82"/>
    <w:rsid w:val="006C0F1E"/>
    <w:rsid w:val="006C1C83"/>
    <w:rsid w:val="006C273F"/>
    <w:rsid w:val="006C40E0"/>
    <w:rsid w:val="006C4CAE"/>
    <w:rsid w:val="006C653B"/>
    <w:rsid w:val="006C6D91"/>
    <w:rsid w:val="006C7F03"/>
    <w:rsid w:val="006D091C"/>
    <w:rsid w:val="006D092F"/>
    <w:rsid w:val="006D0AF0"/>
    <w:rsid w:val="006D0C41"/>
    <w:rsid w:val="006D180E"/>
    <w:rsid w:val="006D2BE9"/>
    <w:rsid w:val="006D36BA"/>
    <w:rsid w:val="006D4229"/>
    <w:rsid w:val="006D43C3"/>
    <w:rsid w:val="006D47A7"/>
    <w:rsid w:val="006D6740"/>
    <w:rsid w:val="006D6D9C"/>
    <w:rsid w:val="006D7A98"/>
    <w:rsid w:val="006E07ED"/>
    <w:rsid w:val="006E0DA8"/>
    <w:rsid w:val="006E29B8"/>
    <w:rsid w:val="006E2DAB"/>
    <w:rsid w:val="006E3453"/>
    <w:rsid w:val="006E34C2"/>
    <w:rsid w:val="006E3677"/>
    <w:rsid w:val="006E466B"/>
    <w:rsid w:val="006E68E6"/>
    <w:rsid w:val="006E6D18"/>
    <w:rsid w:val="006E717B"/>
    <w:rsid w:val="006E7483"/>
    <w:rsid w:val="006E7750"/>
    <w:rsid w:val="006F09D3"/>
    <w:rsid w:val="006F2BBC"/>
    <w:rsid w:val="006F356C"/>
    <w:rsid w:val="006F4100"/>
    <w:rsid w:val="006F50E7"/>
    <w:rsid w:val="006F6EE5"/>
    <w:rsid w:val="006F7ED5"/>
    <w:rsid w:val="006F7F0B"/>
    <w:rsid w:val="00701D0D"/>
    <w:rsid w:val="00701F6F"/>
    <w:rsid w:val="007042BB"/>
    <w:rsid w:val="007056A4"/>
    <w:rsid w:val="0070577D"/>
    <w:rsid w:val="00706678"/>
    <w:rsid w:val="00711382"/>
    <w:rsid w:val="00711F06"/>
    <w:rsid w:val="00713079"/>
    <w:rsid w:val="0071349C"/>
    <w:rsid w:val="00713B00"/>
    <w:rsid w:val="00713B10"/>
    <w:rsid w:val="00713F3B"/>
    <w:rsid w:val="00714200"/>
    <w:rsid w:val="00717CAB"/>
    <w:rsid w:val="00717D4C"/>
    <w:rsid w:val="00717FB3"/>
    <w:rsid w:val="00720398"/>
    <w:rsid w:val="00720F66"/>
    <w:rsid w:val="007226F7"/>
    <w:rsid w:val="0072270C"/>
    <w:rsid w:val="007229AA"/>
    <w:rsid w:val="00722C8D"/>
    <w:rsid w:val="00724167"/>
    <w:rsid w:val="00725AC8"/>
    <w:rsid w:val="00725E2C"/>
    <w:rsid w:val="007263DF"/>
    <w:rsid w:val="00726923"/>
    <w:rsid w:val="00726A79"/>
    <w:rsid w:val="00727BB0"/>
    <w:rsid w:val="00730A93"/>
    <w:rsid w:val="00731D0A"/>
    <w:rsid w:val="00732B2A"/>
    <w:rsid w:val="0073413D"/>
    <w:rsid w:val="0073443D"/>
    <w:rsid w:val="007376F5"/>
    <w:rsid w:val="00737C55"/>
    <w:rsid w:val="00740EA0"/>
    <w:rsid w:val="00741754"/>
    <w:rsid w:val="007419AE"/>
    <w:rsid w:val="00742027"/>
    <w:rsid w:val="00742700"/>
    <w:rsid w:val="00742BF7"/>
    <w:rsid w:val="00742BFA"/>
    <w:rsid w:val="007432CD"/>
    <w:rsid w:val="007440DF"/>
    <w:rsid w:val="00745710"/>
    <w:rsid w:val="00745D37"/>
    <w:rsid w:val="007475C1"/>
    <w:rsid w:val="007507B0"/>
    <w:rsid w:val="007510A5"/>
    <w:rsid w:val="0075150F"/>
    <w:rsid w:val="00752040"/>
    <w:rsid w:val="00752CBE"/>
    <w:rsid w:val="007546D0"/>
    <w:rsid w:val="00755872"/>
    <w:rsid w:val="00756B38"/>
    <w:rsid w:val="00760B9F"/>
    <w:rsid w:val="0076109D"/>
    <w:rsid w:val="0076170B"/>
    <w:rsid w:val="00761DAE"/>
    <w:rsid w:val="0076217E"/>
    <w:rsid w:val="0076346F"/>
    <w:rsid w:val="0076358F"/>
    <w:rsid w:val="00763FB7"/>
    <w:rsid w:val="0076415E"/>
    <w:rsid w:val="00764A9B"/>
    <w:rsid w:val="00764D1F"/>
    <w:rsid w:val="00765DB5"/>
    <w:rsid w:val="00770329"/>
    <w:rsid w:val="0077097B"/>
    <w:rsid w:val="00770F7E"/>
    <w:rsid w:val="0077245D"/>
    <w:rsid w:val="00773301"/>
    <w:rsid w:val="00773CE7"/>
    <w:rsid w:val="00774E2A"/>
    <w:rsid w:val="00775BCB"/>
    <w:rsid w:val="00775D7D"/>
    <w:rsid w:val="00776015"/>
    <w:rsid w:val="0077671B"/>
    <w:rsid w:val="007768FE"/>
    <w:rsid w:val="0077781D"/>
    <w:rsid w:val="00783F9F"/>
    <w:rsid w:val="007846B6"/>
    <w:rsid w:val="007847B3"/>
    <w:rsid w:val="00784C81"/>
    <w:rsid w:val="0078712D"/>
    <w:rsid w:val="007877C1"/>
    <w:rsid w:val="0079054A"/>
    <w:rsid w:val="0079107C"/>
    <w:rsid w:val="0079347A"/>
    <w:rsid w:val="007936B2"/>
    <w:rsid w:val="00793BC5"/>
    <w:rsid w:val="0079419B"/>
    <w:rsid w:val="00794A34"/>
    <w:rsid w:val="00794B8D"/>
    <w:rsid w:val="00794C09"/>
    <w:rsid w:val="007952E2"/>
    <w:rsid w:val="0079624B"/>
    <w:rsid w:val="00797302"/>
    <w:rsid w:val="007A04CE"/>
    <w:rsid w:val="007A098B"/>
    <w:rsid w:val="007A1B81"/>
    <w:rsid w:val="007A1BB1"/>
    <w:rsid w:val="007A398C"/>
    <w:rsid w:val="007A418A"/>
    <w:rsid w:val="007A4B6C"/>
    <w:rsid w:val="007A6107"/>
    <w:rsid w:val="007A610F"/>
    <w:rsid w:val="007A6B64"/>
    <w:rsid w:val="007A6DA1"/>
    <w:rsid w:val="007A7165"/>
    <w:rsid w:val="007A7280"/>
    <w:rsid w:val="007A74B6"/>
    <w:rsid w:val="007A7675"/>
    <w:rsid w:val="007B0062"/>
    <w:rsid w:val="007B0586"/>
    <w:rsid w:val="007B0A08"/>
    <w:rsid w:val="007B15B3"/>
    <w:rsid w:val="007B1CD3"/>
    <w:rsid w:val="007B3149"/>
    <w:rsid w:val="007B39DF"/>
    <w:rsid w:val="007B3A61"/>
    <w:rsid w:val="007B5D45"/>
    <w:rsid w:val="007B616A"/>
    <w:rsid w:val="007B7A4E"/>
    <w:rsid w:val="007B7B75"/>
    <w:rsid w:val="007C16B7"/>
    <w:rsid w:val="007C1850"/>
    <w:rsid w:val="007C276F"/>
    <w:rsid w:val="007C2968"/>
    <w:rsid w:val="007C39C0"/>
    <w:rsid w:val="007C450B"/>
    <w:rsid w:val="007C45C2"/>
    <w:rsid w:val="007C4CCE"/>
    <w:rsid w:val="007C576D"/>
    <w:rsid w:val="007C646F"/>
    <w:rsid w:val="007C7298"/>
    <w:rsid w:val="007D058B"/>
    <w:rsid w:val="007D0C3E"/>
    <w:rsid w:val="007D2958"/>
    <w:rsid w:val="007D3137"/>
    <w:rsid w:val="007D382F"/>
    <w:rsid w:val="007D3C75"/>
    <w:rsid w:val="007D475C"/>
    <w:rsid w:val="007D5BB7"/>
    <w:rsid w:val="007D647E"/>
    <w:rsid w:val="007D69F7"/>
    <w:rsid w:val="007D758D"/>
    <w:rsid w:val="007E0707"/>
    <w:rsid w:val="007E1966"/>
    <w:rsid w:val="007E1B78"/>
    <w:rsid w:val="007E276C"/>
    <w:rsid w:val="007E2CAE"/>
    <w:rsid w:val="007E2DFE"/>
    <w:rsid w:val="007E3B47"/>
    <w:rsid w:val="007E6B25"/>
    <w:rsid w:val="007E75B9"/>
    <w:rsid w:val="007E78E5"/>
    <w:rsid w:val="007F0DDE"/>
    <w:rsid w:val="007F1415"/>
    <w:rsid w:val="007F1487"/>
    <w:rsid w:val="007F3380"/>
    <w:rsid w:val="007F3867"/>
    <w:rsid w:val="007F4518"/>
    <w:rsid w:val="007F4DC2"/>
    <w:rsid w:val="007F51D0"/>
    <w:rsid w:val="00804234"/>
    <w:rsid w:val="0080474D"/>
    <w:rsid w:val="00804772"/>
    <w:rsid w:val="00804A8A"/>
    <w:rsid w:val="00805917"/>
    <w:rsid w:val="00805F9E"/>
    <w:rsid w:val="008078FD"/>
    <w:rsid w:val="00807E2C"/>
    <w:rsid w:val="008104E2"/>
    <w:rsid w:val="00810D76"/>
    <w:rsid w:val="00811502"/>
    <w:rsid w:val="008129DB"/>
    <w:rsid w:val="00812A50"/>
    <w:rsid w:val="00812D3E"/>
    <w:rsid w:val="0081595E"/>
    <w:rsid w:val="0081683E"/>
    <w:rsid w:val="00816E31"/>
    <w:rsid w:val="00817025"/>
    <w:rsid w:val="00817126"/>
    <w:rsid w:val="00817E47"/>
    <w:rsid w:val="00820605"/>
    <w:rsid w:val="00823A7D"/>
    <w:rsid w:val="00823ACD"/>
    <w:rsid w:val="00823CBE"/>
    <w:rsid w:val="00824B55"/>
    <w:rsid w:val="00825CDC"/>
    <w:rsid w:val="00826103"/>
    <w:rsid w:val="008264C2"/>
    <w:rsid w:val="00826F87"/>
    <w:rsid w:val="00827641"/>
    <w:rsid w:val="00827DF5"/>
    <w:rsid w:val="00830F7B"/>
    <w:rsid w:val="00831732"/>
    <w:rsid w:val="00831C77"/>
    <w:rsid w:val="00833CB9"/>
    <w:rsid w:val="008359E5"/>
    <w:rsid w:val="00835BDC"/>
    <w:rsid w:val="00835E44"/>
    <w:rsid w:val="00841DFF"/>
    <w:rsid w:val="00841EAD"/>
    <w:rsid w:val="00841EC9"/>
    <w:rsid w:val="0084212A"/>
    <w:rsid w:val="0084298E"/>
    <w:rsid w:val="00843130"/>
    <w:rsid w:val="008431AD"/>
    <w:rsid w:val="00843CB1"/>
    <w:rsid w:val="008447ED"/>
    <w:rsid w:val="00844A6D"/>
    <w:rsid w:val="00844FEB"/>
    <w:rsid w:val="00850DF4"/>
    <w:rsid w:val="00851410"/>
    <w:rsid w:val="00851CA3"/>
    <w:rsid w:val="00852440"/>
    <w:rsid w:val="00852E1E"/>
    <w:rsid w:val="008542DC"/>
    <w:rsid w:val="00855EF5"/>
    <w:rsid w:val="008577E1"/>
    <w:rsid w:val="00857ADD"/>
    <w:rsid w:val="00857D48"/>
    <w:rsid w:val="0086020D"/>
    <w:rsid w:val="00860E4C"/>
    <w:rsid w:val="00861D2D"/>
    <w:rsid w:val="00861D6C"/>
    <w:rsid w:val="00862A2A"/>
    <w:rsid w:val="008633A9"/>
    <w:rsid w:val="008657E4"/>
    <w:rsid w:val="008666C8"/>
    <w:rsid w:val="0086699B"/>
    <w:rsid w:val="008669DC"/>
    <w:rsid w:val="00867432"/>
    <w:rsid w:val="00867A44"/>
    <w:rsid w:val="00870190"/>
    <w:rsid w:val="0087019F"/>
    <w:rsid w:val="00871441"/>
    <w:rsid w:val="0087222B"/>
    <w:rsid w:val="008732AA"/>
    <w:rsid w:val="008769E8"/>
    <w:rsid w:val="00877EF3"/>
    <w:rsid w:val="00880556"/>
    <w:rsid w:val="00880D74"/>
    <w:rsid w:val="00883DBA"/>
    <w:rsid w:val="008850EA"/>
    <w:rsid w:val="00885B0C"/>
    <w:rsid w:val="0088645F"/>
    <w:rsid w:val="00886A21"/>
    <w:rsid w:val="008903A7"/>
    <w:rsid w:val="008903CC"/>
    <w:rsid w:val="00891279"/>
    <w:rsid w:val="00892C4A"/>
    <w:rsid w:val="008932B2"/>
    <w:rsid w:val="00894788"/>
    <w:rsid w:val="00896156"/>
    <w:rsid w:val="008963AC"/>
    <w:rsid w:val="00896BB2"/>
    <w:rsid w:val="00897E8C"/>
    <w:rsid w:val="008A1517"/>
    <w:rsid w:val="008A1E04"/>
    <w:rsid w:val="008A3078"/>
    <w:rsid w:val="008A385A"/>
    <w:rsid w:val="008A5B3C"/>
    <w:rsid w:val="008A6270"/>
    <w:rsid w:val="008A659D"/>
    <w:rsid w:val="008B0382"/>
    <w:rsid w:val="008B0461"/>
    <w:rsid w:val="008B07AC"/>
    <w:rsid w:val="008B0D65"/>
    <w:rsid w:val="008B1344"/>
    <w:rsid w:val="008B19DE"/>
    <w:rsid w:val="008B1FC1"/>
    <w:rsid w:val="008B34A0"/>
    <w:rsid w:val="008B394A"/>
    <w:rsid w:val="008B3BA2"/>
    <w:rsid w:val="008B43CD"/>
    <w:rsid w:val="008B4BAE"/>
    <w:rsid w:val="008B6E7A"/>
    <w:rsid w:val="008B7305"/>
    <w:rsid w:val="008B7672"/>
    <w:rsid w:val="008C125E"/>
    <w:rsid w:val="008C2692"/>
    <w:rsid w:val="008C3905"/>
    <w:rsid w:val="008C495E"/>
    <w:rsid w:val="008C5117"/>
    <w:rsid w:val="008C5FAD"/>
    <w:rsid w:val="008C689F"/>
    <w:rsid w:val="008C6DF6"/>
    <w:rsid w:val="008C7E59"/>
    <w:rsid w:val="008D0812"/>
    <w:rsid w:val="008D0A9F"/>
    <w:rsid w:val="008D17C6"/>
    <w:rsid w:val="008D2B2B"/>
    <w:rsid w:val="008D2C7D"/>
    <w:rsid w:val="008D329A"/>
    <w:rsid w:val="008D5379"/>
    <w:rsid w:val="008D5385"/>
    <w:rsid w:val="008D574E"/>
    <w:rsid w:val="008D57BC"/>
    <w:rsid w:val="008D5D18"/>
    <w:rsid w:val="008D7495"/>
    <w:rsid w:val="008D7E3B"/>
    <w:rsid w:val="008E2E69"/>
    <w:rsid w:val="008E3D29"/>
    <w:rsid w:val="008E49F4"/>
    <w:rsid w:val="008E51EC"/>
    <w:rsid w:val="008E5246"/>
    <w:rsid w:val="008E5FB1"/>
    <w:rsid w:val="008E68C3"/>
    <w:rsid w:val="008E7CB7"/>
    <w:rsid w:val="008F0EF1"/>
    <w:rsid w:val="008F1E63"/>
    <w:rsid w:val="008F2CC1"/>
    <w:rsid w:val="008F3C74"/>
    <w:rsid w:val="008F3D02"/>
    <w:rsid w:val="008F3E75"/>
    <w:rsid w:val="008F5791"/>
    <w:rsid w:val="008F59C7"/>
    <w:rsid w:val="008F5BF7"/>
    <w:rsid w:val="00900659"/>
    <w:rsid w:val="00902254"/>
    <w:rsid w:val="009033A5"/>
    <w:rsid w:val="00903FEB"/>
    <w:rsid w:val="009041AF"/>
    <w:rsid w:val="00904A76"/>
    <w:rsid w:val="00904BD2"/>
    <w:rsid w:val="00904C1F"/>
    <w:rsid w:val="009056A2"/>
    <w:rsid w:val="0090586E"/>
    <w:rsid w:val="0090598F"/>
    <w:rsid w:val="0090656F"/>
    <w:rsid w:val="00906A2F"/>
    <w:rsid w:val="00907634"/>
    <w:rsid w:val="009115E7"/>
    <w:rsid w:val="00913EB0"/>
    <w:rsid w:val="00913EE2"/>
    <w:rsid w:val="00914BC6"/>
    <w:rsid w:val="0091538F"/>
    <w:rsid w:val="009159B2"/>
    <w:rsid w:val="00915E26"/>
    <w:rsid w:val="009165DF"/>
    <w:rsid w:val="00917090"/>
    <w:rsid w:val="0091727E"/>
    <w:rsid w:val="0091758E"/>
    <w:rsid w:val="009207D0"/>
    <w:rsid w:val="00921ECC"/>
    <w:rsid w:val="0092248C"/>
    <w:rsid w:val="00925E2A"/>
    <w:rsid w:val="0092672A"/>
    <w:rsid w:val="00926E8B"/>
    <w:rsid w:val="009274E0"/>
    <w:rsid w:val="00931731"/>
    <w:rsid w:val="00931910"/>
    <w:rsid w:val="00933933"/>
    <w:rsid w:val="00933B29"/>
    <w:rsid w:val="009349CD"/>
    <w:rsid w:val="009356D2"/>
    <w:rsid w:val="00935A7F"/>
    <w:rsid w:val="00940371"/>
    <w:rsid w:val="009411D6"/>
    <w:rsid w:val="00941977"/>
    <w:rsid w:val="00941D89"/>
    <w:rsid w:val="0094414C"/>
    <w:rsid w:val="009441F5"/>
    <w:rsid w:val="0094444C"/>
    <w:rsid w:val="00944589"/>
    <w:rsid w:val="00944C93"/>
    <w:rsid w:val="00945019"/>
    <w:rsid w:val="009455ED"/>
    <w:rsid w:val="00945736"/>
    <w:rsid w:val="00945746"/>
    <w:rsid w:val="00946D19"/>
    <w:rsid w:val="00946F2A"/>
    <w:rsid w:val="00946F9F"/>
    <w:rsid w:val="00951726"/>
    <w:rsid w:val="00952420"/>
    <w:rsid w:val="00953176"/>
    <w:rsid w:val="00954F03"/>
    <w:rsid w:val="00955604"/>
    <w:rsid w:val="00955816"/>
    <w:rsid w:val="00955E3A"/>
    <w:rsid w:val="00956161"/>
    <w:rsid w:val="00956B0F"/>
    <w:rsid w:val="0095753A"/>
    <w:rsid w:val="0095796F"/>
    <w:rsid w:val="0095798B"/>
    <w:rsid w:val="00957BD2"/>
    <w:rsid w:val="00960360"/>
    <w:rsid w:val="009603F6"/>
    <w:rsid w:val="0096064F"/>
    <w:rsid w:val="00961434"/>
    <w:rsid w:val="009630C2"/>
    <w:rsid w:val="0096596B"/>
    <w:rsid w:val="00966D70"/>
    <w:rsid w:val="00967DCE"/>
    <w:rsid w:val="00967E9A"/>
    <w:rsid w:val="009712F8"/>
    <w:rsid w:val="00971D93"/>
    <w:rsid w:val="009722F4"/>
    <w:rsid w:val="00972DF3"/>
    <w:rsid w:val="00972FF9"/>
    <w:rsid w:val="0097308A"/>
    <w:rsid w:val="00973310"/>
    <w:rsid w:val="009738CD"/>
    <w:rsid w:val="0097395D"/>
    <w:rsid w:val="00974290"/>
    <w:rsid w:val="00974A5F"/>
    <w:rsid w:val="00974BFE"/>
    <w:rsid w:val="00974F65"/>
    <w:rsid w:val="009750FA"/>
    <w:rsid w:val="00977015"/>
    <w:rsid w:val="009772D2"/>
    <w:rsid w:val="009834FE"/>
    <w:rsid w:val="009839F8"/>
    <w:rsid w:val="0098516B"/>
    <w:rsid w:val="009852E0"/>
    <w:rsid w:val="009857C5"/>
    <w:rsid w:val="00985928"/>
    <w:rsid w:val="00985A42"/>
    <w:rsid w:val="00985AB9"/>
    <w:rsid w:val="0098601A"/>
    <w:rsid w:val="00986632"/>
    <w:rsid w:val="00986862"/>
    <w:rsid w:val="00987797"/>
    <w:rsid w:val="00987EC1"/>
    <w:rsid w:val="009900F8"/>
    <w:rsid w:val="009905D0"/>
    <w:rsid w:val="009914A8"/>
    <w:rsid w:val="00991505"/>
    <w:rsid w:val="00991F00"/>
    <w:rsid w:val="00992940"/>
    <w:rsid w:val="00993020"/>
    <w:rsid w:val="009933E6"/>
    <w:rsid w:val="009936A7"/>
    <w:rsid w:val="00993D8C"/>
    <w:rsid w:val="00994812"/>
    <w:rsid w:val="00996BAB"/>
    <w:rsid w:val="00997F7B"/>
    <w:rsid w:val="009A070C"/>
    <w:rsid w:val="009A1F32"/>
    <w:rsid w:val="009A21B1"/>
    <w:rsid w:val="009A22F4"/>
    <w:rsid w:val="009A2C7E"/>
    <w:rsid w:val="009A3082"/>
    <w:rsid w:val="009A373C"/>
    <w:rsid w:val="009A401B"/>
    <w:rsid w:val="009A4203"/>
    <w:rsid w:val="009A64CD"/>
    <w:rsid w:val="009B09EA"/>
    <w:rsid w:val="009B1EAC"/>
    <w:rsid w:val="009B2099"/>
    <w:rsid w:val="009B34B8"/>
    <w:rsid w:val="009B39C7"/>
    <w:rsid w:val="009B4705"/>
    <w:rsid w:val="009B4EC1"/>
    <w:rsid w:val="009B5E3D"/>
    <w:rsid w:val="009B65EC"/>
    <w:rsid w:val="009B7608"/>
    <w:rsid w:val="009B7D98"/>
    <w:rsid w:val="009C0E99"/>
    <w:rsid w:val="009C2732"/>
    <w:rsid w:val="009C2B99"/>
    <w:rsid w:val="009C44B2"/>
    <w:rsid w:val="009C497A"/>
    <w:rsid w:val="009C4DDA"/>
    <w:rsid w:val="009C52BD"/>
    <w:rsid w:val="009C5834"/>
    <w:rsid w:val="009C6E85"/>
    <w:rsid w:val="009C7747"/>
    <w:rsid w:val="009D01F8"/>
    <w:rsid w:val="009D0F46"/>
    <w:rsid w:val="009D1A4E"/>
    <w:rsid w:val="009D2D05"/>
    <w:rsid w:val="009D2D4B"/>
    <w:rsid w:val="009D4C56"/>
    <w:rsid w:val="009D4CEB"/>
    <w:rsid w:val="009D64A8"/>
    <w:rsid w:val="009D6BDF"/>
    <w:rsid w:val="009D7720"/>
    <w:rsid w:val="009D7D7F"/>
    <w:rsid w:val="009E05EF"/>
    <w:rsid w:val="009E09B5"/>
    <w:rsid w:val="009E0B3A"/>
    <w:rsid w:val="009E1795"/>
    <w:rsid w:val="009E2CAE"/>
    <w:rsid w:val="009E2E68"/>
    <w:rsid w:val="009E2FB4"/>
    <w:rsid w:val="009E3125"/>
    <w:rsid w:val="009E3352"/>
    <w:rsid w:val="009E35EF"/>
    <w:rsid w:val="009E4A3D"/>
    <w:rsid w:val="009E567D"/>
    <w:rsid w:val="009E57A3"/>
    <w:rsid w:val="009E63A1"/>
    <w:rsid w:val="009E649F"/>
    <w:rsid w:val="009E784C"/>
    <w:rsid w:val="009E7C92"/>
    <w:rsid w:val="009E7FCA"/>
    <w:rsid w:val="009F0CF4"/>
    <w:rsid w:val="009F2014"/>
    <w:rsid w:val="009F29B3"/>
    <w:rsid w:val="009F2A1F"/>
    <w:rsid w:val="009F2B6A"/>
    <w:rsid w:val="009F3AE4"/>
    <w:rsid w:val="009F4838"/>
    <w:rsid w:val="009F4D51"/>
    <w:rsid w:val="009F5A09"/>
    <w:rsid w:val="009F6B6F"/>
    <w:rsid w:val="009F7435"/>
    <w:rsid w:val="00A00274"/>
    <w:rsid w:val="00A00377"/>
    <w:rsid w:val="00A00792"/>
    <w:rsid w:val="00A008AC"/>
    <w:rsid w:val="00A01229"/>
    <w:rsid w:val="00A023A7"/>
    <w:rsid w:val="00A03D36"/>
    <w:rsid w:val="00A043C7"/>
    <w:rsid w:val="00A0516C"/>
    <w:rsid w:val="00A05E2D"/>
    <w:rsid w:val="00A0636C"/>
    <w:rsid w:val="00A0782B"/>
    <w:rsid w:val="00A07C83"/>
    <w:rsid w:val="00A10C38"/>
    <w:rsid w:val="00A110AD"/>
    <w:rsid w:val="00A1130B"/>
    <w:rsid w:val="00A119D2"/>
    <w:rsid w:val="00A13886"/>
    <w:rsid w:val="00A1498E"/>
    <w:rsid w:val="00A14CC3"/>
    <w:rsid w:val="00A14D82"/>
    <w:rsid w:val="00A15274"/>
    <w:rsid w:val="00A1537E"/>
    <w:rsid w:val="00A167A8"/>
    <w:rsid w:val="00A16F56"/>
    <w:rsid w:val="00A172C9"/>
    <w:rsid w:val="00A179AA"/>
    <w:rsid w:val="00A17F67"/>
    <w:rsid w:val="00A20E3B"/>
    <w:rsid w:val="00A217C0"/>
    <w:rsid w:val="00A21B31"/>
    <w:rsid w:val="00A22906"/>
    <w:rsid w:val="00A233E2"/>
    <w:rsid w:val="00A23B7B"/>
    <w:rsid w:val="00A27B7A"/>
    <w:rsid w:val="00A30698"/>
    <w:rsid w:val="00A31582"/>
    <w:rsid w:val="00A31B58"/>
    <w:rsid w:val="00A322DA"/>
    <w:rsid w:val="00A32FBE"/>
    <w:rsid w:val="00A3376A"/>
    <w:rsid w:val="00A3458C"/>
    <w:rsid w:val="00A352D4"/>
    <w:rsid w:val="00A35AEF"/>
    <w:rsid w:val="00A35DA2"/>
    <w:rsid w:val="00A36E10"/>
    <w:rsid w:val="00A371CD"/>
    <w:rsid w:val="00A374F6"/>
    <w:rsid w:val="00A410A6"/>
    <w:rsid w:val="00A4186F"/>
    <w:rsid w:val="00A42244"/>
    <w:rsid w:val="00A43143"/>
    <w:rsid w:val="00A437E0"/>
    <w:rsid w:val="00A43ACA"/>
    <w:rsid w:val="00A460F1"/>
    <w:rsid w:val="00A46251"/>
    <w:rsid w:val="00A50D18"/>
    <w:rsid w:val="00A5117C"/>
    <w:rsid w:val="00A516C3"/>
    <w:rsid w:val="00A5229B"/>
    <w:rsid w:val="00A53A83"/>
    <w:rsid w:val="00A53BD9"/>
    <w:rsid w:val="00A53E52"/>
    <w:rsid w:val="00A5411B"/>
    <w:rsid w:val="00A551C5"/>
    <w:rsid w:val="00A552BA"/>
    <w:rsid w:val="00A553DA"/>
    <w:rsid w:val="00A563DF"/>
    <w:rsid w:val="00A56D4C"/>
    <w:rsid w:val="00A577C4"/>
    <w:rsid w:val="00A57B90"/>
    <w:rsid w:val="00A61455"/>
    <w:rsid w:val="00A6211F"/>
    <w:rsid w:val="00A62150"/>
    <w:rsid w:val="00A6240F"/>
    <w:rsid w:val="00A626F8"/>
    <w:rsid w:val="00A62E28"/>
    <w:rsid w:val="00A632AA"/>
    <w:rsid w:val="00A63397"/>
    <w:rsid w:val="00A657A0"/>
    <w:rsid w:val="00A66588"/>
    <w:rsid w:val="00A66AD8"/>
    <w:rsid w:val="00A67B88"/>
    <w:rsid w:val="00A70D2D"/>
    <w:rsid w:val="00A71D9F"/>
    <w:rsid w:val="00A7378D"/>
    <w:rsid w:val="00A75EEC"/>
    <w:rsid w:val="00A76E92"/>
    <w:rsid w:val="00A775FA"/>
    <w:rsid w:val="00A80294"/>
    <w:rsid w:val="00A804E6"/>
    <w:rsid w:val="00A811CE"/>
    <w:rsid w:val="00A817C6"/>
    <w:rsid w:val="00A81AD0"/>
    <w:rsid w:val="00A81EA0"/>
    <w:rsid w:val="00A829D2"/>
    <w:rsid w:val="00A82A4C"/>
    <w:rsid w:val="00A86C32"/>
    <w:rsid w:val="00A86DBA"/>
    <w:rsid w:val="00A86E3D"/>
    <w:rsid w:val="00A87561"/>
    <w:rsid w:val="00A91CA4"/>
    <w:rsid w:val="00A933F1"/>
    <w:rsid w:val="00A9368A"/>
    <w:rsid w:val="00A95365"/>
    <w:rsid w:val="00A957B6"/>
    <w:rsid w:val="00A95979"/>
    <w:rsid w:val="00A95F63"/>
    <w:rsid w:val="00A96FE7"/>
    <w:rsid w:val="00A97E58"/>
    <w:rsid w:val="00AA084D"/>
    <w:rsid w:val="00AA0A77"/>
    <w:rsid w:val="00AA30BE"/>
    <w:rsid w:val="00AA52BA"/>
    <w:rsid w:val="00AA5A30"/>
    <w:rsid w:val="00AA5A4B"/>
    <w:rsid w:val="00AA5B52"/>
    <w:rsid w:val="00AA6941"/>
    <w:rsid w:val="00AA7784"/>
    <w:rsid w:val="00AB1D6F"/>
    <w:rsid w:val="00AB1DC7"/>
    <w:rsid w:val="00AB1F6E"/>
    <w:rsid w:val="00AB21FC"/>
    <w:rsid w:val="00AB2F63"/>
    <w:rsid w:val="00AB47A0"/>
    <w:rsid w:val="00AB497E"/>
    <w:rsid w:val="00AB4B93"/>
    <w:rsid w:val="00AB53D1"/>
    <w:rsid w:val="00AB59DF"/>
    <w:rsid w:val="00AB62A1"/>
    <w:rsid w:val="00AB64CE"/>
    <w:rsid w:val="00AB671A"/>
    <w:rsid w:val="00AB67A0"/>
    <w:rsid w:val="00AC146E"/>
    <w:rsid w:val="00AC1687"/>
    <w:rsid w:val="00AC1A1D"/>
    <w:rsid w:val="00AC1B1F"/>
    <w:rsid w:val="00AC1EDF"/>
    <w:rsid w:val="00AC21CC"/>
    <w:rsid w:val="00AC22FE"/>
    <w:rsid w:val="00AC29A4"/>
    <w:rsid w:val="00AC30B3"/>
    <w:rsid w:val="00AC36A4"/>
    <w:rsid w:val="00AC3E9A"/>
    <w:rsid w:val="00AC4AA8"/>
    <w:rsid w:val="00AC50D6"/>
    <w:rsid w:val="00AC52DC"/>
    <w:rsid w:val="00AC62E4"/>
    <w:rsid w:val="00AC6B23"/>
    <w:rsid w:val="00AC6C94"/>
    <w:rsid w:val="00AC7F7A"/>
    <w:rsid w:val="00AD0347"/>
    <w:rsid w:val="00AD09B0"/>
    <w:rsid w:val="00AD4DEA"/>
    <w:rsid w:val="00AD5026"/>
    <w:rsid w:val="00AD5BF0"/>
    <w:rsid w:val="00AD61A2"/>
    <w:rsid w:val="00AD63A4"/>
    <w:rsid w:val="00AD643D"/>
    <w:rsid w:val="00AD67D1"/>
    <w:rsid w:val="00AD6B8F"/>
    <w:rsid w:val="00AD77E7"/>
    <w:rsid w:val="00AE0189"/>
    <w:rsid w:val="00AE1C98"/>
    <w:rsid w:val="00AE2B9A"/>
    <w:rsid w:val="00AE3233"/>
    <w:rsid w:val="00AE3D0C"/>
    <w:rsid w:val="00AE4A9A"/>
    <w:rsid w:val="00AE5038"/>
    <w:rsid w:val="00AE57BA"/>
    <w:rsid w:val="00AE5891"/>
    <w:rsid w:val="00AE63C3"/>
    <w:rsid w:val="00AE6FFF"/>
    <w:rsid w:val="00AE77D2"/>
    <w:rsid w:val="00AE7DF2"/>
    <w:rsid w:val="00AF0EC5"/>
    <w:rsid w:val="00AF2084"/>
    <w:rsid w:val="00AF233A"/>
    <w:rsid w:val="00AF2483"/>
    <w:rsid w:val="00AF3759"/>
    <w:rsid w:val="00AF3927"/>
    <w:rsid w:val="00AF562A"/>
    <w:rsid w:val="00AF7B99"/>
    <w:rsid w:val="00B00209"/>
    <w:rsid w:val="00B01539"/>
    <w:rsid w:val="00B01E73"/>
    <w:rsid w:val="00B02E97"/>
    <w:rsid w:val="00B042EB"/>
    <w:rsid w:val="00B062CF"/>
    <w:rsid w:val="00B064BF"/>
    <w:rsid w:val="00B06745"/>
    <w:rsid w:val="00B072D7"/>
    <w:rsid w:val="00B07FEF"/>
    <w:rsid w:val="00B107F9"/>
    <w:rsid w:val="00B114EF"/>
    <w:rsid w:val="00B11BB3"/>
    <w:rsid w:val="00B12508"/>
    <w:rsid w:val="00B12779"/>
    <w:rsid w:val="00B134DD"/>
    <w:rsid w:val="00B15678"/>
    <w:rsid w:val="00B15E01"/>
    <w:rsid w:val="00B15ECE"/>
    <w:rsid w:val="00B17064"/>
    <w:rsid w:val="00B17702"/>
    <w:rsid w:val="00B200F6"/>
    <w:rsid w:val="00B20655"/>
    <w:rsid w:val="00B20C5E"/>
    <w:rsid w:val="00B23889"/>
    <w:rsid w:val="00B24252"/>
    <w:rsid w:val="00B254EC"/>
    <w:rsid w:val="00B26620"/>
    <w:rsid w:val="00B267E6"/>
    <w:rsid w:val="00B27879"/>
    <w:rsid w:val="00B27E9D"/>
    <w:rsid w:val="00B340FE"/>
    <w:rsid w:val="00B34922"/>
    <w:rsid w:val="00B34B99"/>
    <w:rsid w:val="00B34EEB"/>
    <w:rsid w:val="00B3506B"/>
    <w:rsid w:val="00B357E9"/>
    <w:rsid w:val="00B35E32"/>
    <w:rsid w:val="00B36754"/>
    <w:rsid w:val="00B37329"/>
    <w:rsid w:val="00B40940"/>
    <w:rsid w:val="00B4349D"/>
    <w:rsid w:val="00B44429"/>
    <w:rsid w:val="00B4470D"/>
    <w:rsid w:val="00B45DCD"/>
    <w:rsid w:val="00B468BE"/>
    <w:rsid w:val="00B469FB"/>
    <w:rsid w:val="00B47113"/>
    <w:rsid w:val="00B50629"/>
    <w:rsid w:val="00B50D15"/>
    <w:rsid w:val="00B515D1"/>
    <w:rsid w:val="00B51AEF"/>
    <w:rsid w:val="00B51FC8"/>
    <w:rsid w:val="00B52F0C"/>
    <w:rsid w:val="00B52F4A"/>
    <w:rsid w:val="00B531BC"/>
    <w:rsid w:val="00B5413B"/>
    <w:rsid w:val="00B54155"/>
    <w:rsid w:val="00B544DD"/>
    <w:rsid w:val="00B548C1"/>
    <w:rsid w:val="00B54C18"/>
    <w:rsid w:val="00B54E56"/>
    <w:rsid w:val="00B5538D"/>
    <w:rsid w:val="00B55CA9"/>
    <w:rsid w:val="00B55FC0"/>
    <w:rsid w:val="00B55FD5"/>
    <w:rsid w:val="00B57DDA"/>
    <w:rsid w:val="00B606B4"/>
    <w:rsid w:val="00B6127F"/>
    <w:rsid w:val="00B614FE"/>
    <w:rsid w:val="00B617B6"/>
    <w:rsid w:val="00B62BCB"/>
    <w:rsid w:val="00B62D4A"/>
    <w:rsid w:val="00B632B1"/>
    <w:rsid w:val="00B63DA9"/>
    <w:rsid w:val="00B64592"/>
    <w:rsid w:val="00B64A93"/>
    <w:rsid w:val="00B6586D"/>
    <w:rsid w:val="00B65AD8"/>
    <w:rsid w:val="00B674B0"/>
    <w:rsid w:val="00B70480"/>
    <w:rsid w:val="00B70C49"/>
    <w:rsid w:val="00B70FC1"/>
    <w:rsid w:val="00B723C3"/>
    <w:rsid w:val="00B72DA4"/>
    <w:rsid w:val="00B735DC"/>
    <w:rsid w:val="00B7699E"/>
    <w:rsid w:val="00B76B1E"/>
    <w:rsid w:val="00B80543"/>
    <w:rsid w:val="00B809F0"/>
    <w:rsid w:val="00B8162F"/>
    <w:rsid w:val="00B81A1C"/>
    <w:rsid w:val="00B82B9A"/>
    <w:rsid w:val="00B84A03"/>
    <w:rsid w:val="00B84EA2"/>
    <w:rsid w:val="00B851CE"/>
    <w:rsid w:val="00B85EB7"/>
    <w:rsid w:val="00B86518"/>
    <w:rsid w:val="00B87870"/>
    <w:rsid w:val="00B9017F"/>
    <w:rsid w:val="00B94115"/>
    <w:rsid w:val="00B946DF"/>
    <w:rsid w:val="00B94E5D"/>
    <w:rsid w:val="00B958A0"/>
    <w:rsid w:val="00B95BA2"/>
    <w:rsid w:val="00B96407"/>
    <w:rsid w:val="00B96F30"/>
    <w:rsid w:val="00B97554"/>
    <w:rsid w:val="00BA0E85"/>
    <w:rsid w:val="00BA150F"/>
    <w:rsid w:val="00BA1671"/>
    <w:rsid w:val="00BA179C"/>
    <w:rsid w:val="00BA1D47"/>
    <w:rsid w:val="00BA210C"/>
    <w:rsid w:val="00BA2764"/>
    <w:rsid w:val="00BA3144"/>
    <w:rsid w:val="00BA5AC2"/>
    <w:rsid w:val="00BA600B"/>
    <w:rsid w:val="00BA6C1A"/>
    <w:rsid w:val="00BA7744"/>
    <w:rsid w:val="00BA7E64"/>
    <w:rsid w:val="00BB0333"/>
    <w:rsid w:val="00BB12CF"/>
    <w:rsid w:val="00BB1F79"/>
    <w:rsid w:val="00BB2482"/>
    <w:rsid w:val="00BB24D0"/>
    <w:rsid w:val="00BB262E"/>
    <w:rsid w:val="00BB2D15"/>
    <w:rsid w:val="00BB7678"/>
    <w:rsid w:val="00BC31B4"/>
    <w:rsid w:val="00BC3943"/>
    <w:rsid w:val="00BC3F43"/>
    <w:rsid w:val="00BC47D0"/>
    <w:rsid w:val="00BC5AB5"/>
    <w:rsid w:val="00BC5E82"/>
    <w:rsid w:val="00BC5FBE"/>
    <w:rsid w:val="00BC69CA"/>
    <w:rsid w:val="00BC7E47"/>
    <w:rsid w:val="00BD01B8"/>
    <w:rsid w:val="00BD2D1E"/>
    <w:rsid w:val="00BD5482"/>
    <w:rsid w:val="00BD5B7D"/>
    <w:rsid w:val="00BD5DAB"/>
    <w:rsid w:val="00BD7449"/>
    <w:rsid w:val="00BD7E57"/>
    <w:rsid w:val="00BE0D41"/>
    <w:rsid w:val="00BE0E7D"/>
    <w:rsid w:val="00BE18BD"/>
    <w:rsid w:val="00BE22EF"/>
    <w:rsid w:val="00BE24F9"/>
    <w:rsid w:val="00BE25A3"/>
    <w:rsid w:val="00BE2910"/>
    <w:rsid w:val="00BE2DDD"/>
    <w:rsid w:val="00BE32A2"/>
    <w:rsid w:val="00BE3700"/>
    <w:rsid w:val="00BE461B"/>
    <w:rsid w:val="00BE63BD"/>
    <w:rsid w:val="00BE63EA"/>
    <w:rsid w:val="00BE681A"/>
    <w:rsid w:val="00BE78F1"/>
    <w:rsid w:val="00BE79B2"/>
    <w:rsid w:val="00BF047D"/>
    <w:rsid w:val="00BF2967"/>
    <w:rsid w:val="00BF3255"/>
    <w:rsid w:val="00BF36F4"/>
    <w:rsid w:val="00BF3715"/>
    <w:rsid w:val="00BF39DD"/>
    <w:rsid w:val="00BF3C9A"/>
    <w:rsid w:val="00BF3DFF"/>
    <w:rsid w:val="00BF5764"/>
    <w:rsid w:val="00BF58C6"/>
    <w:rsid w:val="00BF5CCC"/>
    <w:rsid w:val="00BF700B"/>
    <w:rsid w:val="00BF75B3"/>
    <w:rsid w:val="00BF78FA"/>
    <w:rsid w:val="00C02B72"/>
    <w:rsid w:val="00C02E43"/>
    <w:rsid w:val="00C0303D"/>
    <w:rsid w:val="00C03483"/>
    <w:rsid w:val="00C03F26"/>
    <w:rsid w:val="00C041CB"/>
    <w:rsid w:val="00C055E3"/>
    <w:rsid w:val="00C05AB5"/>
    <w:rsid w:val="00C07CEF"/>
    <w:rsid w:val="00C110FB"/>
    <w:rsid w:val="00C1488A"/>
    <w:rsid w:val="00C148BB"/>
    <w:rsid w:val="00C15339"/>
    <w:rsid w:val="00C154C4"/>
    <w:rsid w:val="00C15E65"/>
    <w:rsid w:val="00C203EA"/>
    <w:rsid w:val="00C211CD"/>
    <w:rsid w:val="00C2135C"/>
    <w:rsid w:val="00C21917"/>
    <w:rsid w:val="00C226CB"/>
    <w:rsid w:val="00C229FB"/>
    <w:rsid w:val="00C2346D"/>
    <w:rsid w:val="00C23E64"/>
    <w:rsid w:val="00C24DBA"/>
    <w:rsid w:val="00C25864"/>
    <w:rsid w:val="00C30417"/>
    <w:rsid w:val="00C30E25"/>
    <w:rsid w:val="00C32D96"/>
    <w:rsid w:val="00C3403A"/>
    <w:rsid w:val="00C35389"/>
    <w:rsid w:val="00C35F7E"/>
    <w:rsid w:val="00C36D72"/>
    <w:rsid w:val="00C40819"/>
    <w:rsid w:val="00C4103E"/>
    <w:rsid w:val="00C4218A"/>
    <w:rsid w:val="00C44303"/>
    <w:rsid w:val="00C4752E"/>
    <w:rsid w:val="00C4764A"/>
    <w:rsid w:val="00C5105D"/>
    <w:rsid w:val="00C51EB2"/>
    <w:rsid w:val="00C52073"/>
    <w:rsid w:val="00C52FF6"/>
    <w:rsid w:val="00C53B0D"/>
    <w:rsid w:val="00C53EA0"/>
    <w:rsid w:val="00C548EC"/>
    <w:rsid w:val="00C5499A"/>
    <w:rsid w:val="00C5666D"/>
    <w:rsid w:val="00C567B3"/>
    <w:rsid w:val="00C5750A"/>
    <w:rsid w:val="00C600DC"/>
    <w:rsid w:val="00C62FCE"/>
    <w:rsid w:val="00C64A21"/>
    <w:rsid w:val="00C64E9D"/>
    <w:rsid w:val="00C65DC8"/>
    <w:rsid w:val="00C66A3F"/>
    <w:rsid w:val="00C676BD"/>
    <w:rsid w:val="00C708F5"/>
    <w:rsid w:val="00C70932"/>
    <w:rsid w:val="00C754E7"/>
    <w:rsid w:val="00C75560"/>
    <w:rsid w:val="00C7726F"/>
    <w:rsid w:val="00C772D4"/>
    <w:rsid w:val="00C77DDB"/>
    <w:rsid w:val="00C811CA"/>
    <w:rsid w:val="00C8141B"/>
    <w:rsid w:val="00C81CED"/>
    <w:rsid w:val="00C8231F"/>
    <w:rsid w:val="00C82500"/>
    <w:rsid w:val="00C830F4"/>
    <w:rsid w:val="00C848BC"/>
    <w:rsid w:val="00C85494"/>
    <w:rsid w:val="00C87754"/>
    <w:rsid w:val="00C91495"/>
    <w:rsid w:val="00C91620"/>
    <w:rsid w:val="00C9363A"/>
    <w:rsid w:val="00C938B1"/>
    <w:rsid w:val="00C93BAA"/>
    <w:rsid w:val="00C93EEE"/>
    <w:rsid w:val="00C9527F"/>
    <w:rsid w:val="00C95ADA"/>
    <w:rsid w:val="00C95D63"/>
    <w:rsid w:val="00C96281"/>
    <w:rsid w:val="00C96F11"/>
    <w:rsid w:val="00CA008E"/>
    <w:rsid w:val="00CA15E7"/>
    <w:rsid w:val="00CA2F62"/>
    <w:rsid w:val="00CA40BC"/>
    <w:rsid w:val="00CA548B"/>
    <w:rsid w:val="00CA5A24"/>
    <w:rsid w:val="00CA5B9C"/>
    <w:rsid w:val="00CB0650"/>
    <w:rsid w:val="00CB0711"/>
    <w:rsid w:val="00CB0EA5"/>
    <w:rsid w:val="00CB11CA"/>
    <w:rsid w:val="00CB15F5"/>
    <w:rsid w:val="00CB2AE3"/>
    <w:rsid w:val="00CB37AB"/>
    <w:rsid w:val="00CB470F"/>
    <w:rsid w:val="00CB4DA6"/>
    <w:rsid w:val="00CB5956"/>
    <w:rsid w:val="00CB7023"/>
    <w:rsid w:val="00CB70DF"/>
    <w:rsid w:val="00CB77B2"/>
    <w:rsid w:val="00CB7AB8"/>
    <w:rsid w:val="00CB7B3D"/>
    <w:rsid w:val="00CB7FB8"/>
    <w:rsid w:val="00CC0534"/>
    <w:rsid w:val="00CC0FBB"/>
    <w:rsid w:val="00CC129D"/>
    <w:rsid w:val="00CC1ABD"/>
    <w:rsid w:val="00CC3AD7"/>
    <w:rsid w:val="00CC4B3E"/>
    <w:rsid w:val="00CC4C8B"/>
    <w:rsid w:val="00CC578C"/>
    <w:rsid w:val="00CC5C9B"/>
    <w:rsid w:val="00CC5DC7"/>
    <w:rsid w:val="00CC6E1F"/>
    <w:rsid w:val="00CC70A2"/>
    <w:rsid w:val="00CC752F"/>
    <w:rsid w:val="00CD0296"/>
    <w:rsid w:val="00CD3399"/>
    <w:rsid w:val="00CD4C7D"/>
    <w:rsid w:val="00CE09C8"/>
    <w:rsid w:val="00CE1C8E"/>
    <w:rsid w:val="00CE3E5E"/>
    <w:rsid w:val="00CE4163"/>
    <w:rsid w:val="00CE443E"/>
    <w:rsid w:val="00CE4805"/>
    <w:rsid w:val="00CE4AA4"/>
    <w:rsid w:val="00CE533A"/>
    <w:rsid w:val="00CE5A0E"/>
    <w:rsid w:val="00CE5A11"/>
    <w:rsid w:val="00CE61FC"/>
    <w:rsid w:val="00CE6783"/>
    <w:rsid w:val="00CE704D"/>
    <w:rsid w:val="00CE70CC"/>
    <w:rsid w:val="00CE71C3"/>
    <w:rsid w:val="00CE7417"/>
    <w:rsid w:val="00CE7F9C"/>
    <w:rsid w:val="00CF079F"/>
    <w:rsid w:val="00CF0AF6"/>
    <w:rsid w:val="00CF0FBA"/>
    <w:rsid w:val="00CF1C53"/>
    <w:rsid w:val="00CF31EB"/>
    <w:rsid w:val="00CF431C"/>
    <w:rsid w:val="00CF438A"/>
    <w:rsid w:val="00CF59AC"/>
    <w:rsid w:val="00CF62A6"/>
    <w:rsid w:val="00CF6E23"/>
    <w:rsid w:val="00CF7BCD"/>
    <w:rsid w:val="00D003FD"/>
    <w:rsid w:val="00D00822"/>
    <w:rsid w:val="00D00EDF"/>
    <w:rsid w:val="00D01185"/>
    <w:rsid w:val="00D01771"/>
    <w:rsid w:val="00D01AD8"/>
    <w:rsid w:val="00D0210A"/>
    <w:rsid w:val="00D022AE"/>
    <w:rsid w:val="00D04478"/>
    <w:rsid w:val="00D044E6"/>
    <w:rsid w:val="00D0501C"/>
    <w:rsid w:val="00D05E50"/>
    <w:rsid w:val="00D05F9F"/>
    <w:rsid w:val="00D11A68"/>
    <w:rsid w:val="00D12BE6"/>
    <w:rsid w:val="00D133C7"/>
    <w:rsid w:val="00D1407C"/>
    <w:rsid w:val="00D1440A"/>
    <w:rsid w:val="00D16B24"/>
    <w:rsid w:val="00D2085F"/>
    <w:rsid w:val="00D21189"/>
    <w:rsid w:val="00D219DA"/>
    <w:rsid w:val="00D23CAE"/>
    <w:rsid w:val="00D24114"/>
    <w:rsid w:val="00D24CB5"/>
    <w:rsid w:val="00D2519D"/>
    <w:rsid w:val="00D25514"/>
    <w:rsid w:val="00D25813"/>
    <w:rsid w:val="00D261B9"/>
    <w:rsid w:val="00D26C58"/>
    <w:rsid w:val="00D3035E"/>
    <w:rsid w:val="00D316BB"/>
    <w:rsid w:val="00D31ADF"/>
    <w:rsid w:val="00D3218B"/>
    <w:rsid w:val="00D33AE7"/>
    <w:rsid w:val="00D33F55"/>
    <w:rsid w:val="00D35C2E"/>
    <w:rsid w:val="00D40F49"/>
    <w:rsid w:val="00D414D9"/>
    <w:rsid w:val="00D41552"/>
    <w:rsid w:val="00D4224A"/>
    <w:rsid w:val="00D42870"/>
    <w:rsid w:val="00D43570"/>
    <w:rsid w:val="00D4626C"/>
    <w:rsid w:val="00D47A9A"/>
    <w:rsid w:val="00D47B54"/>
    <w:rsid w:val="00D47F5D"/>
    <w:rsid w:val="00D50A4D"/>
    <w:rsid w:val="00D50ED8"/>
    <w:rsid w:val="00D50F93"/>
    <w:rsid w:val="00D512BD"/>
    <w:rsid w:val="00D51CFD"/>
    <w:rsid w:val="00D524A4"/>
    <w:rsid w:val="00D542C6"/>
    <w:rsid w:val="00D5482B"/>
    <w:rsid w:val="00D5538E"/>
    <w:rsid w:val="00D557A4"/>
    <w:rsid w:val="00D55ACF"/>
    <w:rsid w:val="00D55E7B"/>
    <w:rsid w:val="00D579D0"/>
    <w:rsid w:val="00D57F87"/>
    <w:rsid w:val="00D60398"/>
    <w:rsid w:val="00D60533"/>
    <w:rsid w:val="00D60559"/>
    <w:rsid w:val="00D614C3"/>
    <w:rsid w:val="00D616A1"/>
    <w:rsid w:val="00D64066"/>
    <w:rsid w:val="00D655D9"/>
    <w:rsid w:val="00D65CA9"/>
    <w:rsid w:val="00D660F7"/>
    <w:rsid w:val="00D66227"/>
    <w:rsid w:val="00D6711F"/>
    <w:rsid w:val="00D7006E"/>
    <w:rsid w:val="00D711BE"/>
    <w:rsid w:val="00D72215"/>
    <w:rsid w:val="00D72850"/>
    <w:rsid w:val="00D729C2"/>
    <w:rsid w:val="00D72A52"/>
    <w:rsid w:val="00D74BA8"/>
    <w:rsid w:val="00D75299"/>
    <w:rsid w:val="00D7613D"/>
    <w:rsid w:val="00D775E0"/>
    <w:rsid w:val="00D80E3F"/>
    <w:rsid w:val="00D80FD4"/>
    <w:rsid w:val="00D81A0A"/>
    <w:rsid w:val="00D81AAF"/>
    <w:rsid w:val="00D82436"/>
    <w:rsid w:val="00D827D4"/>
    <w:rsid w:val="00D82DDD"/>
    <w:rsid w:val="00D82E24"/>
    <w:rsid w:val="00D834AE"/>
    <w:rsid w:val="00D836FC"/>
    <w:rsid w:val="00D83AA2"/>
    <w:rsid w:val="00D84908"/>
    <w:rsid w:val="00D84A84"/>
    <w:rsid w:val="00D84E5E"/>
    <w:rsid w:val="00D861A8"/>
    <w:rsid w:val="00D86445"/>
    <w:rsid w:val="00D867CB"/>
    <w:rsid w:val="00D869F2"/>
    <w:rsid w:val="00D86FB3"/>
    <w:rsid w:val="00D8710E"/>
    <w:rsid w:val="00D906F5"/>
    <w:rsid w:val="00D920AB"/>
    <w:rsid w:val="00D92AC4"/>
    <w:rsid w:val="00D93043"/>
    <w:rsid w:val="00D93756"/>
    <w:rsid w:val="00D94320"/>
    <w:rsid w:val="00D95E6C"/>
    <w:rsid w:val="00D96144"/>
    <w:rsid w:val="00D96459"/>
    <w:rsid w:val="00D96CA2"/>
    <w:rsid w:val="00D97AD5"/>
    <w:rsid w:val="00DA19B8"/>
    <w:rsid w:val="00DA2E61"/>
    <w:rsid w:val="00DA3098"/>
    <w:rsid w:val="00DA4217"/>
    <w:rsid w:val="00DA46E6"/>
    <w:rsid w:val="00DA4933"/>
    <w:rsid w:val="00DA4C5C"/>
    <w:rsid w:val="00DA5754"/>
    <w:rsid w:val="00DA5DAC"/>
    <w:rsid w:val="00DA5F28"/>
    <w:rsid w:val="00DA601B"/>
    <w:rsid w:val="00DA6054"/>
    <w:rsid w:val="00DB0256"/>
    <w:rsid w:val="00DB0315"/>
    <w:rsid w:val="00DB087E"/>
    <w:rsid w:val="00DB20FC"/>
    <w:rsid w:val="00DB236C"/>
    <w:rsid w:val="00DB30D0"/>
    <w:rsid w:val="00DB3812"/>
    <w:rsid w:val="00DC14DA"/>
    <w:rsid w:val="00DC189E"/>
    <w:rsid w:val="00DC1CAF"/>
    <w:rsid w:val="00DC33B6"/>
    <w:rsid w:val="00DC3A06"/>
    <w:rsid w:val="00DC3B1B"/>
    <w:rsid w:val="00DC3C95"/>
    <w:rsid w:val="00DC521A"/>
    <w:rsid w:val="00DC5D07"/>
    <w:rsid w:val="00DC6A28"/>
    <w:rsid w:val="00DC7A8B"/>
    <w:rsid w:val="00DD0307"/>
    <w:rsid w:val="00DD0A6C"/>
    <w:rsid w:val="00DD13B9"/>
    <w:rsid w:val="00DD17F8"/>
    <w:rsid w:val="00DD2DB7"/>
    <w:rsid w:val="00DD444D"/>
    <w:rsid w:val="00DD493F"/>
    <w:rsid w:val="00DD4ACE"/>
    <w:rsid w:val="00DD511F"/>
    <w:rsid w:val="00DD5ACF"/>
    <w:rsid w:val="00DD5FE6"/>
    <w:rsid w:val="00DD6013"/>
    <w:rsid w:val="00DD6AC3"/>
    <w:rsid w:val="00DD740B"/>
    <w:rsid w:val="00DE1590"/>
    <w:rsid w:val="00DE16F2"/>
    <w:rsid w:val="00DE1FCF"/>
    <w:rsid w:val="00DE25F3"/>
    <w:rsid w:val="00DE269C"/>
    <w:rsid w:val="00DE379B"/>
    <w:rsid w:val="00DE41D1"/>
    <w:rsid w:val="00DE4382"/>
    <w:rsid w:val="00DE463F"/>
    <w:rsid w:val="00DE63E7"/>
    <w:rsid w:val="00DE6620"/>
    <w:rsid w:val="00DE7768"/>
    <w:rsid w:val="00DE7C71"/>
    <w:rsid w:val="00DE7F49"/>
    <w:rsid w:val="00DF1B9C"/>
    <w:rsid w:val="00DF1F0F"/>
    <w:rsid w:val="00DF3DBF"/>
    <w:rsid w:val="00DF3E04"/>
    <w:rsid w:val="00DF46EC"/>
    <w:rsid w:val="00DF544B"/>
    <w:rsid w:val="00DF6449"/>
    <w:rsid w:val="00DF650D"/>
    <w:rsid w:val="00DF6F7C"/>
    <w:rsid w:val="00E007DF"/>
    <w:rsid w:val="00E0086B"/>
    <w:rsid w:val="00E015DA"/>
    <w:rsid w:val="00E01CCE"/>
    <w:rsid w:val="00E02AFE"/>
    <w:rsid w:val="00E02F9A"/>
    <w:rsid w:val="00E03594"/>
    <w:rsid w:val="00E05DA4"/>
    <w:rsid w:val="00E06E7E"/>
    <w:rsid w:val="00E11617"/>
    <w:rsid w:val="00E1171C"/>
    <w:rsid w:val="00E11E23"/>
    <w:rsid w:val="00E12D6B"/>
    <w:rsid w:val="00E137BE"/>
    <w:rsid w:val="00E13B1E"/>
    <w:rsid w:val="00E14052"/>
    <w:rsid w:val="00E1410C"/>
    <w:rsid w:val="00E15EC5"/>
    <w:rsid w:val="00E16214"/>
    <w:rsid w:val="00E16AAD"/>
    <w:rsid w:val="00E17274"/>
    <w:rsid w:val="00E173DE"/>
    <w:rsid w:val="00E17B41"/>
    <w:rsid w:val="00E2065D"/>
    <w:rsid w:val="00E20680"/>
    <w:rsid w:val="00E20828"/>
    <w:rsid w:val="00E215FC"/>
    <w:rsid w:val="00E23B82"/>
    <w:rsid w:val="00E24C14"/>
    <w:rsid w:val="00E26D89"/>
    <w:rsid w:val="00E31C08"/>
    <w:rsid w:val="00E31FA1"/>
    <w:rsid w:val="00E32467"/>
    <w:rsid w:val="00E33237"/>
    <w:rsid w:val="00E335A6"/>
    <w:rsid w:val="00E33B80"/>
    <w:rsid w:val="00E34639"/>
    <w:rsid w:val="00E3484D"/>
    <w:rsid w:val="00E34D39"/>
    <w:rsid w:val="00E350C7"/>
    <w:rsid w:val="00E35380"/>
    <w:rsid w:val="00E363A9"/>
    <w:rsid w:val="00E40242"/>
    <w:rsid w:val="00E4212B"/>
    <w:rsid w:val="00E4382C"/>
    <w:rsid w:val="00E439C9"/>
    <w:rsid w:val="00E43DDF"/>
    <w:rsid w:val="00E44119"/>
    <w:rsid w:val="00E445C5"/>
    <w:rsid w:val="00E44ECD"/>
    <w:rsid w:val="00E44F3C"/>
    <w:rsid w:val="00E45167"/>
    <w:rsid w:val="00E459AE"/>
    <w:rsid w:val="00E464ED"/>
    <w:rsid w:val="00E46684"/>
    <w:rsid w:val="00E4700C"/>
    <w:rsid w:val="00E47022"/>
    <w:rsid w:val="00E50432"/>
    <w:rsid w:val="00E50864"/>
    <w:rsid w:val="00E50E77"/>
    <w:rsid w:val="00E51F97"/>
    <w:rsid w:val="00E537A9"/>
    <w:rsid w:val="00E5452C"/>
    <w:rsid w:val="00E5470E"/>
    <w:rsid w:val="00E54EBD"/>
    <w:rsid w:val="00E5576A"/>
    <w:rsid w:val="00E5598F"/>
    <w:rsid w:val="00E56331"/>
    <w:rsid w:val="00E57340"/>
    <w:rsid w:val="00E57C85"/>
    <w:rsid w:val="00E61D96"/>
    <w:rsid w:val="00E625C0"/>
    <w:rsid w:val="00E628A4"/>
    <w:rsid w:val="00E629B5"/>
    <w:rsid w:val="00E62D5B"/>
    <w:rsid w:val="00E63857"/>
    <w:rsid w:val="00E63AE2"/>
    <w:rsid w:val="00E63B7C"/>
    <w:rsid w:val="00E63C3A"/>
    <w:rsid w:val="00E64A9B"/>
    <w:rsid w:val="00E66100"/>
    <w:rsid w:val="00E6648A"/>
    <w:rsid w:val="00E66A87"/>
    <w:rsid w:val="00E66CC8"/>
    <w:rsid w:val="00E67362"/>
    <w:rsid w:val="00E706F7"/>
    <w:rsid w:val="00E71C52"/>
    <w:rsid w:val="00E7368D"/>
    <w:rsid w:val="00E7379D"/>
    <w:rsid w:val="00E73887"/>
    <w:rsid w:val="00E738DF"/>
    <w:rsid w:val="00E76664"/>
    <w:rsid w:val="00E76CAC"/>
    <w:rsid w:val="00E7749B"/>
    <w:rsid w:val="00E77A2A"/>
    <w:rsid w:val="00E77FF0"/>
    <w:rsid w:val="00E8042B"/>
    <w:rsid w:val="00E816DF"/>
    <w:rsid w:val="00E816FC"/>
    <w:rsid w:val="00E818D5"/>
    <w:rsid w:val="00E83DAC"/>
    <w:rsid w:val="00E84A6A"/>
    <w:rsid w:val="00E84CF0"/>
    <w:rsid w:val="00E865C3"/>
    <w:rsid w:val="00E867F1"/>
    <w:rsid w:val="00E86865"/>
    <w:rsid w:val="00E86912"/>
    <w:rsid w:val="00E87053"/>
    <w:rsid w:val="00E87342"/>
    <w:rsid w:val="00E874FB"/>
    <w:rsid w:val="00E87786"/>
    <w:rsid w:val="00E87D25"/>
    <w:rsid w:val="00E90100"/>
    <w:rsid w:val="00E9090D"/>
    <w:rsid w:val="00E9213A"/>
    <w:rsid w:val="00E926DC"/>
    <w:rsid w:val="00E92DDA"/>
    <w:rsid w:val="00E933C3"/>
    <w:rsid w:val="00E934E2"/>
    <w:rsid w:val="00E9356A"/>
    <w:rsid w:val="00E93774"/>
    <w:rsid w:val="00E93A71"/>
    <w:rsid w:val="00E9416A"/>
    <w:rsid w:val="00E94F8F"/>
    <w:rsid w:val="00E97915"/>
    <w:rsid w:val="00E97BB0"/>
    <w:rsid w:val="00EA118F"/>
    <w:rsid w:val="00EA2395"/>
    <w:rsid w:val="00EA25F1"/>
    <w:rsid w:val="00EA35B6"/>
    <w:rsid w:val="00EA4E7C"/>
    <w:rsid w:val="00EA4EF6"/>
    <w:rsid w:val="00EA6155"/>
    <w:rsid w:val="00EA6473"/>
    <w:rsid w:val="00EB043A"/>
    <w:rsid w:val="00EB0CE1"/>
    <w:rsid w:val="00EB0F9D"/>
    <w:rsid w:val="00EB1739"/>
    <w:rsid w:val="00EB17D8"/>
    <w:rsid w:val="00EB1926"/>
    <w:rsid w:val="00EB1EC6"/>
    <w:rsid w:val="00EB282B"/>
    <w:rsid w:val="00EB3D5E"/>
    <w:rsid w:val="00EB3E38"/>
    <w:rsid w:val="00EB4A46"/>
    <w:rsid w:val="00EB4F72"/>
    <w:rsid w:val="00EB52C1"/>
    <w:rsid w:val="00EB6113"/>
    <w:rsid w:val="00EB631E"/>
    <w:rsid w:val="00EB734D"/>
    <w:rsid w:val="00EC11F9"/>
    <w:rsid w:val="00EC1D6E"/>
    <w:rsid w:val="00EC2232"/>
    <w:rsid w:val="00EC28BD"/>
    <w:rsid w:val="00EC527B"/>
    <w:rsid w:val="00EC58EB"/>
    <w:rsid w:val="00EC77FA"/>
    <w:rsid w:val="00EC7F5D"/>
    <w:rsid w:val="00ED0242"/>
    <w:rsid w:val="00ED03A7"/>
    <w:rsid w:val="00ED067B"/>
    <w:rsid w:val="00ED0A5B"/>
    <w:rsid w:val="00ED105E"/>
    <w:rsid w:val="00ED180D"/>
    <w:rsid w:val="00ED19D6"/>
    <w:rsid w:val="00ED3B60"/>
    <w:rsid w:val="00ED512F"/>
    <w:rsid w:val="00ED6CFE"/>
    <w:rsid w:val="00ED7459"/>
    <w:rsid w:val="00ED7A2B"/>
    <w:rsid w:val="00ED7BBF"/>
    <w:rsid w:val="00EE0454"/>
    <w:rsid w:val="00EE12C7"/>
    <w:rsid w:val="00EE1E83"/>
    <w:rsid w:val="00EE22A5"/>
    <w:rsid w:val="00EE241D"/>
    <w:rsid w:val="00EE2903"/>
    <w:rsid w:val="00EE2E73"/>
    <w:rsid w:val="00EE37D6"/>
    <w:rsid w:val="00EE540F"/>
    <w:rsid w:val="00EE558C"/>
    <w:rsid w:val="00EE648A"/>
    <w:rsid w:val="00EE65B4"/>
    <w:rsid w:val="00EE6A5B"/>
    <w:rsid w:val="00EE794E"/>
    <w:rsid w:val="00EF08A0"/>
    <w:rsid w:val="00EF09B5"/>
    <w:rsid w:val="00EF184D"/>
    <w:rsid w:val="00EF1912"/>
    <w:rsid w:val="00EF22D7"/>
    <w:rsid w:val="00EF495C"/>
    <w:rsid w:val="00EF4F15"/>
    <w:rsid w:val="00EF5AA8"/>
    <w:rsid w:val="00EF789B"/>
    <w:rsid w:val="00F014F3"/>
    <w:rsid w:val="00F0152E"/>
    <w:rsid w:val="00F03B8B"/>
    <w:rsid w:val="00F04305"/>
    <w:rsid w:val="00F04F78"/>
    <w:rsid w:val="00F0531A"/>
    <w:rsid w:val="00F06A03"/>
    <w:rsid w:val="00F100C5"/>
    <w:rsid w:val="00F106ED"/>
    <w:rsid w:val="00F11BCB"/>
    <w:rsid w:val="00F12185"/>
    <w:rsid w:val="00F124FD"/>
    <w:rsid w:val="00F12F0B"/>
    <w:rsid w:val="00F13805"/>
    <w:rsid w:val="00F13A45"/>
    <w:rsid w:val="00F13F26"/>
    <w:rsid w:val="00F14A68"/>
    <w:rsid w:val="00F14AF7"/>
    <w:rsid w:val="00F158A2"/>
    <w:rsid w:val="00F16822"/>
    <w:rsid w:val="00F16FCE"/>
    <w:rsid w:val="00F200DF"/>
    <w:rsid w:val="00F201C1"/>
    <w:rsid w:val="00F22406"/>
    <w:rsid w:val="00F226BB"/>
    <w:rsid w:val="00F246CD"/>
    <w:rsid w:val="00F249C8"/>
    <w:rsid w:val="00F261CD"/>
    <w:rsid w:val="00F26813"/>
    <w:rsid w:val="00F274F7"/>
    <w:rsid w:val="00F277BB"/>
    <w:rsid w:val="00F27EB0"/>
    <w:rsid w:val="00F3013E"/>
    <w:rsid w:val="00F32582"/>
    <w:rsid w:val="00F3261B"/>
    <w:rsid w:val="00F32801"/>
    <w:rsid w:val="00F32AFC"/>
    <w:rsid w:val="00F32B08"/>
    <w:rsid w:val="00F32DC1"/>
    <w:rsid w:val="00F32EB4"/>
    <w:rsid w:val="00F33C55"/>
    <w:rsid w:val="00F33D34"/>
    <w:rsid w:val="00F34CD0"/>
    <w:rsid w:val="00F34DDF"/>
    <w:rsid w:val="00F35199"/>
    <w:rsid w:val="00F35B49"/>
    <w:rsid w:val="00F35D5F"/>
    <w:rsid w:val="00F35EEA"/>
    <w:rsid w:val="00F35FD6"/>
    <w:rsid w:val="00F36774"/>
    <w:rsid w:val="00F36D97"/>
    <w:rsid w:val="00F371C8"/>
    <w:rsid w:val="00F37A33"/>
    <w:rsid w:val="00F37E18"/>
    <w:rsid w:val="00F424EA"/>
    <w:rsid w:val="00F4293B"/>
    <w:rsid w:val="00F42A48"/>
    <w:rsid w:val="00F42DD4"/>
    <w:rsid w:val="00F43F34"/>
    <w:rsid w:val="00F444FD"/>
    <w:rsid w:val="00F44C31"/>
    <w:rsid w:val="00F451D0"/>
    <w:rsid w:val="00F46CD5"/>
    <w:rsid w:val="00F46D9B"/>
    <w:rsid w:val="00F51A8B"/>
    <w:rsid w:val="00F5335A"/>
    <w:rsid w:val="00F53473"/>
    <w:rsid w:val="00F53567"/>
    <w:rsid w:val="00F540B2"/>
    <w:rsid w:val="00F54183"/>
    <w:rsid w:val="00F5422F"/>
    <w:rsid w:val="00F5505A"/>
    <w:rsid w:val="00F5574D"/>
    <w:rsid w:val="00F558E1"/>
    <w:rsid w:val="00F57513"/>
    <w:rsid w:val="00F579D8"/>
    <w:rsid w:val="00F61258"/>
    <w:rsid w:val="00F6299D"/>
    <w:rsid w:val="00F62F49"/>
    <w:rsid w:val="00F63262"/>
    <w:rsid w:val="00F634E1"/>
    <w:rsid w:val="00F63903"/>
    <w:rsid w:val="00F63AD9"/>
    <w:rsid w:val="00F654C5"/>
    <w:rsid w:val="00F65787"/>
    <w:rsid w:val="00F66BB1"/>
    <w:rsid w:val="00F701E4"/>
    <w:rsid w:val="00F703E3"/>
    <w:rsid w:val="00F70517"/>
    <w:rsid w:val="00F70C9D"/>
    <w:rsid w:val="00F712F3"/>
    <w:rsid w:val="00F71B64"/>
    <w:rsid w:val="00F72705"/>
    <w:rsid w:val="00F7344C"/>
    <w:rsid w:val="00F73569"/>
    <w:rsid w:val="00F73B8A"/>
    <w:rsid w:val="00F73C38"/>
    <w:rsid w:val="00F74CB0"/>
    <w:rsid w:val="00F75D73"/>
    <w:rsid w:val="00F806AE"/>
    <w:rsid w:val="00F81563"/>
    <w:rsid w:val="00F81C7C"/>
    <w:rsid w:val="00F820F8"/>
    <w:rsid w:val="00F827A1"/>
    <w:rsid w:val="00F83841"/>
    <w:rsid w:val="00F83C0E"/>
    <w:rsid w:val="00F84464"/>
    <w:rsid w:val="00F84977"/>
    <w:rsid w:val="00F84BBC"/>
    <w:rsid w:val="00F859EF"/>
    <w:rsid w:val="00F85C9A"/>
    <w:rsid w:val="00F862A1"/>
    <w:rsid w:val="00F87803"/>
    <w:rsid w:val="00F87A01"/>
    <w:rsid w:val="00F87A91"/>
    <w:rsid w:val="00F90D0C"/>
    <w:rsid w:val="00F9210F"/>
    <w:rsid w:val="00F92770"/>
    <w:rsid w:val="00F932CE"/>
    <w:rsid w:val="00F935BF"/>
    <w:rsid w:val="00F93F61"/>
    <w:rsid w:val="00F93FB6"/>
    <w:rsid w:val="00F947E5"/>
    <w:rsid w:val="00F948B6"/>
    <w:rsid w:val="00FA0C27"/>
    <w:rsid w:val="00FA1983"/>
    <w:rsid w:val="00FA1B1C"/>
    <w:rsid w:val="00FA21D3"/>
    <w:rsid w:val="00FA289F"/>
    <w:rsid w:val="00FA4682"/>
    <w:rsid w:val="00FA4DF4"/>
    <w:rsid w:val="00FA4E8D"/>
    <w:rsid w:val="00FA5686"/>
    <w:rsid w:val="00FA5D0B"/>
    <w:rsid w:val="00FA6463"/>
    <w:rsid w:val="00FA6A16"/>
    <w:rsid w:val="00FA6E0A"/>
    <w:rsid w:val="00FA6FF5"/>
    <w:rsid w:val="00FA7D34"/>
    <w:rsid w:val="00FA7EB7"/>
    <w:rsid w:val="00FB1996"/>
    <w:rsid w:val="00FB2D9A"/>
    <w:rsid w:val="00FB430E"/>
    <w:rsid w:val="00FB44EC"/>
    <w:rsid w:val="00FB4EA3"/>
    <w:rsid w:val="00FB5114"/>
    <w:rsid w:val="00FB5F9A"/>
    <w:rsid w:val="00FB6D69"/>
    <w:rsid w:val="00FB7A25"/>
    <w:rsid w:val="00FB7AE9"/>
    <w:rsid w:val="00FC0B8D"/>
    <w:rsid w:val="00FC118C"/>
    <w:rsid w:val="00FC2399"/>
    <w:rsid w:val="00FC3CA4"/>
    <w:rsid w:val="00FC3DB7"/>
    <w:rsid w:val="00FC3EB7"/>
    <w:rsid w:val="00FC4317"/>
    <w:rsid w:val="00FC4474"/>
    <w:rsid w:val="00FC59D3"/>
    <w:rsid w:val="00FC6B2E"/>
    <w:rsid w:val="00FD10DD"/>
    <w:rsid w:val="00FD20F3"/>
    <w:rsid w:val="00FD3256"/>
    <w:rsid w:val="00FD3ABD"/>
    <w:rsid w:val="00FD3F92"/>
    <w:rsid w:val="00FD616A"/>
    <w:rsid w:val="00FD6AEE"/>
    <w:rsid w:val="00FE0EEE"/>
    <w:rsid w:val="00FE1276"/>
    <w:rsid w:val="00FE1CF2"/>
    <w:rsid w:val="00FE1FC0"/>
    <w:rsid w:val="00FE2449"/>
    <w:rsid w:val="00FE259E"/>
    <w:rsid w:val="00FE2A43"/>
    <w:rsid w:val="00FE3659"/>
    <w:rsid w:val="00FE36DD"/>
    <w:rsid w:val="00FE3D5E"/>
    <w:rsid w:val="00FE5000"/>
    <w:rsid w:val="00FE5275"/>
    <w:rsid w:val="00FE5C48"/>
    <w:rsid w:val="00FE5D32"/>
    <w:rsid w:val="00FE5DBB"/>
    <w:rsid w:val="00FE6867"/>
    <w:rsid w:val="00FE6D51"/>
    <w:rsid w:val="00FE71C9"/>
    <w:rsid w:val="00FE7E1C"/>
    <w:rsid w:val="00FE7F1F"/>
    <w:rsid w:val="00FF0D7E"/>
    <w:rsid w:val="00FF104F"/>
    <w:rsid w:val="00FF1BC1"/>
    <w:rsid w:val="00FF2B12"/>
    <w:rsid w:val="00FF2BB2"/>
    <w:rsid w:val="00FF38B5"/>
    <w:rsid w:val="00FF4793"/>
    <w:rsid w:val="00FF494E"/>
    <w:rsid w:val="00FF5221"/>
    <w:rsid w:val="00FF578B"/>
    <w:rsid w:val="00FF5BAF"/>
    <w:rsid w:val="00FF5CBF"/>
    <w:rsid w:val="00FF608E"/>
    <w:rsid w:val="00FF714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242B72"/>
  <w15:docId w15:val="{EE7DFF34-F106-4683-86EE-DA838A8E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64"/>
    <w:pPr>
      <w:jc w:val="both"/>
    </w:pPr>
    <w:rPr>
      <w:rFonts w:ascii="Arial" w:hAnsi="Arial" w:cs="Arial"/>
      <w:sz w:val="28"/>
      <w:szCs w:val="28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01AD8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1AD8"/>
    <w:pPr>
      <w:keepNext/>
      <w:spacing w:before="240" w:after="60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95242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01AD8"/>
    <w:pPr>
      <w:widowControl w:val="0"/>
      <w:tabs>
        <w:tab w:val="left" w:pos="9072"/>
      </w:tabs>
    </w:pPr>
    <w:rPr>
      <w:rFonts w:cs="Times New Roman"/>
      <w:b/>
      <w:snapToGrid w:val="0"/>
      <w:szCs w:val="20"/>
      <w:lang w:eastAsia="es-ES"/>
    </w:rPr>
  </w:style>
  <w:style w:type="character" w:styleId="nfasis">
    <w:name w:val="Emphasis"/>
    <w:qFormat/>
    <w:rsid w:val="000B7BD9"/>
    <w:rPr>
      <w:b/>
      <w:bCs/>
      <w:i w:val="0"/>
      <w:iCs w:val="0"/>
    </w:rPr>
  </w:style>
  <w:style w:type="character" w:styleId="Hipervnculo">
    <w:name w:val="Hyperlink"/>
    <w:uiPriority w:val="99"/>
    <w:semiHidden/>
    <w:unhideWhenUsed/>
    <w:rsid w:val="00E63857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link w:val="Ttulo1"/>
    <w:uiPriority w:val="9"/>
    <w:rsid w:val="00BD5DAB"/>
    <w:rPr>
      <w:rFonts w:ascii="Arial" w:hAnsi="Arial" w:cs="Arial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rsid w:val="00BD5DAB"/>
    <w:pPr>
      <w:spacing w:after="120" w:line="48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BD5DAB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D5DAB"/>
    <w:rPr>
      <w:rFonts w:ascii="Arial" w:hAnsi="Arial"/>
      <w:b/>
      <w:snapToGrid w:val="0"/>
      <w:sz w:val="28"/>
      <w:lang w:val="es-ES" w:eastAsia="es-ES"/>
    </w:rPr>
  </w:style>
  <w:style w:type="paragraph" w:styleId="Prrafodelista">
    <w:name w:val="List Paragraph"/>
    <w:basedOn w:val="Normal"/>
    <w:qFormat/>
    <w:rsid w:val="00BD5DAB"/>
    <w:pPr>
      <w:widowControl w:val="0"/>
      <w:ind w:left="720"/>
      <w:contextualSpacing/>
    </w:pPr>
    <w:rPr>
      <w:b/>
      <w:snapToGrid w:val="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BD5DA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D5DAB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BD5DAB"/>
    <w:pPr>
      <w:spacing w:after="120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BD5DAB"/>
    <w:rPr>
      <w:sz w:val="16"/>
      <w:szCs w:val="16"/>
      <w:lang w:val="es-ES" w:eastAsia="es-ES"/>
    </w:rPr>
  </w:style>
  <w:style w:type="paragraph" w:customStyle="1" w:styleId="Default">
    <w:name w:val="Default"/>
    <w:rsid w:val="00BD5D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ecxmsonormal">
    <w:name w:val="ecxmsonormal"/>
    <w:basedOn w:val="Normal"/>
    <w:rsid w:val="00BD5DAB"/>
    <w:pPr>
      <w:spacing w:after="324"/>
    </w:pPr>
  </w:style>
  <w:style w:type="character" w:customStyle="1" w:styleId="Cuerpodeltexto3">
    <w:name w:val="Cuerpo del texto (3)_"/>
    <w:link w:val="Cuerpodeltexto30"/>
    <w:rsid w:val="0094414C"/>
    <w:rPr>
      <w:rFonts w:ascii="Arial" w:eastAsia="Arial" w:hAnsi="Arial" w:cs="Arial"/>
      <w:b/>
      <w:bCs/>
      <w:sz w:val="23"/>
      <w:szCs w:val="23"/>
      <w:lang w:val="es-MX" w:eastAsia="es-MX" w:bidi="ar-SA"/>
    </w:rPr>
  </w:style>
  <w:style w:type="paragraph" w:customStyle="1" w:styleId="Cuerpodeltexto30">
    <w:name w:val="Cuerpo del texto (3)"/>
    <w:basedOn w:val="Normal"/>
    <w:link w:val="Cuerpodeltexto3"/>
    <w:rsid w:val="0094414C"/>
    <w:pPr>
      <w:widowControl w:val="0"/>
      <w:shd w:val="clear" w:color="auto" w:fill="FFFFFF"/>
      <w:spacing w:after="660" w:line="298" w:lineRule="exact"/>
    </w:pPr>
    <w:rPr>
      <w:rFonts w:eastAsia="Arial"/>
      <w:b/>
      <w:bCs/>
      <w:sz w:val="23"/>
      <w:szCs w:val="23"/>
      <w:lang w:val="es-MX"/>
    </w:rPr>
  </w:style>
  <w:style w:type="paragraph" w:styleId="Sinespaciado">
    <w:name w:val="No Spacing"/>
    <w:uiPriority w:val="1"/>
    <w:qFormat/>
    <w:rsid w:val="00E464ED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3Car">
    <w:name w:val="Título 3 Car"/>
    <w:link w:val="Ttulo3"/>
    <w:uiPriority w:val="9"/>
    <w:semiHidden/>
    <w:rsid w:val="00952420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2570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unhideWhenUsed/>
    <w:rsid w:val="00501C9D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501C9D"/>
    <w:rPr>
      <w:rFonts w:ascii="Tahoma" w:eastAsia="Calibri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ar"/>
    <w:qFormat/>
    <w:rsid w:val="00501C9D"/>
    <w:pPr>
      <w:jc w:val="center"/>
    </w:pPr>
    <w:rPr>
      <w:rFonts w:cs="Times New Roman"/>
      <w:b/>
      <w:sz w:val="24"/>
      <w:szCs w:val="20"/>
      <w:lang w:val="es-ES_tradnl"/>
    </w:rPr>
  </w:style>
  <w:style w:type="character" w:customStyle="1" w:styleId="TtuloCar">
    <w:name w:val="Título Car"/>
    <w:link w:val="Ttulo"/>
    <w:rsid w:val="00501C9D"/>
    <w:rPr>
      <w:rFonts w:ascii="Arial" w:hAnsi="Arial"/>
      <w:b/>
      <w:sz w:val="24"/>
      <w:lang w:val="es-ES_tradnl"/>
    </w:rPr>
  </w:style>
  <w:style w:type="character" w:customStyle="1" w:styleId="Cuerpodeltexto">
    <w:name w:val="Cuerpo del texto_"/>
    <w:link w:val="Cuerpodeltexto0"/>
    <w:rsid w:val="0048254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8254E"/>
    <w:pPr>
      <w:widowControl w:val="0"/>
      <w:shd w:val="clear" w:color="auto" w:fill="FFFFFF"/>
      <w:spacing w:before="660" w:after="300" w:line="331" w:lineRule="exact"/>
    </w:pPr>
    <w:rPr>
      <w:rFonts w:eastAsia="Arial" w:cs="Times New Roman"/>
      <w:sz w:val="26"/>
      <w:szCs w:val="26"/>
    </w:rPr>
  </w:style>
  <w:style w:type="paragraph" w:styleId="Lista">
    <w:name w:val="List"/>
    <w:basedOn w:val="Normal"/>
    <w:uiPriority w:val="99"/>
    <w:unhideWhenUsed/>
    <w:rsid w:val="006541AE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541AE"/>
    <w:rPr>
      <w:rFonts w:ascii="Times New Roman" w:hAnsi="Times New Roman" w:cs="Times New Roman"/>
      <w:sz w:val="24"/>
      <w:szCs w:val="24"/>
    </w:rPr>
  </w:style>
  <w:style w:type="character" w:customStyle="1" w:styleId="SaludoCar">
    <w:name w:val="Saludo Car"/>
    <w:link w:val="Saludo"/>
    <w:uiPriority w:val="99"/>
    <w:rsid w:val="006541AE"/>
    <w:rPr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6541AE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6541AE"/>
    <w:pPr>
      <w:numPr>
        <w:numId w:val="9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41AE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rsid w:val="006541AE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541A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541AE"/>
    <w:rPr>
      <w:sz w:val="24"/>
      <w:szCs w:val="24"/>
    </w:rPr>
  </w:style>
  <w:style w:type="table" w:styleId="Tablaconcuadrcula">
    <w:name w:val="Table Grid"/>
    <w:basedOn w:val="Tablanormal"/>
    <w:uiPriority w:val="59"/>
    <w:rsid w:val="00BA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">
    <w:name w:val="Texto"/>
    <w:basedOn w:val="Normal"/>
    <w:link w:val="TextoCar"/>
    <w:rsid w:val="00BA7E64"/>
    <w:pPr>
      <w:spacing w:after="101" w:line="216" w:lineRule="exact"/>
      <w:ind w:firstLine="288"/>
    </w:pPr>
    <w:rPr>
      <w:rFonts w:cs="Times New Roman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BA7E64"/>
    <w:rPr>
      <w:rFonts w:ascii="Arial" w:hAnsi="Arial" w:cs="Arial"/>
      <w:sz w:val="18"/>
      <w:szCs w:val="18"/>
      <w:lang w:eastAsia="es-ES"/>
    </w:rPr>
  </w:style>
  <w:style w:type="paragraph" w:customStyle="1" w:styleId="Pa0">
    <w:name w:val="Pa0"/>
    <w:basedOn w:val="Default"/>
    <w:next w:val="Default"/>
    <w:rsid w:val="00A42244"/>
    <w:pPr>
      <w:spacing w:line="241" w:lineRule="atLeast"/>
    </w:pPr>
    <w:rPr>
      <w:rFonts w:ascii="Calibri" w:eastAsia="Times New Roman" w:hAnsi="Calibri" w:cs="Times New Roman"/>
      <w:color w:val="auto"/>
      <w:lang w:val="en-US"/>
    </w:rPr>
  </w:style>
  <w:style w:type="character" w:customStyle="1" w:styleId="A1">
    <w:name w:val="A1"/>
    <w:rsid w:val="00A42244"/>
    <w:rPr>
      <w:rFonts w:cs="Calibri"/>
      <w:b/>
      <w:bCs/>
      <w:color w:val="000000"/>
      <w:sz w:val="28"/>
      <w:szCs w:val="28"/>
    </w:rPr>
  </w:style>
  <w:style w:type="table" w:customStyle="1" w:styleId="Tablaconcuadrcula168">
    <w:name w:val="Tabla con cuadrícula168"/>
    <w:basedOn w:val="Tablanormal"/>
    <w:next w:val="Tablaconcuadrcula"/>
    <w:uiPriority w:val="59"/>
    <w:rsid w:val="00515021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ownloadlinklink">
    <w:name w:val="x_download_link_link"/>
    <w:basedOn w:val="Fuentedeprrafopredeter"/>
    <w:rsid w:val="008E51EC"/>
  </w:style>
  <w:style w:type="paragraph" w:styleId="Textonotapie">
    <w:name w:val="footnote text"/>
    <w:basedOn w:val="Normal"/>
    <w:link w:val="TextonotapieCar"/>
    <w:uiPriority w:val="99"/>
    <w:semiHidden/>
    <w:unhideWhenUsed/>
    <w:rsid w:val="00F249C8"/>
    <w:pPr>
      <w:jc w:val="left"/>
    </w:pPr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9C8"/>
    <w:rPr>
      <w:rFonts w:asciiTheme="minorHAnsi" w:eastAsiaTheme="minorHAnsi" w:hAnsiTheme="minorHAnsi" w:cstheme="minorBidi"/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24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nu.org.mx/wp-content/uploads/2015/11/AmpliandolaMirada.pdf" TargetMode="External"/><Relationship Id="rId2" Type="http://schemas.openxmlformats.org/officeDocument/2006/relationships/hyperlink" Target="https://www.gob.mx/segob/articulos/en-que-me-beneficia-el-principio-pro-persona" TargetMode="External"/><Relationship Id="rId1" Type="http://schemas.openxmlformats.org/officeDocument/2006/relationships/hyperlink" Target="https://www.minsalud.gov.co/sites/rid/Lists/BibliotecaDigital/RIDE/DE/PS/enfoque-diferencial-y-discapacidad.pdf" TargetMode="External"/><Relationship Id="rId5" Type="http://schemas.openxmlformats.org/officeDocument/2006/relationships/hyperlink" Target="https://www.plenainclusion.org/sites/default/files/el_derecho_a_la_salud_de_las_personas_con_discapacidad_intelectual_o_del_desarrollo_en_la_crisis_sanitaria_del_covid19.pdf" TargetMode="External"/><Relationship Id="rId4" Type="http://schemas.openxmlformats.org/officeDocument/2006/relationships/hyperlink" Target="file:///C:/Users/DV4/Downloads/Dialnet-PluriculturalidadMulticulturalidadEInterculturalid-405979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501A-FA71-41D3-9970-9C6A3012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2199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APOYO PARLAMENTARIO</vt:lpstr>
    </vt:vector>
  </TitlesOfParts>
  <Company>Home</Company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APOYO PARLAMENTARIO</dc:title>
  <dc:creator>End User</dc:creator>
  <cp:lastModifiedBy>Juan Lumbreras</cp:lastModifiedBy>
  <cp:revision>3</cp:revision>
  <cp:lastPrinted>2020-11-10T20:46:00Z</cp:lastPrinted>
  <dcterms:created xsi:type="dcterms:W3CDTF">2020-11-30T18:38:00Z</dcterms:created>
  <dcterms:modified xsi:type="dcterms:W3CDTF">2020-11-30T18:39:00Z</dcterms:modified>
</cp:coreProperties>
</file>