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C9" w:rsidRDefault="00C111C9" w:rsidP="00C111C9">
      <w:pPr>
        <w:tabs>
          <w:tab w:val="left" w:pos="5056"/>
        </w:tabs>
        <w:jc w:val="both"/>
        <w:rPr>
          <w:rFonts w:ascii="Arial Narrow" w:hAnsi="Arial Narrow"/>
          <w:color w:val="000000"/>
          <w:sz w:val="26"/>
          <w:szCs w:val="26"/>
          <w:lang w:eastAsia="es-MX"/>
        </w:rPr>
      </w:pPr>
    </w:p>
    <w:p w:rsidR="00C111C9" w:rsidRDefault="00C111C9" w:rsidP="00C111C9">
      <w:pPr>
        <w:tabs>
          <w:tab w:val="left" w:pos="5056"/>
        </w:tabs>
        <w:jc w:val="both"/>
        <w:rPr>
          <w:rFonts w:ascii="Arial Narrow" w:hAnsi="Arial Narrow"/>
          <w:color w:val="000000"/>
          <w:sz w:val="26"/>
          <w:szCs w:val="26"/>
          <w:lang w:eastAsia="es-MX"/>
        </w:rPr>
      </w:pPr>
    </w:p>
    <w:p w:rsidR="00C111C9" w:rsidRPr="00C111C9" w:rsidRDefault="00C111C9" w:rsidP="00C111C9">
      <w:pPr>
        <w:tabs>
          <w:tab w:val="left" w:pos="5056"/>
        </w:tabs>
        <w:jc w:val="both"/>
        <w:rPr>
          <w:rFonts w:ascii="Arial Narrow" w:hAnsi="Arial Narrow"/>
          <w:b/>
          <w:color w:val="000000"/>
          <w:sz w:val="26"/>
          <w:szCs w:val="26"/>
          <w:lang w:eastAsia="es-MX"/>
        </w:rPr>
      </w:pPr>
      <w:r w:rsidRPr="00C111C9">
        <w:rPr>
          <w:rFonts w:ascii="Arial Narrow" w:hAnsi="Arial Narrow"/>
          <w:color w:val="000000"/>
          <w:sz w:val="26"/>
          <w:szCs w:val="26"/>
          <w:lang w:eastAsia="es-MX"/>
        </w:rPr>
        <w:t xml:space="preserve">Iniciativa con Proyecto de Decreto, mediante la cual se reforma al artículo 116 de la </w:t>
      </w:r>
      <w:r w:rsidRPr="00C111C9">
        <w:rPr>
          <w:rFonts w:ascii="Arial Narrow" w:hAnsi="Arial Narrow"/>
          <w:b/>
          <w:color w:val="000000"/>
          <w:sz w:val="26"/>
          <w:szCs w:val="26"/>
          <w:lang w:eastAsia="es-MX"/>
        </w:rPr>
        <w:t>Ley de Acceso a la Información Pública para el Estado de Coahuila de Zaragoza</w:t>
      </w:r>
      <w:r w:rsidRPr="00C111C9">
        <w:rPr>
          <w:rFonts w:ascii="Arial Narrow" w:hAnsi="Arial Narrow"/>
          <w:b/>
          <w:color w:val="000000"/>
          <w:sz w:val="26"/>
          <w:szCs w:val="26"/>
          <w:lang w:eastAsia="es-MX"/>
        </w:rPr>
        <w:t>.</w:t>
      </w:r>
    </w:p>
    <w:p w:rsidR="00C111C9" w:rsidRDefault="00C111C9" w:rsidP="00C111C9">
      <w:pPr>
        <w:tabs>
          <w:tab w:val="left" w:pos="5056"/>
        </w:tabs>
        <w:jc w:val="both"/>
        <w:rPr>
          <w:rFonts w:ascii="Arial Narrow" w:hAnsi="Arial Narrow"/>
          <w:color w:val="000000"/>
          <w:sz w:val="26"/>
          <w:szCs w:val="26"/>
          <w:lang w:eastAsia="es-MX"/>
        </w:rPr>
      </w:pPr>
    </w:p>
    <w:p w:rsidR="00C111C9" w:rsidRPr="00C111C9" w:rsidRDefault="00C111C9" w:rsidP="00C111C9">
      <w:pPr>
        <w:widowControl w:val="0"/>
        <w:numPr>
          <w:ilvl w:val="0"/>
          <w:numId w:val="19"/>
        </w:numPr>
        <w:tabs>
          <w:tab w:val="left" w:pos="5056"/>
        </w:tabs>
        <w:ind w:left="714" w:hanging="357"/>
        <w:contextualSpacing/>
        <w:jc w:val="both"/>
        <w:rPr>
          <w:rFonts w:ascii="Arial Narrow" w:hAnsi="Arial Narrow"/>
          <w:b/>
          <w:snapToGrid w:val="0"/>
          <w:color w:val="000000"/>
          <w:sz w:val="26"/>
          <w:szCs w:val="26"/>
          <w:lang w:val="es-MX"/>
        </w:rPr>
      </w:pPr>
      <w:r w:rsidRPr="00C111C9">
        <w:rPr>
          <w:rFonts w:ascii="Arial Narrow" w:hAnsi="Arial Narrow"/>
          <w:b/>
          <w:snapToGrid w:val="0"/>
          <w:color w:val="000000"/>
          <w:sz w:val="26"/>
          <w:szCs w:val="26"/>
          <w:lang w:val="es-MX"/>
        </w:rPr>
        <w:t>P</w:t>
      </w:r>
      <w:r w:rsidRPr="00C111C9">
        <w:rPr>
          <w:rFonts w:ascii="Arial Narrow" w:hAnsi="Arial Narrow"/>
          <w:b/>
          <w:snapToGrid w:val="0"/>
          <w:color w:val="000000"/>
          <w:sz w:val="26"/>
          <w:szCs w:val="26"/>
          <w:lang w:val="es-MX"/>
        </w:rPr>
        <w:t>ara prever la obligación del instituto de realizar una resolución complementaria en formato de lectura fácil cuando esta trate sobre un asunto en el que sea parte alguna persona con discapacidad intelectual.</w:t>
      </w:r>
    </w:p>
    <w:p w:rsidR="00C111C9" w:rsidRPr="00C111C9" w:rsidRDefault="00C111C9" w:rsidP="00C111C9">
      <w:pPr>
        <w:tabs>
          <w:tab w:val="left" w:pos="5056"/>
        </w:tabs>
        <w:jc w:val="both"/>
        <w:rPr>
          <w:rFonts w:ascii="Arial Narrow" w:hAnsi="Arial Narrow"/>
          <w:color w:val="000000"/>
          <w:sz w:val="26"/>
          <w:szCs w:val="26"/>
          <w:lang w:eastAsia="es-MX"/>
        </w:rPr>
      </w:pPr>
    </w:p>
    <w:p w:rsidR="00C111C9" w:rsidRPr="00C111C9" w:rsidRDefault="00C111C9" w:rsidP="00C111C9">
      <w:pPr>
        <w:tabs>
          <w:tab w:val="left" w:pos="5056"/>
        </w:tabs>
        <w:jc w:val="both"/>
        <w:rPr>
          <w:rFonts w:ascii="Arial Narrow" w:hAnsi="Arial Narrow"/>
          <w:color w:val="000000"/>
          <w:sz w:val="26"/>
          <w:szCs w:val="26"/>
          <w:lang w:val="es-MX"/>
        </w:rPr>
      </w:pPr>
      <w:r w:rsidRPr="00C111C9">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C111C9">
        <w:rPr>
          <w:rFonts w:ascii="Arial Narrow" w:hAnsi="Arial Narrow"/>
          <w:b/>
          <w:color w:val="000000"/>
          <w:sz w:val="26"/>
          <w:szCs w:val="26"/>
          <w:lang w:val="es-MX"/>
        </w:rPr>
        <w:t>Diputad</w:t>
      </w:r>
      <w:r>
        <w:rPr>
          <w:rFonts w:ascii="Arial Narrow" w:hAnsi="Arial Narrow"/>
          <w:b/>
          <w:color w:val="000000"/>
          <w:sz w:val="26"/>
          <w:szCs w:val="26"/>
          <w:lang w:val="es-MX"/>
        </w:rPr>
        <w:t xml:space="preserve">o </w:t>
      </w:r>
      <w:r w:rsidRPr="00C111C9">
        <w:rPr>
          <w:rFonts w:ascii="Arial Narrow" w:hAnsi="Arial Narrow"/>
          <w:b/>
          <w:color w:val="000000"/>
          <w:sz w:val="26"/>
          <w:szCs w:val="26"/>
          <w:lang w:eastAsia="es-MX"/>
        </w:rPr>
        <w:t>Juan Carlos Guerra López Negrete</w:t>
      </w:r>
      <w:r w:rsidRPr="00C111C9">
        <w:rPr>
          <w:rFonts w:ascii="Arial Narrow" w:hAnsi="Arial Narrow"/>
          <w:color w:val="000000"/>
          <w:sz w:val="26"/>
          <w:szCs w:val="26"/>
          <w:lang w:val="es-MX"/>
        </w:rPr>
        <w:t>,</w:t>
      </w:r>
      <w:r w:rsidRPr="00C111C9">
        <w:rPr>
          <w:rFonts w:ascii="Arial Narrow" w:hAnsi="Arial Narrow"/>
          <w:b/>
          <w:color w:val="000000"/>
          <w:sz w:val="26"/>
          <w:szCs w:val="26"/>
          <w:lang w:val="es-MX"/>
        </w:rPr>
        <w:t xml:space="preserve"> </w:t>
      </w:r>
      <w:r w:rsidRPr="00C111C9">
        <w:rPr>
          <w:rFonts w:ascii="Arial Narrow" w:hAnsi="Arial Narrow"/>
          <w:color w:val="000000"/>
          <w:sz w:val="26"/>
          <w:szCs w:val="26"/>
          <w:lang w:val="es-MX"/>
        </w:rPr>
        <w:t>del Grupo Parlamentario “Del Partido Acción Nacional”, conjuntamente con las demás Diputadas y Diputados que la suscriben.</w:t>
      </w:r>
    </w:p>
    <w:p w:rsidR="00C111C9" w:rsidRPr="00C111C9" w:rsidRDefault="00C111C9" w:rsidP="00C111C9">
      <w:pPr>
        <w:jc w:val="both"/>
        <w:rPr>
          <w:rFonts w:ascii="Arial Narrow" w:hAnsi="Arial Narrow"/>
          <w:color w:val="000000"/>
          <w:sz w:val="26"/>
          <w:szCs w:val="26"/>
          <w:lang w:val="es-MX"/>
        </w:rPr>
      </w:pPr>
    </w:p>
    <w:p w:rsidR="00C111C9" w:rsidRPr="00C111C9" w:rsidRDefault="00C111C9" w:rsidP="00C111C9">
      <w:pPr>
        <w:jc w:val="both"/>
        <w:rPr>
          <w:rFonts w:ascii="Arial Narrow" w:hAnsi="Arial Narrow"/>
          <w:b/>
          <w:color w:val="000000"/>
          <w:sz w:val="26"/>
          <w:szCs w:val="26"/>
          <w:lang w:val="es-MX"/>
        </w:rPr>
      </w:pPr>
      <w:r w:rsidRPr="00C111C9">
        <w:rPr>
          <w:rFonts w:ascii="Arial Narrow" w:hAnsi="Arial Narrow"/>
          <w:color w:val="000000"/>
          <w:sz w:val="26"/>
          <w:szCs w:val="26"/>
          <w:lang w:val="es-MX"/>
        </w:rPr>
        <w:t xml:space="preserve">Fecha de Lectura de la Iniciativa: </w:t>
      </w:r>
      <w:r w:rsidRPr="00C111C9">
        <w:rPr>
          <w:rFonts w:ascii="Arial Narrow" w:hAnsi="Arial Narrow"/>
          <w:b/>
          <w:color w:val="000000"/>
          <w:sz w:val="26"/>
          <w:szCs w:val="26"/>
          <w:lang w:val="es-MX"/>
        </w:rPr>
        <w:t xml:space="preserve">30 de </w:t>
      </w:r>
      <w:proofErr w:type="gramStart"/>
      <w:r w:rsidRPr="00C111C9">
        <w:rPr>
          <w:rFonts w:ascii="Arial Narrow" w:hAnsi="Arial Narrow"/>
          <w:b/>
          <w:color w:val="000000"/>
          <w:sz w:val="26"/>
          <w:szCs w:val="26"/>
          <w:lang w:val="es-MX"/>
        </w:rPr>
        <w:t>Noviembre</w:t>
      </w:r>
      <w:proofErr w:type="gramEnd"/>
      <w:r w:rsidRPr="00C111C9">
        <w:rPr>
          <w:rFonts w:ascii="Arial Narrow" w:hAnsi="Arial Narrow"/>
          <w:b/>
          <w:color w:val="000000"/>
          <w:sz w:val="26"/>
          <w:szCs w:val="26"/>
          <w:lang w:val="es-MX"/>
        </w:rPr>
        <w:t xml:space="preserve"> de 2020.</w:t>
      </w:r>
    </w:p>
    <w:p w:rsidR="00C111C9" w:rsidRPr="00C111C9" w:rsidRDefault="00C111C9" w:rsidP="00C111C9">
      <w:pPr>
        <w:jc w:val="both"/>
        <w:rPr>
          <w:rFonts w:ascii="Arial Narrow" w:hAnsi="Arial Narrow"/>
          <w:sz w:val="26"/>
          <w:szCs w:val="26"/>
          <w:lang w:val="es-MX"/>
        </w:rPr>
      </w:pPr>
    </w:p>
    <w:p w:rsidR="00C111C9" w:rsidRPr="00C111C9" w:rsidRDefault="00C111C9" w:rsidP="00C111C9">
      <w:pPr>
        <w:tabs>
          <w:tab w:val="left" w:pos="5056"/>
        </w:tabs>
        <w:jc w:val="both"/>
        <w:rPr>
          <w:rFonts w:ascii="Arial Narrow" w:hAnsi="Arial Narrow"/>
          <w:b/>
          <w:color w:val="000000"/>
          <w:sz w:val="26"/>
          <w:szCs w:val="26"/>
          <w:lang w:eastAsia="es-MX"/>
        </w:rPr>
      </w:pPr>
      <w:r w:rsidRPr="00C111C9">
        <w:rPr>
          <w:rFonts w:ascii="Arial Narrow" w:hAnsi="Arial Narrow"/>
          <w:color w:val="000000"/>
          <w:sz w:val="26"/>
          <w:szCs w:val="26"/>
          <w:lang w:val="es-MX"/>
        </w:rPr>
        <w:t xml:space="preserve">Turnada a la </w:t>
      </w:r>
      <w:r w:rsidRPr="00C111C9">
        <w:rPr>
          <w:rFonts w:ascii="Arial Narrow" w:hAnsi="Arial Narrow"/>
          <w:b/>
          <w:color w:val="000000"/>
          <w:sz w:val="26"/>
          <w:szCs w:val="26"/>
          <w:lang w:eastAsia="es-MX"/>
        </w:rPr>
        <w:t>Comisión de Transparencia y Acceso a la Información.</w:t>
      </w:r>
    </w:p>
    <w:p w:rsidR="00C111C9" w:rsidRPr="00C111C9" w:rsidRDefault="00C111C9" w:rsidP="00C111C9">
      <w:pPr>
        <w:tabs>
          <w:tab w:val="left" w:pos="5056"/>
        </w:tabs>
        <w:jc w:val="both"/>
        <w:rPr>
          <w:rFonts w:ascii="Arial Narrow" w:hAnsi="Arial Narrow"/>
          <w:color w:val="000000"/>
          <w:sz w:val="26"/>
          <w:szCs w:val="26"/>
          <w:lang w:val="es-MX"/>
        </w:rPr>
      </w:pPr>
    </w:p>
    <w:p w:rsidR="00C111C9" w:rsidRPr="00C111C9" w:rsidRDefault="00C111C9" w:rsidP="00C111C9">
      <w:pPr>
        <w:jc w:val="both"/>
        <w:rPr>
          <w:rFonts w:ascii="Arial Narrow" w:hAnsi="Arial Narrow"/>
          <w:b/>
          <w:color w:val="000000"/>
          <w:sz w:val="26"/>
          <w:szCs w:val="26"/>
          <w:lang w:val="es-MX"/>
        </w:rPr>
      </w:pPr>
      <w:r w:rsidRPr="00C111C9">
        <w:rPr>
          <w:rFonts w:ascii="Arial Narrow" w:hAnsi="Arial Narrow"/>
          <w:b/>
          <w:color w:val="000000"/>
          <w:sz w:val="26"/>
          <w:szCs w:val="26"/>
          <w:lang w:val="es-MX"/>
        </w:rPr>
        <w:t xml:space="preserve">Lectura del Dictamen: </w:t>
      </w:r>
    </w:p>
    <w:p w:rsidR="00C111C9" w:rsidRPr="00C111C9" w:rsidRDefault="00C111C9" w:rsidP="00C111C9">
      <w:pPr>
        <w:jc w:val="both"/>
        <w:rPr>
          <w:rFonts w:ascii="Arial Narrow" w:hAnsi="Arial Narrow"/>
          <w:b/>
          <w:color w:val="000000"/>
          <w:sz w:val="26"/>
          <w:szCs w:val="26"/>
          <w:lang w:val="es-MX"/>
        </w:rPr>
      </w:pPr>
    </w:p>
    <w:p w:rsidR="00C111C9" w:rsidRPr="00C111C9" w:rsidRDefault="00C111C9" w:rsidP="00C111C9">
      <w:pPr>
        <w:jc w:val="both"/>
        <w:rPr>
          <w:rFonts w:ascii="Arial Narrow" w:hAnsi="Arial Narrow"/>
          <w:b/>
          <w:color w:val="000000"/>
          <w:sz w:val="26"/>
          <w:szCs w:val="26"/>
          <w:lang w:val="es-MX"/>
        </w:rPr>
      </w:pPr>
      <w:r w:rsidRPr="00C111C9">
        <w:rPr>
          <w:rFonts w:ascii="Arial Narrow" w:hAnsi="Arial Narrow"/>
          <w:b/>
          <w:color w:val="000000"/>
          <w:sz w:val="26"/>
          <w:szCs w:val="26"/>
          <w:lang w:val="es-MX"/>
        </w:rPr>
        <w:t xml:space="preserve">Decreto No. </w:t>
      </w:r>
    </w:p>
    <w:p w:rsidR="00C111C9" w:rsidRPr="00C111C9" w:rsidRDefault="00C111C9" w:rsidP="00C111C9">
      <w:pPr>
        <w:jc w:val="both"/>
        <w:rPr>
          <w:rFonts w:ascii="Arial Narrow" w:hAnsi="Arial Narrow"/>
          <w:b/>
          <w:color w:val="000000"/>
          <w:sz w:val="26"/>
          <w:szCs w:val="26"/>
          <w:lang w:val="es-MX"/>
        </w:rPr>
      </w:pPr>
    </w:p>
    <w:p w:rsidR="00C111C9" w:rsidRPr="00C111C9" w:rsidRDefault="00C111C9" w:rsidP="00C111C9">
      <w:pPr>
        <w:jc w:val="both"/>
        <w:rPr>
          <w:rFonts w:ascii="Arial Narrow" w:hAnsi="Arial Narrow"/>
          <w:b/>
          <w:color w:val="000000"/>
          <w:sz w:val="26"/>
          <w:szCs w:val="26"/>
          <w:lang w:val="es-MX"/>
        </w:rPr>
      </w:pPr>
      <w:r w:rsidRPr="00C111C9">
        <w:rPr>
          <w:rFonts w:ascii="Arial Narrow" w:hAnsi="Arial Narrow"/>
          <w:color w:val="000000"/>
          <w:sz w:val="26"/>
          <w:szCs w:val="26"/>
          <w:lang w:val="es-MX"/>
        </w:rPr>
        <w:t>Publicación en el Periódico Oficial del Gobierno del Estado:</w:t>
      </w:r>
      <w:r w:rsidRPr="00C111C9">
        <w:rPr>
          <w:rFonts w:ascii="Arial Narrow" w:hAnsi="Arial Narrow"/>
          <w:b/>
          <w:color w:val="000000"/>
          <w:sz w:val="26"/>
          <w:szCs w:val="26"/>
          <w:lang w:val="es-MX"/>
        </w:rPr>
        <w:t xml:space="preserve"> </w:t>
      </w:r>
    </w:p>
    <w:p w:rsidR="00C111C9" w:rsidRPr="00C111C9" w:rsidRDefault="00C111C9" w:rsidP="00C111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b/>
          <w:sz w:val="24"/>
          <w:szCs w:val="24"/>
          <w:lang w:eastAsia="es-MX"/>
        </w:rPr>
      </w:pPr>
    </w:p>
    <w:p w:rsidR="00C111C9" w:rsidRDefault="00C111C9" w:rsidP="007134D2">
      <w:pPr>
        <w:jc w:val="both"/>
        <w:rPr>
          <w:rFonts w:ascii="Arial" w:eastAsia="Calibri" w:hAnsi="Arial" w:cs="Arial"/>
          <w:b/>
          <w:sz w:val="24"/>
          <w:szCs w:val="24"/>
          <w:lang w:val="es-MX" w:eastAsia="en-US"/>
        </w:rPr>
      </w:pPr>
    </w:p>
    <w:p w:rsidR="00C111C9" w:rsidRDefault="00C111C9" w:rsidP="007134D2">
      <w:pPr>
        <w:jc w:val="both"/>
        <w:rPr>
          <w:rFonts w:ascii="Arial" w:eastAsia="Calibri" w:hAnsi="Arial" w:cs="Arial"/>
          <w:b/>
          <w:sz w:val="24"/>
          <w:szCs w:val="24"/>
          <w:lang w:val="es-MX" w:eastAsia="en-US"/>
        </w:rPr>
      </w:pPr>
    </w:p>
    <w:p w:rsidR="00C111C9" w:rsidRDefault="00C111C9" w:rsidP="007134D2">
      <w:pPr>
        <w:jc w:val="both"/>
        <w:rPr>
          <w:rFonts w:ascii="Arial" w:eastAsia="Calibri" w:hAnsi="Arial" w:cs="Arial"/>
          <w:b/>
          <w:sz w:val="24"/>
          <w:szCs w:val="24"/>
          <w:lang w:val="es-MX" w:eastAsia="en-US"/>
        </w:rPr>
      </w:pPr>
    </w:p>
    <w:p w:rsidR="00C111C9" w:rsidRDefault="00C111C9">
      <w:pPr>
        <w:spacing w:after="160" w:line="259" w:lineRule="auto"/>
        <w:rPr>
          <w:rFonts w:ascii="Arial" w:eastAsia="Calibri" w:hAnsi="Arial" w:cs="Arial"/>
          <w:b/>
          <w:sz w:val="24"/>
          <w:szCs w:val="24"/>
          <w:lang w:val="es-MX" w:eastAsia="en-US"/>
        </w:rPr>
      </w:pPr>
      <w:r>
        <w:rPr>
          <w:rFonts w:ascii="Arial" w:eastAsia="Calibri" w:hAnsi="Arial" w:cs="Arial"/>
          <w:b/>
          <w:sz w:val="24"/>
          <w:szCs w:val="24"/>
          <w:lang w:val="es-MX" w:eastAsia="en-US"/>
        </w:rPr>
        <w:br w:type="page"/>
      </w:r>
    </w:p>
    <w:p w:rsidR="00AE6912" w:rsidRPr="00D67EDF" w:rsidRDefault="00AE6912" w:rsidP="007134D2">
      <w:pPr>
        <w:jc w:val="both"/>
        <w:rPr>
          <w:rFonts w:ascii="Arial" w:eastAsia="Calibri" w:hAnsi="Arial" w:cs="Arial"/>
          <w:b/>
          <w:sz w:val="24"/>
          <w:szCs w:val="24"/>
          <w:lang w:val="es-MX" w:eastAsia="en-US"/>
        </w:rPr>
      </w:pPr>
      <w:r w:rsidRPr="00D67EDF">
        <w:rPr>
          <w:rFonts w:ascii="Arial" w:eastAsia="Calibri" w:hAnsi="Arial" w:cs="Arial"/>
          <w:b/>
          <w:sz w:val="24"/>
          <w:szCs w:val="24"/>
          <w:lang w:val="es-MX" w:eastAsia="en-US"/>
        </w:rPr>
        <w:lastRenderedPageBreak/>
        <w:t xml:space="preserve">H.  PLENO DEL CONGRESO DEL ESTADO </w:t>
      </w:r>
    </w:p>
    <w:p w:rsidR="00AE6912" w:rsidRPr="00D67EDF" w:rsidRDefault="00AE6912" w:rsidP="007134D2">
      <w:pPr>
        <w:jc w:val="both"/>
        <w:rPr>
          <w:rFonts w:ascii="Arial" w:eastAsia="Calibri" w:hAnsi="Arial" w:cs="Arial"/>
          <w:b/>
          <w:sz w:val="24"/>
          <w:szCs w:val="24"/>
          <w:lang w:val="es-MX" w:eastAsia="en-US"/>
        </w:rPr>
      </w:pPr>
      <w:r w:rsidRPr="00D67EDF">
        <w:rPr>
          <w:rFonts w:ascii="Arial" w:eastAsia="Calibri" w:hAnsi="Arial" w:cs="Arial"/>
          <w:b/>
          <w:sz w:val="24"/>
          <w:szCs w:val="24"/>
          <w:lang w:val="es-MX" w:eastAsia="en-US"/>
        </w:rPr>
        <w:t>DE COAHUILA DE ZARAGOZA.</w:t>
      </w:r>
    </w:p>
    <w:p w:rsidR="00AE6912" w:rsidRPr="00D67EDF" w:rsidRDefault="00AE6912" w:rsidP="007134D2">
      <w:pPr>
        <w:jc w:val="both"/>
        <w:rPr>
          <w:rFonts w:ascii="Arial" w:eastAsia="Calibri" w:hAnsi="Arial" w:cs="Arial"/>
          <w:b/>
          <w:sz w:val="24"/>
          <w:szCs w:val="24"/>
          <w:lang w:val="es-MX" w:eastAsia="en-US"/>
        </w:rPr>
      </w:pPr>
      <w:r w:rsidRPr="00D67EDF">
        <w:rPr>
          <w:rFonts w:ascii="Arial" w:eastAsia="Calibri" w:hAnsi="Arial" w:cs="Arial"/>
          <w:b/>
          <w:sz w:val="24"/>
          <w:szCs w:val="24"/>
          <w:lang w:val="es-MX" w:eastAsia="en-US"/>
        </w:rPr>
        <w:t xml:space="preserve">PRESENTE. - </w:t>
      </w:r>
    </w:p>
    <w:p w:rsidR="00783D96" w:rsidRPr="00D67EDF" w:rsidRDefault="00783D96" w:rsidP="0077080E">
      <w:pPr>
        <w:spacing w:after="200" w:line="276" w:lineRule="auto"/>
        <w:jc w:val="both"/>
        <w:rPr>
          <w:rFonts w:ascii="Arial" w:hAnsi="Arial" w:cs="Arial"/>
          <w:sz w:val="24"/>
          <w:szCs w:val="24"/>
          <w:lang w:val="es-MX"/>
        </w:rPr>
      </w:pPr>
    </w:p>
    <w:p w:rsidR="00AE6912" w:rsidRPr="00D67EDF" w:rsidRDefault="00AE6912" w:rsidP="0039642E">
      <w:pPr>
        <w:spacing w:after="200" w:line="276" w:lineRule="auto"/>
        <w:ind w:firstLine="708"/>
        <w:jc w:val="both"/>
        <w:rPr>
          <w:rFonts w:ascii="Arial" w:hAnsi="Arial" w:cs="Arial"/>
          <w:sz w:val="24"/>
          <w:szCs w:val="24"/>
          <w:lang w:val="es-MX"/>
        </w:rPr>
      </w:pPr>
      <w:r w:rsidRPr="00D67EDF">
        <w:rPr>
          <w:rFonts w:ascii="Arial" w:hAnsi="Arial" w:cs="Arial"/>
          <w:sz w:val="24"/>
          <w:szCs w:val="24"/>
          <w:lang w:val="es-MX"/>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w:t>
      </w:r>
      <w:r w:rsidR="00B059F3" w:rsidRPr="00D67EDF">
        <w:rPr>
          <w:rFonts w:ascii="Arial" w:hAnsi="Arial" w:cs="Arial"/>
          <w:sz w:val="24"/>
          <w:szCs w:val="24"/>
          <w:lang w:val="es-MX"/>
        </w:rPr>
        <w:t xml:space="preserve">, </w:t>
      </w:r>
      <w:r w:rsidR="00546FA8" w:rsidRPr="00D67EDF">
        <w:rPr>
          <w:rFonts w:ascii="Arial" w:hAnsi="Arial" w:cs="Arial"/>
          <w:sz w:val="24"/>
          <w:szCs w:val="24"/>
          <w:lang w:val="es-MX"/>
        </w:rPr>
        <w:t xml:space="preserve"> que </w:t>
      </w:r>
      <w:bookmarkStart w:id="0" w:name="_Hlk57318255"/>
      <w:r w:rsidR="00546FA8" w:rsidRPr="00D67EDF">
        <w:rPr>
          <w:rFonts w:ascii="Arial" w:hAnsi="Arial" w:cs="Arial"/>
          <w:sz w:val="24"/>
          <w:szCs w:val="24"/>
        </w:rPr>
        <w:t xml:space="preserve">reforma al artículo 116  de la Ley de Acceso a la Información Pública para el Estado de Coahuila de Zaragoza, para prever </w:t>
      </w:r>
      <w:proofErr w:type="spellStart"/>
      <w:r w:rsidR="00546FA8" w:rsidRPr="00D67EDF">
        <w:rPr>
          <w:rFonts w:ascii="Arial" w:hAnsi="Arial" w:cs="Arial"/>
          <w:sz w:val="24"/>
          <w:szCs w:val="24"/>
        </w:rPr>
        <w:t>Ia</w:t>
      </w:r>
      <w:proofErr w:type="spellEnd"/>
      <w:r w:rsidR="00546FA8" w:rsidRPr="00D67EDF">
        <w:rPr>
          <w:rFonts w:ascii="Arial" w:hAnsi="Arial" w:cs="Arial"/>
          <w:sz w:val="24"/>
          <w:szCs w:val="24"/>
        </w:rPr>
        <w:t xml:space="preserve"> obligación del Instituto de realizar una resolución complementaria en formato de lectura fácil cuando esta trate sobre un asunto en el que sea parte alguna persona con discapacidad intelectual</w:t>
      </w:r>
      <w:bookmarkEnd w:id="0"/>
      <w:r w:rsidRPr="00D67EDF">
        <w:rPr>
          <w:rFonts w:ascii="Arial" w:hAnsi="Arial" w:cs="Arial"/>
          <w:sz w:val="24"/>
          <w:szCs w:val="24"/>
          <w:lang w:val="es-MX"/>
        </w:rPr>
        <w:t>, en base a la siguiente:</w:t>
      </w:r>
    </w:p>
    <w:p w:rsidR="004E5F81" w:rsidRPr="00D67EDF" w:rsidRDefault="00AE6912" w:rsidP="00586CBC">
      <w:pPr>
        <w:spacing w:line="360" w:lineRule="auto"/>
        <w:jc w:val="center"/>
        <w:rPr>
          <w:rFonts w:ascii="Arial" w:eastAsiaTheme="minorHAnsi" w:hAnsi="Arial" w:cs="Arial"/>
          <w:sz w:val="24"/>
          <w:szCs w:val="24"/>
          <w:lang w:val="es-MX" w:eastAsia="en-US"/>
        </w:rPr>
      </w:pPr>
      <w:r w:rsidRPr="00D67EDF">
        <w:rPr>
          <w:rFonts w:ascii="Arial" w:hAnsi="Arial" w:cs="Arial"/>
          <w:b/>
          <w:sz w:val="24"/>
          <w:szCs w:val="24"/>
          <w:lang w:val="es-MX"/>
        </w:rPr>
        <w:t>Exposición de motivos</w:t>
      </w:r>
    </w:p>
    <w:p w:rsidR="00B7587F" w:rsidRPr="00D67EDF" w:rsidRDefault="00B7587F" w:rsidP="00B7587F">
      <w:pPr>
        <w:rPr>
          <w:rFonts w:ascii="Arial" w:hAnsi="Arial" w:cs="Arial"/>
          <w:sz w:val="24"/>
          <w:szCs w:val="24"/>
        </w:rPr>
      </w:pPr>
    </w:p>
    <w:p w:rsidR="003C1D8D" w:rsidRPr="00D67EDF" w:rsidRDefault="00546FA8" w:rsidP="004F306B">
      <w:pPr>
        <w:ind w:firstLine="708"/>
        <w:jc w:val="both"/>
        <w:rPr>
          <w:rFonts w:ascii="Arial" w:hAnsi="Arial" w:cs="Arial"/>
          <w:sz w:val="24"/>
          <w:szCs w:val="24"/>
        </w:rPr>
      </w:pPr>
      <w:r w:rsidRPr="00D67EDF">
        <w:rPr>
          <w:rFonts w:ascii="Arial" w:hAnsi="Arial" w:cs="Arial"/>
          <w:sz w:val="24"/>
          <w:szCs w:val="24"/>
        </w:rPr>
        <w:t>Conforme al art</w:t>
      </w:r>
      <w:r w:rsidR="003C1D8D" w:rsidRPr="00D67EDF">
        <w:rPr>
          <w:rFonts w:ascii="Arial" w:hAnsi="Arial" w:cs="Arial"/>
          <w:sz w:val="24"/>
          <w:szCs w:val="24"/>
        </w:rPr>
        <w:t>í</w:t>
      </w:r>
      <w:r w:rsidRPr="00D67EDF">
        <w:rPr>
          <w:rFonts w:ascii="Arial" w:hAnsi="Arial" w:cs="Arial"/>
          <w:sz w:val="24"/>
          <w:szCs w:val="24"/>
        </w:rPr>
        <w:t xml:space="preserve">culo 1 de </w:t>
      </w:r>
      <w:proofErr w:type="spellStart"/>
      <w:r w:rsidRPr="00D67EDF">
        <w:rPr>
          <w:rFonts w:ascii="Arial" w:hAnsi="Arial" w:cs="Arial"/>
          <w:sz w:val="24"/>
          <w:szCs w:val="24"/>
        </w:rPr>
        <w:t>Ia</w:t>
      </w:r>
      <w:proofErr w:type="spellEnd"/>
      <w:r w:rsidRPr="00D67EDF">
        <w:rPr>
          <w:rFonts w:ascii="Arial" w:hAnsi="Arial" w:cs="Arial"/>
          <w:sz w:val="24"/>
          <w:szCs w:val="24"/>
        </w:rPr>
        <w:t xml:space="preserve"> Constituci</w:t>
      </w:r>
      <w:r w:rsidR="003C1D8D" w:rsidRPr="00D67EDF">
        <w:rPr>
          <w:rFonts w:ascii="Arial" w:hAnsi="Arial" w:cs="Arial"/>
          <w:sz w:val="24"/>
          <w:szCs w:val="24"/>
        </w:rPr>
        <w:t>ó</w:t>
      </w:r>
      <w:r w:rsidRPr="00D67EDF">
        <w:rPr>
          <w:rFonts w:ascii="Arial" w:hAnsi="Arial" w:cs="Arial"/>
          <w:sz w:val="24"/>
          <w:szCs w:val="24"/>
        </w:rPr>
        <w:t>n Pol</w:t>
      </w:r>
      <w:r w:rsidR="003C1D8D" w:rsidRPr="00D67EDF">
        <w:rPr>
          <w:rFonts w:ascii="Arial" w:hAnsi="Arial" w:cs="Arial"/>
          <w:sz w:val="24"/>
          <w:szCs w:val="24"/>
        </w:rPr>
        <w:t>í</w:t>
      </w:r>
      <w:r w:rsidRPr="00D67EDF">
        <w:rPr>
          <w:rFonts w:ascii="Arial" w:hAnsi="Arial" w:cs="Arial"/>
          <w:sz w:val="24"/>
          <w:szCs w:val="24"/>
        </w:rPr>
        <w:t>tica de los Estados Unidos Mexicanos</w:t>
      </w:r>
      <w:r w:rsidR="00221967" w:rsidRPr="00D67EDF">
        <w:rPr>
          <w:rFonts w:ascii="Arial" w:hAnsi="Arial" w:cs="Arial"/>
          <w:sz w:val="24"/>
          <w:szCs w:val="24"/>
        </w:rPr>
        <w:t>,</w:t>
      </w:r>
      <w:r w:rsidRPr="00D67EDF">
        <w:rPr>
          <w:rFonts w:ascii="Arial" w:hAnsi="Arial" w:cs="Arial"/>
          <w:sz w:val="24"/>
          <w:szCs w:val="24"/>
        </w:rPr>
        <w:t xml:space="preserve"> todas las personas gozan de los derechos humanos reconocidos en ella y en los tratados internacionales de los que el Estado Mexicano es parte, as</w:t>
      </w:r>
      <w:r w:rsidR="00221967" w:rsidRPr="00D67EDF">
        <w:rPr>
          <w:rFonts w:ascii="Arial" w:hAnsi="Arial" w:cs="Arial"/>
          <w:sz w:val="24"/>
          <w:szCs w:val="24"/>
        </w:rPr>
        <w:t>í</w:t>
      </w:r>
      <w:r w:rsidRPr="00D67EDF">
        <w:rPr>
          <w:rFonts w:ascii="Arial" w:hAnsi="Arial" w:cs="Arial"/>
          <w:sz w:val="24"/>
          <w:szCs w:val="24"/>
        </w:rPr>
        <w:t xml:space="preserve"> como de las garant</w:t>
      </w:r>
      <w:r w:rsidR="00221967" w:rsidRPr="00D67EDF">
        <w:rPr>
          <w:rFonts w:ascii="Arial" w:hAnsi="Arial" w:cs="Arial"/>
          <w:sz w:val="24"/>
          <w:szCs w:val="24"/>
        </w:rPr>
        <w:t>í</w:t>
      </w:r>
      <w:r w:rsidRPr="00D67EDF">
        <w:rPr>
          <w:rFonts w:ascii="Arial" w:hAnsi="Arial" w:cs="Arial"/>
          <w:sz w:val="24"/>
          <w:szCs w:val="24"/>
        </w:rPr>
        <w:t xml:space="preserve">as para su protección, cuyo ejercicio no puede restringirse ni suspenderse, salvo en los casos y bajo las condiciones que dicha norma fundamental establece. Asimismo, acorde a su párrafo segundo, Las normas relativas a los derechos humanos se interpretarán de conformidad con esta Constitución y con los tratados internacionales de </w:t>
      </w:r>
      <w:proofErr w:type="spellStart"/>
      <w:r w:rsidRPr="00D67EDF">
        <w:rPr>
          <w:rFonts w:ascii="Arial" w:hAnsi="Arial" w:cs="Arial"/>
          <w:sz w:val="24"/>
          <w:szCs w:val="24"/>
        </w:rPr>
        <w:t>Ia</w:t>
      </w:r>
      <w:proofErr w:type="spellEnd"/>
      <w:r w:rsidRPr="00D67EDF">
        <w:rPr>
          <w:rFonts w:ascii="Arial" w:hAnsi="Arial" w:cs="Arial"/>
          <w:sz w:val="24"/>
          <w:szCs w:val="24"/>
        </w:rPr>
        <w:t xml:space="preserve"> materia favoreciendo en todo tiempo a las personas </w:t>
      </w:r>
      <w:proofErr w:type="spellStart"/>
      <w:r w:rsidRPr="00D67EDF">
        <w:rPr>
          <w:rFonts w:ascii="Arial" w:hAnsi="Arial" w:cs="Arial"/>
          <w:sz w:val="24"/>
          <w:szCs w:val="24"/>
        </w:rPr>
        <w:t>Ia</w:t>
      </w:r>
      <w:proofErr w:type="spellEnd"/>
      <w:r w:rsidRPr="00D67EDF">
        <w:rPr>
          <w:rFonts w:ascii="Arial" w:hAnsi="Arial" w:cs="Arial"/>
          <w:sz w:val="24"/>
          <w:szCs w:val="24"/>
        </w:rPr>
        <w:t xml:space="preserve"> protección más amp</w:t>
      </w:r>
      <w:r w:rsidR="003C1D8D" w:rsidRPr="00D67EDF">
        <w:rPr>
          <w:rFonts w:ascii="Arial" w:hAnsi="Arial" w:cs="Arial"/>
          <w:sz w:val="24"/>
          <w:szCs w:val="24"/>
        </w:rPr>
        <w:t>l</w:t>
      </w:r>
      <w:r w:rsidRPr="00D67EDF">
        <w:rPr>
          <w:rFonts w:ascii="Arial" w:hAnsi="Arial" w:cs="Arial"/>
          <w:sz w:val="24"/>
          <w:szCs w:val="24"/>
        </w:rPr>
        <w:t xml:space="preserve">ia. La Constitución Federal de igual forma dispone en el párrafo tercero de dicho precepto, que </w:t>
      </w:r>
      <w:r w:rsidR="003C1D8D" w:rsidRPr="00D67EDF">
        <w:rPr>
          <w:rFonts w:ascii="Arial" w:hAnsi="Arial" w:cs="Arial"/>
          <w:sz w:val="24"/>
          <w:szCs w:val="24"/>
        </w:rPr>
        <w:t>t</w:t>
      </w:r>
      <w:r w:rsidRPr="00D67EDF">
        <w:rPr>
          <w:rFonts w:ascii="Arial" w:hAnsi="Arial" w:cs="Arial"/>
          <w:sz w:val="24"/>
          <w:szCs w:val="24"/>
        </w:rPr>
        <w:t xml:space="preserve">odas las autoridades, en el ámbito de sus competencias, tienen </w:t>
      </w:r>
      <w:proofErr w:type="spellStart"/>
      <w:r w:rsidRPr="00D67EDF">
        <w:rPr>
          <w:rFonts w:ascii="Arial" w:hAnsi="Arial" w:cs="Arial"/>
          <w:sz w:val="24"/>
          <w:szCs w:val="24"/>
        </w:rPr>
        <w:t>Ia</w:t>
      </w:r>
      <w:proofErr w:type="spellEnd"/>
      <w:r w:rsidRPr="00D67EDF">
        <w:rPr>
          <w:rFonts w:ascii="Arial" w:hAnsi="Arial" w:cs="Arial"/>
          <w:sz w:val="24"/>
          <w:szCs w:val="24"/>
        </w:rPr>
        <w:t xml:space="preserve"> ob</w:t>
      </w:r>
      <w:r w:rsidR="003C1D8D" w:rsidRPr="00D67EDF">
        <w:rPr>
          <w:rFonts w:ascii="Arial" w:hAnsi="Arial" w:cs="Arial"/>
          <w:sz w:val="24"/>
          <w:szCs w:val="24"/>
        </w:rPr>
        <w:t>l</w:t>
      </w:r>
      <w:r w:rsidRPr="00D67EDF">
        <w:rPr>
          <w:rFonts w:ascii="Arial" w:hAnsi="Arial" w:cs="Arial"/>
          <w:sz w:val="24"/>
          <w:szCs w:val="24"/>
        </w:rPr>
        <w:t>igación de promover, respetar, proteger y</w:t>
      </w:r>
      <w:r w:rsidR="003C1D8D" w:rsidRPr="00D67EDF">
        <w:rPr>
          <w:rFonts w:ascii="Arial" w:hAnsi="Arial" w:cs="Arial"/>
          <w:sz w:val="24"/>
          <w:szCs w:val="24"/>
        </w:rPr>
        <w:t xml:space="preserve"> </w:t>
      </w:r>
      <w:r w:rsidRPr="00D67EDF">
        <w:rPr>
          <w:rFonts w:ascii="Arial" w:hAnsi="Arial" w:cs="Arial"/>
          <w:sz w:val="24"/>
          <w:szCs w:val="24"/>
        </w:rPr>
        <w:t>garantizar los derechos humanos de conformidad con los principios de un</w:t>
      </w:r>
      <w:r w:rsidR="003C1D8D" w:rsidRPr="00D67EDF">
        <w:rPr>
          <w:rFonts w:ascii="Arial" w:hAnsi="Arial" w:cs="Arial"/>
          <w:sz w:val="24"/>
          <w:szCs w:val="24"/>
        </w:rPr>
        <w:t>i</w:t>
      </w:r>
      <w:r w:rsidRPr="00D67EDF">
        <w:rPr>
          <w:rFonts w:ascii="Arial" w:hAnsi="Arial" w:cs="Arial"/>
          <w:sz w:val="24"/>
          <w:szCs w:val="24"/>
        </w:rPr>
        <w:t xml:space="preserve">versalidad, interdependencia, indivisibilidad y progresividad. </w:t>
      </w:r>
    </w:p>
    <w:p w:rsidR="0039642E" w:rsidRPr="00D67EDF" w:rsidRDefault="0039642E" w:rsidP="004F306B">
      <w:pPr>
        <w:ind w:firstLine="708"/>
        <w:jc w:val="both"/>
        <w:rPr>
          <w:rFonts w:ascii="Arial" w:hAnsi="Arial" w:cs="Arial"/>
          <w:sz w:val="24"/>
          <w:szCs w:val="24"/>
        </w:rPr>
      </w:pPr>
    </w:p>
    <w:p w:rsidR="007A54F9" w:rsidRPr="00D67EDF" w:rsidRDefault="00221967" w:rsidP="004F306B">
      <w:pPr>
        <w:ind w:firstLine="708"/>
        <w:jc w:val="both"/>
        <w:rPr>
          <w:rFonts w:ascii="Arial" w:hAnsi="Arial" w:cs="Arial"/>
          <w:sz w:val="24"/>
          <w:szCs w:val="24"/>
        </w:rPr>
      </w:pPr>
      <w:r w:rsidRPr="00D67EDF">
        <w:rPr>
          <w:rFonts w:ascii="Arial" w:hAnsi="Arial" w:cs="Arial"/>
          <w:sz w:val="24"/>
          <w:szCs w:val="24"/>
        </w:rPr>
        <w:t>E</w:t>
      </w:r>
      <w:r w:rsidR="00546FA8" w:rsidRPr="00D67EDF">
        <w:rPr>
          <w:rFonts w:ascii="Arial" w:hAnsi="Arial" w:cs="Arial"/>
          <w:sz w:val="24"/>
          <w:szCs w:val="24"/>
        </w:rPr>
        <w:t>n ese contexto</w:t>
      </w:r>
      <w:r w:rsidRPr="00D67EDF">
        <w:rPr>
          <w:rFonts w:ascii="Arial" w:hAnsi="Arial" w:cs="Arial"/>
          <w:sz w:val="24"/>
          <w:szCs w:val="24"/>
        </w:rPr>
        <w:t>,</w:t>
      </w:r>
      <w:r w:rsidR="00546FA8" w:rsidRPr="00D67EDF">
        <w:rPr>
          <w:rFonts w:ascii="Arial" w:hAnsi="Arial" w:cs="Arial"/>
          <w:sz w:val="24"/>
          <w:szCs w:val="24"/>
        </w:rPr>
        <w:t xml:space="preserve"> como parte de tales derechos hu</w:t>
      </w:r>
      <w:r w:rsidR="003C1D8D" w:rsidRPr="00D67EDF">
        <w:rPr>
          <w:rFonts w:ascii="Arial" w:hAnsi="Arial" w:cs="Arial"/>
          <w:sz w:val="24"/>
          <w:szCs w:val="24"/>
        </w:rPr>
        <w:t>m</w:t>
      </w:r>
      <w:r w:rsidR="00546FA8" w:rsidRPr="00D67EDF">
        <w:rPr>
          <w:rFonts w:ascii="Arial" w:hAnsi="Arial" w:cs="Arial"/>
          <w:sz w:val="24"/>
          <w:szCs w:val="24"/>
        </w:rPr>
        <w:t xml:space="preserve">anos se encuentra el relativo al acceso a </w:t>
      </w:r>
      <w:proofErr w:type="spellStart"/>
      <w:r w:rsidR="00546FA8" w:rsidRPr="00D67EDF">
        <w:rPr>
          <w:rFonts w:ascii="Arial" w:hAnsi="Arial" w:cs="Arial"/>
          <w:sz w:val="24"/>
          <w:szCs w:val="24"/>
        </w:rPr>
        <w:t>Ia</w:t>
      </w:r>
      <w:proofErr w:type="spellEnd"/>
      <w:r w:rsidR="00546FA8" w:rsidRPr="00D67EDF">
        <w:rPr>
          <w:rFonts w:ascii="Arial" w:hAnsi="Arial" w:cs="Arial"/>
          <w:sz w:val="24"/>
          <w:szCs w:val="24"/>
        </w:rPr>
        <w:t xml:space="preserve"> información y documentación que proviene de una autoridad, ella conforme a las bases, principios y a lo dispuesto por </w:t>
      </w:r>
      <w:proofErr w:type="spellStart"/>
      <w:r w:rsidR="00546FA8" w:rsidRPr="00D67EDF">
        <w:rPr>
          <w:rFonts w:ascii="Arial" w:hAnsi="Arial" w:cs="Arial"/>
          <w:sz w:val="24"/>
          <w:szCs w:val="24"/>
        </w:rPr>
        <w:t>Ia</w:t>
      </w:r>
      <w:proofErr w:type="spellEnd"/>
      <w:r w:rsidR="00546FA8" w:rsidRPr="00D67EDF">
        <w:rPr>
          <w:rFonts w:ascii="Arial" w:hAnsi="Arial" w:cs="Arial"/>
          <w:sz w:val="24"/>
          <w:szCs w:val="24"/>
        </w:rPr>
        <w:t xml:space="preserve"> propia Constitución Federal y los derechos humanos contenidos en los instrumentos internacionales de los que el Estado Mexicano es parte, </w:t>
      </w:r>
      <w:proofErr w:type="spellStart"/>
      <w:r w:rsidR="00546FA8" w:rsidRPr="00D67EDF">
        <w:rPr>
          <w:rFonts w:ascii="Arial" w:hAnsi="Arial" w:cs="Arial"/>
          <w:sz w:val="24"/>
          <w:szCs w:val="24"/>
        </w:rPr>
        <w:t>asi</w:t>
      </w:r>
      <w:proofErr w:type="spellEnd"/>
      <w:r w:rsidR="00546FA8" w:rsidRPr="00D67EDF">
        <w:rPr>
          <w:rFonts w:ascii="Arial" w:hAnsi="Arial" w:cs="Arial"/>
          <w:sz w:val="24"/>
          <w:szCs w:val="24"/>
        </w:rPr>
        <w:t xml:space="preserve"> como en los t</w:t>
      </w:r>
      <w:r w:rsidRPr="00D67EDF">
        <w:rPr>
          <w:rFonts w:ascii="Arial" w:hAnsi="Arial" w:cs="Arial"/>
          <w:sz w:val="24"/>
          <w:szCs w:val="24"/>
        </w:rPr>
        <w:t>é</w:t>
      </w:r>
      <w:r w:rsidR="00546FA8" w:rsidRPr="00D67EDF">
        <w:rPr>
          <w:rFonts w:ascii="Arial" w:hAnsi="Arial" w:cs="Arial"/>
          <w:sz w:val="24"/>
          <w:szCs w:val="24"/>
        </w:rPr>
        <w:t>rmin</w:t>
      </w:r>
      <w:r w:rsidRPr="00D67EDF">
        <w:rPr>
          <w:rFonts w:ascii="Arial" w:hAnsi="Arial" w:cs="Arial"/>
          <w:sz w:val="24"/>
          <w:szCs w:val="24"/>
        </w:rPr>
        <w:t>o</w:t>
      </w:r>
      <w:r w:rsidR="00546FA8" w:rsidRPr="00D67EDF">
        <w:rPr>
          <w:rFonts w:ascii="Arial" w:hAnsi="Arial" w:cs="Arial"/>
          <w:sz w:val="24"/>
          <w:szCs w:val="24"/>
        </w:rPr>
        <w:t>s que establezcan los ordenamientos legales aplicables, los cuales ineludiblemente tendr</w:t>
      </w:r>
      <w:r w:rsidRPr="00D67EDF">
        <w:rPr>
          <w:rFonts w:ascii="Arial" w:hAnsi="Arial" w:cs="Arial"/>
          <w:sz w:val="24"/>
          <w:szCs w:val="24"/>
        </w:rPr>
        <w:t>á</w:t>
      </w:r>
      <w:r w:rsidR="00546FA8" w:rsidRPr="00D67EDF">
        <w:rPr>
          <w:rFonts w:ascii="Arial" w:hAnsi="Arial" w:cs="Arial"/>
          <w:sz w:val="24"/>
          <w:szCs w:val="24"/>
        </w:rPr>
        <w:t>n que estar en armon</w:t>
      </w:r>
      <w:r w:rsidRPr="00D67EDF">
        <w:rPr>
          <w:rFonts w:ascii="Arial" w:hAnsi="Arial" w:cs="Arial"/>
          <w:sz w:val="24"/>
          <w:szCs w:val="24"/>
        </w:rPr>
        <w:t>í</w:t>
      </w:r>
      <w:r w:rsidR="00546FA8" w:rsidRPr="00D67EDF">
        <w:rPr>
          <w:rFonts w:ascii="Arial" w:hAnsi="Arial" w:cs="Arial"/>
          <w:sz w:val="24"/>
          <w:szCs w:val="24"/>
        </w:rPr>
        <w:t xml:space="preserve">a con dicha norma fundamental. </w:t>
      </w:r>
    </w:p>
    <w:p w:rsidR="007A54F9" w:rsidRPr="00D67EDF" w:rsidRDefault="007A54F9" w:rsidP="004F306B">
      <w:pPr>
        <w:ind w:firstLine="708"/>
        <w:jc w:val="both"/>
        <w:rPr>
          <w:rFonts w:ascii="Arial" w:hAnsi="Arial" w:cs="Arial"/>
          <w:sz w:val="24"/>
          <w:szCs w:val="24"/>
        </w:rPr>
      </w:pPr>
    </w:p>
    <w:p w:rsidR="00546FA8" w:rsidRPr="00D67EDF" w:rsidRDefault="00546FA8" w:rsidP="004F306B">
      <w:pPr>
        <w:ind w:firstLine="708"/>
        <w:jc w:val="both"/>
        <w:rPr>
          <w:rFonts w:ascii="Arial" w:hAnsi="Arial" w:cs="Arial"/>
          <w:sz w:val="24"/>
          <w:szCs w:val="24"/>
        </w:rPr>
      </w:pPr>
    </w:p>
    <w:p w:rsidR="00221967" w:rsidRPr="00D67EDF" w:rsidRDefault="00546FA8" w:rsidP="004F306B">
      <w:pPr>
        <w:ind w:firstLine="708"/>
        <w:jc w:val="both"/>
        <w:rPr>
          <w:rFonts w:ascii="Arial" w:hAnsi="Arial" w:cs="Arial"/>
          <w:sz w:val="24"/>
          <w:szCs w:val="24"/>
        </w:rPr>
      </w:pPr>
      <w:r w:rsidRPr="00D67EDF">
        <w:rPr>
          <w:rFonts w:ascii="Arial" w:hAnsi="Arial" w:cs="Arial"/>
          <w:sz w:val="24"/>
          <w:szCs w:val="24"/>
        </w:rPr>
        <w:t xml:space="preserve"> </w:t>
      </w:r>
      <w:r w:rsidR="00B7587F" w:rsidRPr="00D67EDF">
        <w:rPr>
          <w:rFonts w:ascii="Arial" w:hAnsi="Arial" w:cs="Arial"/>
          <w:sz w:val="24"/>
          <w:szCs w:val="24"/>
        </w:rPr>
        <w:t>En los últimos años,  la administración pública</w:t>
      </w:r>
      <w:r w:rsidR="0039642E" w:rsidRPr="00D67EDF">
        <w:rPr>
          <w:rFonts w:ascii="Arial" w:hAnsi="Arial" w:cs="Arial"/>
          <w:sz w:val="24"/>
          <w:szCs w:val="24"/>
        </w:rPr>
        <w:t xml:space="preserve"> de Coahuila, </w:t>
      </w:r>
      <w:r w:rsidR="00B7587F" w:rsidRPr="00D67EDF">
        <w:rPr>
          <w:rFonts w:ascii="Arial" w:hAnsi="Arial" w:cs="Arial"/>
          <w:sz w:val="24"/>
          <w:szCs w:val="24"/>
        </w:rPr>
        <w:t xml:space="preserve"> ha implementado políticas  de transparencia y rendición de cuentas,  al igual que este  poder legislativo quien </w:t>
      </w:r>
      <w:r w:rsidR="007B5DC5" w:rsidRPr="00D67EDF">
        <w:rPr>
          <w:rFonts w:ascii="Arial" w:hAnsi="Arial" w:cs="Arial"/>
          <w:sz w:val="24"/>
          <w:szCs w:val="24"/>
        </w:rPr>
        <w:t>e</w:t>
      </w:r>
      <w:r w:rsidR="00B7587F" w:rsidRPr="00D67EDF">
        <w:rPr>
          <w:rFonts w:ascii="Arial" w:hAnsi="Arial" w:cs="Arial"/>
          <w:sz w:val="24"/>
          <w:szCs w:val="24"/>
        </w:rPr>
        <w:t xml:space="preserve">n aras de cumplir con  dichas políticas </w:t>
      </w:r>
      <w:r w:rsidR="00221967" w:rsidRPr="00D67EDF">
        <w:rPr>
          <w:rFonts w:ascii="Arial" w:hAnsi="Arial" w:cs="Arial"/>
          <w:sz w:val="24"/>
          <w:szCs w:val="24"/>
        </w:rPr>
        <w:t xml:space="preserve"> de transparencia  se ha</w:t>
      </w:r>
      <w:r w:rsidR="0039642E" w:rsidRPr="00D67EDF">
        <w:rPr>
          <w:rFonts w:ascii="Arial" w:hAnsi="Arial" w:cs="Arial"/>
          <w:sz w:val="24"/>
          <w:szCs w:val="24"/>
        </w:rPr>
        <w:t>n</w:t>
      </w:r>
      <w:r w:rsidR="00221967" w:rsidRPr="00D67EDF">
        <w:rPr>
          <w:rFonts w:ascii="Arial" w:hAnsi="Arial" w:cs="Arial"/>
          <w:sz w:val="24"/>
          <w:szCs w:val="24"/>
        </w:rPr>
        <w:t xml:space="preserve">  presentado iniciativas y decretos   para garantizar ese derecho</w:t>
      </w:r>
      <w:r w:rsidR="0039642E" w:rsidRPr="00D67EDF">
        <w:rPr>
          <w:rFonts w:ascii="Arial" w:hAnsi="Arial" w:cs="Arial"/>
          <w:sz w:val="24"/>
          <w:szCs w:val="24"/>
        </w:rPr>
        <w:t>,</w:t>
      </w:r>
      <w:r w:rsidR="00B7587F" w:rsidRPr="00D67EDF">
        <w:rPr>
          <w:rFonts w:ascii="Arial" w:hAnsi="Arial" w:cs="Arial"/>
          <w:sz w:val="24"/>
          <w:szCs w:val="24"/>
        </w:rPr>
        <w:t xml:space="preserve"> esto  como  resultado de las peticiones </w:t>
      </w:r>
      <w:r w:rsidR="00221967" w:rsidRPr="00D67EDF">
        <w:rPr>
          <w:rFonts w:ascii="Arial" w:hAnsi="Arial" w:cs="Arial"/>
          <w:sz w:val="24"/>
          <w:szCs w:val="24"/>
        </w:rPr>
        <w:t xml:space="preserve"> y las necesidades </w:t>
      </w:r>
      <w:r w:rsidR="00B7587F" w:rsidRPr="00D67EDF">
        <w:rPr>
          <w:rFonts w:ascii="Arial" w:hAnsi="Arial" w:cs="Arial"/>
          <w:sz w:val="24"/>
          <w:szCs w:val="24"/>
        </w:rPr>
        <w:t xml:space="preserve">de la sociedad, </w:t>
      </w:r>
      <w:r w:rsidR="00111977" w:rsidRPr="00D67EDF">
        <w:rPr>
          <w:rFonts w:ascii="Arial" w:hAnsi="Arial" w:cs="Arial"/>
          <w:sz w:val="24"/>
          <w:szCs w:val="24"/>
        </w:rPr>
        <w:t xml:space="preserve">permitiendo que exista una </w:t>
      </w:r>
      <w:r w:rsidR="00B7587F" w:rsidRPr="00D67EDF">
        <w:rPr>
          <w:rFonts w:ascii="Arial" w:hAnsi="Arial" w:cs="Arial"/>
          <w:sz w:val="24"/>
          <w:szCs w:val="24"/>
        </w:rPr>
        <w:t xml:space="preserve">comunicación directa entre </w:t>
      </w:r>
      <w:r w:rsidR="007134D2" w:rsidRPr="00D67EDF">
        <w:rPr>
          <w:rFonts w:ascii="Arial" w:hAnsi="Arial" w:cs="Arial"/>
          <w:sz w:val="24"/>
          <w:szCs w:val="24"/>
        </w:rPr>
        <w:t xml:space="preserve">los entes que forman la </w:t>
      </w:r>
      <w:r w:rsidR="00221967" w:rsidRPr="00D67EDF">
        <w:rPr>
          <w:rFonts w:ascii="Arial" w:hAnsi="Arial" w:cs="Arial"/>
          <w:sz w:val="24"/>
          <w:szCs w:val="24"/>
        </w:rPr>
        <w:t>administración</w:t>
      </w:r>
      <w:r w:rsidR="007134D2" w:rsidRPr="00D67EDF">
        <w:rPr>
          <w:rFonts w:ascii="Arial" w:hAnsi="Arial" w:cs="Arial"/>
          <w:sz w:val="24"/>
          <w:szCs w:val="24"/>
        </w:rPr>
        <w:t xml:space="preserve"> </w:t>
      </w:r>
      <w:proofErr w:type="spellStart"/>
      <w:r w:rsidR="007134D2" w:rsidRPr="00D67EDF">
        <w:rPr>
          <w:rFonts w:ascii="Arial" w:hAnsi="Arial" w:cs="Arial"/>
          <w:sz w:val="24"/>
          <w:szCs w:val="24"/>
        </w:rPr>
        <w:t>publica</w:t>
      </w:r>
      <w:proofErr w:type="spellEnd"/>
      <w:r w:rsidR="007134D2" w:rsidRPr="00D67EDF">
        <w:rPr>
          <w:rFonts w:ascii="Arial" w:hAnsi="Arial" w:cs="Arial"/>
          <w:sz w:val="24"/>
          <w:szCs w:val="24"/>
        </w:rPr>
        <w:t xml:space="preserve"> </w:t>
      </w:r>
      <w:r w:rsidR="00B7587F" w:rsidRPr="00D67EDF">
        <w:rPr>
          <w:rFonts w:ascii="Arial" w:hAnsi="Arial" w:cs="Arial"/>
          <w:sz w:val="24"/>
          <w:szCs w:val="24"/>
        </w:rPr>
        <w:t>y la ciudadanía, ello atendiendo a la reforma constitucional</w:t>
      </w:r>
      <w:r w:rsidR="0005145A" w:rsidRPr="00D67EDF">
        <w:rPr>
          <w:rFonts w:ascii="Arial" w:hAnsi="Arial" w:cs="Arial"/>
          <w:sz w:val="24"/>
          <w:szCs w:val="24"/>
        </w:rPr>
        <w:t xml:space="preserve"> que</w:t>
      </w:r>
      <w:r w:rsidR="00B7587F" w:rsidRPr="00D67EDF">
        <w:rPr>
          <w:rFonts w:ascii="Arial" w:hAnsi="Arial" w:cs="Arial"/>
          <w:sz w:val="24"/>
          <w:szCs w:val="24"/>
        </w:rPr>
        <w:t xml:space="preserve"> en materia de Transparencia</w:t>
      </w:r>
      <w:r w:rsidR="0005145A" w:rsidRPr="00D67EDF">
        <w:rPr>
          <w:rFonts w:ascii="Arial" w:hAnsi="Arial" w:cs="Arial"/>
          <w:sz w:val="24"/>
          <w:szCs w:val="24"/>
        </w:rPr>
        <w:t xml:space="preserve"> </w:t>
      </w:r>
      <w:proofErr w:type="spellStart"/>
      <w:r w:rsidR="0005145A" w:rsidRPr="00D67EDF">
        <w:rPr>
          <w:rFonts w:ascii="Arial" w:hAnsi="Arial" w:cs="Arial"/>
          <w:sz w:val="24"/>
          <w:szCs w:val="24"/>
        </w:rPr>
        <w:t>ha</w:t>
      </w:r>
      <w:proofErr w:type="spellEnd"/>
      <w:r w:rsidR="00B7587F" w:rsidRPr="00D67EDF">
        <w:rPr>
          <w:rFonts w:ascii="Arial" w:hAnsi="Arial" w:cs="Arial"/>
          <w:sz w:val="24"/>
          <w:szCs w:val="24"/>
        </w:rPr>
        <w:t xml:space="preserve"> </w:t>
      </w:r>
      <w:proofErr w:type="spellStart"/>
      <w:r w:rsidR="00B7587F" w:rsidRPr="00D67EDF">
        <w:rPr>
          <w:rFonts w:ascii="Arial" w:hAnsi="Arial" w:cs="Arial"/>
          <w:sz w:val="24"/>
          <w:szCs w:val="24"/>
        </w:rPr>
        <w:t>garantizando</w:t>
      </w:r>
      <w:proofErr w:type="spellEnd"/>
      <w:r w:rsidR="00B7587F" w:rsidRPr="00D67EDF">
        <w:rPr>
          <w:rFonts w:ascii="Arial" w:hAnsi="Arial" w:cs="Arial"/>
          <w:sz w:val="24"/>
          <w:szCs w:val="24"/>
        </w:rPr>
        <w:t xml:space="preserve"> a los  ciudadanos  su derecho al acceso a la información, a la apertura  gubernamental, participación ciudadana y la rendición de cuentas</w:t>
      </w:r>
      <w:r w:rsidR="007134D2" w:rsidRPr="00D67EDF">
        <w:rPr>
          <w:rFonts w:ascii="Arial" w:hAnsi="Arial" w:cs="Arial"/>
          <w:sz w:val="24"/>
          <w:szCs w:val="24"/>
        </w:rPr>
        <w:t xml:space="preserve">,   </w:t>
      </w:r>
      <w:r w:rsidR="0005145A" w:rsidRPr="00D67EDF">
        <w:rPr>
          <w:rFonts w:ascii="Arial" w:hAnsi="Arial" w:cs="Arial"/>
          <w:sz w:val="24"/>
          <w:szCs w:val="24"/>
        </w:rPr>
        <w:t>debido a  q</w:t>
      </w:r>
      <w:r w:rsidR="007134D2" w:rsidRPr="00D67EDF">
        <w:rPr>
          <w:rFonts w:ascii="Arial" w:hAnsi="Arial" w:cs="Arial"/>
          <w:sz w:val="24"/>
          <w:szCs w:val="24"/>
        </w:rPr>
        <w:t xml:space="preserve">ue todos los </w:t>
      </w:r>
      <w:r w:rsidR="009A7D6D" w:rsidRPr="00D67EDF">
        <w:rPr>
          <w:rFonts w:ascii="Arial" w:hAnsi="Arial" w:cs="Arial"/>
          <w:sz w:val="24"/>
          <w:szCs w:val="24"/>
        </w:rPr>
        <w:t>grupos de la sociedad</w:t>
      </w:r>
      <w:r w:rsidR="007134D2" w:rsidRPr="00D67EDF">
        <w:rPr>
          <w:rFonts w:ascii="Arial" w:hAnsi="Arial" w:cs="Arial"/>
          <w:sz w:val="24"/>
          <w:szCs w:val="24"/>
        </w:rPr>
        <w:t xml:space="preserve">  tiene e</w:t>
      </w:r>
      <w:r w:rsidR="0005145A" w:rsidRPr="00D67EDF">
        <w:rPr>
          <w:rFonts w:ascii="Arial" w:hAnsi="Arial" w:cs="Arial"/>
          <w:sz w:val="24"/>
          <w:szCs w:val="24"/>
        </w:rPr>
        <w:t>se</w:t>
      </w:r>
      <w:r w:rsidR="007134D2" w:rsidRPr="00D67EDF">
        <w:rPr>
          <w:rFonts w:ascii="Arial" w:hAnsi="Arial" w:cs="Arial"/>
          <w:sz w:val="24"/>
          <w:szCs w:val="24"/>
        </w:rPr>
        <w:t xml:space="preserve"> derecho</w:t>
      </w:r>
      <w:r w:rsidR="009A7D6D" w:rsidRPr="00D67EDF">
        <w:rPr>
          <w:rFonts w:ascii="Arial" w:hAnsi="Arial" w:cs="Arial"/>
          <w:sz w:val="24"/>
          <w:szCs w:val="24"/>
        </w:rPr>
        <w:t xml:space="preserve">, </w:t>
      </w:r>
      <w:r w:rsidR="00221967" w:rsidRPr="00D67EDF">
        <w:rPr>
          <w:rFonts w:ascii="Arial" w:hAnsi="Arial" w:cs="Arial"/>
          <w:sz w:val="24"/>
          <w:szCs w:val="24"/>
        </w:rPr>
        <w:t xml:space="preserve">  en algunas ocasiones  los solicitantes de información </w:t>
      </w:r>
      <w:r w:rsidR="005E445D" w:rsidRPr="00D67EDF">
        <w:rPr>
          <w:rFonts w:ascii="Arial" w:hAnsi="Arial" w:cs="Arial"/>
          <w:sz w:val="24"/>
          <w:szCs w:val="24"/>
        </w:rPr>
        <w:t>pública</w:t>
      </w:r>
      <w:r w:rsidR="00221967" w:rsidRPr="00D67EDF">
        <w:rPr>
          <w:rFonts w:ascii="Arial" w:hAnsi="Arial" w:cs="Arial"/>
          <w:sz w:val="24"/>
          <w:szCs w:val="24"/>
        </w:rPr>
        <w:t xml:space="preserve"> puedes ser pers</w:t>
      </w:r>
      <w:r w:rsidR="009A7D6D" w:rsidRPr="00D67EDF">
        <w:rPr>
          <w:rFonts w:ascii="Arial" w:hAnsi="Arial" w:cs="Arial"/>
          <w:sz w:val="24"/>
          <w:szCs w:val="24"/>
        </w:rPr>
        <w:t xml:space="preserve">onas con discapacidades intelectuales, </w:t>
      </w:r>
      <w:r w:rsidR="00221967" w:rsidRPr="00D67EDF">
        <w:rPr>
          <w:rFonts w:ascii="Arial" w:hAnsi="Arial" w:cs="Arial"/>
          <w:sz w:val="24"/>
          <w:szCs w:val="24"/>
        </w:rPr>
        <w:t xml:space="preserve"> resultando entonces  necesario  realizar todas las acciones para que dichas personas puedan entender con facilidad el contenido de la resolución  que les compete</w:t>
      </w:r>
      <w:r w:rsidR="005E445D" w:rsidRPr="00D67EDF">
        <w:rPr>
          <w:rFonts w:ascii="Arial" w:hAnsi="Arial" w:cs="Arial"/>
          <w:sz w:val="24"/>
          <w:szCs w:val="24"/>
        </w:rPr>
        <w:t xml:space="preserve">, </w:t>
      </w:r>
      <w:r w:rsidR="009A7D6D" w:rsidRPr="00D67EDF">
        <w:rPr>
          <w:rFonts w:ascii="Arial" w:hAnsi="Arial" w:cs="Arial"/>
          <w:sz w:val="24"/>
          <w:szCs w:val="24"/>
        </w:rPr>
        <w:t>para lo cual  las autoridades</w:t>
      </w:r>
      <w:r w:rsidR="00221967" w:rsidRPr="00D67EDF">
        <w:rPr>
          <w:rFonts w:ascii="Arial" w:hAnsi="Arial" w:cs="Arial"/>
          <w:sz w:val="24"/>
          <w:szCs w:val="24"/>
        </w:rPr>
        <w:t xml:space="preserve"> </w:t>
      </w:r>
      <w:r w:rsidR="0005145A" w:rsidRPr="00D67EDF">
        <w:rPr>
          <w:rFonts w:ascii="Arial" w:hAnsi="Arial" w:cs="Arial"/>
          <w:sz w:val="24"/>
          <w:szCs w:val="24"/>
        </w:rPr>
        <w:t xml:space="preserve"> cuando tengan conocimiento  que el solicitante cuenta con alguna discapacidad intelectual,  se </w:t>
      </w:r>
      <w:r w:rsidR="009A7D6D" w:rsidRPr="00D67EDF">
        <w:rPr>
          <w:rFonts w:ascii="Arial" w:hAnsi="Arial" w:cs="Arial"/>
          <w:sz w:val="24"/>
          <w:szCs w:val="24"/>
        </w:rPr>
        <w:t xml:space="preserve">deben adoptar las medidas conducentes  para garantizar en el </w:t>
      </w:r>
      <w:r w:rsidR="00221967" w:rsidRPr="00D67EDF">
        <w:rPr>
          <w:rFonts w:ascii="Arial" w:hAnsi="Arial" w:cs="Arial"/>
          <w:sz w:val="24"/>
          <w:szCs w:val="24"/>
        </w:rPr>
        <w:t>ámbito</w:t>
      </w:r>
      <w:r w:rsidR="009A7D6D" w:rsidRPr="00D67EDF">
        <w:rPr>
          <w:rFonts w:ascii="Arial" w:hAnsi="Arial" w:cs="Arial"/>
          <w:sz w:val="24"/>
          <w:szCs w:val="24"/>
        </w:rPr>
        <w:t xml:space="preserve"> de sus atribuciones </w:t>
      </w:r>
      <w:r w:rsidR="0005145A" w:rsidRPr="00D67EDF">
        <w:rPr>
          <w:rFonts w:ascii="Arial" w:hAnsi="Arial" w:cs="Arial"/>
          <w:sz w:val="24"/>
          <w:szCs w:val="24"/>
        </w:rPr>
        <w:t>el derecho al acceso a la información</w:t>
      </w:r>
      <w:r w:rsidR="005E445D" w:rsidRPr="00D67EDF">
        <w:rPr>
          <w:rFonts w:ascii="Arial" w:hAnsi="Arial" w:cs="Arial"/>
          <w:sz w:val="24"/>
          <w:szCs w:val="24"/>
        </w:rPr>
        <w:t>.</w:t>
      </w:r>
    </w:p>
    <w:p w:rsidR="004F306B" w:rsidRPr="00D67EDF" w:rsidRDefault="004F306B" w:rsidP="004F306B">
      <w:pPr>
        <w:jc w:val="both"/>
        <w:rPr>
          <w:rFonts w:ascii="Arial" w:hAnsi="Arial" w:cs="Arial"/>
          <w:sz w:val="24"/>
          <w:szCs w:val="24"/>
          <w:highlight w:val="yellow"/>
        </w:rPr>
      </w:pPr>
    </w:p>
    <w:p w:rsidR="0039642E" w:rsidRPr="00D67EDF" w:rsidRDefault="00B7587F" w:rsidP="0005145A">
      <w:pPr>
        <w:ind w:firstLine="708"/>
        <w:jc w:val="both"/>
        <w:rPr>
          <w:rFonts w:ascii="Arial" w:hAnsi="Arial" w:cs="Arial"/>
          <w:color w:val="333333"/>
          <w:kern w:val="36"/>
          <w:sz w:val="24"/>
          <w:szCs w:val="24"/>
          <w:lang w:val="es-MX" w:eastAsia="es-MX"/>
        </w:rPr>
      </w:pPr>
      <w:r w:rsidRPr="00D67EDF">
        <w:rPr>
          <w:rFonts w:ascii="Arial" w:hAnsi="Arial" w:cs="Arial"/>
          <w:sz w:val="24"/>
          <w:szCs w:val="24"/>
        </w:rPr>
        <w:t>E</w:t>
      </w:r>
      <w:r w:rsidR="008B75A2" w:rsidRPr="00D67EDF">
        <w:rPr>
          <w:rFonts w:ascii="Arial" w:hAnsi="Arial" w:cs="Arial"/>
          <w:sz w:val="24"/>
          <w:szCs w:val="24"/>
        </w:rPr>
        <w:t>s por todo lo anterior</w:t>
      </w:r>
      <w:r w:rsidR="00F86078" w:rsidRPr="00D67EDF">
        <w:rPr>
          <w:rFonts w:ascii="Arial" w:hAnsi="Arial" w:cs="Arial"/>
          <w:sz w:val="24"/>
          <w:szCs w:val="24"/>
        </w:rPr>
        <w:t>,</w:t>
      </w:r>
      <w:r w:rsidR="008B75A2" w:rsidRPr="00D67EDF">
        <w:rPr>
          <w:rFonts w:ascii="Arial" w:hAnsi="Arial" w:cs="Arial"/>
          <w:sz w:val="24"/>
          <w:szCs w:val="24"/>
        </w:rPr>
        <w:t xml:space="preserve"> que e</w:t>
      </w:r>
      <w:r w:rsidRPr="00D67EDF">
        <w:rPr>
          <w:rFonts w:ascii="Arial" w:hAnsi="Arial" w:cs="Arial"/>
          <w:sz w:val="24"/>
          <w:szCs w:val="24"/>
        </w:rPr>
        <w:t xml:space="preserve">xiste la imperiosa necesidad de crear el andamiaje jurídico para cumplir con la obligación que como servidores </w:t>
      </w:r>
      <w:r w:rsidR="00F92CC5" w:rsidRPr="00D67EDF">
        <w:rPr>
          <w:rFonts w:ascii="Arial" w:hAnsi="Arial" w:cs="Arial"/>
          <w:sz w:val="24"/>
          <w:szCs w:val="24"/>
        </w:rPr>
        <w:t>públicos</w:t>
      </w:r>
      <w:r w:rsidRPr="00D67EDF">
        <w:rPr>
          <w:rFonts w:ascii="Arial" w:hAnsi="Arial" w:cs="Arial"/>
          <w:sz w:val="24"/>
          <w:szCs w:val="24"/>
        </w:rPr>
        <w:t xml:space="preserve"> </w:t>
      </w:r>
      <w:r w:rsidR="0039642E" w:rsidRPr="00D67EDF">
        <w:rPr>
          <w:rFonts w:ascii="Arial" w:hAnsi="Arial" w:cs="Arial"/>
          <w:sz w:val="24"/>
          <w:szCs w:val="24"/>
        </w:rPr>
        <w:t xml:space="preserve"> se tiene</w:t>
      </w:r>
      <w:r w:rsidRPr="00D67EDF">
        <w:rPr>
          <w:rFonts w:ascii="Arial" w:hAnsi="Arial" w:cs="Arial"/>
          <w:sz w:val="24"/>
          <w:szCs w:val="24"/>
        </w:rPr>
        <w:t xml:space="preserve"> respecto a la transparencia y rendición de cuentas</w:t>
      </w:r>
      <w:r w:rsidR="007134D2" w:rsidRPr="00D67EDF">
        <w:rPr>
          <w:rFonts w:ascii="Arial" w:hAnsi="Arial" w:cs="Arial"/>
          <w:sz w:val="24"/>
          <w:szCs w:val="24"/>
        </w:rPr>
        <w:t xml:space="preserve">,  garantizando dicho derecho, así como cualquier otro, </w:t>
      </w:r>
      <w:r w:rsidR="0039642E" w:rsidRPr="00D67EDF">
        <w:rPr>
          <w:rFonts w:ascii="Arial" w:hAnsi="Arial" w:cs="Arial"/>
          <w:sz w:val="24"/>
          <w:szCs w:val="24"/>
        </w:rPr>
        <w:t xml:space="preserve"> por lo que </w:t>
      </w:r>
      <w:r w:rsidR="007134D2" w:rsidRPr="00D67EDF">
        <w:rPr>
          <w:rFonts w:ascii="Arial" w:hAnsi="Arial" w:cs="Arial"/>
          <w:sz w:val="24"/>
          <w:szCs w:val="24"/>
        </w:rPr>
        <w:t xml:space="preserve">es obligación de las diversas autoridades, promoverlos, respetarlos, protegerlos y garantizarlos en el ámbito de sus competencias, </w:t>
      </w:r>
      <w:r w:rsidR="0005145A" w:rsidRPr="00D67EDF">
        <w:rPr>
          <w:rFonts w:ascii="Arial" w:hAnsi="Arial" w:cs="Arial"/>
          <w:sz w:val="24"/>
          <w:szCs w:val="24"/>
        </w:rPr>
        <w:t xml:space="preserve"> debiendo</w:t>
      </w:r>
      <w:r w:rsidR="005E445D" w:rsidRPr="00D67EDF">
        <w:rPr>
          <w:rFonts w:ascii="Arial" w:hAnsi="Arial" w:cs="Arial"/>
          <w:sz w:val="24"/>
          <w:szCs w:val="24"/>
        </w:rPr>
        <w:t xml:space="preserve"> implementar políticas</w:t>
      </w:r>
      <w:r w:rsidR="007134D2" w:rsidRPr="00D67EDF">
        <w:rPr>
          <w:rFonts w:ascii="Arial" w:hAnsi="Arial" w:cs="Arial"/>
          <w:sz w:val="24"/>
          <w:szCs w:val="24"/>
        </w:rPr>
        <w:t xml:space="preserve"> y</w:t>
      </w:r>
      <w:r w:rsidR="005E445D" w:rsidRPr="00D67EDF">
        <w:rPr>
          <w:rFonts w:ascii="Arial" w:hAnsi="Arial" w:cs="Arial"/>
          <w:sz w:val="24"/>
          <w:szCs w:val="24"/>
        </w:rPr>
        <w:t xml:space="preserve"> actualizar los</w:t>
      </w:r>
      <w:r w:rsidR="007134D2" w:rsidRPr="00D67EDF">
        <w:rPr>
          <w:rFonts w:ascii="Arial" w:hAnsi="Arial" w:cs="Arial"/>
          <w:sz w:val="24"/>
          <w:szCs w:val="24"/>
        </w:rPr>
        <w:t xml:space="preserve"> marcos normativos, a fin de dar certeza a sus destinatarios con discapacidad </w:t>
      </w:r>
      <w:r w:rsidR="0039642E" w:rsidRPr="00D67EDF">
        <w:rPr>
          <w:rFonts w:ascii="Arial" w:hAnsi="Arial" w:cs="Arial"/>
          <w:sz w:val="24"/>
          <w:szCs w:val="24"/>
        </w:rPr>
        <w:t>intelectual para</w:t>
      </w:r>
      <w:r w:rsidR="005E445D" w:rsidRPr="00D67EDF">
        <w:rPr>
          <w:rFonts w:ascii="Arial" w:hAnsi="Arial" w:cs="Arial"/>
          <w:sz w:val="24"/>
          <w:szCs w:val="24"/>
        </w:rPr>
        <w:t xml:space="preserve"> que </w:t>
      </w:r>
      <w:r w:rsidR="007134D2" w:rsidRPr="00D67EDF">
        <w:rPr>
          <w:rFonts w:ascii="Arial" w:hAnsi="Arial" w:cs="Arial"/>
          <w:sz w:val="24"/>
          <w:szCs w:val="24"/>
        </w:rPr>
        <w:t xml:space="preserve">puedan ejercer efectivamente su derecho de acceso a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información y documentación correspondiente. Para ta</w:t>
      </w:r>
      <w:r w:rsidR="005E445D" w:rsidRPr="00D67EDF">
        <w:rPr>
          <w:rFonts w:ascii="Arial" w:hAnsi="Arial" w:cs="Arial"/>
          <w:sz w:val="24"/>
          <w:szCs w:val="24"/>
        </w:rPr>
        <w:t>l</w:t>
      </w:r>
      <w:r w:rsidR="007134D2" w:rsidRPr="00D67EDF">
        <w:rPr>
          <w:rFonts w:ascii="Arial" w:hAnsi="Arial" w:cs="Arial"/>
          <w:sz w:val="24"/>
          <w:szCs w:val="24"/>
        </w:rPr>
        <w:t xml:space="preserve"> efecto, se ha </w:t>
      </w:r>
      <w:r w:rsidR="0039642E" w:rsidRPr="00D67EDF">
        <w:rPr>
          <w:rFonts w:ascii="Arial" w:hAnsi="Arial" w:cs="Arial"/>
          <w:sz w:val="24"/>
          <w:szCs w:val="24"/>
        </w:rPr>
        <w:t>instaurado el</w:t>
      </w:r>
      <w:r w:rsidR="007134D2" w:rsidRPr="00D67EDF">
        <w:rPr>
          <w:rFonts w:ascii="Arial" w:hAnsi="Arial" w:cs="Arial"/>
          <w:sz w:val="24"/>
          <w:szCs w:val="24"/>
        </w:rPr>
        <w:t xml:space="preserve"> denominado formato de lectura fácil, lo cual cabe resaltar que a pesar de que a</w:t>
      </w:r>
      <w:r w:rsidR="005E445D" w:rsidRPr="00D67EDF">
        <w:rPr>
          <w:rFonts w:ascii="Arial" w:hAnsi="Arial" w:cs="Arial"/>
          <w:sz w:val="24"/>
          <w:szCs w:val="24"/>
        </w:rPr>
        <w:t>ú</w:t>
      </w:r>
      <w:r w:rsidR="007134D2" w:rsidRPr="00D67EDF">
        <w:rPr>
          <w:rFonts w:ascii="Arial" w:hAnsi="Arial" w:cs="Arial"/>
          <w:sz w:val="24"/>
          <w:szCs w:val="24"/>
        </w:rPr>
        <w:t>n resulta novedoso en nuestro pa</w:t>
      </w:r>
      <w:r w:rsidR="005E445D" w:rsidRPr="00D67EDF">
        <w:rPr>
          <w:rFonts w:ascii="Arial" w:hAnsi="Arial" w:cs="Arial"/>
          <w:sz w:val="24"/>
          <w:szCs w:val="24"/>
        </w:rPr>
        <w:t>í</w:t>
      </w:r>
      <w:r w:rsidR="007134D2" w:rsidRPr="00D67EDF">
        <w:rPr>
          <w:rFonts w:ascii="Arial" w:hAnsi="Arial" w:cs="Arial"/>
          <w:sz w:val="24"/>
          <w:szCs w:val="24"/>
        </w:rPr>
        <w:t>s, en otros pa</w:t>
      </w:r>
      <w:r w:rsidR="005E445D" w:rsidRPr="00D67EDF">
        <w:rPr>
          <w:rFonts w:ascii="Arial" w:hAnsi="Arial" w:cs="Arial"/>
          <w:sz w:val="24"/>
          <w:szCs w:val="24"/>
        </w:rPr>
        <w:t>í</w:t>
      </w:r>
      <w:r w:rsidR="007134D2" w:rsidRPr="00D67EDF">
        <w:rPr>
          <w:rFonts w:ascii="Arial" w:hAnsi="Arial" w:cs="Arial"/>
          <w:sz w:val="24"/>
          <w:szCs w:val="24"/>
        </w:rPr>
        <w:t xml:space="preserve">ses goza de un importante desarrollo, especialmente en el conteniente europeo,  en beneficio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efectividad del derecho al acceso a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información y documentación de las personas con discapacidad intelectual. </w:t>
      </w:r>
    </w:p>
    <w:p w:rsidR="007134D2" w:rsidRPr="00D67EDF" w:rsidRDefault="007134D2" w:rsidP="007134D2">
      <w:pPr>
        <w:ind w:firstLine="708"/>
        <w:jc w:val="both"/>
        <w:rPr>
          <w:rFonts w:ascii="Arial" w:hAnsi="Arial" w:cs="Arial"/>
          <w:sz w:val="24"/>
          <w:szCs w:val="24"/>
        </w:rPr>
      </w:pPr>
    </w:p>
    <w:p w:rsidR="005E445D" w:rsidRPr="00D67EDF" w:rsidRDefault="005E445D" w:rsidP="007134D2">
      <w:pPr>
        <w:ind w:firstLine="708"/>
        <w:jc w:val="both"/>
        <w:rPr>
          <w:rFonts w:ascii="Arial" w:hAnsi="Arial" w:cs="Arial"/>
          <w:sz w:val="24"/>
          <w:szCs w:val="24"/>
        </w:rPr>
      </w:pPr>
      <w:r w:rsidRPr="00D67EDF">
        <w:rPr>
          <w:rFonts w:ascii="Arial" w:hAnsi="Arial" w:cs="Arial"/>
          <w:sz w:val="24"/>
          <w:szCs w:val="24"/>
        </w:rPr>
        <w:t xml:space="preserve">De </w:t>
      </w:r>
      <w:r w:rsidR="0039642E" w:rsidRPr="00D67EDF">
        <w:rPr>
          <w:rFonts w:ascii="Arial" w:hAnsi="Arial" w:cs="Arial"/>
          <w:sz w:val="24"/>
          <w:szCs w:val="24"/>
        </w:rPr>
        <w:t>conformidad con</w:t>
      </w:r>
      <w:r w:rsidRPr="00D67EDF">
        <w:rPr>
          <w:rFonts w:ascii="Arial" w:hAnsi="Arial" w:cs="Arial"/>
          <w:sz w:val="24"/>
          <w:szCs w:val="24"/>
        </w:rPr>
        <w:t xml:space="preserve"> </w:t>
      </w:r>
      <w:r w:rsidR="007134D2" w:rsidRPr="00D67EDF">
        <w:rPr>
          <w:rFonts w:ascii="Arial" w:hAnsi="Arial" w:cs="Arial"/>
          <w:sz w:val="24"/>
          <w:szCs w:val="24"/>
        </w:rPr>
        <w:t xml:space="preserve">las Normas </w:t>
      </w:r>
      <w:r w:rsidR="0039642E" w:rsidRPr="00D67EDF">
        <w:rPr>
          <w:rFonts w:ascii="Arial" w:hAnsi="Arial" w:cs="Arial"/>
          <w:sz w:val="24"/>
          <w:szCs w:val="24"/>
        </w:rPr>
        <w:t xml:space="preserve">Uniformes </w:t>
      </w:r>
      <w:r w:rsidR="007134D2" w:rsidRPr="00D67EDF">
        <w:rPr>
          <w:rFonts w:ascii="Arial" w:hAnsi="Arial" w:cs="Arial"/>
          <w:sz w:val="24"/>
          <w:szCs w:val="24"/>
        </w:rPr>
        <w:t>de</w:t>
      </w:r>
      <w:r w:rsidR="0039642E" w:rsidRPr="00D67EDF">
        <w:rPr>
          <w:rFonts w:ascii="Arial" w:hAnsi="Arial" w:cs="Arial"/>
          <w:sz w:val="24"/>
          <w:szCs w:val="24"/>
        </w:rPr>
        <w:t xml:space="preserve"> las</w:t>
      </w:r>
      <w:r w:rsidR="007134D2" w:rsidRPr="00D67EDF">
        <w:rPr>
          <w:rFonts w:ascii="Arial" w:hAnsi="Arial" w:cs="Arial"/>
          <w:sz w:val="24"/>
          <w:szCs w:val="24"/>
        </w:rPr>
        <w:t xml:space="preserve"> Naciones Unidas sobre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Igualdad de </w:t>
      </w:r>
      <w:r w:rsidR="0039642E" w:rsidRPr="00D67EDF">
        <w:rPr>
          <w:rFonts w:ascii="Arial" w:hAnsi="Arial" w:cs="Arial"/>
          <w:sz w:val="24"/>
          <w:szCs w:val="24"/>
        </w:rPr>
        <w:t>o</w:t>
      </w:r>
      <w:r w:rsidR="007134D2" w:rsidRPr="00D67EDF">
        <w:rPr>
          <w:rFonts w:ascii="Arial" w:hAnsi="Arial" w:cs="Arial"/>
          <w:sz w:val="24"/>
          <w:szCs w:val="24"/>
        </w:rPr>
        <w:t xml:space="preserve">portunidades para </w:t>
      </w:r>
      <w:r w:rsidR="0039642E" w:rsidRPr="00D67EDF">
        <w:rPr>
          <w:rFonts w:ascii="Arial" w:hAnsi="Arial" w:cs="Arial"/>
          <w:sz w:val="24"/>
          <w:szCs w:val="24"/>
        </w:rPr>
        <w:t>p</w:t>
      </w:r>
      <w:r w:rsidR="007134D2" w:rsidRPr="00D67EDF">
        <w:rPr>
          <w:rFonts w:ascii="Arial" w:hAnsi="Arial" w:cs="Arial"/>
          <w:sz w:val="24"/>
          <w:szCs w:val="24"/>
        </w:rPr>
        <w:t xml:space="preserve">ersonas con </w:t>
      </w:r>
      <w:r w:rsidR="0039642E" w:rsidRPr="00D67EDF">
        <w:rPr>
          <w:rFonts w:ascii="Arial" w:hAnsi="Arial" w:cs="Arial"/>
          <w:sz w:val="24"/>
          <w:szCs w:val="24"/>
        </w:rPr>
        <w:t>d</w:t>
      </w:r>
      <w:r w:rsidR="007134D2" w:rsidRPr="00D67EDF">
        <w:rPr>
          <w:rFonts w:ascii="Arial" w:hAnsi="Arial" w:cs="Arial"/>
          <w:sz w:val="24"/>
          <w:szCs w:val="24"/>
        </w:rPr>
        <w:t xml:space="preserve">iscapacidad, los Estados tienen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obligación de hacer accesible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información y documentación para las personas con discapacidad, hacia </w:t>
      </w:r>
      <w:r w:rsidRPr="00D67EDF">
        <w:rPr>
          <w:rFonts w:ascii="Arial" w:hAnsi="Arial" w:cs="Arial"/>
          <w:sz w:val="24"/>
          <w:szCs w:val="24"/>
        </w:rPr>
        <w:t>lo</w:t>
      </w:r>
      <w:r w:rsidR="007134D2" w:rsidRPr="00D67EDF">
        <w:rPr>
          <w:rFonts w:ascii="Arial" w:hAnsi="Arial" w:cs="Arial"/>
          <w:sz w:val="24"/>
          <w:szCs w:val="24"/>
        </w:rPr>
        <w:t xml:space="preserve"> cual se ha podido avanzar precisamente mediante </w:t>
      </w:r>
      <w:r w:rsidR="0039642E" w:rsidRPr="00D67EDF">
        <w:rPr>
          <w:rFonts w:ascii="Arial" w:hAnsi="Arial" w:cs="Arial"/>
          <w:sz w:val="24"/>
          <w:szCs w:val="24"/>
        </w:rPr>
        <w:t>políticas</w:t>
      </w:r>
      <w:r w:rsidR="007134D2" w:rsidRPr="00D67EDF">
        <w:rPr>
          <w:rFonts w:ascii="Arial" w:hAnsi="Arial" w:cs="Arial"/>
          <w:sz w:val="24"/>
          <w:szCs w:val="24"/>
        </w:rPr>
        <w:t xml:space="preserve"> como el denominado "formato de lectura fácil", el cual se encuentra dirigido mayormente a personas con una discapacidad para leer o comprender un texto. </w:t>
      </w:r>
    </w:p>
    <w:p w:rsidR="005E445D" w:rsidRPr="00D67EDF" w:rsidRDefault="005E445D" w:rsidP="007134D2">
      <w:pPr>
        <w:ind w:firstLine="708"/>
        <w:jc w:val="both"/>
        <w:rPr>
          <w:rFonts w:ascii="Arial" w:hAnsi="Arial" w:cs="Arial"/>
          <w:sz w:val="24"/>
          <w:szCs w:val="24"/>
        </w:rPr>
      </w:pPr>
    </w:p>
    <w:p w:rsidR="005814D9" w:rsidRPr="00D67EDF" w:rsidRDefault="005E445D" w:rsidP="0039642E">
      <w:pPr>
        <w:pStyle w:val="NormalWeb"/>
        <w:spacing w:before="0" w:beforeAutospacing="0" w:after="0" w:afterAutospacing="0"/>
        <w:ind w:firstLine="708"/>
        <w:jc w:val="both"/>
        <w:textAlignment w:val="baseline"/>
        <w:rPr>
          <w:rFonts w:ascii="Arial" w:hAnsi="Arial" w:cs="Arial"/>
          <w:color w:val="333333"/>
        </w:rPr>
      </w:pPr>
      <w:r w:rsidRPr="00D67EDF">
        <w:rPr>
          <w:rFonts w:ascii="Arial" w:hAnsi="Arial" w:cs="Arial"/>
          <w:color w:val="333333"/>
        </w:rPr>
        <w:lastRenderedPageBreak/>
        <w:t>En ese formato se utiliza lenguaje simple y directo, evitando tecnicismos, conceptos abstractos, acercándose a un lenguaje llano, para facilitar la comprensión del texto, debiendo atender al principio de congruencia y exhaustividad de las sentencias en el juicio de amparo, tal como lo ha indicado la Suprema Corte de Justicia de la Nación (SCJN)</w:t>
      </w:r>
    </w:p>
    <w:p w:rsidR="005E445D" w:rsidRPr="00D67EDF" w:rsidRDefault="005E445D" w:rsidP="0039642E">
      <w:pPr>
        <w:pStyle w:val="NormalWeb"/>
        <w:spacing w:before="0" w:beforeAutospacing="0" w:after="0" w:afterAutospacing="0"/>
        <w:jc w:val="both"/>
        <w:textAlignment w:val="baseline"/>
        <w:rPr>
          <w:rFonts w:ascii="Arial" w:hAnsi="Arial" w:cs="Arial"/>
          <w:color w:val="333333"/>
        </w:rPr>
      </w:pPr>
    </w:p>
    <w:p w:rsidR="005814D9" w:rsidRPr="00D67EDF" w:rsidRDefault="005814D9" w:rsidP="007134D2">
      <w:pPr>
        <w:ind w:firstLine="708"/>
        <w:jc w:val="both"/>
        <w:rPr>
          <w:rFonts w:ascii="Arial" w:hAnsi="Arial" w:cs="Arial"/>
          <w:sz w:val="24"/>
          <w:szCs w:val="24"/>
        </w:rPr>
      </w:pPr>
      <w:r w:rsidRPr="00D67EDF">
        <w:rPr>
          <w:rFonts w:ascii="Arial" w:hAnsi="Arial" w:cs="Arial"/>
          <w:sz w:val="24"/>
          <w:szCs w:val="24"/>
        </w:rPr>
        <w:t>Sirven como apoyo</w:t>
      </w:r>
      <w:r w:rsidR="007134D2" w:rsidRPr="00D67EDF">
        <w:rPr>
          <w:rFonts w:ascii="Arial" w:hAnsi="Arial" w:cs="Arial"/>
          <w:sz w:val="24"/>
          <w:szCs w:val="24"/>
        </w:rPr>
        <w:t>, de confor</w:t>
      </w:r>
      <w:r w:rsidRPr="00D67EDF">
        <w:rPr>
          <w:rFonts w:ascii="Arial" w:hAnsi="Arial" w:cs="Arial"/>
          <w:sz w:val="24"/>
          <w:szCs w:val="24"/>
        </w:rPr>
        <w:t>m</w:t>
      </w:r>
      <w:r w:rsidR="007134D2" w:rsidRPr="00D67EDF">
        <w:rPr>
          <w:rFonts w:ascii="Arial" w:hAnsi="Arial" w:cs="Arial"/>
          <w:sz w:val="24"/>
          <w:szCs w:val="24"/>
        </w:rPr>
        <w:t xml:space="preserve">idad con lo dispuesto en los </w:t>
      </w:r>
      <w:r w:rsidR="0039642E" w:rsidRPr="00D67EDF">
        <w:rPr>
          <w:rFonts w:ascii="Arial" w:hAnsi="Arial" w:cs="Arial"/>
          <w:sz w:val="24"/>
          <w:szCs w:val="24"/>
        </w:rPr>
        <w:t>artículos</w:t>
      </w:r>
      <w:r w:rsidR="007134D2" w:rsidRPr="00D67EDF">
        <w:rPr>
          <w:rFonts w:ascii="Arial" w:hAnsi="Arial" w:cs="Arial"/>
          <w:sz w:val="24"/>
          <w:szCs w:val="24"/>
        </w:rPr>
        <w:t xml:space="preserve"> 1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Constitución </w:t>
      </w:r>
      <w:r w:rsidR="0039642E" w:rsidRPr="00D67EDF">
        <w:rPr>
          <w:rFonts w:ascii="Arial" w:hAnsi="Arial" w:cs="Arial"/>
          <w:sz w:val="24"/>
          <w:szCs w:val="24"/>
        </w:rPr>
        <w:t>Política</w:t>
      </w:r>
      <w:r w:rsidR="007134D2" w:rsidRPr="00D67EDF">
        <w:rPr>
          <w:rFonts w:ascii="Arial" w:hAnsi="Arial" w:cs="Arial"/>
          <w:sz w:val="24"/>
          <w:szCs w:val="24"/>
        </w:rPr>
        <w:t xml:space="preserve"> de los Estados </w:t>
      </w:r>
      <w:r w:rsidR="0039642E" w:rsidRPr="00D67EDF">
        <w:rPr>
          <w:rFonts w:ascii="Arial" w:hAnsi="Arial" w:cs="Arial"/>
          <w:sz w:val="24"/>
          <w:szCs w:val="24"/>
        </w:rPr>
        <w:t>U</w:t>
      </w:r>
      <w:r w:rsidR="007134D2" w:rsidRPr="00D67EDF">
        <w:rPr>
          <w:rFonts w:ascii="Arial" w:hAnsi="Arial" w:cs="Arial"/>
          <w:sz w:val="24"/>
          <w:szCs w:val="24"/>
        </w:rPr>
        <w:t xml:space="preserve">nidos Mexicanos; 2, 4, 5, 13, y 29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Convención sobre los Derechos de las Personas con Discapacidad; 3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Convención Interamericana para </w:t>
      </w:r>
      <w:r w:rsidRPr="00D67EDF">
        <w:rPr>
          <w:rFonts w:ascii="Arial" w:hAnsi="Arial" w:cs="Arial"/>
          <w:sz w:val="24"/>
          <w:szCs w:val="24"/>
        </w:rPr>
        <w:t>l</w:t>
      </w:r>
      <w:r w:rsidR="007134D2" w:rsidRPr="00D67EDF">
        <w:rPr>
          <w:rFonts w:ascii="Arial" w:hAnsi="Arial" w:cs="Arial"/>
          <w:sz w:val="24"/>
          <w:szCs w:val="24"/>
        </w:rPr>
        <w:t xml:space="preserve">a Eliminación de todas las formas de Discriminación contra las Personas con Discapacidad,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tesis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Primera Sala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Suprema Co</w:t>
      </w:r>
      <w:r w:rsidRPr="00D67EDF">
        <w:rPr>
          <w:rFonts w:ascii="Arial" w:hAnsi="Arial" w:cs="Arial"/>
          <w:sz w:val="24"/>
          <w:szCs w:val="24"/>
        </w:rPr>
        <w:t xml:space="preserve">rte </w:t>
      </w:r>
      <w:r w:rsidR="007134D2" w:rsidRPr="00D67EDF">
        <w:rPr>
          <w:rFonts w:ascii="Arial" w:hAnsi="Arial" w:cs="Arial"/>
          <w:sz w:val="24"/>
          <w:szCs w:val="24"/>
        </w:rPr>
        <w:t xml:space="preserve">de </w:t>
      </w:r>
      <w:r w:rsidRPr="00D67EDF">
        <w:rPr>
          <w:rFonts w:ascii="Arial" w:hAnsi="Arial" w:cs="Arial"/>
          <w:sz w:val="24"/>
          <w:szCs w:val="24"/>
        </w:rPr>
        <w:t>J</w:t>
      </w:r>
      <w:r w:rsidR="007134D2" w:rsidRPr="00D67EDF">
        <w:rPr>
          <w:rFonts w:ascii="Arial" w:hAnsi="Arial" w:cs="Arial"/>
          <w:sz w:val="24"/>
          <w:szCs w:val="24"/>
        </w:rPr>
        <w:t xml:space="preserve">usticia de </w:t>
      </w:r>
      <w:proofErr w:type="spellStart"/>
      <w:r w:rsidR="007134D2" w:rsidRPr="00D67EDF">
        <w:rPr>
          <w:rFonts w:ascii="Arial" w:hAnsi="Arial" w:cs="Arial"/>
          <w:sz w:val="24"/>
          <w:szCs w:val="24"/>
        </w:rPr>
        <w:t>Ia</w:t>
      </w:r>
      <w:proofErr w:type="spellEnd"/>
      <w:r w:rsidR="007134D2" w:rsidRPr="00D67EDF">
        <w:rPr>
          <w:rFonts w:ascii="Arial" w:hAnsi="Arial" w:cs="Arial"/>
          <w:sz w:val="24"/>
          <w:szCs w:val="24"/>
        </w:rPr>
        <w:t xml:space="preserve"> Nación: </w:t>
      </w:r>
    </w:p>
    <w:p w:rsidR="005814D9" w:rsidRPr="00D67EDF" w:rsidRDefault="005814D9" w:rsidP="007134D2">
      <w:pPr>
        <w:ind w:firstLine="708"/>
        <w:jc w:val="both"/>
        <w:rPr>
          <w:rFonts w:ascii="Arial" w:hAnsi="Arial" w:cs="Arial"/>
          <w:sz w:val="24"/>
          <w:szCs w:val="24"/>
        </w:rPr>
      </w:pPr>
    </w:p>
    <w:p w:rsidR="005814D9" w:rsidRPr="00D67EDF" w:rsidRDefault="00EC50FC" w:rsidP="005814D9">
      <w:pPr>
        <w:ind w:firstLine="708"/>
        <w:jc w:val="both"/>
        <w:rPr>
          <w:rFonts w:ascii="Arial" w:hAnsi="Arial" w:cs="Arial"/>
          <w:i/>
          <w:iCs/>
          <w:color w:val="808080" w:themeColor="background1" w:themeShade="80"/>
          <w:sz w:val="24"/>
          <w:szCs w:val="24"/>
        </w:rPr>
      </w:pPr>
      <w:r w:rsidRPr="00D67EDF">
        <w:rPr>
          <w:rFonts w:ascii="Arial" w:hAnsi="Arial" w:cs="Arial"/>
          <w:i/>
          <w:iCs/>
          <w:color w:val="808080" w:themeColor="background1" w:themeShade="80"/>
          <w:sz w:val="24"/>
          <w:szCs w:val="24"/>
        </w:rPr>
        <w:t xml:space="preserve">“… </w:t>
      </w:r>
      <w:r w:rsidR="005814D9" w:rsidRPr="00D67EDF">
        <w:rPr>
          <w:rFonts w:ascii="Arial" w:hAnsi="Arial" w:cs="Arial"/>
          <w:i/>
          <w:iCs/>
          <w:color w:val="808080" w:themeColor="background1" w:themeShade="80"/>
          <w:sz w:val="24"/>
          <w:szCs w:val="24"/>
        </w:rPr>
        <w:t xml:space="preserve"> CON FORMATO DE LECTURA FÁCIL. EL JUEZ QUE CONOZCA DE UN ASUNTO SOBRE UNA PERSONA CON DISCAPACIDAD INTELECTUAL, DEBERÁ DICTAR UNA RESOLUCIÓN COMPLEMENTARIA BAJO DICHO FORMATO.</w:t>
      </w:r>
    </w:p>
    <w:p w:rsidR="00EC50FC" w:rsidRPr="00D67EDF" w:rsidRDefault="005814D9" w:rsidP="0039642E">
      <w:pPr>
        <w:ind w:firstLine="708"/>
        <w:jc w:val="both"/>
        <w:rPr>
          <w:rFonts w:ascii="Arial" w:hAnsi="Arial" w:cs="Arial"/>
          <w:i/>
          <w:iCs/>
          <w:color w:val="808080" w:themeColor="background1" w:themeShade="80"/>
          <w:sz w:val="24"/>
          <w:szCs w:val="24"/>
        </w:rPr>
      </w:pPr>
      <w:r w:rsidRPr="00D67EDF">
        <w:rPr>
          <w:rFonts w:ascii="Arial" w:hAnsi="Arial" w:cs="Arial"/>
          <w:i/>
          <w:iCs/>
          <w:color w:val="808080" w:themeColor="background1" w:themeShade="80"/>
          <w:sz w:val="24"/>
          <w:szCs w:val="24"/>
        </w:rPr>
        <w:t xml:space="preserve">De acuerdo con las Normas de Naciones Unidas sobre la Igualdad de Oportunidades para Personas con Discapacidad, los Estados tienen la obligación de hacer accesible la información y documentación para las personas con discapacidad. A partir de las mismas, ha surgido el denominado "formato de lectura fácil", el cual se encuentra dirigido mayormente a personas con una discapacidad para leer o comprender un texto. Tal formato se realiza bajo un lenguaje simple y directo, en el que se evitan los </w:t>
      </w:r>
      <w:r w:rsidR="0005145A" w:rsidRPr="00D67EDF">
        <w:rPr>
          <w:rFonts w:ascii="Arial" w:hAnsi="Arial" w:cs="Arial"/>
          <w:i/>
          <w:iCs/>
          <w:color w:val="808080" w:themeColor="background1" w:themeShade="80"/>
          <w:sz w:val="24"/>
          <w:szCs w:val="24"/>
        </w:rPr>
        <w:t>tecnicismos,</w:t>
      </w:r>
      <w:r w:rsidRPr="00D67EDF">
        <w:rPr>
          <w:rFonts w:ascii="Arial" w:hAnsi="Arial" w:cs="Arial"/>
          <w:i/>
          <w:iCs/>
          <w:color w:val="808080" w:themeColor="background1" w:themeShade="80"/>
          <w:sz w:val="24"/>
          <w:szCs w:val="24"/>
        </w:rPr>
        <w:t xml:space="preserve"> así como los conceptos abstractos, ello mediante el uso de ejemplos, y empleando un lenguaje cotidiano, personificando el texto lo más posible. Para la elaboración de un texto de lectura fácil, es recomendable emplear una tipografía clara, con un tamaño accesible y que los párrafos sean cortos y sin justificar, a efecto de que el seguimiento de la lectura sea más sencillo. Así, el acceso pleno de las personas con diversidades funcionales intelectuales a las sentencias emitidas por los juzgadores, no se agota con permitir que tengan conocimiento de las mismas, sino que es un deber de los órganos jurisdiccionales implementar formatos de lectura fácil, a través de los cuales dichas personas puedan comprender lo resuelto en un caso que afecte su esfera jurídica. En consecuencia, a juicio de esta Primera Sala de la Suprema Corte de Justicia de la Nación, cuando un juzgador conozca de un asunto en el cual la resolución verse sobre una persona con alguna diversidad funcional intelectual, deberá redactar la misma bajo un formato de lectura fácil, el cual no será idéntico en todos los casos, sino que estará determinado por la discapacidad concreta, misma que no sustituye la estructura "tradicional" de las sentencias, ya que se trata de un complemento de la misma, lo cual es acorde al modelo social contenido en la Convención sobre los Derechos de las Personas con Discapacidad. Tesis: la. CCCXXXIXI2013 de </w:t>
      </w:r>
      <w:proofErr w:type="spellStart"/>
      <w:r w:rsidRPr="00D67EDF">
        <w:rPr>
          <w:rFonts w:ascii="Arial" w:hAnsi="Arial" w:cs="Arial"/>
          <w:i/>
          <w:iCs/>
          <w:color w:val="808080" w:themeColor="background1" w:themeShade="80"/>
          <w:sz w:val="24"/>
          <w:szCs w:val="24"/>
        </w:rPr>
        <w:t>Ia</w:t>
      </w:r>
      <w:proofErr w:type="spellEnd"/>
      <w:r w:rsidRPr="00D67EDF">
        <w:rPr>
          <w:rFonts w:ascii="Arial" w:hAnsi="Arial" w:cs="Arial"/>
          <w:i/>
          <w:iCs/>
          <w:color w:val="808080" w:themeColor="background1" w:themeShade="80"/>
          <w:sz w:val="24"/>
          <w:szCs w:val="24"/>
        </w:rPr>
        <w:t xml:space="preserve"> </w:t>
      </w:r>
      <w:r w:rsidR="00EC50FC" w:rsidRPr="00D67EDF">
        <w:rPr>
          <w:rFonts w:ascii="Arial" w:hAnsi="Arial" w:cs="Arial"/>
          <w:i/>
          <w:iCs/>
          <w:color w:val="808080" w:themeColor="background1" w:themeShade="80"/>
          <w:sz w:val="24"/>
          <w:szCs w:val="24"/>
        </w:rPr>
        <w:t>Pri</w:t>
      </w:r>
      <w:r w:rsidRPr="00D67EDF">
        <w:rPr>
          <w:rFonts w:ascii="Arial" w:hAnsi="Arial" w:cs="Arial"/>
          <w:i/>
          <w:iCs/>
          <w:color w:val="808080" w:themeColor="background1" w:themeShade="80"/>
          <w:sz w:val="24"/>
          <w:szCs w:val="24"/>
        </w:rPr>
        <w:t xml:space="preserve">mera Sala, Decima </w:t>
      </w:r>
      <w:r w:rsidR="00EC50FC" w:rsidRPr="00D67EDF">
        <w:rPr>
          <w:rFonts w:ascii="Arial" w:hAnsi="Arial" w:cs="Arial"/>
          <w:i/>
          <w:iCs/>
          <w:color w:val="808080" w:themeColor="background1" w:themeShade="80"/>
          <w:sz w:val="24"/>
          <w:szCs w:val="24"/>
        </w:rPr>
        <w:t>Época</w:t>
      </w:r>
      <w:r w:rsidRPr="00D67EDF">
        <w:rPr>
          <w:rFonts w:ascii="Arial" w:hAnsi="Arial" w:cs="Arial"/>
          <w:i/>
          <w:iCs/>
          <w:color w:val="808080" w:themeColor="background1" w:themeShade="80"/>
          <w:sz w:val="24"/>
          <w:szCs w:val="24"/>
        </w:rPr>
        <w:t xml:space="preserve">, publicada en </w:t>
      </w:r>
      <w:proofErr w:type="spellStart"/>
      <w:r w:rsidRPr="00D67EDF">
        <w:rPr>
          <w:rFonts w:ascii="Arial" w:hAnsi="Arial" w:cs="Arial"/>
          <w:i/>
          <w:iCs/>
          <w:color w:val="808080" w:themeColor="background1" w:themeShade="80"/>
          <w:sz w:val="24"/>
          <w:szCs w:val="24"/>
        </w:rPr>
        <w:t>Ia</w:t>
      </w:r>
      <w:proofErr w:type="spellEnd"/>
      <w:r w:rsidRPr="00D67EDF">
        <w:rPr>
          <w:rFonts w:ascii="Arial" w:hAnsi="Arial" w:cs="Arial"/>
          <w:i/>
          <w:iCs/>
          <w:color w:val="808080" w:themeColor="background1" w:themeShade="80"/>
          <w:sz w:val="24"/>
          <w:szCs w:val="24"/>
        </w:rPr>
        <w:t xml:space="preserve"> Gaceta del Semanario Judicial de </w:t>
      </w:r>
      <w:proofErr w:type="spellStart"/>
      <w:r w:rsidRPr="00D67EDF">
        <w:rPr>
          <w:rFonts w:ascii="Arial" w:hAnsi="Arial" w:cs="Arial"/>
          <w:i/>
          <w:iCs/>
          <w:color w:val="808080" w:themeColor="background1" w:themeShade="80"/>
          <w:sz w:val="24"/>
          <w:szCs w:val="24"/>
        </w:rPr>
        <w:t>Ia</w:t>
      </w:r>
      <w:proofErr w:type="spellEnd"/>
      <w:r w:rsidRPr="00D67EDF">
        <w:rPr>
          <w:rFonts w:ascii="Arial" w:hAnsi="Arial" w:cs="Arial"/>
          <w:i/>
          <w:iCs/>
          <w:color w:val="808080" w:themeColor="background1" w:themeShade="80"/>
          <w:sz w:val="24"/>
          <w:szCs w:val="24"/>
        </w:rPr>
        <w:t xml:space="preserve"> </w:t>
      </w:r>
      <w:r w:rsidR="00EC50FC" w:rsidRPr="00D67EDF">
        <w:rPr>
          <w:rFonts w:ascii="Arial" w:hAnsi="Arial" w:cs="Arial"/>
          <w:i/>
          <w:iCs/>
          <w:color w:val="808080" w:themeColor="background1" w:themeShade="80"/>
          <w:sz w:val="24"/>
          <w:szCs w:val="24"/>
        </w:rPr>
        <w:t>Federación</w:t>
      </w:r>
      <w:r w:rsidRPr="00D67EDF">
        <w:rPr>
          <w:rFonts w:ascii="Arial" w:hAnsi="Arial" w:cs="Arial"/>
          <w:i/>
          <w:iCs/>
          <w:color w:val="808080" w:themeColor="background1" w:themeShade="80"/>
          <w:sz w:val="24"/>
          <w:szCs w:val="24"/>
        </w:rPr>
        <w:t xml:space="preserve">, libro I, diciembre de </w:t>
      </w:r>
      <w:r w:rsidRPr="00D67EDF">
        <w:rPr>
          <w:rFonts w:ascii="Arial" w:hAnsi="Arial" w:cs="Arial"/>
          <w:i/>
          <w:iCs/>
          <w:color w:val="808080" w:themeColor="background1" w:themeShade="80"/>
          <w:sz w:val="24"/>
          <w:szCs w:val="24"/>
        </w:rPr>
        <w:lastRenderedPageBreak/>
        <w:t xml:space="preserve">2013, tomo I, con </w:t>
      </w:r>
      <w:r w:rsidR="00EC50FC" w:rsidRPr="00D67EDF">
        <w:rPr>
          <w:rFonts w:ascii="Arial" w:hAnsi="Arial" w:cs="Arial"/>
          <w:i/>
          <w:iCs/>
          <w:color w:val="808080" w:themeColor="background1" w:themeShade="80"/>
          <w:sz w:val="24"/>
          <w:szCs w:val="24"/>
        </w:rPr>
        <w:t>número</w:t>
      </w:r>
      <w:r w:rsidRPr="00D67EDF">
        <w:rPr>
          <w:rFonts w:ascii="Arial" w:hAnsi="Arial" w:cs="Arial"/>
          <w:i/>
          <w:iCs/>
          <w:color w:val="808080" w:themeColor="background1" w:themeShade="80"/>
          <w:sz w:val="24"/>
          <w:szCs w:val="24"/>
        </w:rPr>
        <w:t xml:space="preserve"> de registro 2005141, derivada del amparo en </w:t>
      </w:r>
      <w:r w:rsidR="00EC50FC" w:rsidRPr="00D67EDF">
        <w:rPr>
          <w:rFonts w:ascii="Arial" w:hAnsi="Arial" w:cs="Arial"/>
          <w:i/>
          <w:iCs/>
          <w:color w:val="808080" w:themeColor="background1" w:themeShade="80"/>
          <w:sz w:val="24"/>
          <w:szCs w:val="24"/>
        </w:rPr>
        <w:t>revisión</w:t>
      </w:r>
      <w:r w:rsidRPr="00D67EDF">
        <w:rPr>
          <w:rFonts w:ascii="Arial" w:hAnsi="Arial" w:cs="Arial"/>
          <w:i/>
          <w:iCs/>
          <w:color w:val="808080" w:themeColor="background1" w:themeShade="80"/>
          <w:sz w:val="24"/>
          <w:szCs w:val="24"/>
        </w:rPr>
        <w:t xml:space="preserve"> 159/2013.</w:t>
      </w:r>
      <w:r w:rsidR="00EC50FC" w:rsidRPr="00D67EDF">
        <w:rPr>
          <w:rFonts w:ascii="Arial" w:hAnsi="Arial" w:cs="Arial"/>
          <w:i/>
          <w:iCs/>
          <w:color w:val="808080" w:themeColor="background1" w:themeShade="80"/>
          <w:sz w:val="24"/>
          <w:szCs w:val="24"/>
        </w:rPr>
        <w:t>”</w:t>
      </w:r>
    </w:p>
    <w:p w:rsidR="00B7587F" w:rsidRPr="00D67EDF" w:rsidRDefault="005814D9" w:rsidP="0039642E">
      <w:pPr>
        <w:ind w:firstLine="708"/>
        <w:jc w:val="both"/>
        <w:rPr>
          <w:rFonts w:ascii="Arial" w:hAnsi="Arial" w:cs="Arial"/>
          <w:i/>
          <w:iCs/>
          <w:color w:val="808080" w:themeColor="background1" w:themeShade="80"/>
          <w:sz w:val="24"/>
          <w:szCs w:val="24"/>
        </w:rPr>
      </w:pPr>
      <w:r w:rsidRPr="00D67EDF">
        <w:rPr>
          <w:rFonts w:ascii="Arial" w:hAnsi="Arial" w:cs="Arial"/>
          <w:i/>
          <w:iCs/>
          <w:color w:val="808080" w:themeColor="background1" w:themeShade="80"/>
          <w:sz w:val="24"/>
          <w:szCs w:val="24"/>
        </w:rPr>
        <w:t xml:space="preserve"> </w:t>
      </w:r>
    </w:p>
    <w:p w:rsidR="00B7587F" w:rsidRPr="00D67EDF" w:rsidRDefault="00B7587F" w:rsidP="00B7587F">
      <w:pPr>
        <w:jc w:val="both"/>
        <w:rPr>
          <w:rFonts w:ascii="Arial" w:hAnsi="Arial" w:cs="Arial"/>
          <w:color w:val="808080" w:themeColor="background1" w:themeShade="80"/>
          <w:sz w:val="24"/>
          <w:szCs w:val="24"/>
        </w:rPr>
      </w:pPr>
    </w:p>
    <w:p w:rsidR="0039642E" w:rsidRPr="00D67EDF" w:rsidRDefault="0039642E" w:rsidP="0039642E">
      <w:pPr>
        <w:ind w:firstLine="708"/>
        <w:jc w:val="both"/>
        <w:rPr>
          <w:rFonts w:ascii="Arial" w:hAnsi="Arial" w:cs="Arial"/>
          <w:sz w:val="24"/>
          <w:szCs w:val="24"/>
        </w:rPr>
      </w:pPr>
      <w:r w:rsidRPr="00D67EDF">
        <w:rPr>
          <w:rFonts w:ascii="Arial" w:hAnsi="Arial" w:cs="Arial"/>
          <w:sz w:val="24"/>
          <w:szCs w:val="24"/>
        </w:rPr>
        <w:t xml:space="preserve">Por  todo lo anterior se estima que </w:t>
      </w:r>
      <w:r w:rsidR="0005145A" w:rsidRPr="00D67EDF">
        <w:rPr>
          <w:rFonts w:ascii="Arial" w:hAnsi="Arial" w:cs="Arial"/>
          <w:sz w:val="24"/>
          <w:szCs w:val="24"/>
        </w:rPr>
        <w:t xml:space="preserve">le </w:t>
      </w:r>
      <w:r w:rsidRPr="00D67EDF">
        <w:rPr>
          <w:rFonts w:ascii="Arial" w:hAnsi="Arial" w:cs="Arial"/>
          <w:sz w:val="24"/>
          <w:szCs w:val="24"/>
        </w:rPr>
        <w:t xml:space="preserve">resulta aplicable a </w:t>
      </w:r>
      <w:proofErr w:type="spellStart"/>
      <w:r w:rsidRPr="00D67EDF">
        <w:rPr>
          <w:rFonts w:ascii="Arial" w:hAnsi="Arial" w:cs="Arial"/>
          <w:sz w:val="24"/>
          <w:szCs w:val="24"/>
        </w:rPr>
        <w:t>Ia</w:t>
      </w:r>
      <w:proofErr w:type="spellEnd"/>
      <w:r w:rsidRPr="00D67EDF">
        <w:rPr>
          <w:rFonts w:ascii="Arial" w:hAnsi="Arial" w:cs="Arial"/>
          <w:sz w:val="24"/>
          <w:szCs w:val="24"/>
        </w:rPr>
        <w:t xml:space="preserve"> labor sustantiva del Órgano garante en materia de transparencia y acceso a </w:t>
      </w:r>
      <w:proofErr w:type="spellStart"/>
      <w:r w:rsidRPr="00D67EDF">
        <w:rPr>
          <w:rFonts w:ascii="Arial" w:hAnsi="Arial" w:cs="Arial"/>
          <w:sz w:val="24"/>
          <w:szCs w:val="24"/>
        </w:rPr>
        <w:t>Ia</w:t>
      </w:r>
      <w:proofErr w:type="spellEnd"/>
      <w:r w:rsidRPr="00D67EDF">
        <w:rPr>
          <w:rFonts w:ascii="Arial" w:hAnsi="Arial" w:cs="Arial"/>
          <w:sz w:val="24"/>
          <w:szCs w:val="24"/>
        </w:rPr>
        <w:t xml:space="preserve"> información pública del Estado</w:t>
      </w:r>
      <w:r w:rsidR="0005145A" w:rsidRPr="00D67EDF">
        <w:rPr>
          <w:rFonts w:ascii="Arial" w:hAnsi="Arial" w:cs="Arial"/>
          <w:sz w:val="24"/>
          <w:szCs w:val="24"/>
        </w:rPr>
        <w:t xml:space="preserve">, </w:t>
      </w:r>
      <w:r w:rsidRPr="00D67EDF">
        <w:rPr>
          <w:rFonts w:ascii="Arial" w:hAnsi="Arial" w:cs="Arial"/>
          <w:sz w:val="24"/>
          <w:szCs w:val="24"/>
        </w:rPr>
        <w:t xml:space="preserve"> en cuanto a las resoluciones que en el ámbito de sus atribuciones emit</w:t>
      </w:r>
      <w:r w:rsidR="0005145A" w:rsidRPr="00D67EDF">
        <w:rPr>
          <w:rFonts w:ascii="Arial" w:hAnsi="Arial" w:cs="Arial"/>
          <w:sz w:val="24"/>
          <w:szCs w:val="24"/>
        </w:rPr>
        <w:t>a</w:t>
      </w:r>
      <w:r w:rsidRPr="00D67EDF">
        <w:rPr>
          <w:rFonts w:ascii="Arial" w:hAnsi="Arial" w:cs="Arial"/>
          <w:sz w:val="24"/>
          <w:szCs w:val="24"/>
        </w:rPr>
        <w:t xml:space="preserve">, </w:t>
      </w:r>
      <w:r w:rsidR="009F6612" w:rsidRPr="00D67EDF">
        <w:rPr>
          <w:rFonts w:ascii="Arial" w:hAnsi="Arial" w:cs="Arial"/>
          <w:sz w:val="24"/>
          <w:szCs w:val="24"/>
        </w:rPr>
        <w:t xml:space="preserve">ya que el Instituto de Acceso a la Información  deberá realizar una resolución complementaria en </w:t>
      </w:r>
      <w:r w:rsidRPr="00D67EDF">
        <w:rPr>
          <w:rFonts w:ascii="Arial" w:hAnsi="Arial" w:cs="Arial"/>
          <w:color w:val="333333"/>
          <w:sz w:val="24"/>
          <w:szCs w:val="24"/>
        </w:rPr>
        <w:t xml:space="preserve">  formato de lectura </w:t>
      </w:r>
      <w:r w:rsidR="0005145A" w:rsidRPr="00D67EDF">
        <w:rPr>
          <w:rFonts w:ascii="Arial" w:hAnsi="Arial" w:cs="Arial"/>
          <w:color w:val="333333"/>
          <w:sz w:val="24"/>
          <w:szCs w:val="24"/>
        </w:rPr>
        <w:t>fácil</w:t>
      </w:r>
      <w:r w:rsidRPr="00D67EDF">
        <w:rPr>
          <w:rFonts w:ascii="Arial" w:hAnsi="Arial" w:cs="Arial"/>
          <w:color w:val="333333"/>
          <w:sz w:val="24"/>
          <w:szCs w:val="24"/>
        </w:rPr>
        <w:t xml:space="preserve">, pues está dirigido principalmente a personas con una discapacidad </w:t>
      </w:r>
      <w:r w:rsidR="0005145A" w:rsidRPr="00D67EDF">
        <w:rPr>
          <w:rFonts w:ascii="Arial" w:hAnsi="Arial" w:cs="Arial"/>
          <w:color w:val="333333"/>
          <w:sz w:val="24"/>
          <w:szCs w:val="24"/>
        </w:rPr>
        <w:t>y con ello se facilita</w:t>
      </w:r>
      <w:r w:rsidRPr="00D67EDF">
        <w:rPr>
          <w:rFonts w:ascii="Arial" w:hAnsi="Arial" w:cs="Arial"/>
          <w:sz w:val="24"/>
          <w:szCs w:val="24"/>
        </w:rPr>
        <w:t xml:space="preserve"> el entendimiento de éstas por las personas con di</w:t>
      </w:r>
      <w:r w:rsidR="0005145A" w:rsidRPr="00D67EDF">
        <w:rPr>
          <w:rFonts w:ascii="Arial" w:hAnsi="Arial" w:cs="Arial"/>
          <w:sz w:val="24"/>
          <w:szCs w:val="24"/>
        </w:rPr>
        <w:t>scapacidades i</w:t>
      </w:r>
      <w:r w:rsidRPr="00D67EDF">
        <w:rPr>
          <w:rFonts w:ascii="Arial" w:hAnsi="Arial" w:cs="Arial"/>
          <w:sz w:val="24"/>
          <w:szCs w:val="24"/>
        </w:rPr>
        <w:t xml:space="preserve">ntelectuales, tratándose de aquellas resoluciones que incidan en su esfera jurídica o tengan que ver con </w:t>
      </w:r>
      <w:proofErr w:type="spellStart"/>
      <w:r w:rsidRPr="00D67EDF">
        <w:rPr>
          <w:rFonts w:ascii="Arial" w:hAnsi="Arial" w:cs="Arial"/>
          <w:sz w:val="24"/>
          <w:szCs w:val="24"/>
        </w:rPr>
        <w:t>Ia</w:t>
      </w:r>
      <w:proofErr w:type="spellEnd"/>
      <w:r w:rsidRPr="00D67EDF">
        <w:rPr>
          <w:rFonts w:ascii="Arial" w:hAnsi="Arial" w:cs="Arial"/>
          <w:sz w:val="24"/>
          <w:szCs w:val="24"/>
        </w:rPr>
        <w:t xml:space="preserve"> presentación de un recurso en el que dichas personas sean parte. </w:t>
      </w:r>
      <w:bookmarkStart w:id="1" w:name="_Hlk57323948"/>
      <w:r w:rsidRPr="00D67EDF">
        <w:rPr>
          <w:rFonts w:ascii="Arial" w:hAnsi="Arial" w:cs="Arial"/>
          <w:sz w:val="24"/>
          <w:szCs w:val="24"/>
        </w:rPr>
        <w:t xml:space="preserve">Ello, ya que es un deber de las autoridades implementar mecanismos que dentro de su ámbito de atribuciones garanticen igualdad para las personas con discapacidad intelectual y no discriminación, a través de los cuales dichas personas puedan comprender lo resuelto por el órgano garante en un asunto </w:t>
      </w:r>
      <w:r w:rsidR="0005145A" w:rsidRPr="00D67EDF">
        <w:rPr>
          <w:rFonts w:ascii="Arial" w:hAnsi="Arial" w:cs="Arial"/>
          <w:sz w:val="24"/>
          <w:szCs w:val="24"/>
        </w:rPr>
        <w:t>en el que intervengan.</w:t>
      </w:r>
    </w:p>
    <w:bookmarkEnd w:id="1"/>
    <w:p w:rsidR="0039642E" w:rsidRPr="00D67EDF" w:rsidRDefault="0039642E" w:rsidP="0039642E">
      <w:pPr>
        <w:ind w:firstLine="708"/>
        <w:jc w:val="both"/>
        <w:rPr>
          <w:rFonts w:ascii="Arial" w:hAnsi="Arial" w:cs="Arial"/>
          <w:sz w:val="24"/>
          <w:szCs w:val="24"/>
        </w:rPr>
      </w:pPr>
    </w:p>
    <w:p w:rsidR="00F942FA" w:rsidRPr="00D67EDF" w:rsidRDefault="00B855CB" w:rsidP="00F942FA">
      <w:pPr>
        <w:pStyle w:val="NormalWeb"/>
        <w:shd w:val="clear" w:color="auto" w:fill="FFFFFF"/>
        <w:spacing w:before="240" w:beforeAutospacing="0" w:after="780" w:afterAutospacing="0" w:line="360" w:lineRule="auto"/>
        <w:ind w:firstLine="708"/>
        <w:jc w:val="both"/>
        <w:rPr>
          <w:rFonts w:ascii="Arial" w:hAnsi="Arial" w:cs="Arial"/>
        </w:rPr>
      </w:pPr>
      <w:r w:rsidRPr="00D67EDF">
        <w:rPr>
          <w:rFonts w:ascii="Arial" w:hAnsi="Arial" w:cs="Arial"/>
        </w:rPr>
        <w:t>Por todo lo expuesto, tenemos a bien presentar la presente iniciativa con proyect</w:t>
      </w:r>
      <w:r w:rsidR="00B7587F" w:rsidRPr="00D67EDF">
        <w:rPr>
          <w:rFonts w:ascii="Arial" w:hAnsi="Arial" w:cs="Arial"/>
        </w:rPr>
        <w:t>o</w:t>
      </w:r>
      <w:r w:rsidRPr="00D67EDF">
        <w:rPr>
          <w:rFonts w:ascii="Arial" w:hAnsi="Arial" w:cs="Arial"/>
        </w:rPr>
        <w:t xml:space="preserve"> e:</w:t>
      </w:r>
    </w:p>
    <w:p w:rsidR="00176C23" w:rsidRPr="00D67EDF" w:rsidRDefault="00AE6912" w:rsidP="00F942FA">
      <w:pPr>
        <w:pStyle w:val="NormalWeb"/>
        <w:shd w:val="clear" w:color="auto" w:fill="FFFFFF"/>
        <w:spacing w:before="240" w:beforeAutospacing="0" w:after="780" w:afterAutospacing="0" w:line="360" w:lineRule="auto"/>
        <w:ind w:firstLine="708"/>
        <w:jc w:val="center"/>
        <w:rPr>
          <w:rFonts w:ascii="Arial" w:hAnsi="Arial" w:cs="Arial"/>
          <w:b/>
        </w:rPr>
      </w:pPr>
      <w:r w:rsidRPr="00D67EDF">
        <w:rPr>
          <w:rFonts w:ascii="Arial" w:hAnsi="Arial" w:cs="Arial"/>
          <w:b/>
        </w:rPr>
        <w:t>DECRETO</w:t>
      </w:r>
    </w:p>
    <w:p w:rsidR="00B7587F" w:rsidRPr="00D67EDF" w:rsidRDefault="00AE6912" w:rsidP="00B7587F">
      <w:pPr>
        <w:ind w:firstLine="708"/>
        <w:jc w:val="both"/>
        <w:rPr>
          <w:rFonts w:ascii="Arial" w:hAnsi="Arial" w:cs="Arial"/>
          <w:sz w:val="24"/>
          <w:szCs w:val="24"/>
        </w:rPr>
      </w:pPr>
      <w:r w:rsidRPr="00D67EDF">
        <w:rPr>
          <w:rFonts w:ascii="Arial" w:hAnsi="Arial" w:cs="Arial"/>
          <w:b/>
          <w:sz w:val="24"/>
          <w:szCs w:val="24"/>
        </w:rPr>
        <w:t xml:space="preserve">ARTÍCULO ÚNICO: </w:t>
      </w:r>
      <w:r w:rsidR="00B7587F" w:rsidRPr="00D67EDF">
        <w:rPr>
          <w:rFonts w:ascii="Arial" w:hAnsi="Arial" w:cs="Arial"/>
          <w:sz w:val="24"/>
          <w:szCs w:val="24"/>
        </w:rPr>
        <w:t xml:space="preserve">Se </w:t>
      </w:r>
      <w:r w:rsidR="00717717" w:rsidRPr="00D67EDF">
        <w:rPr>
          <w:rFonts w:ascii="Arial" w:hAnsi="Arial" w:cs="Arial"/>
          <w:sz w:val="24"/>
          <w:szCs w:val="24"/>
        </w:rPr>
        <w:t>adiciona un párrafo</w:t>
      </w:r>
      <w:r w:rsidR="003C1D8D" w:rsidRPr="00D67EDF">
        <w:rPr>
          <w:rFonts w:ascii="Arial" w:hAnsi="Arial" w:cs="Arial"/>
          <w:sz w:val="24"/>
          <w:szCs w:val="24"/>
        </w:rPr>
        <w:t xml:space="preserve"> artículo 116 de la Ley de Acceso a la Información Pública para el Estado de Coahuila de Zaragoza, </w:t>
      </w:r>
      <w:r w:rsidR="00565AEB" w:rsidRPr="00D67EDF">
        <w:rPr>
          <w:rFonts w:ascii="Arial" w:hAnsi="Arial" w:cs="Arial"/>
          <w:sz w:val="24"/>
          <w:szCs w:val="24"/>
        </w:rPr>
        <w:t xml:space="preserve">  </w:t>
      </w:r>
      <w:r w:rsidR="00B7587F" w:rsidRPr="00D67EDF">
        <w:rPr>
          <w:rFonts w:ascii="Arial" w:hAnsi="Arial" w:cs="Arial"/>
          <w:sz w:val="24"/>
          <w:szCs w:val="24"/>
        </w:rPr>
        <w:t>para quedar como sigue:</w:t>
      </w:r>
    </w:p>
    <w:p w:rsidR="00B7587F" w:rsidRPr="00D67EDF" w:rsidRDefault="00B7587F" w:rsidP="00B7587F">
      <w:pPr>
        <w:ind w:firstLine="708"/>
        <w:jc w:val="both"/>
        <w:rPr>
          <w:rFonts w:ascii="Arial" w:hAnsi="Arial" w:cs="Arial"/>
          <w:sz w:val="24"/>
          <w:szCs w:val="24"/>
        </w:rPr>
      </w:pPr>
    </w:p>
    <w:p w:rsidR="00B7587F" w:rsidRPr="00D67EDF" w:rsidRDefault="00B7587F" w:rsidP="003C1D8D">
      <w:pPr>
        <w:jc w:val="both"/>
        <w:rPr>
          <w:rFonts w:ascii="Arial" w:hAnsi="Arial" w:cs="Arial"/>
          <w:sz w:val="24"/>
          <w:szCs w:val="24"/>
        </w:rPr>
      </w:pPr>
      <w:r w:rsidRPr="00D67EDF">
        <w:rPr>
          <w:rFonts w:ascii="Arial" w:hAnsi="Arial" w:cs="Arial"/>
          <w:sz w:val="24"/>
          <w:szCs w:val="24"/>
        </w:rPr>
        <w:t>…</w:t>
      </w:r>
    </w:p>
    <w:p w:rsidR="003C1D8D" w:rsidRPr="00D67EDF" w:rsidRDefault="003C1D8D" w:rsidP="003C1D8D">
      <w:pPr>
        <w:jc w:val="both"/>
        <w:rPr>
          <w:rFonts w:ascii="Arial" w:hAnsi="Arial" w:cs="Arial"/>
          <w:sz w:val="24"/>
          <w:szCs w:val="24"/>
        </w:rPr>
      </w:pPr>
      <w:r w:rsidRPr="00D67EDF">
        <w:rPr>
          <w:rFonts w:ascii="Arial" w:hAnsi="Arial" w:cs="Arial"/>
          <w:sz w:val="24"/>
          <w:szCs w:val="24"/>
        </w:rPr>
        <w:t>Artículo 116.</w:t>
      </w:r>
    </w:p>
    <w:p w:rsidR="003C1D8D" w:rsidRPr="00D67EDF" w:rsidRDefault="003C1D8D" w:rsidP="003C1D8D">
      <w:pPr>
        <w:jc w:val="both"/>
        <w:rPr>
          <w:rFonts w:ascii="Arial" w:hAnsi="Arial" w:cs="Arial"/>
          <w:sz w:val="24"/>
          <w:szCs w:val="24"/>
        </w:rPr>
      </w:pPr>
    </w:p>
    <w:p w:rsidR="003C1D8D" w:rsidRPr="00D67EDF" w:rsidRDefault="003C1D8D" w:rsidP="003C1D8D">
      <w:pPr>
        <w:jc w:val="both"/>
        <w:rPr>
          <w:rFonts w:ascii="Arial" w:hAnsi="Arial" w:cs="Arial"/>
          <w:sz w:val="24"/>
          <w:szCs w:val="24"/>
        </w:rPr>
      </w:pPr>
      <w:r w:rsidRPr="00D67EDF">
        <w:rPr>
          <w:rFonts w:ascii="Arial" w:hAnsi="Arial" w:cs="Arial"/>
          <w:sz w:val="24"/>
          <w:szCs w:val="24"/>
        </w:rPr>
        <w:t>I…</w:t>
      </w:r>
    </w:p>
    <w:p w:rsidR="003C1D8D" w:rsidRPr="00D67EDF" w:rsidRDefault="003C1D8D" w:rsidP="003C1D8D">
      <w:pPr>
        <w:jc w:val="both"/>
        <w:rPr>
          <w:rFonts w:ascii="Arial" w:hAnsi="Arial" w:cs="Arial"/>
          <w:sz w:val="24"/>
          <w:szCs w:val="24"/>
        </w:rPr>
      </w:pPr>
      <w:r w:rsidRPr="00D67EDF">
        <w:rPr>
          <w:rFonts w:ascii="Arial" w:hAnsi="Arial" w:cs="Arial"/>
          <w:sz w:val="24"/>
          <w:szCs w:val="24"/>
        </w:rPr>
        <w:t>II…</w:t>
      </w:r>
    </w:p>
    <w:p w:rsidR="003C1D8D" w:rsidRPr="00D67EDF" w:rsidRDefault="003C1D8D" w:rsidP="003C1D8D">
      <w:pPr>
        <w:jc w:val="both"/>
        <w:rPr>
          <w:rFonts w:ascii="Arial" w:hAnsi="Arial" w:cs="Arial"/>
          <w:sz w:val="24"/>
          <w:szCs w:val="24"/>
        </w:rPr>
      </w:pPr>
      <w:r w:rsidRPr="00D67EDF">
        <w:rPr>
          <w:rFonts w:ascii="Arial" w:hAnsi="Arial" w:cs="Arial"/>
          <w:sz w:val="24"/>
          <w:szCs w:val="24"/>
        </w:rPr>
        <w:t>III.</w:t>
      </w:r>
    </w:p>
    <w:p w:rsidR="003C1D8D" w:rsidRPr="00D67EDF" w:rsidRDefault="003C1D8D" w:rsidP="003C1D8D">
      <w:pPr>
        <w:jc w:val="both"/>
        <w:rPr>
          <w:rFonts w:ascii="Arial" w:hAnsi="Arial" w:cs="Arial"/>
          <w:sz w:val="24"/>
          <w:szCs w:val="24"/>
        </w:rPr>
      </w:pPr>
    </w:p>
    <w:p w:rsidR="00B7587F" w:rsidRPr="00D67EDF" w:rsidRDefault="00546FA8" w:rsidP="003C1D8D">
      <w:pPr>
        <w:jc w:val="both"/>
        <w:rPr>
          <w:rFonts w:ascii="Arial" w:hAnsi="Arial" w:cs="Arial"/>
          <w:sz w:val="24"/>
          <w:szCs w:val="24"/>
        </w:rPr>
      </w:pPr>
      <w:r w:rsidRPr="00D67EDF">
        <w:rPr>
          <w:rFonts w:ascii="Arial" w:hAnsi="Arial" w:cs="Arial"/>
          <w:sz w:val="24"/>
          <w:szCs w:val="24"/>
        </w:rPr>
        <w:t xml:space="preserve">Cuando </w:t>
      </w:r>
      <w:proofErr w:type="spellStart"/>
      <w:r w:rsidRPr="00D67EDF">
        <w:rPr>
          <w:rFonts w:ascii="Arial" w:hAnsi="Arial" w:cs="Arial"/>
          <w:sz w:val="24"/>
          <w:szCs w:val="24"/>
        </w:rPr>
        <w:t>Ia</w:t>
      </w:r>
      <w:proofErr w:type="spellEnd"/>
      <w:r w:rsidRPr="00D67EDF">
        <w:rPr>
          <w:rFonts w:ascii="Arial" w:hAnsi="Arial" w:cs="Arial"/>
          <w:sz w:val="24"/>
          <w:szCs w:val="24"/>
        </w:rPr>
        <w:t xml:space="preserve"> resolución verse sobre un asunto en el que sean partes personas con alguna discapacidad funcional intelectual, deberá redactarse una complementaria en </w:t>
      </w:r>
      <w:r w:rsidRPr="00D67EDF">
        <w:rPr>
          <w:rFonts w:ascii="Arial" w:hAnsi="Arial" w:cs="Arial"/>
          <w:sz w:val="24"/>
          <w:szCs w:val="24"/>
        </w:rPr>
        <w:lastRenderedPageBreak/>
        <w:t xml:space="preserve">formato de lectura fácil, que estará determinado por </w:t>
      </w:r>
      <w:proofErr w:type="spellStart"/>
      <w:r w:rsidRPr="00D67EDF">
        <w:rPr>
          <w:rFonts w:ascii="Arial" w:hAnsi="Arial" w:cs="Arial"/>
          <w:sz w:val="24"/>
          <w:szCs w:val="24"/>
        </w:rPr>
        <w:t>Ia</w:t>
      </w:r>
      <w:proofErr w:type="spellEnd"/>
      <w:r w:rsidRPr="00D67EDF">
        <w:rPr>
          <w:rFonts w:ascii="Arial" w:hAnsi="Arial" w:cs="Arial"/>
          <w:sz w:val="24"/>
          <w:szCs w:val="24"/>
        </w:rPr>
        <w:t xml:space="preserve"> discapacidad concreta, sin sustituir </w:t>
      </w:r>
      <w:proofErr w:type="spellStart"/>
      <w:r w:rsidRPr="00D67EDF">
        <w:rPr>
          <w:rFonts w:ascii="Arial" w:hAnsi="Arial" w:cs="Arial"/>
          <w:sz w:val="24"/>
          <w:szCs w:val="24"/>
        </w:rPr>
        <w:t>Ia</w:t>
      </w:r>
      <w:proofErr w:type="spellEnd"/>
      <w:r w:rsidRPr="00D67EDF">
        <w:rPr>
          <w:rFonts w:ascii="Arial" w:hAnsi="Arial" w:cs="Arial"/>
          <w:sz w:val="24"/>
          <w:szCs w:val="24"/>
        </w:rPr>
        <w:t xml:space="preserve"> estructura de las resoluciones a las que se refiere este precepto.</w:t>
      </w:r>
    </w:p>
    <w:p w:rsidR="00B7587F" w:rsidRPr="003A4777" w:rsidRDefault="00B7587F" w:rsidP="003C1D8D">
      <w:pPr>
        <w:jc w:val="both"/>
        <w:rPr>
          <w:rFonts w:ascii="Arial" w:hAnsi="Arial" w:cs="Arial"/>
          <w:sz w:val="24"/>
          <w:szCs w:val="24"/>
          <w:lang w:val="en-US"/>
        </w:rPr>
      </w:pPr>
      <w:r w:rsidRPr="003A4777">
        <w:rPr>
          <w:rFonts w:ascii="Arial" w:hAnsi="Arial" w:cs="Arial"/>
          <w:sz w:val="24"/>
          <w:szCs w:val="24"/>
          <w:lang w:val="en-US"/>
        </w:rPr>
        <w:t>…</w:t>
      </w:r>
    </w:p>
    <w:p w:rsidR="00763700" w:rsidRPr="003A4777" w:rsidRDefault="00763700" w:rsidP="00586CBC">
      <w:pPr>
        <w:spacing w:line="360" w:lineRule="auto"/>
        <w:jc w:val="both"/>
        <w:rPr>
          <w:rFonts w:ascii="Arial" w:hAnsi="Arial" w:cs="Arial"/>
          <w:b/>
          <w:sz w:val="24"/>
          <w:szCs w:val="24"/>
          <w:lang w:val="en-US"/>
        </w:rPr>
      </w:pPr>
    </w:p>
    <w:p w:rsidR="00AE6912" w:rsidRPr="00D67EDF" w:rsidRDefault="00AE6912" w:rsidP="00586CBC">
      <w:pPr>
        <w:pStyle w:val="Ttulo1"/>
        <w:spacing w:line="360" w:lineRule="auto"/>
        <w:rPr>
          <w:rFonts w:cs="Arial"/>
          <w:bCs/>
          <w:sz w:val="24"/>
          <w:szCs w:val="24"/>
          <w:lang w:val="en-US"/>
        </w:rPr>
      </w:pPr>
      <w:r w:rsidRPr="00D67EDF">
        <w:rPr>
          <w:rFonts w:cs="Arial"/>
          <w:bCs/>
          <w:sz w:val="24"/>
          <w:szCs w:val="24"/>
          <w:lang w:val="en-US"/>
        </w:rPr>
        <w:t xml:space="preserve">T R </w:t>
      </w:r>
      <w:proofErr w:type="gramStart"/>
      <w:r w:rsidRPr="00D67EDF">
        <w:rPr>
          <w:rFonts w:cs="Arial"/>
          <w:bCs/>
          <w:sz w:val="24"/>
          <w:szCs w:val="24"/>
          <w:lang w:val="en-US"/>
        </w:rPr>
        <w:t>A</w:t>
      </w:r>
      <w:proofErr w:type="gramEnd"/>
      <w:r w:rsidRPr="00D67EDF">
        <w:rPr>
          <w:rFonts w:cs="Arial"/>
          <w:bCs/>
          <w:sz w:val="24"/>
          <w:szCs w:val="24"/>
          <w:lang w:val="en-US"/>
        </w:rPr>
        <w:t xml:space="preserve"> N S I T O R I O S</w:t>
      </w:r>
    </w:p>
    <w:p w:rsidR="00AE6912" w:rsidRPr="00D67EDF" w:rsidRDefault="00AE6912" w:rsidP="00586CBC">
      <w:pPr>
        <w:spacing w:line="360" w:lineRule="auto"/>
        <w:jc w:val="both"/>
        <w:rPr>
          <w:rFonts w:ascii="Arial" w:hAnsi="Arial" w:cs="Arial"/>
          <w:sz w:val="24"/>
          <w:szCs w:val="24"/>
          <w:lang w:val="en-US"/>
        </w:rPr>
      </w:pPr>
    </w:p>
    <w:p w:rsidR="00AE6912" w:rsidRPr="00D67EDF" w:rsidRDefault="00CC2487" w:rsidP="00586CBC">
      <w:pPr>
        <w:widowControl w:val="0"/>
        <w:tabs>
          <w:tab w:val="left" w:pos="0"/>
        </w:tabs>
        <w:spacing w:line="360" w:lineRule="auto"/>
        <w:jc w:val="both"/>
        <w:rPr>
          <w:rFonts w:ascii="Arial" w:hAnsi="Arial" w:cs="Arial"/>
          <w:sz w:val="24"/>
          <w:szCs w:val="24"/>
        </w:rPr>
      </w:pPr>
      <w:r w:rsidRPr="003A4777">
        <w:rPr>
          <w:rFonts w:ascii="Arial" w:hAnsi="Arial" w:cs="Arial"/>
          <w:b/>
          <w:i/>
          <w:sz w:val="24"/>
          <w:szCs w:val="24"/>
          <w:lang w:val="en-US"/>
        </w:rPr>
        <w:tab/>
      </w:r>
      <w:proofErr w:type="gramStart"/>
      <w:r w:rsidR="00AE6912" w:rsidRPr="00D67EDF">
        <w:rPr>
          <w:rFonts w:ascii="Arial" w:hAnsi="Arial" w:cs="Arial"/>
          <w:b/>
          <w:sz w:val="24"/>
          <w:szCs w:val="24"/>
        </w:rPr>
        <w:t>PRIMERO.-</w:t>
      </w:r>
      <w:proofErr w:type="gramEnd"/>
      <w:r w:rsidR="00AE6912" w:rsidRPr="00D67EDF">
        <w:rPr>
          <w:rFonts w:ascii="Arial" w:hAnsi="Arial" w:cs="Arial"/>
          <w:b/>
          <w:sz w:val="24"/>
          <w:szCs w:val="24"/>
        </w:rPr>
        <w:t xml:space="preserve"> </w:t>
      </w:r>
      <w:r w:rsidR="00AE6912" w:rsidRPr="00D67EDF">
        <w:rPr>
          <w:rFonts w:ascii="Arial" w:hAnsi="Arial" w:cs="Arial"/>
          <w:sz w:val="24"/>
          <w:szCs w:val="24"/>
        </w:rPr>
        <w:t>EL PRESENTE DECRETO ENTRARÁ EN VIGOR AL</w:t>
      </w:r>
      <w:r w:rsidR="00322C43" w:rsidRPr="00D67EDF">
        <w:rPr>
          <w:rFonts w:ascii="Arial" w:hAnsi="Arial" w:cs="Arial"/>
          <w:sz w:val="24"/>
          <w:szCs w:val="24"/>
        </w:rPr>
        <w:t xml:space="preserve"> DIA SIGUIENTE</w:t>
      </w:r>
      <w:r w:rsidR="00AE6912" w:rsidRPr="00D67EDF">
        <w:rPr>
          <w:rFonts w:ascii="Arial" w:hAnsi="Arial" w:cs="Arial"/>
          <w:sz w:val="24"/>
          <w:szCs w:val="24"/>
        </w:rPr>
        <w:t xml:space="preserve"> DE SU PUBLICACIÓN EN EL </w:t>
      </w:r>
      <w:r w:rsidR="007C4B55" w:rsidRPr="00D67EDF">
        <w:rPr>
          <w:rFonts w:ascii="Arial" w:hAnsi="Arial" w:cs="Arial"/>
          <w:sz w:val="24"/>
          <w:szCs w:val="24"/>
        </w:rPr>
        <w:t>PERIODICO</w:t>
      </w:r>
      <w:r w:rsidR="00AE6912" w:rsidRPr="00D67EDF">
        <w:rPr>
          <w:rFonts w:ascii="Arial" w:hAnsi="Arial" w:cs="Arial"/>
          <w:sz w:val="24"/>
          <w:szCs w:val="24"/>
        </w:rPr>
        <w:t xml:space="preserve"> OFICIAL DEL GOBIERNO DEL ESTADO DE COAHUILA DE ZARAGOZA.</w:t>
      </w:r>
    </w:p>
    <w:p w:rsidR="00AE6912" w:rsidRPr="00D67EDF" w:rsidRDefault="00AE6912" w:rsidP="00586CBC">
      <w:pPr>
        <w:widowControl w:val="0"/>
        <w:tabs>
          <w:tab w:val="left" w:pos="0"/>
        </w:tabs>
        <w:spacing w:line="360" w:lineRule="auto"/>
        <w:jc w:val="both"/>
        <w:rPr>
          <w:rFonts w:ascii="Arial" w:hAnsi="Arial" w:cs="Arial"/>
          <w:b/>
          <w:sz w:val="24"/>
          <w:szCs w:val="24"/>
        </w:rPr>
      </w:pPr>
    </w:p>
    <w:p w:rsidR="00AE6912" w:rsidRPr="00D67EDF" w:rsidRDefault="00AE6912" w:rsidP="00586CBC">
      <w:pPr>
        <w:widowControl w:val="0"/>
        <w:spacing w:line="360" w:lineRule="auto"/>
        <w:ind w:firstLine="708"/>
        <w:jc w:val="both"/>
        <w:rPr>
          <w:rFonts w:ascii="Arial" w:hAnsi="Arial" w:cs="Arial"/>
          <w:sz w:val="24"/>
          <w:szCs w:val="24"/>
        </w:rPr>
      </w:pPr>
      <w:r w:rsidRPr="00D67EDF">
        <w:rPr>
          <w:rFonts w:ascii="Arial" w:hAnsi="Arial" w:cs="Arial"/>
          <w:b/>
          <w:color w:val="000000"/>
          <w:sz w:val="24"/>
          <w:szCs w:val="24"/>
        </w:rPr>
        <w:t xml:space="preserve">SEGUNDO.- </w:t>
      </w:r>
      <w:r w:rsidR="00CD5528" w:rsidRPr="00D67EDF">
        <w:rPr>
          <w:rFonts w:ascii="Arial" w:hAnsi="Arial" w:cs="Arial"/>
          <w:color w:val="000000"/>
          <w:sz w:val="24"/>
          <w:szCs w:val="24"/>
        </w:rPr>
        <w:t>SE DEROGAN TODAS LAS DISPOSICIONES QUE SE OPONGAN AL PRESENTE DECRETO.</w:t>
      </w:r>
    </w:p>
    <w:p w:rsidR="00AE6912" w:rsidRPr="00D67EDF" w:rsidRDefault="00AE6912" w:rsidP="00586CBC">
      <w:pPr>
        <w:keepNext/>
        <w:keepLines/>
        <w:spacing w:before="200" w:line="360" w:lineRule="auto"/>
        <w:jc w:val="center"/>
        <w:outlineLvl w:val="4"/>
        <w:rPr>
          <w:rFonts w:ascii="Arial" w:hAnsi="Arial" w:cs="Arial"/>
          <w:sz w:val="24"/>
          <w:szCs w:val="24"/>
          <w:lang w:val="es-ES_tradnl"/>
        </w:rPr>
      </w:pPr>
      <w:r w:rsidRPr="00D67EDF">
        <w:rPr>
          <w:rFonts w:ascii="Arial" w:hAnsi="Arial" w:cs="Arial"/>
          <w:sz w:val="24"/>
          <w:szCs w:val="24"/>
          <w:lang w:val="es-ES_tradnl"/>
        </w:rPr>
        <w:t>ATENTAMENTE</w:t>
      </w:r>
    </w:p>
    <w:p w:rsidR="00AE6912" w:rsidRPr="00D67EDF" w:rsidRDefault="00AE6912" w:rsidP="00586CBC">
      <w:pPr>
        <w:spacing w:after="200" w:line="360" w:lineRule="auto"/>
        <w:jc w:val="center"/>
        <w:rPr>
          <w:rFonts w:ascii="Arial" w:eastAsia="Calibri" w:hAnsi="Arial" w:cs="Arial"/>
          <w:sz w:val="24"/>
          <w:szCs w:val="24"/>
          <w:lang w:val="es-MX" w:eastAsia="en-US"/>
        </w:rPr>
      </w:pPr>
      <w:r w:rsidRPr="00D67EDF">
        <w:rPr>
          <w:rFonts w:ascii="Arial" w:eastAsia="Calibri" w:hAnsi="Arial" w:cs="Arial"/>
          <w:sz w:val="24"/>
          <w:szCs w:val="24"/>
          <w:lang w:val="es-MX" w:eastAsia="en-US"/>
        </w:rPr>
        <w:t>“POR UNA PATRIA ORDENADA Y GENEROSA Y UNA VIDA MEJOR Y MÁS DIGNA PARA TODOS”</w:t>
      </w:r>
    </w:p>
    <w:p w:rsidR="00AE6912" w:rsidRPr="00D67EDF" w:rsidRDefault="00AE6912" w:rsidP="00586CBC">
      <w:pPr>
        <w:keepNext/>
        <w:keepLines/>
        <w:spacing w:before="200" w:line="360" w:lineRule="auto"/>
        <w:jc w:val="center"/>
        <w:outlineLvl w:val="1"/>
        <w:rPr>
          <w:rFonts w:ascii="Arial" w:hAnsi="Arial" w:cs="Arial"/>
          <w:b/>
          <w:bCs/>
          <w:sz w:val="24"/>
          <w:szCs w:val="24"/>
          <w:lang w:val="es-MX"/>
        </w:rPr>
      </w:pPr>
      <w:r w:rsidRPr="00D67EDF">
        <w:rPr>
          <w:rFonts w:ascii="Arial" w:hAnsi="Arial" w:cs="Arial"/>
          <w:b/>
          <w:bCs/>
          <w:sz w:val="24"/>
          <w:szCs w:val="24"/>
          <w:lang w:val="es-MX"/>
        </w:rPr>
        <w:t xml:space="preserve">Saltillo, </w:t>
      </w:r>
      <w:r w:rsidR="00CD5528" w:rsidRPr="00D67EDF">
        <w:rPr>
          <w:rFonts w:ascii="Arial" w:hAnsi="Arial" w:cs="Arial"/>
          <w:b/>
          <w:bCs/>
          <w:sz w:val="24"/>
          <w:szCs w:val="24"/>
          <w:lang w:val="es-MX"/>
        </w:rPr>
        <w:t xml:space="preserve">Coahuila de Zaragoza, </w:t>
      </w:r>
      <w:r w:rsidR="0045505A" w:rsidRPr="00D67EDF">
        <w:rPr>
          <w:rFonts w:ascii="Arial" w:hAnsi="Arial" w:cs="Arial"/>
          <w:b/>
          <w:bCs/>
          <w:sz w:val="24"/>
          <w:szCs w:val="24"/>
          <w:lang w:val="es-MX"/>
        </w:rPr>
        <w:t xml:space="preserve"> </w:t>
      </w:r>
      <w:r w:rsidR="00D67EDF">
        <w:rPr>
          <w:rFonts w:ascii="Arial" w:hAnsi="Arial" w:cs="Arial"/>
          <w:b/>
          <w:bCs/>
          <w:sz w:val="24"/>
          <w:szCs w:val="24"/>
          <w:lang w:val="es-MX"/>
        </w:rPr>
        <w:t>30</w:t>
      </w:r>
      <w:r w:rsidR="003C1D8D" w:rsidRPr="00D67EDF">
        <w:rPr>
          <w:rFonts w:ascii="Arial" w:hAnsi="Arial" w:cs="Arial"/>
          <w:b/>
          <w:bCs/>
          <w:sz w:val="24"/>
          <w:szCs w:val="24"/>
          <w:lang w:val="es-MX"/>
        </w:rPr>
        <w:t xml:space="preserve"> </w:t>
      </w:r>
      <w:r w:rsidR="0045505A" w:rsidRPr="00D67EDF">
        <w:rPr>
          <w:rFonts w:ascii="Arial" w:hAnsi="Arial" w:cs="Arial"/>
          <w:b/>
          <w:bCs/>
          <w:sz w:val="24"/>
          <w:szCs w:val="24"/>
          <w:lang w:val="es-MX"/>
        </w:rPr>
        <w:t xml:space="preserve"> de </w:t>
      </w:r>
      <w:r w:rsidR="003C1D8D" w:rsidRPr="00D67EDF">
        <w:rPr>
          <w:rFonts w:ascii="Arial" w:hAnsi="Arial" w:cs="Arial"/>
          <w:b/>
          <w:bCs/>
          <w:sz w:val="24"/>
          <w:szCs w:val="24"/>
          <w:lang w:val="es-MX"/>
        </w:rPr>
        <w:t>noviembre</w:t>
      </w:r>
      <w:r w:rsidR="00CD5528" w:rsidRPr="00D67EDF">
        <w:rPr>
          <w:rFonts w:ascii="Arial" w:hAnsi="Arial" w:cs="Arial"/>
          <w:b/>
          <w:bCs/>
          <w:sz w:val="24"/>
          <w:szCs w:val="24"/>
          <w:lang w:val="es-MX"/>
        </w:rPr>
        <w:t xml:space="preserve"> de 20</w:t>
      </w:r>
      <w:r w:rsidR="00F942FA" w:rsidRPr="00D67EDF">
        <w:rPr>
          <w:rFonts w:ascii="Arial" w:hAnsi="Arial" w:cs="Arial"/>
          <w:b/>
          <w:bCs/>
          <w:sz w:val="24"/>
          <w:szCs w:val="24"/>
          <w:lang w:val="es-MX"/>
        </w:rPr>
        <w:t>20</w:t>
      </w:r>
    </w:p>
    <w:p w:rsidR="00C946E3" w:rsidRPr="0039642E" w:rsidRDefault="00C946E3" w:rsidP="00C946E3">
      <w:pPr>
        <w:spacing w:after="200" w:line="360" w:lineRule="auto"/>
        <w:jc w:val="center"/>
        <w:rPr>
          <w:rFonts w:asciiTheme="majorHAnsi" w:eastAsia="Microsoft YaHei" w:hAnsiTheme="majorHAnsi" w:cstheme="majorHAnsi"/>
          <w:sz w:val="24"/>
          <w:szCs w:val="24"/>
        </w:rPr>
      </w:pPr>
      <w:bookmarkStart w:id="2" w:name="_GoBack"/>
      <w:bookmarkEnd w:id="2"/>
    </w:p>
    <w:p w:rsidR="00C946E3" w:rsidRDefault="00C946E3" w:rsidP="00C946E3">
      <w:pPr>
        <w:spacing w:line="276" w:lineRule="auto"/>
        <w:jc w:val="both"/>
        <w:rPr>
          <w:rFonts w:asciiTheme="majorHAnsi" w:hAnsiTheme="majorHAnsi" w:cstheme="majorHAnsi"/>
          <w:b/>
          <w:sz w:val="24"/>
          <w:szCs w:val="24"/>
        </w:rPr>
      </w:pPr>
    </w:p>
    <w:p w:rsidR="00D67EDF" w:rsidRPr="0039642E" w:rsidRDefault="00D67EDF" w:rsidP="00C946E3">
      <w:pPr>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 xml:space="preserve">                            </w:t>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8F5A87">
      <w:pPr>
        <w:tabs>
          <w:tab w:val="left" w:pos="5056"/>
        </w:tabs>
        <w:spacing w:line="276" w:lineRule="auto"/>
        <w:jc w:val="center"/>
        <w:rPr>
          <w:rFonts w:asciiTheme="majorHAnsi" w:hAnsiTheme="majorHAnsi" w:cstheme="majorHAnsi"/>
          <w:b/>
          <w:sz w:val="24"/>
          <w:szCs w:val="24"/>
        </w:rPr>
      </w:pPr>
      <w:r w:rsidRPr="0039642E">
        <w:rPr>
          <w:rFonts w:asciiTheme="majorHAnsi" w:hAnsiTheme="majorHAnsi" w:cstheme="majorHAnsi"/>
          <w:b/>
          <w:sz w:val="24"/>
          <w:szCs w:val="24"/>
        </w:rPr>
        <w:t>DIP. JUAN CARLOS GUERRA LOPEZ NEGRETE</w:t>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730"/>
        </w:tabs>
        <w:spacing w:line="276" w:lineRule="auto"/>
        <w:jc w:val="both"/>
        <w:rPr>
          <w:rFonts w:asciiTheme="majorHAnsi" w:hAnsiTheme="majorHAnsi" w:cstheme="majorHAnsi"/>
          <w:b/>
          <w:sz w:val="24"/>
          <w:szCs w:val="24"/>
        </w:rPr>
      </w:pPr>
    </w:p>
    <w:p w:rsidR="00D67EDF" w:rsidRDefault="00D67EDF" w:rsidP="00C946E3">
      <w:pPr>
        <w:tabs>
          <w:tab w:val="left" w:pos="5730"/>
        </w:tabs>
        <w:spacing w:line="276" w:lineRule="auto"/>
        <w:jc w:val="both"/>
        <w:rPr>
          <w:rFonts w:asciiTheme="majorHAnsi" w:hAnsiTheme="majorHAnsi" w:cstheme="majorHAnsi"/>
          <w:b/>
          <w:sz w:val="24"/>
          <w:szCs w:val="24"/>
        </w:rPr>
      </w:pPr>
    </w:p>
    <w:p w:rsidR="00C946E3" w:rsidRPr="0039642E" w:rsidRDefault="00C946E3" w:rsidP="00C946E3">
      <w:pPr>
        <w:tabs>
          <w:tab w:val="left" w:pos="5730"/>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ab/>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DIP. MARCELO DE JESUS TORRES COFIÑO</w:t>
      </w:r>
      <w:r w:rsidRPr="0039642E">
        <w:rPr>
          <w:rFonts w:asciiTheme="majorHAnsi" w:hAnsiTheme="majorHAnsi" w:cstheme="majorHAnsi"/>
          <w:b/>
          <w:sz w:val="24"/>
          <w:szCs w:val="24"/>
        </w:rPr>
        <w:tab/>
        <w:t>DIP. BLANCA EPPEN  CANALES</w:t>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DIP. ROSA NILDA GONZÁLEZ NORIEGA</w:t>
      </w:r>
      <w:r w:rsidRPr="0039642E">
        <w:rPr>
          <w:rFonts w:asciiTheme="majorHAnsi" w:hAnsiTheme="majorHAnsi" w:cstheme="majorHAnsi"/>
          <w:b/>
          <w:sz w:val="24"/>
          <w:szCs w:val="24"/>
        </w:rPr>
        <w:tab/>
        <w:t>DIP. FERNANDO IZAGUIRRE VALDÉS</w:t>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DIP. JUAN ANTONIO GARCÍA VILLA                            DIP. MARIA EUGENIA CAZARES MARTINEZ</w:t>
      </w: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D67EDF" w:rsidRDefault="00D67EDF" w:rsidP="00C946E3">
      <w:pPr>
        <w:tabs>
          <w:tab w:val="left" w:pos="5056"/>
        </w:tabs>
        <w:spacing w:line="276" w:lineRule="auto"/>
        <w:jc w:val="both"/>
        <w:rPr>
          <w:rFonts w:asciiTheme="majorHAnsi" w:hAnsiTheme="majorHAnsi" w:cstheme="majorHAnsi"/>
          <w:b/>
          <w:sz w:val="24"/>
          <w:szCs w:val="24"/>
        </w:rPr>
      </w:pPr>
    </w:p>
    <w:p w:rsidR="00C946E3" w:rsidRPr="0039642E" w:rsidRDefault="00C946E3" w:rsidP="00C946E3">
      <w:pPr>
        <w:tabs>
          <w:tab w:val="left" w:pos="5056"/>
        </w:tabs>
        <w:spacing w:line="276" w:lineRule="auto"/>
        <w:jc w:val="both"/>
        <w:rPr>
          <w:rFonts w:asciiTheme="majorHAnsi" w:hAnsiTheme="majorHAnsi" w:cstheme="majorHAnsi"/>
          <w:b/>
          <w:sz w:val="24"/>
          <w:szCs w:val="24"/>
        </w:rPr>
      </w:pPr>
      <w:r w:rsidRPr="0039642E">
        <w:rPr>
          <w:rFonts w:asciiTheme="majorHAnsi" w:hAnsiTheme="majorHAnsi" w:cstheme="majorHAnsi"/>
          <w:b/>
          <w:sz w:val="24"/>
          <w:szCs w:val="24"/>
        </w:rPr>
        <w:t>DIP. GERARDO ABRAHAM AGUADO GÓMEZ      DIP. GABRIELA ZAPOPAN GARZA GALVÁN</w:t>
      </w:r>
    </w:p>
    <w:p w:rsidR="00C946E3" w:rsidRPr="0039642E" w:rsidRDefault="00C946E3" w:rsidP="00C946E3">
      <w:pPr>
        <w:jc w:val="both"/>
        <w:rPr>
          <w:rFonts w:asciiTheme="majorHAnsi" w:hAnsiTheme="majorHAnsi" w:cstheme="majorHAnsi"/>
          <w:sz w:val="24"/>
          <w:szCs w:val="24"/>
        </w:rPr>
      </w:pPr>
    </w:p>
    <w:p w:rsidR="00AE6912" w:rsidRPr="0039642E" w:rsidRDefault="00AE6912" w:rsidP="00586CBC">
      <w:pPr>
        <w:pStyle w:val="Encabezado"/>
        <w:spacing w:line="360" w:lineRule="auto"/>
        <w:jc w:val="center"/>
        <w:rPr>
          <w:rFonts w:asciiTheme="majorHAnsi" w:hAnsiTheme="majorHAnsi" w:cstheme="majorHAnsi"/>
          <w:sz w:val="24"/>
          <w:szCs w:val="24"/>
        </w:rPr>
      </w:pPr>
    </w:p>
    <w:p w:rsidR="00EA17F9" w:rsidRDefault="00EA17F9" w:rsidP="00586CBC">
      <w:pPr>
        <w:spacing w:line="360" w:lineRule="auto"/>
        <w:jc w:val="center"/>
        <w:rPr>
          <w:rFonts w:asciiTheme="majorHAnsi" w:hAnsiTheme="majorHAnsi" w:cstheme="majorHAnsi"/>
          <w:sz w:val="24"/>
          <w:szCs w:val="24"/>
        </w:rPr>
      </w:pPr>
    </w:p>
    <w:p w:rsidR="00D67EDF" w:rsidRDefault="00D67EDF" w:rsidP="00586CBC">
      <w:pPr>
        <w:spacing w:line="360" w:lineRule="auto"/>
        <w:jc w:val="center"/>
        <w:rPr>
          <w:rFonts w:asciiTheme="majorHAnsi" w:hAnsiTheme="majorHAnsi" w:cstheme="majorHAnsi"/>
          <w:sz w:val="24"/>
          <w:szCs w:val="24"/>
        </w:rPr>
      </w:pPr>
    </w:p>
    <w:p w:rsidR="00D67EDF" w:rsidRDefault="00D67EDF" w:rsidP="00586CBC">
      <w:pPr>
        <w:spacing w:line="360" w:lineRule="auto"/>
        <w:jc w:val="center"/>
        <w:rPr>
          <w:rFonts w:asciiTheme="majorHAnsi" w:hAnsiTheme="majorHAnsi" w:cstheme="majorHAnsi"/>
          <w:sz w:val="24"/>
          <w:szCs w:val="24"/>
        </w:rPr>
      </w:pPr>
    </w:p>
    <w:p w:rsidR="00D67EDF" w:rsidRPr="00D67EDF" w:rsidRDefault="00D67EDF" w:rsidP="00D67EDF">
      <w:pPr>
        <w:spacing w:line="360" w:lineRule="auto"/>
        <w:jc w:val="both"/>
        <w:rPr>
          <w:rFonts w:asciiTheme="minorHAnsi" w:hAnsiTheme="minorHAnsi" w:cstheme="minorHAnsi"/>
          <w:sz w:val="16"/>
          <w:szCs w:val="16"/>
        </w:rPr>
      </w:pPr>
    </w:p>
    <w:p w:rsidR="00D67EDF" w:rsidRPr="00D67EDF" w:rsidRDefault="00D67EDF" w:rsidP="00D67EDF">
      <w:pPr>
        <w:spacing w:line="360" w:lineRule="auto"/>
        <w:jc w:val="both"/>
        <w:rPr>
          <w:rFonts w:asciiTheme="minorHAnsi" w:hAnsiTheme="minorHAnsi" w:cstheme="minorHAnsi"/>
          <w:sz w:val="16"/>
          <w:szCs w:val="16"/>
        </w:rPr>
      </w:pPr>
    </w:p>
    <w:p w:rsidR="00D67EDF" w:rsidRPr="00D67EDF" w:rsidRDefault="00D67EDF" w:rsidP="00D67EDF">
      <w:pPr>
        <w:spacing w:line="360" w:lineRule="auto"/>
        <w:jc w:val="both"/>
        <w:rPr>
          <w:rFonts w:asciiTheme="minorHAnsi" w:hAnsiTheme="minorHAnsi" w:cstheme="minorHAnsi"/>
          <w:sz w:val="16"/>
          <w:szCs w:val="16"/>
        </w:rPr>
      </w:pPr>
      <w:r w:rsidRPr="00D67EDF">
        <w:rPr>
          <w:rFonts w:asciiTheme="minorHAnsi" w:hAnsiTheme="minorHAnsi" w:cstheme="minorHAnsi"/>
          <w:sz w:val="16"/>
          <w:szCs w:val="16"/>
        </w:rPr>
        <w:t xml:space="preserve">HOJA DE FIRMAS QUE ACOMPAÑA LA INICIATIVA </w:t>
      </w:r>
      <w:r w:rsidRPr="00D67EDF">
        <w:rPr>
          <w:rFonts w:asciiTheme="minorHAnsi" w:hAnsiTheme="minorHAnsi" w:cstheme="minorHAnsi"/>
          <w:sz w:val="16"/>
          <w:szCs w:val="16"/>
          <w:lang w:val="es-MX"/>
        </w:rPr>
        <w:t xml:space="preserve"> CON PROYECTO DE DECRETO,  QUE </w:t>
      </w:r>
      <w:r w:rsidRPr="00D67EDF">
        <w:rPr>
          <w:rFonts w:asciiTheme="minorHAnsi" w:hAnsiTheme="minorHAnsi" w:cstheme="minorHAnsi"/>
          <w:sz w:val="16"/>
          <w:szCs w:val="16"/>
        </w:rPr>
        <w:t>REFORMA AL ARTÍCULO 116  DE LA LEY DE ACCESO A LA INFORMACIÓN PÚBLICA PARA EL ESTADO DE COAHUILA DE ZARAGOZA</w:t>
      </w:r>
    </w:p>
    <w:sectPr w:rsidR="00D67EDF" w:rsidRPr="00D67EDF"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0D" w:rsidRDefault="0041470D" w:rsidP="005F5CDF">
      <w:r>
        <w:separator/>
      </w:r>
    </w:p>
  </w:endnote>
  <w:endnote w:type="continuationSeparator" w:id="0">
    <w:p w:rsidR="0041470D" w:rsidRDefault="0041470D"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0D" w:rsidRDefault="0041470D" w:rsidP="005F5CDF">
      <w:r>
        <w:separator/>
      </w:r>
    </w:p>
  </w:footnote>
  <w:footnote w:type="continuationSeparator" w:id="0">
    <w:p w:rsidR="0041470D" w:rsidRDefault="0041470D"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92CC5" w:rsidRPr="00D775E4" w:rsidTr="004057C6">
      <w:trPr>
        <w:jc w:val="center"/>
      </w:trPr>
      <w:tc>
        <w:tcPr>
          <w:tcW w:w="1253" w:type="dxa"/>
        </w:tcPr>
        <w:p w:rsidR="00F92CC5" w:rsidRPr="00D775E4" w:rsidRDefault="00F92CC5" w:rsidP="00F92CC5">
          <w:pPr>
            <w:jc w:val="center"/>
            <w:rPr>
              <w:b/>
              <w:bCs/>
              <w:sz w:val="12"/>
            </w:rPr>
          </w:pPr>
          <w:r>
            <w:rPr>
              <w:b/>
              <w:bCs/>
              <w:noProof/>
              <w:sz w:val="12"/>
              <w:lang w:val="es-MX" w:eastAsia="es-MX"/>
            </w:rPr>
            <w:drawing>
              <wp:anchor distT="0" distB="0" distL="114300" distR="114300" simplePos="0" relativeHeight="251659264" behindDoc="0" locked="0" layoutInCell="1" allowOverlap="1" wp14:anchorId="6D14DA55" wp14:editId="5408D6BB">
                <wp:simplePos x="0" y="0"/>
                <wp:positionH relativeFrom="column">
                  <wp:posOffset>56515</wp:posOffset>
                </wp:positionH>
                <wp:positionV relativeFrom="paragraph">
                  <wp:posOffset>102870</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p w:rsidR="00F92CC5" w:rsidRPr="00D775E4" w:rsidRDefault="00F92CC5" w:rsidP="00F92CC5">
          <w:pPr>
            <w:jc w:val="center"/>
            <w:rPr>
              <w:b/>
              <w:bCs/>
              <w:sz w:val="12"/>
            </w:rPr>
          </w:pPr>
        </w:p>
      </w:tc>
      <w:tc>
        <w:tcPr>
          <w:tcW w:w="8623" w:type="dxa"/>
        </w:tcPr>
        <w:p w:rsidR="00F92CC5" w:rsidRDefault="00F92CC5" w:rsidP="00F92CC5">
          <w:pPr>
            <w:pStyle w:val="Encabezado"/>
            <w:tabs>
              <w:tab w:val="left" w:pos="5040"/>
            </w:tabs>
            <w:rPr>
              <w:rFonts w:cs="Arial"/>
              <w:bCs/>
              <w:smallCaps/>
              <w:spacing w:val="20"/>
              <w:sz w:val="32"/>
              <w:szCs w:val="32"/>
            </w:rPr>
          </w:pPr>
          <w:r>
            <w:rPr>
              <w:rFonts w:cs="Arial"/>
              <w:bCs/>
              <w:smallCaps/>
              <w:spacing w:val="20"/>
              <w:sz w:val="32"/>
              <w:szCs w:val="32"/>
            </w:rPr>
            <w:t xml:space="preserve">        </w:t>
          </w:r>
        </w:p>
        <w:p w:rsidR="00F92CC5" w:rsidRPr="002E1219" w:rsidRDefault="00F92CC5" w:rsidP="00F92CC5">
          <w:pPr>
            <w:pStyle w:val="Encabezado"/>
            <w:tabs>
              <w:tab w:val="left" w:pos="5040"/>
            </w:tabs>
            <w:jc w:val="center"/>
            <w:rPr>
              <w:rFonts w:cs="Arial"/>
              <w:bCs/>
              <w:smallCaps/>
              <w:spacing w:val="20"/>
              <w:sz w:val="32"/>
              <w:szCs w:val="32"/>
            </w:rPr>
          </w:pPr>
          <w:r>
            <w:rPr>
              <w:rFonts w:cs="Arial"/>
              <w:bCs/>
              <w:smallCaps/>
              <w:spacing w:val="20"/>
              <w:sz w:val="32"/>
              <w:szCs w:val="32"/>
            </w:rPr>
            <w:t xml:space="preserve">          </w:t>
          </w:r>
          <w:r w:rsidRPr="002E1219">
            <w:rPr>
              <w:rFonts w:cs="Arial"/>
              <w:bCs/>
              <w:smallCaps/>
              <w:spacing w:val="20"/>
              <w:sz w:val="32"/>
              <w:szCs w:val="32"/>
            </w:rPr>
            <w:t>Congreso del Estado Independiente,</w:t>
          </w:r>
        </w:p>
        <w:p w:rsidR="00F92CC5" w:rsidRDefault="00F92CC5" w:rsidP="00F92CC5">
          <w:pPr>
            <w:pStyle w:val="Encabezado"/>
            <w:tabs>
              <w:tab w:val="left" w:pos="5040"/>
            </w:tabs>
            <w:ind w:right="-93"/>
            <w:jc w:val="center"/>
            <w:rPr>
              <w:rFonts w:cs="Arial"/>
              <w:bCs/>
              <w:smallCaps/>
              <w:spacing w:val="20"/>
              <w:sz w:val="32"/>
              <w:szCs w:val="32"/>
            </w:rPr>
          </w:pPr>
          <w:r>
            <w:rPr>
              <w:rFonts w:cs="Arial"/>
              <w:bCs/>
              <w:smallCaps/>
              <w:spacing w:val="20"/>
              <w:sz w:val="32"/>
              <w:szCs w:val="32"/>
            </w:rPr>
            <w:t xml:space="preserve">        </w:t>
          </w:r>
          <w:r w:rsidRPr="002E1219">
            <w:rPr>
              <w:rFonts w:cs="Arial"/>
              <w:bCs/>
              <w:smallCaps/>
              <w:spacing w:val="20"/>
              <w:sz w:val="32"/>
              <w:szCs w:val="32"/>
            </w:rPr>
            <w:t>Libre y Soberano de Coahuila de Zaragoza</w:t>
          </w:r>
        </w:p>
        <w:p w:rsidR="00F92CC5" w:rsidRPr="00530EA8" w:rsidRDefault="00F92CC5" w:rsidP="00F92CC5">
          <w:pPr>
            <w:pStyle w:val="Encabezado"/>
            <w:tabs>
              <w:tab w:val="clear" w:pos="8838"/>
              <w:tab w:val="left" w:pos="-1528"/>
              <w:tab w:val="center" w:pos="-1386"/>
            </w:tabs>
            <w:rPr>
              <w:rFonts w:cs="Arial"/>
              <w:bCs/>
              <w:smallCaps/>
              <w:spacing w:val="20"/>
              <w:sz w:val="16"/>
              <w:szCs w:val="32"/>
            </w:rPr>
          </w:pPr>
          <w:r>
            <w:rPr>
              <w:rFonts w:cs="Arial"/>
              <w:bCs/>
              <w:smallCaps/>
              <w:spacing w:val="20"/>
              <w:sz w:val="16"/>
              <w:szCs w:val="32"/>
            </w:rPr>
            <w:tab/>
          </w:r>
          <w:r>
            <w:rPr>
              <w:rFonts w:cs="Arial"/>
              <w:bCs/>
              <w:smallCaps/>
              <w:spacing w:val="20"/>
              <w:sz w:val="16"/>
              <w:szCs w:val="32"/>
            </w:rPr>
            <w:tab/>
          </w:r>
          <w:r>
            <w:rPr>
              <w:rFonts w:cs="Arial"/>
              <w:bCs/>
              <w:smallCaps/>
              <w:spacing w:val="20"/>
              <w:sz w:val="16"/>
              <w:szCs w:val="32"/>
            </w:rPr>
            <w:tab/>
          </w:r>
        </w:p>
        <w:p w:rsidR="00F92CC5" w:rsidRDefault="00F92CC5" w:rsidP="00F92CC5">
          <w:pPr>
            <w:jc w:val="center"/>
            <w:rPr>
              <w:b/>
              <w:bCs/>
              <w:sz w:val="16"/>
            </w:rPr>
          </w:pPr>
          <w:r>
            <w:rPr>
              <w:b/>
              <w:bCs/>
              <w:sz w:val="16"/>
            </w:rPr>
            <w:t>“2020, Año del Centenario Luctuoso de Venustiano Carranza, el Varón de Cuatro Ciénegas”</w:t>
          </w:r>
        </w:p>
        <w:p w:rsidR="00F92CC5" w:rsidRDefault="00F92CC5" w:rsidP="00F92CC5">
          <w:pPr>
            <w:jc w:val="center"/>
            <w:rPr>
              <w:b/>
              <w:bCs/>
              <w:sz w:val="12"/>
            </w:rPr>
          </w:pPr>
        </w:p>
        <w:p w:rsidR="00F92CC5" w:rsidRPr="00BC0C5D" w:rsidRDefault="00F92CC5" w:rsidP="00F92CC5">
          <w:pPr>
            <w:tabs>
              <w:tab w:val="left" w:pos="4800"/>
            </w:tabs>
            <w:rPr>
              <w:sz w:val="12"/>
            </w:rPr>
          </w:pPr>
          <w:r>
            <w:rPr>
              <w:sz w:val="12"/>
            </w:rPr>
            <w:tab/>
          </w:r>
        </w:p>
      </w:tc>
      <w:tc>
        <w:tcPr>
          <w:tcW w:w="1181" w:type="dxa"/>
        </w:tcPr>
        <w:p w:rsidR="00F92CC5" w:rsidRDefault="00F92CC5" w:rsidP="00F92CC5">
          <w:pPr>
            <w:jc w:val="center"/>
            <w:rPr>
              <w:b/>
              <w:bCs/>
              <w:sz w:val="12"/>
            </w:rPr>
          </w:pPr>
          <w:r>
            <w:rPr>
              <w:b/>
              <w:bCs/>
              <w:noProof/>
              <w:sz w:val="12"/>
              <w:lang w:val="es-MX" w:eastAsia="es-MX"/>
            </w:rPr>
            <w:drawing>
              <wp:anchor distT="0" distB="0" distL="114300" distR="114300" simplePos="0" relativeHeight="251660288" behindDoc="0" locked="0" layoutInCell="1" allowOverlap="1" wp14:anchorId="7222947B" wp14:editId="33A716A4">
                <wp:simplePos x="0" y="0"/>
                <wp:positionH relativeFrom="column">
                  <wp:posOffset>159385</wp:posOffset>
                </wp:positionH>
                <wp:positionV relativeFrom="paragraph">
                  <wp:posOffset>17145</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92CC5" w:rsidRDefault="00F92CC5" w:rsidP="00F92CC5">
          <w:pPr>
            <w:jc w:val="center"/>
            <w:rPr>
              <w:b/>
              <w:bCs/>
              <w:sz w:val="12"/>
            </w:rPr>
          </w:pPr>
        </w:p>
        <w:p w:rsidR="00F92CC5" w:rsidRPr="00D775E4" w:rsidRDefault="00F92CC5" w:rsidP="00F92CC5">
          <w:pPr>
            <w:jc w:val="center"/>
            <w:rPr>
              <w:b/>
              <w:bCs/>
              <w:sz w:val="12"/>
            </w:rPr>
          </w:pPr>
        </w:p>
      </w:tc>
    </w:tr>
  </w:tbl>
  <w:p w:rsidR="00F70D50" w:rsidRDefault="00F70D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068"/>
    <w:multiLevelType w:val="hybridMultilevel"/>
    <w:tmpl w:val="99DE77D2"/>
    <w:lvl w:ilvl="0" w:tplc="FD402A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06DC8"/>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81B2B"/>
    <w:multiLevelType w:val="hybridMultilevel"/>
    <w:tmpl w:val="5B90308E"/>
    <w:lvl w:ilvl="0" w:tplc="20805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3F27FE"/>
    <w:multiLevelType w:val="hybridMultilevel"/>
    <w:tmpl w:val="AE5C6F16"/>
    <w:lvl w:ilvl="0" w:tplc="1552380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BC42C4"/>
    <w:multiLevelType w:val="multilevel"/>
    <w:tmpl w:val="158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F57845"/>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7"/>
  </w:num>
  <w:num w:numId="6">
    <w:abstractNumId w:val="9"/>
  </w:num>
  <w:num w:numId="7">
    <w:abstractNumId w:val="6"/>
  </w:num>
  <w:num w:numId="8">
    <w:abstractNumId w:val="14"/>
  </w:num>
  <w:num w:numId="9">
    <w:abstractNumId w:val="15"/>
  </w:num>
  <w:num w:numId="10">
    <w:abstractNumId w:val="5"/>
  </w:num>
  <w:num w:numId="11">
    <w:abstractNumId w:val="11"/>
  </w:num>
  <w:num w:numId="12">
    <w:abstractNumId w:val="10"/>
  </w:num>
  <w:num w:numId="13">
    <w:abstractNumId w:val="8"/>
  </w:num>
  <w:num w:numId="14">
    <w:abstractNumId w:val="2"/>
  </w:num>
  <w:num w:numId="15">
    <w:abstractNumId w:val="13"/>
  </w:num>
  <w:num w:numId="16">
    <w:abstractNumId w:val="0"/>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31574"/>
    <w:rsid w:val="0005145A"/>
    <w:rsid w:val="00094FE1"/>
    <w:rsid w:val="000A2108"/>
    <w:rsid w:val="000A345E"/>
    <w:rsid w:val="000A652C"/>
    <w:rsid w:val="000D376D"/>
    <w:rsid w:val="00111977"/>
    <w:rsid w:val="00136288"/>
    <w:rsid w:val="00146CA8"/>
    <w:rsid w:val="00151D01"/>
    <w:rsid w:val="00176C23"/>
    <w:rsid w:val="00182C43"/>
    <w:rsid w:val="00186A4B"/>
    <w:rsid w:val="0019121B"/>
    <w:rsid w:val="001A0DE2"/>
    <w:rsid w:val="001E2A60"/>
    <w:rsid w:val="001F202F"/>
    <w:rsid w:val="00221967"/>
    <w:rsid w:val="00225930"/>
    <w:rsid w:val="00231DC4"/>
    <w:rsid w:val="00286DC7"/>
    <w:rsid w:val="002A0FDD"/>
    <w:rsid w:val="002A624A"/>
    <w:rsid w:val="002B198D"/>
    <w:rsid w:val="002B1F05"/>
    <w:rsid w:val="002C70CF"/>
    <w:rsid w:val="002E0ED6"/>
    <w:rsid w:val="0031465A"/>
    <w:rsid w:val="00322C43"/>
    <w:rsid w:val="003278DD"/>
    <w:rsid w:val="003401FD"/>
    <w:rsid w:val="003405CA"/>
    <w:rsid w:val="003454A8"/>
    <w:rsid w:val="00373050"/>
    <w:rsid w:val="00376C39"/>
    <w:rsid w:val="003822E5"/>
    <w:rsid w:val="0039642E"/>
    <w:rsid w:val="003A4777"/>
    <w:rsid w:val="003B73ED"/>
    <w:rsid w:val="003C1D8D"/>
    <w:rsid w:val="0041136C"/>
    <w:rsid w:val="0041470D"/>
    <w:rsid w:val="00423D24"/>
    <w:rsid w:val="00427F24"/>
    <w:rsid w:val="00435A71"/>
    <w:rsid w:val="0045505A"/>
    <w:rsid w:val="0046052E"/>
    <w:rsid w:val="00461015"/>
    <w:rsid w:val="004677B5"/>
    <w:rsid w:val="00467BC4"/>
    <w:rsid w:val="004935C2"/>
    <w:rsid w:val="004A1A16"/>
    <w:rsid w:val="004B793E"/>
    <w:rsid w:val="004D60F8"/>
    <w:rsid w:val="004E5F81"/>
    <w:rsid w:val="004F306B"/>
    <w:rsid w:val="0050178B"/>
    <w:rsid w:val="00502D12"/>
    <w:rsid w:val="00531245"/>
    <w:rsid w:val="00546FA8"/>
    <w:rsid w:val="00565AEB"/>
    <w:rsid w:val="0057052A"/>
    <w:rsid w:val="00576217"/>
    <w:rsid w:val="005814D9"/>
    <w:rsid w:val="005859CF"/>
    <w:rsid w:val="00586CBC"/>
    <w:rsid w:val="005B0DFF"/>
    <w:rsid w:val="005D337C"/>
    <w:rsid w:val="005E1432"/>
    <w:rsid w:val="005E445D"/>
    <w:rsid w:val="005F40C2"/>
    <w:rsid w:val="005F5CDF"/>
    <w:rsid w:val="005F6453"/>
    <w:rsid w:val="006118AD"/>
    <w:rsid w:val="00644B94"/>
    <w:rsid w:val="0064652A"/>
    <w:rsid w:val="00666AD6"/>
    <w:rsid w:val="00697F78"/>
    <w:rsid w:val="006B04DF"/>
    <w:rsid w:val="006D6C31"/>
    <w:rsid w:val="006D6C6F"/>
    <w:rsid w:val="00702C82"/>
    <w:rsid w:val="007134D2"/>
    <w:rsid w:val="00717717"/>
    <w:rsid w:val="00731718"/>
    <w:rsid w:val="00731BA6"/>
    <w:rsid w:val="00732238"/>
    <w:rsid w:val="00747E0F"/>
    <w:rsid w:val="00763700"/>
    <w:rsid w:val="0077080E"/>
    <w:rsid w:val="00783D96"/>
    <w:rsid w:val="007A54F9"/>
    <w:rsid w:val="007A7669"/>
    <w:rsid w:val="007B5DC5"/>
    <w:rsid w:val="007C04CA"/>
    <w:rsid w:val="007C2432"/>
    <w:rsid w:val="007C2978"/>
    <w:rsid w:val="007C4B55"/>
    <w:rsid w:val="007F0480"/>
    <w:rsid w:val="00812309"/>
    <w:rsid w:val="00833981"/>
    <w:rsid w:val="00840EFF"/>
    <w:rsid w:val="008961F4"/>
    <w:rsid w:val="008B75A2"/>
    <w:rsid w:val="008C4BE8"/>
    <w:rsid w:val="008F5A87"/>
    <w:rsid w:val="009243CA"/>
    <w:rsid w:val="00933469"/>
    <w:rsid w:val="00953B77"/>
    <w:rsid w:val="00954C50"/>
    <w:rsid w:val="00995637"/>
    <w:rsid w:val="009A7D6D"/>
    <w:rsid w:val="009B143A"/>
    <w:rsid w:val="009F6612"/>
    <w:rsid w:val="00A04C60"/>
    <w:rsid w:val="00A1076F"/>
    <w:rsid w:val="00A20864"/>
    <w:rsid w:val="00A321B2"/>
    <w:rsid w:val="00A553B4"/>
    <w:rsid w:val="00A815B7"/>
    <w:rsid w:val="00A87DC2"/>
    <w:rsid w:val="00AC180A"/>
    <w:rsid w:val="00AC2BA6"/>
    <w:rsid w:val="00AC572E"/>
    <w:rsid w:val="00AD5B2C"/>
    <w:rsid w:val="00AE6912"/>
    <w:rsid w:val="00B059F3"/>
    <w:rsid w:val="00B1612E"/>
    <w:rsid w:val="00B20015"/>
    <w:rsid w:val="00B53B9E"/>
    <w:rsid w:val="00B7587F"/>
    <w:rsid w:val="00B82BA3"/>
    <w:rsid w:val="00B855CB"/>
    <w:rsid w:val="00BB1689"/>
    <w:rsid w:val="00BC469B"/>
    <w:rsid w:val="00BE062B"/>
    <w:rsid w:val="00BE7319"/>
    <w:rsid w:val="00C0073E"/>
    <w:rsid w:val="00C026E9"/>
    <w:rsid w:val="00C0604F"/>
    <w:rsid w:val="00C111C9"/>
    <w:rsid w:val="00C13648"/>
    <w:rsid w:val="00C213F0"/>
    <w:rsid w:val="00C70F51"/>
    <w:rsid w:val="00C83D74"/>
    <w:rsid w:val="00C946E3"/>
    <w:rsid w:val="00CC2487"/>
    <w:rsid w:val="00CC3787"/>
    <w:rsid w:val="00CD5528"/>
    <w:rsid w:val="00D01459"/>
    <w:rsid w:val="00D04695"/>
    <w:rsid w:val="00D178CD"/>
    <w:rsid w:val="00D30484"/>
    <w:rsid w:val="00D503D2"/>
    <w:rsid w:val="00D67EDF"/>
    <w:rsid w:val="00D8247F"/>
    <w:rsid w:val="00D91E57"/>
    <w:rsid w:val="00DB3D6B"/>
    <w:rsid w:val="00DD1B31"/>
    <w:rsid w:val="00DE3307"/>
    <w:rsid w:val="00DF066B"/>
    <w:rsid w:val="00DF1C44"/>
    <w:rsid w:val="00DF20E4"/>
    <w:rsid w:val="00E0552F"/>
    <w:rsid w:val="00E171B6"/>
    <w:rsid w:val="00E326EC"/>
    <w:rsid w:val="00E4084A"/>
    <w:rsid w:val="00E45A25"/>
    <w:rsid w:val="00E84CB4"/>
    <w:rsid w:val="00E91AEE"/>
    <w:rsid w:val="00EA17F9"/>
    <w:rsid w:val="00EC2684"/>
    <w:rsid w:val="00EC50FC"/>
    <w:rsid w:val="00EC6390"/>
    <w:rsid w:val="00EE2C4B"/>
    <w:rsid w:val="00F13265"/>
    <w:rsid w:val="00F63FBB"/>
    <w:rsid w:val="00F70D50"/>
    <w:rsid w:val="00F86078"/>
    <w:rsid w:val="00F92CC5"/>
    <w:rsid w:val="00F942FA"/>
    <w:rsid w:val="00FA7814"/>
    <w:rsid w:val="00FD1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9345"/>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712">
      <w:bodyDiv w:val="1"/>
      <w:marLeft w:val="0"/>
      <w:marRight w:val="0"/>
      <w:marTop w:val="0"/>
      <w:marBottom w:val="0"/>
      <w:divBdr>
        <w:top w:val="none" w:sz="0" w:space="0" w:color="auto"/>
        <w:left w:val="none" w:sz="0" w:space="0" w:color="auto"/>
        <w:bottom w:val="none" w:sz="0" w:space="0" w:color="auto"/>
        <w:right w:val="none" w:sz="0" w:space="0" w:color="auto"/>
      </w:divBdr>
    </w:div>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709458267">
      <w:bodyDiv w:val="1"/>
      <w:marLeft w:val="0"/>
      <w:marRight w:val="0"/>
      <w:marTop w:val="0"/>
      <w:marBottom w:val="0"/>
      <w:divBdr>
        <w:top w:val="none" w:sz="0" w:space="0" w:color="auto"/>
        <w:left w:val="none" w:sz="0" w:space="0" w:color="auto"/>
        <w:bottom w:val="none" w:sz="0" w:space="0" w:color="auto"/>
        <w:right w:val="none" w:sz="0" w:space="0" w:color="auto"/>
      </w:divBdr>
    </w:div>
    <w:div w:id="957836389">
      <w:bodyDiv w:val="1"/>
      <w:marLeft w:val="0"/>
      <w:marRight w:val="0"/>
      <w:marTop w:val="0"/>
      <w:marBottom w:val="0"/>
      <w:divBdr>
        <w:top w:val="none" w:sz="0" w:space="0" w:color="auto"/>
        <w:left w:val="none" w:sz="0" w:space="0" w:color="auto"/>
        <w:bottom w:val="none" w:sz="0" w:space="0" w:color="auto"/>
        <w:right w:val="none" w:sz="0" w:space="0" w:color="auto"/>
      </w:divBdr>
    </w:div>
    <w:div w:id="1066731707">
      <w:bodyDiv w:val="1"/>
      <w:marLeft w:val="0"/>
      <w:marRight w:val="0"/>
      <w:marTop w:val="0"/>
      <w:marBottom w:val="0"/>
      <w:divBdr>
        <w:top w:val="none" w:sz="0" w:space="0" w:color="auto"/>
        <w:left w:val="none" w:sz="0" w:space="0" w:color="auto"/>
        <w:bottom w:val="none" w:sz="0" w:space="0" w:color="auto"/>
        <w:right w:val="none" w:sz="0" w:space="0" w:color="auto"/>
      </w:divBdr>
    </w:div>
    <w:div w:id="1203010021">
      <w:bodyDiv w:val="1"/>
      <w:marLeft w:val="0"/>
      <w:marRight w:val="0"/>
      <w:marTop w:val="0"/>
      <w:marBottom w:val="0"/>
      <w:divBdr>
        <w:top w:val="none" w:sz="0" w:space="0" w:color="auto"/>
        <w:left w:val="none" w:sz="0" w:space="0" w:color="auto"/>
        <w:bottom w:val="none" w:sz="0" w:space="0" w:color="auto"/>
        <w:right w:val="none" w:sz="0" w:space="0" w:color="auto"/>
      </w:divBdr>
    </w:div>
    <w:div w:id="1240017367">
      <w:bodyDiv w:val="1"/>
      <w:marLeft w:val="0"/>
      <w:marRight w:val="0"/>
      <w:marTop w:val="0"/>
      <w:marBottom w:val="0"/>
      <w:divBdr>
        <w:top w:val="none" w:sz="0" w:space="0" w:color="auto"/>
        <w:left w:val="none" w:sz="0" w:space="0" w:color="auto"/>
        <w:bottom w:val="none" w:sz="0" w:space="0" w:color="auto"/>
        <w:right w:val="none" w:sz="0" w:space="0" w:color="auto"/>
      </w:divBdr>
    </w:div>
    <w:div w:id="1340887522">
      <w:bodyDiv w:val="1"/>
      <w:marLeft w:val="0"/>
      <w:marRight w:val="0"/>
      <w:marTop w:val="0"/>
      <w:marBottom w:val="0"/>
      <w:divBdr>
        <w:top w:val="none" w:sz="0" w:space="0" w:color="auto"/>
        <w:left w:val="none" w:sz="0" w:space="0" w:color="auto"/>
        <w:bottom w:val="none" w:sz="0" w:space="0" w:color="auto"/>
        <w:right w:val="none" w:sz="0" w:space="0" w:color="auto"/>
      </w:divBdr>
    </w:div>
    <w:div w:id="1653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2019-05-06T20:24:00Z</cp:lastPrinted>
  <dcterms:created xsi:type="dcterms:W3CDTF">2020-11-30T19:28:00Z</dcterms:created>
  <dcterms:modified xsi:type="dcterms:W3CDTF">2020-11-30T19:28:00Z</dcterms:modified>
</cp:coreProperties>
</file>