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B6C" w:rsidRDefault="00937B6C" w:rsidP="00937B6C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937B6C" w:rsidRPr="00937B6C" w:rsidRDefault="00937B6C" w:rsidP="00937B6C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937B6C" w:rsidRDefault="00937B6C" w:rsidP="00937B6C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  <w:r w:rsidRPr="00937B6C">
        <w:rPr>
          <w:rFonts w:ascii="Arial Narrow" w:eastAsia="Times New Roman" w:hAnsi="Arial Narrow" w:cs="Arial"/>
          <w:sz w:val="28"/>
          <w:szCs w:val="28"/>
          <w:lang w:eastAsia="es-ES"/>
        </w:rPr>
        <w:t>Iniciativa p</w:t>
      </w:r>
      <w:bookmarkStart w:id="0" w:name="_GoBack"/>
      <w:bookmarkEnd w:id="0"/>
      <w:r w:rsidRPr="00937B6C">
        <w:rPr>
          <w:rFonts w:ascii="Arial Narrow" w:eastAsia="Times New Roman" w:hAnsi="Arial Narrow" w:cs="Arial"/>
          <w:sz w:val="28"/>
          <w:szCs w:val="28"/>
          <w:lang w:eastAsia="es-ES"/>
        </w:rPr>
        <w:t xml:space="preserve">opular, mediante el cual se modifiquen los artículos 3, 7 y 13 de la </w:t>
      </w:r>
      <w:r w:rsidRPr="00937B6C">
        <w:rPr>
          <w:rFonts w:ascii="Arial Narrow" w:eastAsia="Times New Roman" w:hAnsi="Arial Narrow" w:cs="Arial"/>
          <w:b/>
          <w:sz w:val="28"/>
          <w:szCs w:val="28"/>
          <w:lang w:eastAsia="es-ES"/>
        </w:rPr>
        <w:t>Ley de Desarrollo Económico del Estado de Coahuila de Zaragoza</w:t>
      </w:r>
      <w:r>
        <w:rPr>
          <w:rFonts w:ascii="Arial Narrow" w:eastAsia="Times New Roman" w:hAnsi="Arial Narrow" w:cs="Arial"/>
          <w:sz w:val="28"/>
          <w:szCs w:val="28"/>
          <w:lang w:eastAsia="es-ES"/>
        </w:rPr>
        <w:t>.</w:t>
      </w:r>
    </w:p>
    <w:p w:rsidR="00937B6C" w:rsidRDefault="00937B6C" w:rsidP="00937B6C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937B6C" w:rsidRPr="00937B6C" w:rsidRDefault="00937B6C" w:rsidP="00937B6C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r w:rsidRPr="00937B6C">
        <w:rPr>
          <w:rFonts w:ascii="Arial Narrow" w:eastAsia="Times New Roman" w:hAnsi="Arial Narrow" w:cs="Arial"/>
          <w:b/>
          <w:sz w:val="28"/>
          <w:szCs w:val="28"/>
          <w:lang w:eastAsia="es-ES"/>
        </w:rPr>
        <w:t>E</w:t>
      </w:r>
      <w:r w:rsidRPr="00937B6C">
        <w:rPr>
          <w:rFonts w:ascii="Arial Narrow" w:eastAsia="Times New Roman" w:hAnsi="Arial Narrow" w:cs="Arial"/>
          <w:b/>
          <w:sz w:val="28"/>
          <w:szCs w:val="28"/>
          <w:lang w:eastAsia="es-ES"/>
        </w:rPr>
        <w:t>n relación a la certificación LEED.</w:t>
      </w:r>
    </w:p>
    <w:p w:rsidR="00937B6C" w:rsidRDefault="00937B6C" w:rsidP="00937B6C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937B6C" w:rsidRPr="00937B6C" w:rsidRDefault="00937B6C" w:rsidP="00937B6C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r w:rsidRPr="00937B6C">
        <w:rPr>
          <w:rFonts w:ascii="Arial Narrow" w:eastAsia="Times New Roman" w:hAnsi="Arial Narrow" w:cs="Arial"/>
          <w:sz w:val="28"/>
          <w:szCs w:val="28"/>
          <w:lang w:eastAsia="es-ES"/>
        </w:rPr>
        <w:t xml:space="preserve">mediante el cual se adiciona un tercer párrafo del artículo 56 de la </w:t>
      </w:r>
      <w:r w:rsidRPr="00937B6C"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Ley para la Familia del Estado de Coahuila de Zaragoza. </w:t>
      </w:r>
    </w:p>
    <w:p w:rsidR="00937B6C" w:rsidRPr="00937B6C" w:rsidRDefault="00937B6C" w:rsidP="00937B6C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937B6C" w:rsidRPr="00937B6C" w:rsidRDefault="00937B6C" w:rsidP="00937B6C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r w:rsidRPr="00937B6C">
        <w:rPr>
          <w:rFonts w:ascii="Arial Narrow" w:eastAsia="Times New Roman" w:hAnsi="Arial Narrow" w:cs="Arial"/>
          <w:sz w:val="28"/>
          <w:szCs w:val="28"/>
          <w:lang w:eastAsia="es-ES"/>
        </w:rPr>
        <w:t xml:space="preserve">Planteada por el </w:t>
      </w:r>
      <w:r w:rsidRPr="00937B6C">
        <w:rPr>
          <w:rFonts w:ascii="Arial Narrow" w:eastAsia="Times New Roman" w:hAnsi="Arial Narrow" w:cs="Arial"/>
          <w:b/>
          <w:sz w:val="28"/>
          <w:szCs w:val="28"/>
          <w:lang w:eastAsia="es-ES"/>
        </w:rPr>
        <w:t>Lic. Héctor Medrano Flores, Director Ejecutivo de la empresa Cactus Valley Industrial Parks</w:t>
      </w:r>
      <w:r w:rsidRPr="00937B6C">
        <w:rPr>
          <w:rFonts w:ascii="Arial Narrow" w:eastAsia="Times New Roman" w:hAnsi="Arial Narrow" w:cs="Arial"/>
          <w:b/>
          <w:sz w:val="28"/>
          <w:szCs w:val="28"/>
          <w:lang w:eastAsia="es-ES"/>
        </w:rPr>
        <w:t>.</w:t>
      </w:r>
    </w:p>
    <w:p w:rsidR="00937B6C" w:rsidRPr="00937B6C" w:rsidRDefault="00937B6C" w:rsidP="00937B6C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</w:p>
    <w:p w:rsidR="00937B6C" w:rsidRPr="00937B6C" w:rsidRDefault="00937B6C" w:rsidP="00937B6C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r w:rsidRPr="00937B6C">
        <w:rPr>
          <w:rFonts w:ascii="Arial Narrow" w:eastAsia="Times New Roman" w:hAnsi="Arial Narrow" w:cs="Arial"/>
          <w:sz w:val="28"/>
          <w:szCs w:val="28"/>
          <w:lang w:eastAsia="es-ES"/>
        </w:rPr>
        <w:t>Informe en correspondencia:</w:t>
      </w:r>
      <w:r w:rsidRPr="00937B6C"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 24 de Febrero de 2021.</w:t>
      </w:r>
    </w:p>
    <w:p w:rsidR="00937B6C" w:rsidRPr="00937B6C" w:rsidRDefault="00937B6C" w:rsidP="00937B6C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937B6C" w:rsidRPr="00937B6C" w:rsidRDefault="00937B6C" w:rsidP="00937B6C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r w:rsidRPr="00937B6C">
        <w:rPr>
          <w:rFonts w:ascii="Arial Narrow" w:eastAsia="Times New Roman" w:hAnsi="Arial Narrow" w:cs="Arial"/>
          <w:b/>
          <w:sz w:val="28"/>
          <w:szCs w:val="28"/>
          <w:lang w:eastAsia="es-ES"/>
        </w:rPr>
        <w:t>Turnada a la Comisión de Gobernación, Puntos Constitucionales y Justicia, para los efectos de lo que se dispone en el artículo 43 de la Ley de Participación Ciudadana para el Estado de Coahuila de Zaragoza.</w:t>
      </w:r>
    </w:p>
    <w:p w:rsidR="00937B6C" w:rsidRPr="00937B6C" w:rsidRDefault="00937B6C" w:rsidP="00937B6C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</w:p>
    <w:p w:rsidR="00937B6C" w:rsidRPr="00937B6C" w:rsidRDefault="00937B6C" w:rsidP="00937B6C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es-ES"/>
        </w:rPr>
      </w:pPr>
      <w:r w:rsidRPr="00937B6C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es-ES"/>
        </w:rPr>
        <w:t xml:space="preserve">Lectura del Dictamen: </w:t>
      </w:r>
    </w:p>
    <w:p w:rsidR="00937B6C" w:rsidRPr="00937B6C" w:rsidRDefault="00937B6C" w:rsidP="00937B6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es-ES"/>
        </w:rPr>
      </w:pPr>
    </w:p>
    <w:p w:rsidR="00937B6C" w:rsidRPr="00937B6C" w:rsidRDefault="00937B6C" w:rsidP="00937B6C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0"/>
          <w:lang w:eastAsia="es-ES"/>
        </w:rPr>
      </w:pPr>
      <w:r w:rsidRPr="00937B6C">
        <w:rPr>
          <w:rFonts w:ascii="Arial Narrow" w:eastAsia="Times New Roman" w:hAnsi="Arial Narrow" w:cs="Arial"/>
          <w:b/>
          <w:color w:val="000000"/>
          <w:sz w:val="28"/>
          <w:szCs w:val="20"/>
          <w:lang w:eastAsia="es-ES"/>
        </w:rPr>
        <w:t xml:space="preserve">Decreto No. </w:t>
      </w:r>
    </w:p>
    <w:p w:rsidR="00937B6C" w:rsidRPr="00937B6C" w:rsidRDefault="00937B6C" w:rsidP="00937B6C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0"/>
          <w:lang w:eastAsia="es-ES"/>
        </w:rPr>
      </w:pPr>
    </w:p>
    <w:p w:rsidR="00937B6C" w:rsidRPr="00937B6C" w:rsidRDefault="00937B6C" w:rsidP="00937B6C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0"/>
          <w:lang w:eastAsia="es-ES"/>
        </w:rPr>
      </w:pPr>
      <w:r w:rsidRPr="00937B6C">
        <w:rPr>
          <w:rFonts w:ascii="Arial Narrow" w:eastAsia="Times New Roman" w:hAnsi="Arial Narrow" w:cs="Arial"/>
          <w:color w:val="000000"/>
          <w:sz w:val="28"/>
          <w:szCs w:val="20"/>
          <w:lang w:eastAsia="es-ES"/>
        </w:rPr>
        <w:t>Publicación en el Periódico Oficial del Gobierno del Estado:</w:t>
      </w:r>
      <w:r w:rsidRPr="00937B6C">
        <w:rPr>
          <w:rFonts w:ascii="Arial Narrow" w:eastAsia="Times New Roman" w:hAnsi="Arial Narrow" w:cs="Arial"/>
          <w:b/>
          <w:color w:val="000000"/>
          <w:sz w:val="28"/>
          <w:szCs w:val="20"/>
          <w:lang w:eastAsia="es-ES"/>
        </w:rPr>
        <w:t xml:space="preserve"> </w:t>
      </w:r>
    </w:p>
    <w:p w:rsidR="00937B6C" w:rsidRPr="00937B6C" w:rsidRDefault="00937B6C" w:rsidP="00937B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37B6C" w:rsidRPr="00937B6C" w:rsidRDefault="00937B6C" w:rsidP="00937B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37B6C" w:rsidRDefault="00937B6C" w:rsidP="00937B6C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937B6C" w:rsidRDefault="00937B6C" w:rsidP="00937B6C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937B6C" w:rsidRDefault="00937B6C" w:rsidP="00937B6C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937B6C" w:rsidRDefault="00937B6C" w:rsidP="00937B6C">
      <w:pPr>
        <w:pStyle w:val="Default"/>
        <w:jc w:val="both"/>
        <w:rPr>
          <w:rFonts w:ascii="Arial Narrow" w:hAnsi="Arial Narrow"/>
          <w:sz w:val="26"/>
          <w:szCs w:val="26"/>
        </w:rPr>
        <w:sectPr w:rsidR="00937B6C" w:rsidSect="00937B6C">
          <w:headerReference w:type="default" r:id="rId7"/>
          <w:pgSz w:w="12240" w:h="15840" w:code="1"/>
          <w:pgMar w:top="1418" w:right="1418" w:bottom="1418" w:left="1418" w:header="567" w:footer="567" w:gutter="0"/>
          <w:cols w:space="720"/>
          <w:noEndnote/>
        </w:sectPr>
      </w:pPr>
    </w:p>
    <w:p w:rsidR="00000000" w:rsidRPr="00E72F1E" w:rsidRDefault="004E6E0A" w:rsidP="00937B6C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000000" w:rsidRPr="00E72F1E" w:rsidRDefault="004E6E0A" w:rsidP="00937B6C">
      <w:pPr>
        <w:pStyle w:val="Default"/>
        <w:jc w:val="both"/>
        <w:rPr>
          <w:rFonts w:ascii="Arial Narrow" w:hAnsi="Arial Narrow"/>
          <w:color w:val="auto"/>
          <w:sz w:val="26"/>
          <w:szCs w:val="26"/>
        </w:rPr>
      </w:pPr>
    </w:p>
    <w:p w:rsidR="00000000" w:rsidRPr="00E72F1E" w:rsidRDefault="004E6E0A" w:rsidP="00937B6C">
      <w:pPr>
        <w:pStyle w:val="CM5"/>
        <w:jc w:val="center"/>
        <w:rPr>
          <w:rFonts w:ascii="Arial Narrow" w:hAnsi="Arial Narrow"/>
          <w:sz w:val="26"/>
          <w:szCs w:val="26"/>
        </w:rPr>
      </w:pPr>
      <w:r w:rsidRPr="00E72F1E">
        <w:rPr>
          <w:rFonts w:ascii="Arial Narrow" w:hAnsi="Arial Narrow"/>
          <w:b/>
          <w:bCs/>
          <w:sz w:val="26"/>
          <w:szCs w:val="26"/>
        </w:rPr>
        <w:t>EXPOSIC</w:t>
      </w:r>
      <w:r w:rsidR="00937B6C">
        <w:rPr>
          <w:rFonts w:ascii="Arial Narrow" w:hAnsi="Arial Narrow"/>
          <w:b/>
          <w:bCs/>
          <w:sz w:val="26"/>
          <w:szCs w:val="26"/>
        </w:rPr>
        <w:t>I</w:t>
      </w:r>
      <w:r w:rsidRPr="00E72F1E">
        <w:rPr>
          <w:rFonts w:ascii="Arial Narrow" w:hAnsi="Arial Narrow"/>
          <w:b/>
          <w:bCs/>
          <w:sz w:val="26"/>
          <w:szCs w:val="26"/>
        </w:rPr>
        <w:t>ÓN DE MOTIVOS</w:t>
      </w:r>
    </w:p>
    <w:p w:rsidR="00937B6C" w:rsidRDefault="00937B6C" w:rsidP="00937B6C">
      <w:pPr>
        <w:pStyle w:val="CM5"/>
        <w:spacing w:line="271" w:lineRule="atLeast"/>
        <w:jc w:val="both"/>
        <w:rPr>
          <w:rFonts w:ascii="Arial Narrow" w:hAnsi="Arial Narrow"/>
          <w:sz w:val="26"/>
          <w:szCs w:val="26"/>
        </w:rPr>
      </w:pPr>
    </w:p>
    <w:p w:rsidR="00000000" w:rsidRDefault="004E6E0A" w:rsidP="00937B6C">
      <w:pPr>
        <w:pStyle w:val="CM5"/>
        <w:spacing w:line="271" w:lineRule="atLeast"/>
        <w:jc w:val="both"/>
        <w:rPr>
          <w:rFonts w:ascii="Arial Narrow" w:hAnsi="Arial Narrow"/>
          <w:sz w:val="26"/>
          <w:szCs w:val="26"/>
        </w:rPr>
      </w:pPr>
      <w:r w:rsidRPr="00E72F1E">
        <w:rPr>
          <w:rFonts w:ascii="Arial Narrow" w:hAnsi="Arial Narrow"/>
          <w:sz w:val="26"/>
          <w:szCs w:val="26"/>
        </w:rPr>
        <w:t>El ambiente econ</w:t>
      </w:r>
      <w:r w:rsidR="00E72F1E">
        <w:rPr>
          <w:rFonts w:ascii="Arial Narrow" w:hAnsi="Arial Narrow"/>
          <w:sz w:val="26"/>
          <w:szCs w:val="26"/>
        </w:rPr>
        <w:t>ó</w:t>
      </w:r>
      <w:r w:rsidRPr="00E72F1E">
        <w:rPr>
          <w:rFonts w:ascii="Arial Narrow" w:hAnsi="Arial Narrow"/>
          <w:sz w:val="26"/>
          <w:szCs w:val="26"/>
        </w:rPr>
        <w:t>m</w:t>
      </w:r>
      <w:r w:rsidR="00E72F1E">
        <w:rPr>
          <w:rFonts w:ascii="Arial Narrow" w:hAnsi="Arial Narrow"/>
          <w:sz w:val="26"/>
          <w:szCs w:val="26"/>
        </w:rPr>
        <w:t>i</w:t>
      </w:r>
      <w:r w:rsidRPr="00E72F1E">
        <w:rPr>
          <w:rFonts w:ascii="Arial Narrow" w:hAnsi="Arial Narrow"/>
          <w:sz w:val="26"/>
          <w:szCs w:val="26"/>
        </w:rPr>
        <w:t xml:space="preserve">co mundial que predomina en la </w:t>
      </w:r>
      <w:r w:rsidRPr="00E72F1E">
        <w:rPr>
          <w:rFonts w:ascii="Arial Narrow" w:hAnsi="Arial Narrow" w:cs="HiddenHorzOCl"/>
          <w:sz w:val="26"/>
          <w:szCs w:val="26"/>
        </w:rPr>
        <w:t>act</w:t>
      </w:r>
      <w:r w:rsidR="00937B6C">
        <w:rPr>
          <w:rFonts w:ascii="Arial Narrow" w:hAnsi="Arial Narrow" w:cs="HiddenHorzOCl"/>
          <w:sz w:val="26"/>
          <w:szCs w:val="26"/>
        </w:rPr>
        <w:t xml:space="preserve">ualidad exige a los </w:t>
      </w:r>
      <w:r w:rsidRPr="00E72F1E">
        <w:rPr>
          <w:rFonts w:ascii="Arial Narrow" w:hAnsi="Arial Narrow"/>
          <w:sz w:val="26"/>
          <w:szCs w:val="26"/>
        </w:rPr>
        <w:t xml:space="preserve">Estados, Entidades Federativas, Municipios y a </w:t>
      </w:r>
      <w:r w:rsidRPr="00E72F1E">
        <w:rPr>
          <w:rFonts w:ascii="Arial Narrow" w:hAnsi="Arial Narrow" w:cs="HiddenHorzOCl"/>
          <w:sz w:val="26"/>
          <w:szCs w:val="26"/>
        </w:rPr>
        <w:t>particular</w:t>
      </w:r>
      <w:r w:rsidR="00937B6C">
        <w:rPr>
          <w:rFonts w:ascii="Arial Narrow" w:hAnsi="Arial Narrow" w:cs="HiddenHorzOCl"/>
          <w:sz w:val="26"/>
          <w:szCs w:val="26"/>
        </w:rPr>
        <w:t xml:space="preserve">es a llevar a cabo </w:t>
      </w:r>
      <w:r w:rsidRPr="00E72F1E">
        <w:rPr>
          <w:rFonts w:ascii="Arial Narrow" w:hAnsi="Arial Narrow"/>
          <w:sz w:val="26"/>
          <w:szCs w:val="26"/>
        </w:rPr>
        <w:t>actividades económicas cada vez má</w:t>
      </w:r>
      <w:r w:rsidRPr="00E72F1E">
        <w:rPr>
          <w:rFonts w:ascii="Arial Narrow" w:hAnsi="Arial Narrow"/>
          <w:sz w:val="26"/>
          <w:szCs w:val="26"/>
        </w:rPr>
        <w:t>s</w:t>
      </w:r>
      <w:r w:rsidR="00937B6C">
        <w:rPr>
          <w:rFonts w:ascii="Arial Narrow" w:hAnsi="Arial Narrow"/>
          <w:sz w:val="26"/>
          <w:szCs w:val="26"/>
        </w:rPr>
        <w:t xml:space="preserve"> </w:t>
      </w:r>
      <w:r w:rsidRPr="00E72F1E">
        <w:rPr>
          <w:rFonts w:ascii="Arial Narrow" w:hAnsi="Arial Narrow"/>
          <w:sz w:val="26"/>
          <w:szCs w:val="26"/>
        </w:rPr>
        <w:t xml:space="preserve">enfocadas a la innovación científica y tecnológica. </w:t>
      </w:r>
    </w:p>
    <w:p w:rsidR="00937B6C" w:rsidRPr="00937B6C" w:rsidRDefault="00937B6C" w:rsidP="00937B6C">
      <w:pPr>
        <w:pStyle w:val="Default"/>
      </w:pPr>
    </w:p>
    <w:p w:rsidR="00000000" w:rsidRPr="00E72F1E" w:rsidRDefault="004E6E0A" w:rsidP="00937B6C">
      <w:pPr>
        <w:pStyle w:val="CM5"/>
        <w:spacing w:line="273" w:lineRule="atLeast"/>
        <w:jc w:val="both"/>
        <w:rPr>
          <w:rFonts w:ascii="Arial Narrow" w:hAnsi="Arial Narrow"/>
          <w:sz w:val="26"/>
          <w:szCs w:val="26"/>
        </w:rPr>
      </w:pPr>
      <w:r w:rsidRPr="00E72F1E">
        <w:rPr>
          <w:rFonts w:ascii="Arial Narrow" w:hAnsi="Arial Narrow"/>
          <w:sz w:val="26"/>
          <w:szCs w:val="26"/>
        </w:rPr>
        <w:t xml:space="preserve">Para estar en posibilidades de competir en la economía globalizada, es indispensable aprender nuevas técnicas y adaptar nuestra legislación a esos avances. </w:t>
      </w:r>
    </w:p>
    <w:p w:rsidR="00937B6C" w:rsidRDefault="00937B6C" w:rsidP="00937B6C">
      <w:pPr>
        <w:pStyle w:val="CM5"/>
        <w:spacing w:line="273" w:lineRule="atLeast"/>
        <w:jc w:val="both"/>
        <w:rPr>
          <w:rFonts w:ascii="Arial Narrow" w:hAnsi="Arial Narrow"/>
          <w:sz w:val="26"/>
          <w:szCs w:val="26"/>
        </w:rPr>
      </w:pPr>
    </w:p>
    <w:p w:rsidR="00000000" w:rsidRPr="00E72F1E" w:rsidRDefault="004E6E0A" w:rsidP="00937B6C">
      <w:pPr>
        <w:pStyle w:val="CM5"/>
        <w:spacing w:line="273" w:lineRule="atLeast"/>
        <w:jc w:val="both"/>
        <w:rPr>
          <w:rFonts w:ascii="Arial Narrow" w:hAnsi="Arial Narrow"/>
          <w:sz w:val="26"/>
          <w:szCs w:val="26"/>
        </w:rPr>
      </w:pPr>
      <w:r w:rsidRPr="00E72F1E">
        <w:rPr>
          <w:rFonts w:ascii="Arial Narrow" w:hAnsi="Arial Narrow"/>
          <w:sz w:val="26"/>
          <w:szCs w:val="26"/>
        </w:rPr>
        <w:t>En el año de 1993 el Consejo de Construcció</w:t>
      </w:r>
      <w:r w:rsidRPr="00E72F1E">
        <w:rPr>
          <w:rFonts w:ascii="Arial Narrow" w:hAnsi="Arial Narrow"/>
          <w:sz w:val="26"/>
          <w:szCs w:val="26"/>
        </w:rPr>
        <w:t xml:space="preserve">n Verde de Estados Unidos, una organización sin fines de </w:t>
      </w:r>
      <w:r w:rsidR="00937B6C">
        <w:rPr>
          <w:rFonts w:ascii="Arial Narrow" w:hAnsi="Arial Narrow"/>
          <w:sz w:val="26"/>
          <w:szCs w:val="26"/>
        </w:rPr>
        <w:t>lucro</w:t>
      </w:r>
      <w:r w:rsidRPr="00E72F1E">
        <w:rPr>
          <w:rFonts w:ascii="Arial Narrow" w:hAnsi="Arial Narrow"/>
          <w:sz w:val="26"/>
          <w:szCs w:val="26"/>
        </w:rPr>
        <w:t xml:space="preserve">, desarrolló la Certificación LEED que se ha implantado en varios países del mundo, incluido México. </w:t>
      </w:r>
    </w:p>
    <w:p w:rsidR="00937B6C" w:rsidRDefault="00937B6C" w:rsidP="00937B6C">
      <w:pPr>
        <w:pStyle w:val="CM5"/>
        <w:spacing w:line="273" w:lineRule="atLeast"/>
        <w:jc w:val="both"/>
        <w:rPr>
          <w:rFonts w:ascii="Arial Narrow" w:hAnsi="Arial Narrow"/>
          <w:sz w:val="26"/>
          <w:szCs w:val="26"/>
        </w:rPr>
      </w:pPr>
    </w:p>
    <w:p w:rsidR="00000000" w:rsidRDefault="004E6E0A" w:rsidP="00937B6C">
      <w:pPr>
        <w:pStyle w:val="CM5"/>
        <w:spacing w:line="273" w:lineRule="atLeast"/>
        <w:jc w:val="both"/>
        <w:rPr>
          <w:rFonts w:ascii="Arial Narrow" w:hAnsi="Arial Narrow"/>
          <w:sz w:val="26"/>
          <w:szCs w:val="26"/>
        </w:rPr>
      </w:pPr>
      <w:r w:rsidRPr="00E72F1E">
        <w:rPr>
          <w:rFonts w:ascii="Arial Narrow" w:hAnsi="Arial Narrow"/>
          <w:sz w:val="26"/>
          <w:szCs w:val="26"/>
        </w:rPr>
        <w:t>La Certificación LEED se compone de un conjunto de reglas encaminadas a construir edificios</w:t>
      </w:r>
      <w:r w:rsidRPr="00E72F1E">
        <w:rPr>
          <w:rFonts w:ascii="Arial Narrow" w:hAnsi="Arial Narrow"/>
          <w:sz w:val="26"/>
          <w:szCs w:val="26"/>
        </w:rPr>
        <w:t xml:space="preserve"> nuevos o convertir a edificios ya existentes en inmuebles sostenibles ecológica </w:t>
      </w:r>
      <w:r w:rsidRPr="00E72F1E">
        <w:rPr>
          <w:rFonts w:ascii="Arial Narrow" w:hAnsi="Arial Narrow" w:cs="Times New Roman"/>
          <w:sz w:val="26"/>
          <w:szCs w:val="26"/>
        </w:rPr>
        <w:t xml:space="preserve">y </w:t>
      </w:r>
      <w:r w:rsidRPr="00E72F1E">
        <w:rPr>
          <w:rFonts w:ascii="Arial Narrow" w:hAnsi="Arial Narrow"/>
          <w:sz w:val="26"/>
          <w:szCs w:val="26"/>
        </w:rPr>
        <w:t xml:space="preserve">energéticamente. </w:t>
      </w:r>
    </w:p>
    <w:p w:rsidR="00937B6C" w:rsidRPr="00937B6C" w:rsidRDefault="00937B6C" w:rsidP="00937B6C">
      <w:pPr>
        <w:pStyle w:val="Default"/>
      </w:pPr>
    </w:p>
    <w:p w:rsidR="00000000" w:rsidRDefault="004E6E0A" w:rsidP="00937B6C">
      <w:pPr>
        <w:pStyle w:val="CM5"/>
        <w:spacing w:line="273" w:lineRule="atLeast"/>
        <w:jc w:val="both"/>
        <w:rPr>
          <w:rFonts w:ascii="Arial Narrow" w:hAnsi="Arial Narrow"/>
          <w:sz w:val="26"/>
          <w:szCs w:val="26"/>
        </w:rPr>
      </w:pPr>
      <w:r w:rsidRPr="00E72F1E">
        <w:rPr>
          <w:rFonts w:ascii="Arial Narrow" w:hAnsi="Arial Narrow"/>
          <w:sz w:val="26"/>
          <w:szCs w:val="26"/>
        </w:rPr>
        <w:t>La Certificación es voluntaria y es implementada como parte de la estrategia que busca una mejora global en el impacto medioambiental provocado por las act</w:t>
      </w:r>
      <w:r w:rsidRPr="00E72F1E">
        <w:rPr>
          <w:rFonts w:ascii="Arial Narrow" w:hAnsi="Arial Narrow"/>
          <w:sz w:val="26"/>
          <w:szCs w:val="26"/>
        </w:rPr>
        <w:t xml:space="preserve">ividades industriales en el mundo. </w:t>
      </w:r>
    </w:p>
    <w:p w:rsidR="00937B6C" w:rsidRPr="00937B6C" w:rsidRDefault="00937B6C" w:rsidP="00937B6C">
      <w:pPr>
        <w:pStyle w:val="Default"/>
      </w:pPr>
    </w:p>
    <w:p w:rsidR="00000000" w:rsidRDefault="004E6E0A" w:rsidP="00937B6C">
      <w:pPr>
        <w:pStyle w:val="CM5"/>
        <w:spacing w:line="273" w:lineRule="atLeast"/>
        <w:jc w:val="both"/>
        <w:rPr>
          <w:rFonts w:ascii="Arial Narrow" w:hAnsi="Arial Narrow"/>
          <w:sz w:val="26"/>
          <w:szCs w:val="26"/>
        </w:rPr>
      </w:pPr>
      <w:r w:rsidRPr="00E72F1E">
        <w:rPr>
          <w:rFonts w:ascii="Arial Narrow" w:hAnsi="Arial Narrow"/>
          <w:sz w:val="26"/>
          <w:szCs w:val="26"/>
        </w:rPr>
        <w:t xml:space="preserve">Actualmente en México sólo empresas de gran tamaño como COPACHISA ofrecen la opción de construir instalaciones productivas bajo especificaciones LEED. </w:t>
      </w:r>
    </w:p>
    <w:p w:rsidR="00937B6C" w:rsidRPr="00937B6C" w:rsidRDefault="00937B6C" w:rsidP="00937B6C">
      <w:pPr>
        <w:pStyle w:val="Default"/>
      </w:pPr>
    </w:p>
    <w:p w:rsidR="00000000" w:rsidRDefault="004E6E0A" w:rsidP="00937B6C">
      <w:pPr>
        <w:pStyle w:val="CM5"/>
        <w:spacing w:line="273" w:lineRule="atLeast"/>
        <w:jc w:val="both"/>
        <w:rPr>
          <w:rFonts w:ascii="Arial Narrow" w:hAnsi="Arial Narrow"/>
          <w:sz w:val="26"/>
          <w:szCs w:val="26"/>
        </w:rPr>
      </w:pPr>
      <w:r w:rsidRPr="00E72F1E">
        <w:rPr>
          <w:rFonts w:ascii="Arial Narrow" w:hAnsi="Arial Narrow"/>
          <w:sz w:val="26"/>
          <w:szCs w:val="26"/>
        </w:rPr>
        <w:t>El alto costo económico que implica la certificación LEED para los d</w:t>
      </w:r>
      <w:r w:rsidRPr="00E72F1E">
        <w:rPr>
          <w:rFonts w:ascii="Arial Narrow" w:hAnsi="Arial Narrow"/>
          <w:sz w:val="26"/>
          <w:szCs w:val="26"/>
        </w:rPr>
        <w:t>esarrolladores y parques industriales, además de que eleva el costo del precio final para el inversionista que pretende instalar sus operaciones; la falta de regulación; entre otros factores, no impide que los parques industriales y los desarrolladores inm</w:t>
      </w:r>
      <w:r w:rsidRPr="00E72F1E">
        <w:rPr>
          <w:rFonts w:ascii="Arial Narrow" w:hAnsi="Arial Narrow"/>
          <w:sz w:val="26"/>
          <w:szCs w:val="26"/>
        </w:rPr>
        <w:t xml:space="preserve">obiliarios lleven a cabo, por su propia iniciativa, acciones para contar con diseños y estrategias cada vez más amigables con el medio ambiente y el bienestar de sus empleados y las comunidades en las que operan. </w:t>
      </w:r>
    </w:p>
    <w:p w:rsidR="00937B6C" w:rsidRPr="00937B6C" w:rsidRDefault="00937B6C" w:rsidP="00937B6C">
      <w:pPr>
        <w:pStyle w:val="Default"/>
      </w:pPr>
    </w:p>
    <w:p w:rsidR="00000000" w:rsidRDefault="004E6E0A" w:rsidP="00937B6C">
      <w:pPr>
        <w:pStyle w:val="CM5"/>
        <w:spacing w:line="273" w:lineRule="atLeast"/>
        <w:jc w:val="both"/>
        <w:rPr>
          <w:rFonts w:ascii="Arial Narrow" w:hAnsi="Arial Narrow"/>
          <w:sz w:val="26"/>
          <w:szCs w:val="26"/>
        </w:rPr>
      </w:pPr>
      <w:r w:rsidRPr="00E72F1E">
        <w:rPr>
          <w:rFonts w:ascii="Arial Narrow" w:hAnsi="Arial Narrow"/>
          <w:sz w:val="26"/>
          <w:szCs w:val="26"/>
        </w:rPr>
        <w:t>No existe en ninguna de las Entidades Fede</w:t>
      </w:r>
      <w:r w:rsidRPr="00E72F1E">
        <w:rPr>
          <w:rFonts w:ascii="Arial Narrow" w:hAnsi="Arial Narrow"/>
          <w:sz w:val="26"/>
          <w:szCs w:val="26"/>
        </w:rPr>
        <w:t>rativas, regulaciones ni mucho menos estímulos e incentivos a empresas que pretendan construir, instalar y operar en naves industriales certificadas LEED o en instalaciones que cuenten con tecnologías innovadoras que permitan el desarrollo de sus operacion</w:t>
      </w:r>
      <w:r w:rsidRPr="00E72F1E">
        <w:rPr>
          <w:rFonts w:ascii="Arial Narrow" w:hAnsi="Arial Narrow"/>
          <w:sz w:val="26"/>
          <w:szCs w:val="26"/>
        </w:rPr>
        <w:t xml:space="preserve">es con un impacto menor al medio ambiente; ni tampoco existen incentivos para los desarrolladores inmobiliarios o parques industriales para construir este tipo de instalaciones. </w:t>
      </w:r>
    </w:p>
    <w:p w:rsidR="00937B6C" w:rsidRPr="00937B6C" w:rsidRDefault="00937B6C" w:rsidP="00937B6C">
      <w:pPr>
        <w:pStyle w:val="Default"/>
      </w:pPr>
    </w:p>
    <w:p w:rsidR="00000000" w:rsidRPr="00E72F1E" w:rsidRDefault="004E6E0A" w:rsidP="00937B6C">
      <w:pPr>
        <w:pStyle w:val="CM1"/>
        <w:jc w:val="both"/>
        <w:rPr>
          <w:rFonts w:ascii="Arial Narrow" w:hAnsi="Arial Narrow"/>
          <w:sz w:val="26"/>
          <w:szCs w:val="26"/>
        </w:rPr>
      </w:pPr>
      <w:r w:rsidRPr="00E72F1E">
        <w:rPr>
          <w:rFonts w:ascii="Arial Narrow" w:hAnsi="Arial Narrow"/>
          <w:sz w:val="26"/>
          <w:szCs w:val="26"/>
        </w:rPr>
        <w:t>Debemos señalar que los beneficios de contar con instalaciones productivas co</w:t>
      </w:r>
      <w:r w:rsidRPr="00E72F1E">
        <w:rPr>
          <w:rFonts w:ascii="Arial Narrow" w:hAnsi="Arial Narrow"/>
          <w:sz w:val="26"/>
          <w:szCs w:val="26"/>
        </w:rPr>
        <w:t xml:space="preserve">n innovaciones y certificaciones que implican el uso de tecnología amigable con el medio ambiente, no sólo favorecen </w:t>
      </w:r>
      <w:r w:rsidRPr="00E72F1E">
        <w:rPr>
          <w:rFonts w:ascii="Arial Narrow" w:hAnsi="Arial Narrow"/>
          <w:sz w:val="26"/>
          <w:szCs w:val="26"/>
        </w:rPr>
        <w:lastRenderedPageBreak/>
        <w:t xml:space="preserve">a la empresa que opera en la instalación, sino que se trata de sistemas de desarrollo social </w:t>
      </w:r>
      <w:r w:rsidRPr="00E72F1E">
        <w:rPr>
          <w:rFonts w:ascii="Arial Narrow" w:hAnsi="Arial Narrow" w:cs="Times New Roman"/>
          <w:sz w:val="26"/>
          <w:szCs w:val="26"/>
        </w:rPr>
        <w:t xml:space="preserve">y </w:t>
      </w:r>
      <w:r w:rsidRPr="00E72F1E">
        <w:rPr>
          <w:rFonts w:ascii="Arial Narrow" w:hAnsi="Arial Narrow"/>
          <w:sz w:val="26"/>
          <w:szCs w:val="26"/>
        </w:rPr>
        <w:t xml:space="preserve">comunitario que mejora </w:t>
      </w:r>
      <w:r w:rsidRPr="00E72F1E">
        <w:rPr>
          <w:rFonts w:ascii="Arial Narrow" w:hAnsi="Arial Narrow"/>
          <w:sz w:val="26"/>
          <w:szCs w:val="26"/>
        </w:rPr>
        <w:t>notablemente el ento</w:t>
      </w:r>
      <w:r w:rsidRPr="00E72F1E">
        <w:rPr>
          <w:rFonts w:ascii="Arial Narrow" w:hAnsi="Arial Narrow"/>
          <w:sz w:val="26"/>
          <w:szCs w:val="26"/>
        </w:rPr>
        <w:t xml:space="preserve">rno de las instalaciones productivas y las vidas de las poblaciones que lo rodean. </w:t>
      </w:r>
    </w:p>
    <w:p w:rsidR="00937B6C" w:rsidRDefault="00937B6C" w:rsidP="00937B6C">
      <w:pPr>
        <w:pStyle w:val="CM5"/>
        <w:spacing w:line="276" w:lineRule="atLeast"/>
        <w:jc w:val="both"/>
        <w:rPr>
          <w:rFonts w:ascii="Arial Narrow" w:hAnsi="Arial Narrow"/>
          <w:sz w:val="26"/>
          <w:szCs w:val="26"/>
        </w:rPr>
      </w:pPr>
    </w:p>
    <w:p w:rsidR="00000000" w:rsidRPr="00E72F1E" w:rsidRDefault="004E6E0A" w:rsidP="00937B6C">
      <w:pPr>
        <w:pStyle w:val="CM5"/>
        <w:spacing w:line="276" w:lineRule="atLeast"/>
        <w:jc w:val="both"/>
        <w:rPr>
          <w:rFonts w:ascii="Arial Narrow" w:hAnsi="Arial Narrow"/>
          <w:sz w:val="26"/>
          <w:szCs w:val="26"/>
        </w:rPr>
      </w:pPr>
      <w:r w:rsidRPr="00E72F1E">
        <w:rPr>
          <w:rFonts w:ascii="Arial Narrow" w:hAnsi="Arial Narrow"/>
          <w:sz w:val="26"/>
          <w:szCs w:val="26"/>
        </w:rPr>
        <w:t xml:space="preserve">Por lo anterior en los términos del artículo 59 de la Constitución Política del Estado de Coahuila de Zaragoza, me permito poner a su consideración la siguiente iniciativa </w:t>
      </w:r>
      <w:r w:rsidRPr="00E72F1E">
        <w:rPr>
          <w:rFonts w:ascii="Arial Narrow" w:hAnsi="Arial Narrow"/>
          <w:sz w:val="26"/>
          <w:szCs w:val="26"/>
        </w:rPr>
        <w:t xml:space="preserve">de: </w:t>
      </w:r>
    </w:p>
    <w:p w:rsidR="00937B6C" w:rsidRDefault="00937B6C" w:rsidP="00937B6C">
      <w:pPr>
        <w:pStyle w:val="CM5"/>
        <w:spacing w:line="276" w:lineRule="atLeast"/>
        <w:jc w:val="both"/>
        <w:rPr>
          <w:rFonts w:ascii="Arial Narrow" w:hAnsi="Arial Narrow"/>
          <w:sz w:val="26"/>
          <w:szCs w:val="26"/>
        </w:rPr>
      </w:pPr>
    </w:p>
    <w:p w:rsidR="00000000" w:rsidRPr="00937B6C" w:rsidRDefault="004E6E0A" w:rsidP="00937B6C">
      <w:pPr>
        <w:pStyle w:val="CM5"/>
        <w:spacing w:line="276" w:lineRule="atLeast"/>
        <w:jc w:val="center"/>
        <w:rPr>
          <w:rFonts w:ascii="Arial Narrow" w:hAnsi="Arial Narrow"/>
          <w:b/>
          <w:sz w:val="26"/>
          <w:szCs w:val="26"/>
        </w:rPr>
      </w:pPr>
      <w:r w:rsidRPr="00937B6C">
        <w:rPr>
          <w:rFonts w:ascii="Arial Narrow" w:hAnsi="Arial Narrow"/>
          <w:b/>
          <w:sz w:val="26"/>
          <w:szCs w:val="26"/>
        </w:rPr>
        <w:t>REFORMA A LA LEY DE DESARROLLO ECONÓMICO DEL ESTADO DE COAHUILA DE ZARAGOZA</w:t>
      </w:r>
    </w:p>
    <w:p w:rsidR="00937B6C" w:rsidRDefault="00937B6C" w:rsidP="00937B6C">
      <w:pPr>
        <w:pStyle w:val="CM5"/>
        <w:spacing w:line="276" w:lineRule="atLeast"/>
        <w:jc w:val="both"/>
        <w:rPr>
          <w:rFonts w:ascii="Arial Narrow" w:hAnsi="Arial Narrow"/>
          <w:sz w:val="26"/>
          <w:szCs w:val="26"/>
        </w:rPr>
      </w:pPr>
    </w:p>
    <w:p w:rsidR="00000000" w:rsidRPr="00E72F1E" w:rsidRDefault="004E6E0A" w:rsidP="00937B6C">
      <w:pPr>
        <w:pStyle w:val="CM5"/>
        <w:spacing w:line="276" w:lineRule="atLeast"/>
        <w:jc w:val="both"/>
        <w:rPr>
          <w:rFonts w:ascii="Arial Narrow" w:hAnsi="Arial Narrow"/>
          <w:sz w:val="26"/>
          <w:szCs w:val="26"/>
        </w:rPr>
      </w:pPr>
      <w:r w:rsidRPr="00937B6C">
        <w:rPr>
          <w:rFonts w:ascii="Arial Narrow" w:hAnsi="Arial Narrow"/>
          <w:b/>
          <w:sz w:val="26"/>
          <w:szCs w:val="26"/>
        </w:rPr>
        <w:t>DECRETO.-</w:t>
      </w:r>
      <w:r w:rsidR="00937B6C">
        <w:rPr>
          <w:rFonts w:ascii="Arial Narrow" w:hAnsi="Arial Narrow"/>
          <w:sz w:val="26"/>
          <w:szCs w:val="26"/>
        </w:rPr>
        <w:t xml:space="preserve"> </w:t>
      </w:r>
      <w:r w:rsidRPr="00E72F1E">
        <w:rPr>
          <w:rFonts w:ascii="Arial Narrow" w:hAnsi="Arial Narrow"/>
          <w:sz w:val="26"/>
          <w:szCs w:val="26"/>
        </w:rPr>
        <w:t xml:space="preserve">Se reforman los artículos 3, 7 </w:t>
      </w:r>
      <w:r w:rsidR="00937B6C">
        <w:rPr>
          <w:rFonts w:ascii="Arial Narrow" w:hAnsi="Arial Narrow"/>
          <w:sz w:val="26"/>
          <w:szCs w:val="26"/>
        </w:rPr>
        <w:t>y</w:t>
      </w:r>
      <w:r w:rsidRPr="00E72F1E">
        <w:rPr>
          <w:rFonts w:ascii="Arial Narrow" w:hAnsi="Arial Narrow"/>
          <w:sz w:val="26"/>
          <w:szCs w:val="26"/>
        </w:rPr>
        <w:t xml:space="preserve"> 13 de la Ley de Desarro</w:t>
      </w:r>
      <w:r w:rsidR="00937B6C">
        <w:rPr>
          <w:rFonts w:ascii="Arial Narrow" w:hAnsi="Arial Narrow"/>
          <w:sz w:val="26"/>
          <w:szCs w:val="26"/>
        </w:rPr>
        <w:t>llo Económico del Estado de Coa</w:t>
      </w:r>
      <w:r w:rsidRPr="00E72F1E">
        <w:rPr>
          <w:rFonts w:ascii="Arial Narrow" w:hAnsi="Arial Narrow"/>
          <w:sz w:val="26"/>
          <w:szCs w:val="26"/>
        </w:rPr>
        <w:t xml:space="preserve">huila de Zaragoza, para quedar como sigue: </w:t>
      </w:r>
    </w:p>
    <w:p w:rsidR="00937B6C" w:rsidRDefault="00937B6C" w:rsidP="00937B6C">
      <w:pPr>
        <w:pStyle w:val="CM6"/>
        <w:spacing w:line="276" w:lineRule="atLeast"/>
        <w:jc w:val="both"/>
        <w:rPr>
          <w:rFonts w:ascii="Arial Narrow" w:hAnsi="Arial Narrow"/>
          <w:sz w:val="26"/>
          <w:szCs w:val="26"/>
        </w:rPr>
      </w:pPr>
    </w:p>
    <w:p w:rsidR="00000000" w:rsidRDefault="004E6E0A" w:rsidP="00937B6C">
      <w:pPr>
        <w:pStyle w:val="CM6"/>
        <w:spacing w:line="276" w:lineRule="atLeast"/>
        <w:jc w:val="both"/>
        <w:rPr>
          <w:rFonts w:ascii="Arial Narrow" w:hAnsi="Arial Narrow"/>
          <w:sz w:val="26"/>
          <w:szCs w:val="26"/>
        </w:rPr>
      </w:pPr>
      <w:r w:rsidRPr="00937B6C">
        <w:rPr>
          <w:rFonts w:ascii="Arial Narrow" w:hAnsi="Arial Narrow"/>
          <w:b/>
          <w:sz w:val="26"/>
          <w:szCs w:val="26"/>
        </w:rPr>
        <w:t>Artículo 3.-</w:t>
      </w:r>
      <w:r w:rsidR="00937B6C">
        <w:rPr>
          <w:rFonts w:ascii="Arial Narrow" w:hAnsi="Arial Narrow"/>
          <w:sz w:val="26"/>
          <w:szCs w:val="26"/>
        </w:rPr>
        <w:t xml:space="preserve"> </w:t>
      </w:r>
      <w:r w:rsidRPr="00E72F1E">
        <w:rPr>
          <w:rFonts w:ascii="Arial Narrow" w:hAnsi="Arial Narrow"/>
          <w:sz w:val="26"/>
          <w:szCs w:val="26"/>
        </w:rPr>
        <w:t xml:space="preserve">Para efectos de esta </w:t>
      </w:r>
      <w:r w:rsidR="00937B6C">
        <w:rPr>
          <w:rFonts w:ascii="Arial Narrow" w:hAnsi="Arial Narrow"/>
          <w:sz w:val="26"/>
          <w:szCs w:val="26"/>
        </w:rPr>
        <w:t>Ley se entiende:</w:t>
      </w:r>
    </w:p>
    <w:p w:rsidR="00937B6C" w:rsidRDefault="00937B6C" w:rsidP="00937B6C">
      <w:pPr>
        <w:pStyle w:val="Default"/>
      </w:pPr>
    </w:p>
    <w:p w:rsidR="00937B6C" w:rsidRDefault="00937B6C" w:rsidP="00937B6C">
      <w:pPr>
        <w:pStyle w:val="Default"/>
      </w:pPr>
      <w:r>
        <w:t>…</w:t>
      </w:r>
    </w:p>
    <w:p w:rsidR="00937B6C" w:rsidRDefault="00937B6C" w:rsidP="00937B6C">
      <w:pPr>
        <w:pStyle w:val="Default"/>
      </w:pPr>
    </w:p>
    <w:p w:rsidR="00937B6C" w:rsidRPr="00937B6C" w:rsidRDefault="00937B6C" w:rsidP="00937B6C">
      <w:pPr>
        <w:pStyle w:val="Default"/>
      </w:pPr>
    </w:p>
    <w:p w:rsidR="00000000" w:rsidRDefault="004E6E0A" w:rsidP="00937B6C">
      <w:pPr>
        <w:pStyle w:val="CM6"/>
        <w:spacing w:line="276" w:lineRule="atLeast"/>
        <w:jc w:val="both"/>
        <w:rPr>
          <w:rFonts w:ascii="Arial Narrow" w:hAnsi="Arial Narrow"/>
          <w:sz w:val="26"/>
          <w:szCs w:val="26"/>
        </w:rPr>
      </w:pPr>
      <w:r w:rsidRPr="00937B6C">
        <w:rPr>
          <w:rFonts w:ascii="Arial Narrow" w:hAnsi="Arial Narrow"/>
          <w:b/>
          <w:sz w:val="26"/>
          <w:szCs w:val="26"/>
        </w:rPr>
        <w:t>XII BIS. Certificación LEED:</w:t>
      </w:r>
      <w:r w:rsidRPr="00E72F1E">
        <w:rPr>
          <w:rFonts w:ascii="Arial Narrow" w:hAnsi="Arial Narrow"/>
          <w:sz w:val="26"/>
          <w:szCs w:val="26"/>
        </w:rPr>
        <w:t xml:space="preserve"> Liderazgo en Energía y Diseño Medio Ambiental.</w:t>
      </w:r>
      <w:r w:rsidR="00937B6C">
        <w:rPr>
          <w:rFonts w:ascii="Arial Narrow" w:hAnsi="Arial Narrow"/>
          <w:sz w:val="26"/>
          <w:szCs w:val="26"/>
        </w:rPr>
        <w:t xml:space="preserve">- </w:t>
      </w:r>
      <w:r w:rsidRPr="00E72F1E">
        <w:rPr>
          <w:rFonts w:ascii="Arial Narrow" w:hAnsi="Arial Narrow"/>
          <w:sz w:val="26"/>
          <w:szCs w:val="26"/>
        </w:rPr>
        <w:t>Es un sistema de certificación voluntaria para edificios energéticamente sostenibles y ambientalmente sustentables desarrollado por el Consejo de Construcción Ver</w:t>
      </w:r>
      <w:r w:rsidRPr="00E72F1E">
        <w:rPr>
          <w:rFonts w:ascii="Arial Narrow" w:hAnsi="Arial Narrow"/>
          <w:sz w:val="26"/>
          <w:szCs w:val="26"/>
        </w:rPr>
        <w:t xml:space="preserve">de de Estados Unidos. </w:t>
      </w:r>
    </w:p>
    <w:p w:rsidR="00937B6C" w:rsidRDefault="00937B6C" w:rsidP="00937B6C">
      <w:pPr>
        <w:pStyle w:val="Default"/>
      </w:pPr>
    </w:p>
    <w:p w:rsidR="00937B6C" w:rsidRDefault="00937B6C" w:rsidP="00937B6C">
      <w:pPr>
        <w:pStyle w:val="Default"/>
      </w:pPr>
      <w:r>
        <w:t>…</w:t>
      </w:r>
    </w:p>
    <w:p w:rsidR="00937B6C" w:rsidRDefault="00937B6C" w:rsidP="00937B6C">
      <w:pPr>
        <w:pStyle w:val="Default"/>
      </w:pPr>
    </w:p>
    <w:p w:rsidR="00937B6C" w:rsidRPr="00937B6C" w:rsidRDefault="00937B6C" w:rsidP="00937B6C">
      <w:pPr>
        <w:pStyle w:val="Default"/>
      </w:pPr>
    </w:p>
    <w:p w:rsidR="00000000" w:rsidRPr="00E72F1E" w:rsidRDefault="004E6E0A" w:rsidP="00937B6C">
      <w:pPr>
        <w:pStyle w:val="CM5"/>
        <w:spacing w:line="276" w:lineRule="atLeast"/>
        <w:jc w:val="both"/>
        <w:rPr>
          <w:rFonts w:ascii="Arial Narrow" w:hAnsi="Arial Narrow"/>
          <w:sz w:val="26"/>
          <w:szCs w:val="26"/>
        </w:rPr>
      </w:pPr>
      <w:r w:rsidRPr="00937B6C">
        <w:rPr>
          <w:rFonts w:ascii="Arial Narrow" w:hAnsi="Arial Narrow"/>
          <w:b/>
          <w:sz w:val="26"/>
          <w:szCs w:val="26"/>
        </w:rPr>
        <w:t>Artículo 7.-</w:t>
      </w:r>
      <w:r w:rsidR="00937B6C">
        <w:rPr>
          <w:rFonts w:ascii="Arial Narrow" w:hAnsi="Arial Narrow"/>
          <w:sz w:val="26"/>
          <w:szCs w:val="26"/>
        </w:rPr>
        <w:t xml:space="preserve"> </w:t>
      </w:r>
      <w:r w:rsidRPr="00E72F1E">
        <w:rPr>
          <w:rFonts w:ascii="Arial Narrow" w:hAnsi="Arial Narrow"/>
          <w:sz w:val="26"/>
          <w:szCs w:val="26"/>
        </w:rPr>
        <w:t>Podrán ser objeto de los estímulos e incentivos previstos por esta Ley, las actividades que lleven a cabo las personas físicas o morales que realicen inversiones en el estado que generen empleos, así como aquéllas que cue</w:t>
      </w:r>
      <w:r w:rsidRPr="00E72F1E">
        <w:rPr>
          <w:rFonts w:ascii="Arial Narrow" w:hAnsi="Arial Narrow"/>
          <w:sz w:val="26"/>
          <w:szCs w:val="26"/>
        </w:rPr>
        <w:t xml:space="preserve">nten con el Certificado de Empresa Coahuilense, generen empleos por la ampliación de sus actividades, de sus instalaciones productivas, cuyas inversiones o ramas productivas se encuentren en alguno de los siguientes supuestos: </w:t>
      </w:r>
    </w:p>
    <w:p w:rsidR="00937B6C" w:rsidRDefault="00937B6C" w:rsidP="00937B6C">
      <w:pPr>
        <w:pStyle w:val="CM7"/>
        <w:jc w:val="both"/>
        <w:rPr>
          <w:rFonts w:ascii="Arial Narrow" w:hAnsi="Arial Narrow" w:cs="Times New Roman"/>
          <w:sz w:val="26"/>
          <w:szCs w:val="26"/>
        </w:rPr>
      </w:pPr>
    </w:p>
    <w:p w:rsidR="00937B6C" w:rsidRDefault="00937B6C" w:rsidP="00937B6C">
      <w:pPr>
        <w:pStyle w:val="CM7"/>
        <w:jc w:val="both"/>
        <w:rPr>
          <w:rFonts w:ascii="Arial Narrow" w:hAnsi="Arial Narrow" w:cs="Times New Roman"/>
          <w:sz w:val="26"/>
          <w:szCs w:val="26"/>
        </w:rPr>
      </w:pPr>
      <w:r w:rsidRPr="00937B6C">
        <w:rPr>
          <w:rFonts w:ascii="Arial Narrow" w:hAnsi="Arial Narrow" w:cs="Times New Roman"/>
          <w:b/>
          <w:sz w:val="26"/>
          <w:szCs w:val="26"/>
        </w:rPr>
        <w:t>I.</w:t>
      </w:r>
      <w:r>
        <w:rPr>
          <w:rFonts w:ascii="Arial Narrow" w:hAnsi="Arial Narrow" w:cs="Times New Roman"/>
          <w:sz w:val="26"/>
          <w:szCs w:val="26"/>
        </w:rPr>
        <w:t xml:space="preserve"> …</w:t>
      </w:r>
    </w:p>
    <w:p w:rsidR="00937B6C" w:rsidRDefault="00937B6C" w:rsidP="00937B6C">
      <w:pPr>
        <w:pStyle w:val="CM7"/>
        <w:jc w:val="both"/>
        <w:rPr>
          <w:rFonts w:ascii="Arial Narrow" w:hAnsi="Arial Narrow" w:cs="Times New Roman"/>
          <w:sz w:val="26"/>
          <w:szCs w:val="26"/>
        </w:rPr>
      </w:pPr>
    </w:p>
    <w:p w:rsidR="00000000" w:rsidRPr="00E72F1E" w:rsidRDefault="004E6E0A" w:rsidP="00937B6C">
      <w:pPr>
        <w:pStyle w:val="CM5"/>
        <w:spacing w:line="276" w:lineRule="atLeast"/>
        <w:jc w:val="both"/>
        <w:rPr>
          <w:rFonts w:ascii="Arial Narrow" w:hAnsi="Arial Narrow"/>
          <w:sz w:val="26"/>
          <w:szCs w:val="26"/>
        </w:rPr>
      </w:pPr>
      <w:r w:rsidRPr="00937B6C">
        <w:rPr>
          <w:rFonts w:ascii="Arial Narrow" w:hAnsi="Arial Narrow"/>
          <w:b/>
          <w:sz w:val="26"/>
          <w:szCs w:val="26"/>
        </w:rPr>
        <w:t>XI.</w:t>
      </w:r>
      <w:r w:rsidRPr="00E72F1E">
        <w:rPr>
          <w:rFonts w:ascii="Arial Narrow" w:hAnsi="Arial Narrow"/>
          <w:sz w:val="26"/>
          <w:szCs w:val="26"/>
        </w:rPr>
        <w:t xml:space="preserve"> </w:t>
      </w:r>
      <w:r w:rsidRPr="00E72F1E">
        <w:rPr>
          <w:rFonts w:ascii="Arial Narrow" w:hAnsi="Arial Narrow"/>
          <w:sz w:val="26"/>
          <w:szCs w:val="26"/>
        </w:rPr>
        <w:t>Las empresas que decidan construir, instalar y operar en instalaciones productivas con Certificación LEED o que lleven a cabo construcciones, modificaciones y desarrollos con innovaciones científicas y tecnológicas autosustentables energéticamente y ecológ</w:t>
      </w:r>
      <w:r w:rsidRPr="00E72F1E">
        <w:rPr>
          <w:rFonts w:ascii="Arial Narrow" w:hAnsi="Arial Narrow"/>
          <w:sz w:val="26"/>
          <w:szCs w:val="26"/>
        </w:rPr>
        <w:t xml:space="preserve">icamente amigables con el medio ambiente. </w:t>
      </w:r>
    </w:p>
    <w:p w:rsidR="00937B6C" w:rsidRDefault="00937B6C" w:rsidP="00937B6C">
      <w:pPr>
        <w:pStyle w:val="CM2"/>
        <w:jc w:val="both"/>
        <w:rPr>
          <w:rFonts w:ascii="Arial Narrow" w:hAnsi="Arial Narrow"/>
          <w:sz w:val="26"/>
          <w:szCs w:val="26"/>
        </w:rPr>
      </w:pPr>
    </w:p>
    <w:p w:rsidR="00000000" w:rsidRPr="00E72F1E" w:rsidRDefault="004E6E0A" w:rsidP="00937B6C">
      <w:pPr>
        <w:pStyle w:val="CM2"/>
        <w:jc w:val="both"/>
        <w:rPr>
          <w:rFonts w:ascii="Arial Narrow" w:hAnsi="Arial Narrow"/>
          <w:sz w:val="26"/>
          <w:szCs w:val="26"/>
        </w:rPr>
      </w:pPr>
      <w:r w:rsidRPr="00937B6C">
        <w:rPr>
          <w:rFonts w:ascii="Arial Narrow" w:hAnsi="Arial Narrow"/>
          <w:b/>
          <w:sz w:val="26"/>
          <w:szCs w:val="26"/>
        </w:rPr>
        <w:t>XII.</w:t>
      </w:r>
      <w:r w:rsidRPr="00E72F1E">
        <w:rPr>
          <w:rFonts w:ascii="Arial Narrow" w:hAnsi="Arial Narrow"/>
          <w:sz w:val="26"/>
          <w:szCs w:val="26"/>
        </w:rPr>
        <w:t xml:space="preserve"> Las empresas de desarrollo inmobiliario, los parques industriales y constructores que integren </w:t>
      </w:r>
      <w:r w:rsidRPr="00E72F1E">
        <w:rPr>
          <w:rFonts w:ascii="Arial Narrow" w:hAnsi="Arial Narrow"/>
          <w:sz w:val="26"/>
          <w:szCs w:val="26"/>
        </w:rPr>
        <w:lastRenderedPageBreak/>
        <w:t>a las instalaciones productivas que construyan o que modifiquen, bajo programas de innovación y desarrollo cientí</w:t>
      </w:r>
      <w:r w:rsidRPr="00E72F1E">
        <w:rPr>
          <w:rFonts w:ascii="Arial Narrow" w:hAnsi="Arial Narrow"/>
          <w:sz w:val="26"/>
          <w:szCs w:val="26"/>
        </w:rPr>
        <w:t xml:space="preserve">fico y tecnológico, conforme a los estándares y normas oficiales mexicanas y que consigan alguna de las certificaciones LEED o que lleven a cabo construcciones, modificaciones y desarrollos con innovaciones científicas </w:t>
      </w:r>
      <w:r w:rsidRPr="00E72F1E">
        <w:rPr>
          <w:rFonts w:ascii="Arial Narrow" w:hAnsi="Arial Narrow" w:cs="Times New Roman"/>
          <w:sz w:val="26"/>
          <w:szCs w:val="26"/>
        </w:rPr>
        <w:t xml:space="preserve">y </w:t>
      </w:r>
      <w:r w:rsidRPr="00E72F1E">
        <w:rPr>
          <w:rFonts w:ascii="Arial Narrow" w:hAnsi="Arial Narrow"/>
          <w:sz w:val="26"/>
          <w:szCs w:val="26"/>
        </w:rPr>
        <w:t>tecnológicas autosustentables energ</w:t>
      </w:r>
      <w:r w:rsidRPr="00E72F1E">
        <w:rPr>
          <w:rFonts w:ascii="Arial Narrow" w:hAnsi="Arial Narrow"/>
          <w:sz w:val="26"/>
          <w:szCs w:val="26"/>
        </w:rPr>
        <w:t xml:space="preserve">éticamente y ecológicamente amigables con el medio ambiente. </w:t>
      </w:r>
    </w:p>
    <w:p w:rsidR="00937B6C" w:rsidRDefault="00937B6C" w:rsidP="00937B6C">
      <w:pPr>
        <w:pStyle w:val="CM7"/>
        <w:spacing w:line="276" w:lineRule="atLeast"/>
        <w:jc w:val="both"/>
        <w:rPr>
          <w:rFonts w:ascii="Arial Narrow" w:hAnsi="Arial Narrow"/>
          <w:sz w:val="26"/>
          <w:szCs w:val="26"/>
        </w:rPr>
      </w:pPr>
    </w:p>
    <w:p w:rsidR="00000000" w:rsidRDefault="004E6E0A" w:rsidP="00937B6C">
      <w:pPr>
        <w:pStyle w:val="CM7"/>
        <w:spacing w:line="276" w:lineRule="atLeast"/>
        <w:jc w:val="both"/>
        <w:rPr>
          <w:rFonts w:ascii="Arial Narrow" w:hAnsi="Arial Narrow"/>
          <w:sz w:val="26"/>
          <w:szCs w:val="26"/>
        </w:rPr>
      </w:pPr>
      <w:r w:rsidRPr="00937B6C">
        <w:rPr>
          <w:rFonts w:ascii="Arial Narrow" w:hAnsi="Arial Narrow"/>
          <w:b/>
          <w:sz w:val="26"/>
          <w:szCs w:val="26"/>
        </w:rPr>
        <w:t>Artículo 13.-</w:t>
      </w:r>
      <w:r w:rsidR="00937B6C">
        <w:rPr>
          <w:rFonts w:ascii="Arial Narrow" w:hAnsi="Arial Narrow"/>
          <w:sz w:val="26"/>
          <w:szCs w:val="26"/>
        </w:rPr>
        <w:t xml:space="preserve"> </w:t>
      </w:r>
      <w:r w:rsidRPr="00E72F1E">
        <w:rPr>
          <w:rFonts w:ascii="Arial Narrow" w:hAnsi="Arial Narrow"/>
          <w:sz w:val="26"/>
          <w:szCs w:val="26"/>
        </w:rPr>
        <w:t>Para el otorgamiento de los estímulos e incentivos previstos en la presente Ley, se deberán de utilizar además de aquellos determinados por otras disposiciones aplicables, criterios</w:t>
      </w:r>
      <w:r w:rsidRPr="00E72F1E">
        <w:rPr>
          <w:rFonts w:ascii="Arial Narrow" w:hAnsi="Arial Narrow"/>
          <w:sz w:val="26"/>
          <w:szCs w:val="26"/>
        </w:rPr>
        <w:t xml:space="preserve"> de rentabilidad social, tomando en consideración los siguientes elementos: </w:t>
      </w:r>
    </w:p>
    <w:p w:rsidR="00937B6C" w:rsidRDefault="00937B6C" w:rsidP="00937B6C">
      <w:pPr>
        <w:pStyle w:val="Default"/>
      </w:pPr>
    </w:p>
    <w:p w:rsidR="00937B6C" w:rsidRDefault="00937B6C" w:rsidP="00937B6C">
      <w:pPr>
        <w:pStyle w:val="Default"/>
      </w:pPr>
      <w:r>
        <w:t>…</w:t>
      </w:r>
    </w:p>
    <w:p w:rsidR="00937B6C" w:rsidRDefault="00937B6C" w:rsidP="00937B6C">
      <w:pPr>
        <w:pStyle w:val="CM7"/>
        <w:spacing w:line="276" w:lineRule="atLeast"/>
        <w:jc w:val="both"/>
        <w:rPr>
          <w:rFonts w:ascii="Arial Narrow" w:hAnsi="Arial Narrow"/>
          <w:sz w:val="26"/>
          <w:szCs w:val="26"/>
        </w:rPr>
      </w:pPr>
    </w:p>
    <w:p w:rsidR="00000000" w:rsidRPr="00E72F1E" w:rsidRDefault="004E6E0A" w:rsidP="00937B6C">
      <w:pPr>
        <w:pStyle w:val="CM7"/>
        <w:spacing w:line="276" w:lineRule="atLeast"/>
        <w:jc w:val="both"/>
        <w:rPr>
          <w:rFonts w:ascii="Arial Narrow" w:hAnsi="Arial Narrow"/>
          <w:sz w:val="26"/>
          <w:szCs w:val="26"/>
        </w:rPr>
      </w:pPr>
      <w:r w:rsidRPr="00937B6C">
        <w:rPr>
          <w:rFonts w:ascii="Arial Narrow" w:hAnsi="Arial Narrow"/>
          <w:b/>
          <w:sz w:val="26"/>
          <w:szCs w:val="26"/>
        </w:rPr>
        <w:t xml:space="preserve">XII. </w:t>
      </w:r>
      <w:r w:rsidRPr="00E72F1E">
        <w:rPr>
          <w:rFonts w:ascii="Arial Narrow" w:hAnsi="Arial Narrow"/>
          <w:sz w:val="26"/>
          <w:szCs w:val="26"/>
        </w:rPr>
        <w:t>Obtener la Certificación LEED en sus instalaciones productivas o que lleven a cabo construcciones, modificaciones y desarrollos con innovaciones científicas y tecnológicas au</w:t>
      </w:r>
      <w:r w:rsidRPr="00E72F1E">
        <w:rPr>
          <w:rFonts w:ascii="Arial Narrow" w:hAnsi="Arial Narrow"/>
          <w:sz w:val="26"/>
          <w:szCs w:val="26"/>
        </w:rPr>
        <w:t xml:space="preserve">tosustentables energéticamente y ecológicamente amigables con el medio ambiente. </w:t>
      </w:r>
    </w:p>
    <w:p w:rsidR="00937B6C" w:rsidRDefault="00937B6C" w:rsidP="00937B6C">
      <w:pPr>
        <w:pStyle w:val="CM5"/>
        <w:spacing w:line="276" w:lineRule="atLeast"/>
        <w:jc w:val="both"/>
        <w:rPr>
          <w:rFonts w:ascii="Arial Narrow" w:hAnsi="Arial Narrow"/>
          <w:sz w:val="26"/>
          <w:szCs w:val="26"/>
        </w:rPr>
      </w:pPr>
    </w:p>
    <w:p w:rsidR="00000000" w:rsidRPr="00937B6C" w:rsidRDefault="004E6E0A" w:rsidP="00937B6C">
      <w:pPr>
        <w:pStyle w:val="CM5"/>
        <w:spacing w:line="276" w:lineRule="atLeast"/>
        <w:jc w:val="center"/>
        <w:rPr>
          <w:rFonts w:ascii="Arial Narrow" w:hAnsi="Arial Narrow"/>
          <w:b/>
          <w:sz w:val="26"/>
          <w:szCs w:val="26"/>
        </w:rPr>
      </w:pPr>
      <w:r w:rsidRPr="00937B6C">
        <w:rPr>
          <w:rFonts w:ascii="Arial Narrow" w:hAnsi="Arial Narrow"/>
          <w:b/>
          <w:sz w:val="26"/>
          <w:szCs w:val="26"/>
        </w:rPr>
        <w:t>TRANSITORIOS</w:t>
      </w:r>
    </w:p>
    <w:p w:rsidR="00937B6C" w:rsidRDefault="00937B6C" w:rsidP="00937B6C">
      <w:pPr>
        <w:pStyle w:val="CM5"/>
        <w:spacing w:line="276" w:lineRule="atLeast"/>
        <w:jc w:val="both"/>
        <w:rPr>
          <w:rFonts w:ascii="Arial Narrow" w:hAnsi="Arial Narrow"/>
          <w:sz w:val="26"/>
          <w:szCs w:val="26"/>
        </w:rPr>
      </w:pPr>
    </w:p>
    <w:p w:rsidR="00000000" w:rsidRDefault="004E6E0A" w:rsidP="00937B6C">
      <w:pPr>
        <w:pStyle w:val="CM5"/>
        <w:spacing w:line="276" w:lineRule="atLeast"/>
        <w:jc w:val="both"/>
        <w:rPr>
          <w:rFonts w:ascii="Arial Narrow" w:hAnsi="Arial Narrow"/>
          <w:sz w:val="26"/>
          <w:szCs w:val="26"/>
        </w:rPr>
      </w:pPr>
      <w:r w:rsidRPr="00937B6C">
        <w:rPr>
          <w:rFonts w:ascii="Arial Narrow" w:hAnsi="Arial Narrow"/>
          <w:b/>
          <w:sz w:val="26"/>
          <w:szCs w:val="26"/>
        </w:rPr>
        <w:t>ÚNICO.-</w:t>
      </w:r>
      <w:r w:rsidR="00937B6C">
        <w:rPr>
          <w:rFonts w:ascii="Arial Narrow" w:hAnsi="Arial Narrow"/>
          <w:sz w:val="26"/>
          <w:szCs w:val="26"/>
        </w:rPr>
        <w:t xml:space="preserve"> </w:t>
      </w:r>
      <w:r w:rsidRPr="00E72F1E">
        <w:rPr>
          <w:rFonts w:ascii="Arial Narrow" w:hAnsi="Arial Narrow"/>
          <w:sz w:val="26"/>
          <w:szCs w:val="26"/>
        </w:rPr>
        <w:t xml:space="preserve">El presente Decreto entrará en vigor al día siguiente de su publicación en el Periódico Oficial del Estado de Coahuila de Zaragoza. </w:t>
      </w:r>
    </w:p>
    <w:p w:rsidR="00937B6C" w:rsidRPr="00937B6C" w:rsidRDefault="00937B6C" w:rsidP="00937B6C">
      <w:pPr>
        <w:pStyle w:val="Default"/>
      </w:pPr>
    </w:p>
    <w:p w:rsidR="004E6E0A" w:rsidRPr="00E72F1E" w:rsidRDefault="004E6E0A" w:rsidP="00937B6C">
      <w:pPr>
        <w:pStyle w:val="CM2"/>
        <w:jc w:val="both"/>
        <w:rPr>
          <w:rFonts w:ascii="Arial Narrow" w:hAnsi="Arial Narrow"/>
          <w:sz w:val="26"/>
          <w:szCs w:val="26"/>
        </w:rPr>
      </w:pPr>
      <w:r w:rsidRPr="00E72F1E">
        <w:rPr>
          <w:rFonts w:ascii="Arial Narrow" w:hAnsi="Arial Narrow"/>
          <w:sz w:val="26"/>
          <w:szCs w:val="26"/>
        </w:rPr>
        <w:t>Dado en la ciudad de</w:t>
      </w:r>
      <w:r w:rsidRPr="00E72F1E">
        <w:rPr>
          <w:rFonts w:ascii="Arial Narrow" w:hAnsi="Arial Narrow"/>
          <w:sz w:val="26"/>
          <w:szCs w:val="26"/>
        </w:rPr>
        <w:t xml:space="preserve"> Saltillo, Coahuila de Zaragoza a los -----días del mes de ----</w:t>
      </w:r>
      <w:r w:rsidRPr="00E72F1E">
        <w:rPr>
          <w:rFonts w:ascii="Arial Narrow" w:hAnsi="Arial Narrow"/>
          <w:sz w:val="26"/>
          <w:szCs w:val="26"/>
        </w:rPr>
        <w:t xml:space="preserve">de 2018. </w:t>
      </w:r>
    </w:p>
    <w:sectPr w:rsidR="004E6E0A" w:rsidRPr="00E72F1E" w:rsidSect="00937B6C">
      <w:pgSz w:w="12240" w:h="15840" w:code="1"/>
      <w:pgMar w:top="1418" w:right="1418" w:bottom="1418" w:left="141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E0A" w:rsidRDefault="004E6E0A" w:rsidP="00937B6C">
      <w:pPr>
        <w:spacing w:after="0" w:line="240" w:lineRule="auto"/>
      </w:pPr>
      <w:r>
        <w:separator/>
      </w:r>
    </w:p>
  </w:endnote>
  <w:endnote w:type="continuationSeparator" w:id="0">
    <w:p w:rsidR="004E6E0A" w:rsidRDefault="004E6E0A" w:rsidP="0093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iddenHorzOCl">
    <w:altName w:val="Hidden Horz OC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E0A" w:rsidRDefault="004E6E0A" w:rsidP="00937B6C">
      <w:pPr>
        <w:spacing w:after="0" w:line="240" w:lineRule="auto"/>
      </w:pPr>
      <w:r>
        <w:separator/>
      </w:r>
    </w:p>
  </w:footnote>
  <w:footnote w:type="continuationSeparator" w:id="0">
    <w:p w:rsidR="004E6E0A" w:rsidRDefault="004E6E0A" w:rsidP="00937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937B6C" w:rsidRPr="00937B6C" w:rsidTr="00491B75">
      <w:trPr>
        <w:jc w:val="center"/>
      </w:trPr>
      <w:tc>
        <w:tcPr>
          <w:tcW w:w="1541" w:type="dxa"/>
        </w:tcPr>
        <w:p w:rsidR="00937B6C" w:rsidRPr="00937B6C" w:rsidRDefault="007C455B" w:rsidP="00937B6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22860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37B6C" w:rsidRPr="00937B6C" w:rsidRDefault="00937B6C" w:rsidP="00937B6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37B6C" w:rsidRPr="00937B6C" w:rsidRDefault="00937B6C" w:rsidP="00937B6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937B6C" w:rsidRPr="00937B6C" w:rsidRDefault="00937B6C" w:rsidP="00937B6C">
          <w:pPr>
            <w:spacing w:after="0" w:line="240" w:lineRule="auto"/>
            <w:jc w:val="center"/>
            <w:rPr>
              <w:rFonts w:ascii="Arial" w:eastAsia="Calibri" w:hAnsi="Arial" w:cs="Times New Roman"/>
              <w:b/>
              <w:bCs/>
              <w:sz w:val="24"/>
              <w:szCs w:val="24"/>
              <w:lang w:eastAsia="en-US"/>
            </w:rPr>
          </w:pPr>
        </w:p>
        <w:p w:rsidR="00937B6C" w:rsidRPr="00937B6C" w:rsidRDefault="00937B6C" w:rsidP="00937B6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mallCaps/>
              <w:spacing w:val="20"/>
              <w:sz w:val="32"/>
              <w:szCs w:val="32"/>
              <w:lang w:eastAsia="en-US"/>
            </w:rPr>
          </w:pPr>
          <w:r w:rsidRPr="00937B6C">
            <w:rPr>
              <w:rFonts w:ascii="Times New Roman" w:eastAsia="Calibri" w:hAnsi="Times New Roman" w:cs="Times New Roman"/>
              <w:smallCaps/>
              <w:spacing w:val="20"/>
              <w:sz w:val="32"/>
              <w:szCs w:val="32"/>
              <w:lang w:eastAsia="en-US"/>
            </w:rPr>
            <w:t xml:space="preserve">Estado Independiente, Libre y Soberano </w:t>
          </w:r>
        </w:p>
        <w:p w:rsidR="00937B6C" w:rsidRPr="00937B6C" w:rsidRDefault="00937B6C" w:rsidP="00937B6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mallCaps/>
              <w:spacing w:val="20"/>
              <w:sz w:val="32"/>
              <w:szCs w:val="32"/>
              <w:lang w:eastAsia="en-US"/>
            </w:rPr>
          </w:pPr>
          <w:r w:rsidRPr="00937B6C">
            <w:rPr>
              <w:rFonts w:ascii="Times New Roman" w:eastAsia="Calibri" w:hAnsi="Times New Roman" w:cs="Times New Roman"/>
              <w:smallCaps/>
              <w:spacing w:val="20"/>
              <w:sz w:val="32"/>
              <w:szCs w:val="32"/>
              <w:lang w:eastAsia="en-US"/>
            </w:rPr>
            <w:t>de Coahuila de Zaragoza</w:t>
          </w:r>
        </w:p>
        <w:p w:rsidR="00937B6C" w:rsidRPr="00937B6C" w:rsidRDefault="00937B6C" w:rsidP="00937B6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mallCaps/>
              <w:spacing w:val="20"/>
              <w:sz w:val="24"/>
              <w:szCs w:val="24"/>
              <w:lang w:eastAsia="en-US"/>
            </w:rPr>
          </w:pPr>
        </w:p>
        <w:p w:rsidR="00937B6C" w:rsidRPr="00937B6C" w:rsidRDefault="00937B6C" w:rsidP="00937B6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mallCaps/>
              <w:spacing w:val="20"/>
              <w:sz w:val="28"/>
              <w:szCs w:val="28"/>
              <w:lang w:eastAsia="en-US"/>
            </w:rPr>
          </w:pPr>
          <w:r w:rsidRPr="00937B6C">
            <w:rPr>
              <w:rFonts w:ascii="Times New Roman" w:eastAsia="Calibri" w:hAnsi="Times New Roman" w:cs="Times New Roman"/>
              <w:smallCaps/>
              <w:spacing w:val="20"/>
              <w:sz w:val="28"/>
              <w:szCs w:val="28"/>
              <w:lang w:eastAsia="en-US"/>
            </w:rPr>
            <w:t>Poder Legislativo</w:t>
          </w:r>
        </w:p>
        <w:p w:rsidR="00937B6C" w:rsidRPr="00937B6C" w:rsidRDefault="00937B6C" w:rsidP="00937B6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937B6C" w:rsidRPr="00937B6C" w:rsidRDefault="00937B6C" w:rsidP="00937B6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37B6C" w:rsidRPr="00937B6C" w:rsidRDefault="00937B6C" w:rsidP="00937B6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37B6C" w:rsidRPr="00937B6C" w:rsidRDefault="00937B6C" w:rsidP="00937B6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937B6C" w:rsidRDefault="00937B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37AA4"/>
    <w:multiLevelType w:val="hybridMultilevel"/>
    <w:tmpl w:val="8D0EC4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1E"/>
    <w:rsid w:val="004E6E0A"/>
    <w:rsid w:val="006D1DAD"/>
    <w:rsid w:val="00733C0F"/>
    <w:rsid w:val="007C455B"/>
    <w:rsid w:val="007F0290"/>
    <w:rsid w:val="00937B6C"/>
    <w:rsid w:val="00E7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CAE43F"/>
  <w14:defaultImageDpi w14:val="0"/>
  <w15:docId w15:val="{02BBDE06-8145-4ECE-9CEA-F65C053F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73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937B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B6C"/>
  </w:style>
  <w:style w:type="paragraph" w:styleId="Piedepgina">
    <w:name w:val="footer"/>
    <w:basedOn w:val="Normal"/>
    <w:link w:val="PiedepginaCar"/>
    <w:uiPriority w:val="99"/>
    <w:unhideWhenUsed/>
    <w:rsid w:val="00937B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Juan Lumbreras</dc:creator>
  <cp:keywords/>
  <dc:description/>
  <cp:lastModifiedBy>Juan Lumbreras</cp:lastModifiedBy>
  <cp:revision>2</cp:revision>
  <dcterms:created xsi:type="dcterms:W3CDTF">2021-03-01T16:52:00Z</dcterms:created>
  <dcterms:modified xsi:type="dcterms:W3CDTF">2021-03-01T16:52:00Z</dcterms:modified>
</cp:coreProperties>
</file>