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086D5" w14:textId="32215792" w:rsidR="000E7CE2" w:rsidRDefault="000E7CE2" w:rsidP="000E7CE2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eastAsia="es-ES"/>
        </w:rPr>
      </w:pPr>
    </w:p>
    <w:p w14:paraId="44294CBD" w14:textId="77777777" w:rsidR="000E7CE2" w:rsidRPr="000E7CE2" w:rsidRDefault="000E7CE2" w:rsidP="000E7CE2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eastAsia="es-ES"/>
        </w:rPr>
      </w:pPr>
    </w:p>
    <w:p w14:paraId="2A76FC8D" w14:textId="77777777" w:rsidR="000E7CE2" w:rsidRPr="000E7CE2" w:rsidRDefault="000E7CE2" w:rsidP="000E7CE2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  <w:r w:rsidRPr="000E7CE2">
        <w:rPr>
          <w:rFonts w:ascii="Arial Narrow" w:eastAsia="Times New Roman" w:hAnsi="Arial Narrow"/>
          <w:color w:val="000000"/>
          <w:sz w:val="26"/>
          <w:szCs w:val="26"/>
          <w:lang w:eastAsia="es-ES"/>
        </w:rPr>
        <w:t xml:space="preserve">Iniciativa con Proyecto de Decreto, por el que se adiciona la fracción XXVI del artículo 88 y el artículo 112 ter de la </w:t>
      </w:r>
      <w:r w:rsidRPr="000E7CE2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Ley Orgánica del Congreso del Estado Independiente, Libre y Soberano de Coahuila de Zaragoza.</w:t>
      </w:r>
    </w:p>
    <w:p w14:paraId="31FC66B2" w14:textId="77777777" w:rsidR="000E7CE2" w:rsidRDefault="000E7CE2" w:rsidP="000E7CE2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eastAsia="es-ES"/>
        </w:rPr>
      </w:pPr>
    </w:p>
    <w:p w14:paraId="47AEEA25" w14:textId="43CB8CA3" w:rsidR="000E7CE2" w:rsidRPr="000E7CE2" w:rsidRDefault="000E7CE2" w:rsidP="000E7CE2">
      <w:pPr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  <w:r w:rsidRPr="000E7CE2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Con el propósito de constituir la “Comisión Permanente de los Derechos de las Niñas, Niños y Adolescentes</w:t>
      </w:r>
      <w:r w:rsidR="00364FED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”</w:t>
      </w:r>
      <w:r w:rsidRPr="000E7CE2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.</w:t>
      </w:r>
    </w:p>
    <w:p w14:paraId="031B9FBB" w14:textId="77777777" w:rsidR="000E7CE2" w:rsidRPr="000E7CE2" w:rsidRDefault="000E7CE2" w:rsidP="000E7CE2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eastAsia="es-ES"/>
        </w:rPr>
      </w:pPr>
    </w:p>
    <w:p w14:paraId="2253900A" w14:textId="0983232A" w:rsidR="000E7CE2" w:rsidRPr="000E7CE2" w:rsidRDefault="000E7CE2" w:rsidP="000E7CE2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eastAsia="es-ES"/>
        </w:rPr>
      </w:pPr>
      <w:r w:rsidRPr="000E7CE2">
        <w:rPr>
          <w:rFonts w:ascii="Arial Narrow" w:eastAsia="Times New Roman" w:hAnsi="Arial Narrow"/>
          <w:color w:val="000000"/>
          <w:sz w:val="26"/>
          <w:szCs w:val="26"/>
          <w:lang w:eastAsia="es-ES"/>
        </w:rPr>
        <w:t xml:space="preserve">Planteada por </w:t>
      </w:r>
      <w:r>
        <w:rPr>
          <w:rFonts w:ascii="Arial Narrow" w:eastAsia="Times New Roman" w:hAnsi="Arial Narrow"/>
          <w:color w:val="000000"/>
          <w:sz w:val="26"/>
          <w:szCs w:val="26"/>
          <w:lang w:eastAsia="es-ES"/>
        </w:rPr>
        <w:t xml:space="preserve">el </w:t>
      </w:r>
      <w:r w:rsidRPr="000E7CE2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Diputado Álvaro Moreira Valdés y las Diputadas María Esperanza Chapa García, Martha Loera Arámbula y María Bárbara Cepeda Boehringer</w:t>
      </w:r>
      <w:r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 xml:space="preserve">, </w:t>
      </w:r>
      <w:r w:rsidRPr="000E7CE2">
        <w:rPr>
          <w:rFonts w:ascii="Arial Narrow" w:eastAsia="Times New Roman" w:hAnsi="Arial Narrow"/>
          <w:color w:val="000000"/>
          <w:sz w:val="26"/>
          <w:szCs w:val="26"/>
          <w:lang w:eastAsia="es-ES"/>
        </w:rPr>
        <w:t>del Grupo Parlamentario “Miguel Ramos Arizpe”, del Partido Revolucionario Institucional, conjuntamente con las demás Diputadas y Diputados que la suscriben.</w:t>
      </w:r>
    </w:p>
    <w:p w14:paraId="7AC99DDB" w14:textId="77777777" w:rsidR="000E7CE2" w:rsidRPr="000E7CE2" w:rsidRDefault="000E7CE2" w:rsidP="000E7CE2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es-ES"/>
        </w:rPr>
      </w:pPr>
    </w:p>
    <w:p w14:paraId="23B9CCAD" w14:textId="5153E515" w:rsidR="000E7CE2" w:rsidRPr="000E7CE2" w:rsidRDefault="000E7CE2" w:rsidP="000E7CE2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  <w:r w:rsidRPr="000E7CE2">
        <w:rPr>
          <w:rFonts w:ascii="Arial Narrow" w:eastAsia="Times New Roman" w:hAnsi="Arial Narrow"/>
          <w:color w:val="000000"/>
          <w:sz w:val="26"/>
          <w:szCs w:val="26"/>
          <w:lang w:eastAsia="es-ES"/>
        </w:rPr>
        <w:t xml:space="preserve">Fecha de Lectura de la Iniciativa: </w:t>
      </w:r>
      <w:r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23</w:t>
      </w:r>
      <w:r w:rsidRPr="000E7CE2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 xml:space="preserve"> de Marzo de 2021.</w:t>
      </w:r>
    </w:p>
    <w:p w14:paraId="29EDD4E7" w14:textId="77777777" w:rsidR="000E7CE2" w:rsidRPr="000E7CE2" w:rsidRDefault="000E7CE2" w:rsidP="000E7CE2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es-ES"/>
        </w:rPr>
      </w:pPr>
    </w:p>
    <w:p w14:paraId="240D6368" w14:textId="77777777" w:rsidR="000E7CE2" w:rsidRPr="000E7CE2" w:rsidRDefault="000E7CE2" w:rsidP="000E7CE2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  <w:r w:rsidRPr="000E7CE2">
        <w:rPr>
          <w:rFonts w:ascii="Arial Narrow" w:eastAsia="Times New Roman" w:hAnsi="Arial Narrow"/>
          <w:color w:val="000000"/>
          <w:sz w:val="26"/>
          <w:szCs w:val="26"/>
          <w:lang w:eastAsia="es-ES"/>
        </w:rPr>
        <w:t xml:space="preserve">Turnada a la </w:t>
      </w:r>
      <w:r w:rsidRPr="000E7CE2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Comisión de Reglamentos y Prácticas Parlamentarias.</w:t>
      </w:r>
    </w:p>
    <w:p w14:paraId="30AB5D2E" w14:textId="77777777" w:rsidR="000E7CE2" w:rsidRPr="000E7CE2" w:rsidRDefault="000E7CE2" w:rsidP="000E7CE2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</w:p>
    <w:p w14:paraId="3AED5698" w14:textId="77777777" w:rsidR="00BD41D3" w:rsidRPr="005744B1" w:rsidRDefault="00BD41D3" w:rsidP="00BD41D3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  <w:r w:rsidRPr="003E1020">
        <w:rPr>
          <w:rFonts w:ascii="Arial Narrow" w:eastAsia="Times New Roman" w:hAnsi="Arial Narrow"/>
          <w:color w:val="000000"/>
          <w:sz w:val="26"/>
          <w:szCs w:val="26"/>
          <w:lang w:eastAsia="es-ES"/>
        </w:rPr>
        <w:t>Fecha de lectura del dictamen:</w:t>
      </w:r>
      <w:r>
        <w:rPr>
          <w:rFonts w:ascii="Arial Narrow" w:eastAsia="Times New Roman" w:hAnsi="Arial Narrow"/>
          <w:color w:val="000000"/>
          <w:sz w:val="26"/>
          <w:szCs w:val="26"/>
          <w:lang w:eastAsia="es-ES"/>
        </w:rPr>
        <w:t xml:space="preserve"> </w:t>
      </w:r>
      <w:r w:rsidRPr="005744B1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4 de Mayo de 2021</w:t>
      </w:r>
      <w:r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.</w:t>
      </w:r>
    </w:p>
    <w:p w14:paraId="3E1FE354" w14:textId="77777777" w:rsidR="00BD41D3" w:rsidRPr="003E1020" w:rsidRDefault="00BD41D3" w:rsidP="00BD41D3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eastAsia="es-ES"/>
        </w:rPr>
      </w:pPr>
    </w:p>
    <w:p w14:paraId="6860ECBF" w14:textId="52A35F8F" w:rsidR="00BD41D3" w:rsidRPr="003E1020" w:rsidRDefault="00BD41D3" w:rsidP="00BD41D3">
      <w:pPr>
        <w:spacing w:after="0" w:line="240" w:lineRule="auto"/>
        <w:ind w:left="1418" w:hanging="1418"/>
        <w:jc w:val="both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  <w:r w:rsidRPr="003E1020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 xml:space="preserve">Decreto No. </w:t>
      </w:r>
      <w:r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6</w:t>
      </w:r>
      <w:r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3</w:t>
      </w:r>
      <w:bookmarkStart w:id="0" w:name="_GoBack"/>
      <w:bookmarkEnd w:id="0"/>
    </w:p>
    <w:p w14:paraId="6967566B" w14:textId="77777777" w:rsidR="00BD41D3" w:rsidRPr="003E1020" w:rsidRDefault="00BD41D3" w:rsidP="00BD41D3">
      <w:pPr>
        <w:spacing w:after="0" w:line="240" w:lineRule="auto"/>
        <w:ind w:left="1418" w:hanging="1418"/>
        <w:jc w:val="both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</w:p>
    <w:p w14:paraId="3C6B2A74" w14:textId="77777777" w:rsidR="00BD41D3" w:rsidRPr="005744B1" w:rsidRDefault="00BD41D3" w:rsidP="00BD41D3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  <w:r w:rsidRPr="003E1020">
        <w:rPr>
          <w:rFonts w:ascii="Arial Narrow" w:eastAsia="Times New Roman" w:hAnsi="Arial Narrow"/>
          <w:color w:val="000000"/>
          <w:sz w:val="26"/>
          <w:szCs w:val="26"/>
          <w:lang w:eastAsia="es-ES"/>
        </w:rPr>
        <w:t xml:space="preserve">Publicación en el Periódico Oficial del Gobierno del Estado: </w:t>
      </w:r>
      <w:r w:rsidRPr="005744B1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P.O. 36 / 04 de Mayo de 2021.</w:t>
      </w:r>
    </w:p>
    <w:p w14:paraId="7CE27E17" w14:textId="77777777" w:rsidR="000E7CE2" w:rsidRPr="000E7CE2" w:rsidRDefault="000E7CE2" w:rsidP="000E7CE2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eastAsia="es-ES"/>
        </w:rPr>
      </w:pPr>
    </w:p>
    <w:p w14:paraId="180C2D8C" w14:textId="77777777" w:rsidR="000E7CE2" w:rsidRPr="000E7CE2" w:rsidRDefault="000E7CE2" w:rsidP="000E7CE2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eastAsia="es-ES"/>
        </w:rPr>
      </w:pPr>
    </w:p>
    <w:p w14:paraId="3AF0ED6E" w14:textId="77777777" w:rsidR="000E7CE2" w:rsidRDefault="000E7CE2" w:rsidP="001D5B86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14:paraId="44CBCBBA" w14:textId="77777777" w:rsidR="000E7CE2" w:rsidRDefault="000E7CE2" w:rsidP="001D5B86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14:paraId="7355F945" w14:textId="77777777" w:rsidR="000E7CE2" w:rsidRDefault="000E7CE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14:paraId="480E8D4D" w14:textId="59537FAD" w:rsidR="00904663" w:rsidRPr="00BE3F65" w:rsidRDefault="004958AC" w:rsidP="001D5B86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BE3F65">
        <w:rPr>
          <w:rFonts w:ascii="Arial" w:hAnsi="Arial" w:cs="Arial"/>
          <w:b/>
          <w:sz w:val="26"/>
          <w:szCs w:val="26"/>
        </w:rPr>
        <w:lastRenderedPageBreak/>
        <w:t>INICIATIVA CON PROYECTO DE DECRETO QUE PRESENTA</w:t>
      </w:r>
      <w:r w:rsidR="006108C7" w:rsidRPr="00BE3F65">
        <w:rPr>
          <w:rFonts w:ascii="Arial" w:hAnsi="Arial" w:cs="Arial"/>
          <w:b/>
          <w:sz w:val="26"/>
          <w:szCs w:val="26"/>
        </w:rPr>
        <w:t xml:space="preserve"> </w:t>
      </w:r>
      <w:r w:rsidR="00073FEB" w:rsidRPr="00BE3F65">
        <w:rPr>
          <w:rFonts w:ascii="Arial" w:hAnsi="Arial" w:cs="Arial"/>
          <w:b/>
          <w:sz w:val="26"/>
          <w:szCs w:val="26"/>
        </w:rPr>
        <w:t>EL</w:t>
      </w:r>
      <w:r w:rsidR="006108C7" w:rsidRPr="00BE3F65">
        <w:rPr>
          <w:rFonts w:ascii="Arial" w:hAnsi="Arial" w:cs="Arial"/>
          <w:b/>
          <w:sz w:val="26"/>
          <w:szCs w:val="26"/>
        </w:rPr>
        <w:t xml:space="preserve"> DIPUTADO</w:t>
      </w:r>
      <w:r w:rsidR="008854B5" w:rsidRPr="00BE3F65">
        <w:rPr>
          <w:rFonts w:ascii="Arial" w:hAnsi="Arial" w:cs="Arial"/>
          <w:b/>
          <w:sz w:val="26"/>
          <w:szCs w:val="26"/>
        </w:rPr>
        <w:t xml:space="preserve"> ÁLVARO MOREIRA VALDÉS</w:t>
      </w:r>
      <w:r w:rsidR="00073FEB" w:rsidRPr="00BE3F65">
        <w:rPr>
          <w:rFonts w:ascii="Arial" w:hAnsi="Arial" w:cs="Arial"/>
          <w:b/>
          <w:sz w:val="26"/>
          <w:szCs w:val="26"/>
        </w:rPr>
        <w:t xml:space="preserve"> Y LAS DIPUTADAS</w:t>
      </w:r>
      <w:r w:rsidR="008854B5" w:rsidRPr="00BE3F65">
        <w:rPr>
          <w:rFonts w:ascii="Arial" w:hAnsi="Arial" w:cs="Arial"/>
          <w:b/>
          <w:sz w:val="26"/>
          <w:szCs w:val="26"/>
        </w:rPr>
        <w:t xml:space="preserve"> </w:t>
      </w:r>
      <w:r w:rsidR="006108C7" w:rsidRPr="00BE3F65">
        <w:rPr>
          <w:rFonts w:ascii="Arial" w:hAnsi="Arial" w:cs="Arial"/>
          <w:b/>
          <w:sz w:val="26"/>
          <w:szCs w:val="26"/>
        </w:rPr>
        <w:t>MARÍA ESPERANZA CHAPA GARCÍA</w:t>
      </w:r>
      <w:r w:rsidR="00BE3F65" w:rsidRPr="00BE3F65">
        <w:rPr>
          <w:rFonts w:ascii="Arial" w:hAnsi="Arial" w:cs="Arial"/>
          <w:b/>
          <w:sz w:val="26"/>
          <w:szCs w:val="26"/>
        </w:rPr>
        <w:t xml:space="preserve">, </w:t>
      </w:r>
      <w:r w:rsidR="006108C7" w:rsidRPr="00BE3F65">
        <w:rPr>
          <w:rFonts w:ascii="Arial" w:hAnsi="Arial" w:cs="Arial"/>
          <w:b/>
          <w:sz w:val="26"/>
          <w:szCs w:val="26"/>
        </w:rPr>
        <w:t>MARTHA LOERA ARÁMBULA</w:t>
      </w:r>
      <w:r w:rsidR="00BE3F65" w:rsidRPr="00BE3F65">
        <w:rPr>
          <w:rFonts w:ascii="Arial" w:hAnsi="Arial" w:cs="Arial"/>
          <w:b/>
          <w:sz w:val="26"/>
          <w:szCs w:val="26"/>
        </w:rPr>
        <w:t xml:space="preserve"> Y MARIA BÁRBARA CEPEDA BOEHRINGER</w:t>
      </w:r>
      <w:r w:rsidR="006108C7" w:rsidRPr="00BE3F65">
        <w:rPr>
          <w:rFonts w:ascii="Arial" w:hAnsi="Arial" w:cs="Arial"/>
          <w:b/>
          <w:sz w:val="26"/>
          <w:szCs w:val="26"/>
        </w:rPr>
        <w:t xml:space="preserve">, </w:t>
      </w:r>
      <w:r w:rsidR="008854B5" w:rsidRPr="00BE3F65">
        <w:rPr>
          <w:rFonts w:ascii="Arial" w:hAnsi="Arial" w:cs="Arial"/>
          <w:b/>
          <w:sz w:val="26"/>
          <w:szCs w:val="26"/>
        </w:rPr>
        <w:t>CONJUNTAMENTE CON</w:t>
      </w:r>
      <w:r w:rsidR="003421CC" w:rsidRPr="00BE3F65">
        <w:rPr>
          <w:rFonts w:ascii="Arial" w:hAnsi="Arial" w:cs="Arial"/>
          <w:b/>
          <w:sz w:val="26"/>
          <w:szCs w:val="26"/>
        </w:rPr>
        <w:t xml:space="preserve"> LAS DIPUTADAS Y </w:t>
      </w:r>
      <w:r w:rsidR="00BF6D9F" w:rsidRPr="00BE3F65">
        <w:rPr>
          <w:rFonts w:ascii="Arial" w:hAnsi="Arial" w:cs="Arial"/>
          <w:b/>
          <w:sz w:val="26"/>
          <w:szCs w:val="26"/>
        </w:rPr>
        <w:t xml:space="preserve">LOS </w:t>
      </w:r>
      <w:r w:rsidR="003421CC" w:rsidRPr="00BE3F65">
        <w:rPr>
          <w:rFonts w:ascii="Arial" w:hAnsi="Arial" w:cs="Arial"/>
          <w:b/>
          <w:sz w:val="26"/>
          <w:szCs w:val="26"/>
        </w:rPr>
        <w:t>DIPUTADOS INTEGRANTES DEL GRUPO PARLAMENTARIO “</w:t>
      </w:r>
      <w:r w:rsidR="008854B5" w:rsidRPr="00BE3F65">
        <w:rPr>
          <w:rFonts w:ascii="Arial" w:hAnsi="Arial" w:cs="Arial"/>
          <w:b/>
          <w:sz w:val="26"/>
          <w:szCs w:val="26"/>
        </w:rPr>
        <w:t>MIGUEL RAMOS AR</w:t>
      </w:r>
      <w:r w:rsidR="00063FD7" w:rsidRPr="00BE3F65">
        <w:rPr>
          <w:rFonts w:ascii="Arial" w:hAnsi="Arial" w:cs="Arial"/>
          <w:b/>
          <w:sz w:val="26"/>
          <w:szCs w:val="26"/>
        </w:rPr>
        <w:t>I</w:t>
      </w:r>
      <w:r w:rsidR="008854B5" w:rsidRPr="00BE3F65">
        <w:rPr>
          <w:rFonts w:ascii="Arial" w:hAnsi="Arial" w:cs="Arial"/>
          <w:b/>
          <w:sz w:val="26"/>
          <w:szCs w:val="26"/>
        </w:rPr>
        <w:t>ZPE</w:t>
      </w:r>
      <w:r w:rsidR="003421CC" w:rsidRPr="00BE3F65">
        <w:rPr>
          <w:rFonts w:ascii="Arial" w:hAnsi="Arial" w:cs="Arial"/>
          <w:b/>
          <w:sz w:val="26"/>
          <w:szCs w:val="26"/>
        </w:rPr>
        <w:t xml:space="preserve">”, DEL PARTIDO REVOLUCIONARIO INSTITUCIONAL, </w:t>
      </w:r>
      <w:r w:rsidR="001D5B86" w:rsidRPr="00BE3F65">
        <w:rPr>
          <w:rFonts w:ascii="Arial" w:hAnsi="Arial" w:cs="Arial"/>
          <w:b/>
          <w:sz w:val="26"/>
          <w:szCs w:val="26"/>
        </w:rPr>
        <w:t xml:space="preserve">POR EL QUE SE </w:t>
      </w:r>
      <w:r w:rsidR="007F42B8" w:rsidRPr="00BE3F65">
        <w:rPr>
          <w:rFonts w:ascii="Arial" w:hAnsi="Arial" w:cs="Arial"/>
          <w:b/>
          <w:sz w:val="26"/>
          <w:szCs w:val="26"/>
        </w:rPr>
        <w:t>ADICIONA</w:t>
      </w:r>
      <w:r w:rsidR="0061379F" w:rsidRPr="00BE3F65">
        <w:rPr>
          <w:rFonts w:ascii="Arial" w:hAnsi="Arial" w:cs="Arial"/>
          <w:b/>
          <w:sz w:val="26"/>
          <w:szCs w:val="26"/>
        </w:rPr>
        <w:t xml:space="preserve"> </w:t>
      </w:r>
      <w:r w:rsidR="007F42B8" w:rsidRPr="00BE3F65">
        <w:rPr>
          <w:rFonts w:ascii="Arial" w:hAnsi="Arial" w:cs="Arial"/>
          <w:b/>
          <w:sz w:val="26"/>
          <w:szCs w:val="26"/>
        </w:rPr>
        <w:t>LA</w:t>
      </w:r>
      <w:r w:rsidR="00063FD7" w:rsidRPr="00BE3F65">
        <w:rPr>
          <w:rFonts w:ascii="Arial" w:hAnsi="Arial" w:cs="Arial"/>
          <w:b/>
          <w:sz w:val="26"/>
          <w:szCs w:val="26"/>
        </w:rPr>
        <w:t xml:space="preserve"> </w:t>
      </w:r>
      <w:r w:rsidR="007F4478" w:rsidRPr="00BE3F65">
        <w:rPr>
          <w:rFonts w:ascii="Arial" w:hAnsi="Arial" w:cs="Arial"/>
          <w:b/>
          <w:sz w:val="26"/>
          <w:szCs w:val="26"/>
        </w:rPr>
        <w:t xml:space="preserve">FRACCIÓN XXVI DEL ARTÍCULO 88 Y EL ARTÍCULO 112 TER DE LA LEY ORGÁNICA DEL CONGRESO DEL ESTADO INDEPENDIENTE, LIBRE Y SOBERANO DE COAHUILA DE ZARAGOZA, CON EL PROPÓSITO </w:t>
      </w:r>
      <w:r w:rsidR="001D5B86" w:rsidRPr="00BE3F65">
        <w:rPr>
          <w:rFonts w:ascii="Arial" w:hAnsi="Arial" w:cs="Arial"/>
          <w:b/>
          <w:sz w:val="26"/>
          <w:szCs w:val="26"/>
        </w:rPr>
        <w:t>D</w:t>
      </w:r>
      <w:r w:rsidR="006108C7" w:rsidRPr="00BE3F65">
        <w:rPr>
          <w:rFonts w:ascii="Arial" w:hAnsi="Arial" w:cs="Arial"/>
          <w:b/>
          <w:sz w:val="26"/>
          <w:szCs w:val="26"/>
        </w:rPr>
        <w:t xml:space="preserve">E </w:t>
      </w:r>
      <w:r w:rsidR="00955075" w:rsidRPr="00BE3F65">
        <w:rPr>
          <w:rFonts w:ascii="Arial" w:hAnsi="Arial" w:cs="Arial"/>
          <w:b/>
          <w:sz w:val="26"/>
          <w:szCs w:val="26"/>
        </w:rPr>
        <w:t>CONSTITUIR LA “</w:t>
      </w:r>
      <w:r w:rsidR="006108C7" w:rsidRPr="00BE3F65">
        <w:rPr>
          <w:rFonts w:ascii="Arial" w:hAnsi="Arial" w:cs="Arial"/>
          <w:b/>
          <w:sz w:val="26"/>
          <w:szCs w:val="26"/>
        </w:rPr>
        <w:t xml:space="preserve">COMISIÓN </w:t>
      </w:r>
      <w:r w:rsidR="0022666E" w:rsidRPr="00BE3F65">
        <w:rPr>
          <w:rFonts w:ascii="Arial" w:hAnsi="Arial" w:cs="Arial"/>
          <w:b/>
          <w:sz w:val="26"/>
          <w:szCs w:val="26"/>
        </w:rPr>
        <w:t>PERMANENTE</w:t>
      </w:r>
      <w:r w:rsidR="006108C7" w:rsidRPr="00BE3F65">
        <w:rPr>
          <w:rFonts w:ascii="Arial" w:hAnsi="Arial" w:cs="Arial"/>
          <w:b/>
          <w:sz w:val="26"/>
          <w:szCs w:val="26"/>
        </w:rPr>
        <w:t xml:space="preserve"> DE </w:t>
      </w:r>
      <w:r w:rsidR="00955075" w:rsidRPr="00BE3F65">
        <w:rPr>
          <w:rFonts w:ascii="Arial" w:hAnsi="Arial" w:cs="Arial"/>
          <w:b/>
          <w:sz w:val="26"/>
          <w:szCs w:val="26"/>
        </w:rPr>
        <w:t xml:space="preserve">LOS </w:t>
      </w:r>
      <w:r w:rsidR="006108C7" w:rsidRPr="00BE3F65">
        <w:rPr>
          <w:rFonts w:ascii="Arial" w:hAnsi="Arial" w:cs="Arial"/>
          <w:b/>
          <w:sz w:val="26"/>
          <w:szCs w:val="26"/>
        </w:rPr>
        <w:t xml:space="preserve">DERECHOS </w:t>
      </w:r>
      <w:r w:rsidR="00FC73A8" w:rsidRPr="00BE3F65">
        <w:rPr>
          <w:rFonts w:ascii="Arial" w:hAnsi="Arial" w:cs="Arial"/>
          <w:b/>
          <w:sz w:val="26"/>
          <w:szCs w:val="26"/>
        </w:rPr>
        <w:t>DE LAS NIÑAS, NIÑOS</w:t>
      </w:r>
      <w:r w:rsidR="006108C7" w:rsidRPr="00BE3F65">
        <w:rPr>
          <w:rFonts w:ascii="Arial" w:hAnsi="Arial" w:cs="Arial"/>
          <w:b/>
          <w:sz w:val="26"/>
          <w:szCs w:val="26"/>
        </w:rPr>
        <w:t xml:space="preserve"> </w:t>
      </w:r>
      <w:r w:rsidR="00FC73A8" w:rsidRPr="00BE3F65">
        <w:rPr>
          <w:rFonts w:ascii="Arial" w:hAnsi="Arial" w:cs="Arial"/>
          <w:b/>
          <w:sz w:val="26"/>
          <w:szCs w:val="26"/>
        </w:rPr>
        <w:t>Y ADOLESCENTES</w:t>
      </w:r>
      <w:r w:rsidR="006108C7" w:rsidRPr="00BE3F65">
        <w:rPr>
          <w:rFonts w:ascii="Arial" w:hAnsi="Arial" w:cs="Arial"/>
          <w:b/>
          <w:sz w:val="26"/>
          <w:szCs w:val="26"/>
        </w:rPr>
        <w:t>”.</w:t>
      </w:r>
    </w:p>
    <w:p w14:paraId="559C6744" w14:textId="77777777" w:rsidR="001D5B86" w:rsidRPr="00BE3F65" w:rsidRDefault="001D5B86" w:rsidP="001D5B86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14:paraId="714F9697" w14:textId="77777777" w:rsidR="004958AC" w:rsidRPr="00BE3F65" w:rsidRDefault="004958AC" w:rsidP="00904663">
      <w:pPr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  <w:r w:rsidRPr="00BE3F65">
        <w:rPr>
          <w:rFonts w:ascii="Arial" w:hAnsi="Arial" w:cs="Arial"/>
          <w:b/>
          <w:sz w:val="26"/>
          <w:szCs w:val="26"/>
        </w:rPr>
        <w:t xml:space="preserve">H. PLENO DEL CONGRESO DEL ESTADO </w:t>
      </w:r>
    </w:p>
    <w:p w14:paraId="155113F9" w14:textId="77777777" w:rsidR="004958AC" w:rsidRPr="00BE3F65" w:rsidRDefault="004958AC" w:rsidP="00904663">
      <w:pPr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  <w:r w:rsidRPr="00BE3F65">
        <w:rPr>
          <w:rFonts w:ascii="Arial" w:hAnsi="Arial" w:cs="Arial"/>
          <w:b/>
          <w:sz w:val="26"/>
          <w:szCs w:val="26"/>
        </w:rPr>
        <w:t>DE COAHUILA DE ZARAGOZA.</w:t>
      </w:r>
    </w:p>
    <w:p w14:paraId="748B9AC5" w14:textId="7B4732DF" w:rsidR="00C72C38" w:rsidRPr="00BE3F65" w:rsidRDefault="004958AC" w:rsidP="00461256">
      <w:pPr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  <w:r w:rsidRPr="00BE3F65">
        <w:rPr>
          <w:rFonts w:ascii="Arial" w:hAnsi="Arial" w:cs="Arial"/>
          <w:b/>
          <w:sz w:val="26"/>
          <w:szCs w:val="26"/>
        </w:rPr>
        <w:t>P R E S E N T E.-</w:t>
      </w:r>
    </w:p>
    <w:p w14:paraId="7577A219" w14:textId="77777777" w:rsidR="00461256" w:rsidRPr="00BE3F65" w:rsidRDefault="00461256" w:rsidP="00461256">
      <w:pPr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</w:p>
    <w:p w14:paraId="2ABD8089" w14:textId="321D282A" w:rsidR="004958AC" w:rsidRPr="00BE3F65" w:rsidRDefault="001D5B86" w:rsidP="003421C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E3F65">
        <w:rPr>
          <w:rFonts w:ascii="Arial" w:hAnsi="Arial" w:cs="Arial"/>
          <w:sz w:val="26"/>
          <w:szCs w:val="26"/>
        </w:rPr>
        <w:t>Los suscritos</w:t>
      </w:r>
      <w:r w:rsidR="004958AC" w:rsidRPr="00BE3F65">
        <w:rPr>
          <w:rFonts w:ascii="Arial" w:hAnsi="Arial" w:cs="Arial"/>
          <w:sz w:val="26"/>
          <w:szCs w:val="26"/>
        </w:rPr>
        <w:t xml:space="preserve"> </w:t>
      </w:r>
      <w:r w:rsidR="004958AC" w:rsidRPr="00BE3F65">
        <w:rPr>
          <w:rFonts w:ascii="Arial" w:hAnsi="Arial" w:cs="Arial"/>
          <w:b/>
          <w:bCs/>
          <w:sz w:val="26"/>
          <w:szCs w:val="26"/>
        </w:rPr>
        <w:t>Diputado</w:t>
      </w:r>
      <w:r w:rsidRPr="00BE3F65">
        <w:rPr>
          <w:rFonts w:ascii="Arial" w:hAnsi="Arial" w:cs="Arial"/>
          <w:b/>
          <w:bCs/>
          <w:sz w:val="26"/>
          <w:szCs w:val="26"/>
        </w:rPr>
        <w:t>s</w:t>
      </w:r>
      <w:r w:rsidR="004958AC" w:rsidRPr="00BE3F65">
        <w:rPr>
          <w:rFonts w:ascii="Arial" w:hAnsi="Arial" w:cs="Arial"/>
          <w:b/>
          <w:bCs/>
          <w:sz w:val="26"/>
          <w:szCs w:val="26"/>
        </w:rPr>
        <w:t xml:space="preserve"> </w:t>
      </w:r>
      <w:r w:rsidR="00D35EED" w:rsidRPr="00BE3F65">
        <w:rPr>
          <w:rFonts w:ascii="Arial" w:hAnsi="Arial" w:cs="Arial"/>
          <w:b/>
          <w:bCs/>
          <w:sz w:val="26"/>
          <w:szCs w:val="26"/>
        </w:rPr>
        <w:t>Álvaro Moreira Valdés</w:t>
      </w:r>
      <w:r w:rsidRPr="00BE3F65">
        <w:rPr>
          <w:rFonts w:ascii="Arial" w:hAnsi="Arial" w:cs="Arial"/>
          <w:b/>
          <w:bCs/>
          <w:sz w:val="26"/>
          <w:szCs w:val="26"/>
        </w:rPr>
        <w:t>, María Esperanza Chapa García</w:t>
      </w:r>
      <w:r w:rsidR="000536F4">
        <w:rPr>
          <w:rFonts w:ascii="Arial" w:hAnsi="Arial" w:cs="Arial"/>
          <w:b/>
          <w:bCs/>
          <w:sz w:val="26"/>
          <w:szCs w:val="26"/>
        </w:rPr>
        <w:t xml:space="preserve">, </w:t>
      </w:r>
      <w:r w:rsidRPr="00BE3F65">
        <w:rPr>
          <w:rFonts w:ascii="Arial" w:hAnsi="Arial" w:cs="Arial"/>
          <w:b/>
          <w:bCs/>
          <w:sz w:val="26"/>
          <w:szCs w:val="26"/>
        </w:rPr>
        <w:t>Martha Loera Arámbula</w:t>
      </w:r>
      <w:r w:rsidR="000536F4">
        <w:rPr>
          <w:rFonts w:ascii="Arial" w:hAnsi="Arial" w:cs="Arial"/>
          <w:b/>
          <w:bCs/>
          <w:sz w:val="26"/>
          <w:szCs w:val="26"/>
        </w:rPr>
        <w:t xml:space="preserve"> y </w:t>
      </w:r>
      <w:r w:rsidR="000536F4" w:rsidRPr="00BE3F65">
        <w:rPr>
          <w:rFonts w:ascii="Arial" w:hAnsi="Arial" w:cs="Arial"/>
          <w:b/>
          <w:sz w:val="26"/>
          <w:szCs w:val="26"/>
        </w:rPr>
        <w:t>Mar</w:t>
      </w:r>
      <w:r w:rsidR="000536F4">
        <w:rPr>
          <w:rFonts w:ascii="Arial" w:hAnsi="Arial" w:cs="Arial"/>
          <w:b/>
          <w:sz w:val="26"/>
          <w:szCs w:val="26"/>
        </w:rPr>
        <w:t>í</w:t>
      </w:r>
      <w:r w:rsidR="000536F4" w:rsidRPr="00BE3F65">
        <w:rPr>
          <w:rFonts w:ascii="Arial" w:hAnsi="Arial" w:cs="Arial"/>
          <w:b/>
          <w:sz w:val="26"/>
          <w:szCs w:val="26"/>
        </w:rPr>
        <w:t>a Bárbara Cepeda Boehringer</w:t>
      </w:r>
      <w:r w:rsidR="004958AC" w:rsidRPr="00BE3F65">
        <w:rPr>
          <w:rFonts w:ascii="Arial" w:hAnsi="Arial" w:cs="Arial"/>
          <w:sz w:val="26"/>
          <w:szCs w:val="26"/>
        </w:rPr>
        <w:t xml:space="preserve">, conjuntamente con las </w:t>
      </w:r>
      <w:r w:rsidR="00461256" w:rsidRPr="00BE3F65">
        <w:rPr>
          <w:rFonts w:ascii="Arial" w:hAnsi="Arial" w:cs="Arial"/>
          <w:sz w:val="26"/>
          <w:szCs w:val="26"/>
        </w:rPr>
        <w:t>D</w:t>
      </w:r>
      <w:r w:rsidR="004958AC" w:rsidRPr="00BE3F65">
        <w:rPr>
          <w:rFonts w:ascii="Arial" w:hAnsi="Arial" w:cs="Arial"/>
          <w:sz w:val="26"/>
          <w:szCs w:val="26"/>
        </w:rPr>
        <w:t xml:space="preserve">iputadas y </w:t>
      </w:r>
      <w:r w:rsidR="00BF6D9F" w:rsidRPr="00BE3F65">
        <w:rPr>
          <w:rFonts w:ascii="Arial" w:hAnsi="Arial" w:cs="Arial"/>
          <w:sz w:val="26"/>
          <w:szCs w:val="26"/>
        </w:rPr>
        <w:t xml:space="preserve">los </w:t>
      </w:r>
      <w:r w:rsidR="00461256" w:rsidRPr="00BE3F65">
        <w:rPr>
          <w:rFonts w:ascii="Arial" w:hAnsi="Arial" w:cs="Arial"/>
          <w:sz w:val="26"/>
          <w:szCs w:val="26"/>
        </w:rPr>
        <w:t>D</w:t>
      </w:r>
      <w:r w:rsidR="004958AC" w:rsidRPr="00BE3F65">
        <w:rPr>
          <w:rFonts w:ascii="Arial" w:hAnsi="Arial" w:cs="Arial"/>
          <w:sz w:val="26"/>
          <w:szCs w:val="26"/>
        </w:rPr>
        <w:t>iputados integrantes del Grupo Parlamentario “</w:t>
      </w:r>
      <w:r w:rsidR="00461256" w:rsidRPr="00BE3F65">
        <w:rPr>
          <w:rFonts w:ascii="Arial" w:hAnsi="Arial" w:cs="Arial"/>
          <w:sz w:val="26"/>
          <w:szCs w:val="26"/>
        </w:rPr>
        <w:t>Miguel Ramos Ar</w:t>
      </w:r>
      <w:r w:rsidR="000536F4">
        <w:rPr>
          <w:rFonts w:ascii="Arial" w:hAnsi="Arial" w:cs="Arial"/>
          <w:sz w:val="26"/>
          <w:szCs w:val="26"/>
        </w:rPr>
        <w:t>i</w:t>
      </w:r>
      <w:r w:rsidR="00461256" w:rsidRPr="00BE3F65">
        <w:rPr>
          <w:rFonts w:ascii="Arial" w:hAnsi="Arial" w:cs="Arial"/>
          <w:sz w:val="26"/>
          <w:szCs w:val="26"/>
        </w:rPr>
        <w:t>zpe</w:t>
      </w:r>
      <w:r w:rsidR="004958AC" w:rsidRPr="00BE3F65">
        <w:rPr>
          <w:rFonts w:ascii="Arial" w:hAnsi="Arial" w:cs="Arial"/>
          <w:sz w:val="26"/>
          <w:szCs w:val="26"/>
        </w:rPr>
        <w:t>” del Partido Revolucionario Institucional, en ejercicio de las facultades que nos otorga la fracción I del artículo 59 fracción I de la Constitución Política del Estado de Coahuila de Zaragoza</w:t>
      </w:r>
      <w:r w:rsidR="006108C7" w:rsidRPr="00BE3F65">
        <w:rPr>
          <w:rFonts w:ascii="Arial" w:hAnsi="Arial" w:cs="Arial"/>
          <w:sz w:val="26"/>
          <w:szCs w:val="26"/>
        </w:rPr>
        <w:t>;</w:t>
      </w:r>
      <w:r w:rsidR="004958AC" w:rsidRPr="00BE3F65">
        <w:rPr>
          <w:rFonts w:ascii="Arial" w:hAnsi="Arial" w:cs="Arial"/>
          <w:sz w:val="26"/>
          <w:szCs w:val="26"/>
        </w:rPr>
        <w:t xml:space="preserve"> los artículos 21 fracción IV, 152 fracción I y 167 de la Ley Orgánica del Congreso del Estado Independiente, Libre y Soberano de Coahuila de Zaragoza,</w:t>
      </w:r>
      <w:r w:rsidR="006108C7" w:rsidRPr="00BE3F65">
        <w:rPr>
          <w:rFonts w:ascii="Arial" w:hAnsi="Arial" w:cs="Arial"/>
          <w:sz w:val="26"/>
          <w:szCs w:val="26"/>
          <w:lang w:eastAsia="es-ES"/>
        </w:rPr>
        <w:t xml:space="preserve"> </w:t>
      </w:r>
      <w:r w:rsidR="006108C7" w:rsidRPr="00BE3F65">
        <w:rPr>
          <w:rFonts w:ascii="Arial" w:hAnsi="Arial" w:cs="Arial"/>
          <w:sz w:val="26"/>
          <w:szCs w:val="26"/>
        </w:rPr>
        <w:t>así como los artículos 16 fracción IV, 46 fracción IV, V y VI del Reglamento Interior de Pr</w:t>
      </w:r>
      <w:r w:rsidR="000536F4">
        <w:rPr>
          <w:rFonts w:ascii="Arial" w:hAnsi="Arial" w:cs="Arial"/>
          <w:sz w:val="26"/>
          <w:szCs w:val="26"/>
        </w:rPr>
        <w:t>á</w:t>
      </w:r>
      <w:r w:rsidR="006108C7" w:rsidRPr="00BE3F65">
        <w:rPr>
          <w:rFonts w:ascii="Arial" w:hAnsi="Arial" w:cs="Arial"/>
          <w:sz w:val="26"/>
          <w:szCs w:val="26"/>
        </w:rPr>
        <w:t xml:space="preserve">cticas Parlamentarias del Congreso del Estado Libre e Independiente de Coahuila de Zaragoza, </w:t>
      </w:r>
      <w:r w:rsidR="004958AC" w:rsidRPr="00BE3F65">
        <w:rPr>
          <w:rFonts w:ascii="Arial" w:hAnsi="Arial" w:cs="Arial"/>
          <w:sz w:val="26"/>
          <w:szCs w:val="26"/>
        </w:rPr>
        <w:t xml:space="preserve">nos permitimos someter a este H. Pleno del Congreso, la presente Iniciativa </w:t>
      </w:r>
      <w:r w:rsidR="00461256" w:rsidRPr="00BE3F65">
        <w:rPr>
          <w:rFonts w:ascii="Arial" w:hAnsi="Arial" w:cs="Arial"/>
          <w:sz w:val="26"/>
          <w:szCs w:val="26"/>
        </w:rPr>
        <w:t xml:space="preserve">con proyecto de Decreto </w:t>
      </w:r>
      <w:r w:rsidRPr="00BE3F65">
        <w:rPr>
          <w:rFonts w:ascii="Arial" w:hAnsi="Arial" w:cs="Arial"/>
          <w:sz w:val="26"/>
          <w:szCs w:val="26"/>
        </w:rPr>
        <w:t xml:space="preserve">por el que se adiciona la </w:t>
      </w:r>
      <w:r w:rsidR="007F42B8" w:rsidRPr="00BE3F65">
        <w:rPr>
          <w:rFonts w:ascii="Arial" w:hAnsi="Arial" w:cs="Arial"/>
          <w:sz w:val="26"/>
          <w:szCs w:val="26"/>
        </w:rPr>
        <w:t xml:space="preserve">fracción XXVI del artículo 88 y el artículo 112 TER de la </w:t>
      </w:r>
      <w:r w:rsidRPr="00BE3F65">
        <w:rPr>
          <w:rFonts w:ascii="Arial" w:hAnsi="Arial" w:cs="Arial"/>
          <w:sz w:val="26"/>
          <w:szCs w:val="26"/>
        </w:rPr>
        <w:t xml:space="preserve">Ley Orgánica del Congreso del Estado Independiente, Libre y Soberano de Coahuila de Zaragoza, con el propósito de </w:t>
      </w:r>
      <w:r w:rsidR="00955075" w:rsidRPr="00BE3F65">
        <w:rPr>
          <w:rFonts w:ascii="Arial" w:hAnsi="Arial" w:cs="Arial"/>
          <w:sz w:val="26"/>
          <w:szCs w:val="26"/>
        </w:rPr>
        <w:t>constituir la</w:t>
      </w:r>
      <w:r w:rsidRPr="00BE3F65">
        <w:rPr>
          <w:rFonts w:ascii="Arial" w:hAnsi="Arial" w:cs="Arial"/>
          <w:sz w:val="26"/>
          <w:szCs w:val="26"/>
        </w:rPr>
        <w:t xml:space="preserve"> </w:t>
      </w:r>
      <w:r w:rsidR="00FC73A8" w:rsidRPr="00BE3F65">
        <w:rPr>
          <w:rFonts w:ascii="Arial" w:hAnsi="Arial" w:cs="Arial"/>
          <w:sz w:val="26"/>
          <w:szCs w:val="26"/>
        </w:rPr>
        <w:t>“</w:t>
      </w:r>
      <w:r w:rsidRPr="00BE3F65">
        <w:rPr>
          <w:rFonts w:ascii="Arial" w:hAnsi="Arial" w:cs="Arial"/>
          <w:sz w:val="26"/>
          <w:szCs w:val="26"/>
        </w:rPr>
        <w:t xml:space="preserve">Comisión </w:t>
      </w:r>
      <w:r w:rsidR="0022666E" w:rsidRPr="00BE3F65">
        <w:rPr>
          <w:rFonts w:ascii="Arial" w:hAnsi="Arial" w:cs="Arial"/>
          <w:sz w:val="26"/>
          <w:szCs w:val="26"/>
        </w:rPr>
        <w:t>Permanente</w:t>
      </w:r>
      <w:r w:rsidRPr="00BE3F65">
        <w:rPr>
          <w:rFonts w:ascii="Arial" w:hAnsi="Arial" w:cs="Arial"/>
          <w:sz w:val="26"/>
          <w:szCs w:val="26"/>
        </w:rPr>
        <w:t xml:space="preserve"> de los Derechos de </w:t>
      </w:r>
      <w:r w:rsidR="00FC73A8" w:rsidRPr="00BE3F65">
        <w:rPr>
          <w:rFonts w:ascii="Arial" w:hAnsi="Arial" w:cs="Arial"/>
          <w:sz w:val="26"/>
          <w:szCs w:val="26"/>
        </w:rPr>
        <w:t>las Niñas, Niños y Adolescentes</w:t>
      </w:r>
      <w:r w:rsidRPr="00BE3F65">
        <w:rPr>
          <w:rFonts w:ascii="Arial" w:hAnsi="Arial" w:cs="Arial"/>
          <w:sz w:val="26"/>
          <w:szCs w:val="26"/>
        </w:rPr>
        <w:t>”</w:t>
      </w:r>
      <w:r w:rsidR="00C51769" w:rsidRPr="00BE3F65">
        <w:rPr>
          <w:rFonts w:ascii="Arial" w:hAnsi="Arial" w:cs="Arial"/>
          <w:sz w:val="26"/>
          <w:szCs w:val="26"/>
        </w:rPr>
        <w:t>,</w:t>
      </w:r>
      <w:r w:rsidR="00C51769" w:rsidRPr="00BE3F65">
        <w:rPr>
          <w:rFonts w:ascii="Arial" w:hAnsi="Arial" w:cs="Arial"/>
          <w:bCs/>
          <w:sz w:val="26"/>
          <w:szCs w:val="26"/>
          <w:lang w:val="es-ES"/>
        </w:rPr>
        <w:t xml:space="preserve"> </w:t>
      </w:r>
      <w:r w:rsidR="004958AC" w:rsidRPr="00BE3F65">
        <w:rPr>
          <w:rFonts w:ascii="Arial" w:hAnsi="Arial" w:cs="Arial"/>
          <w:sz w:val="26"/>
          <w:szCs w:val="26"/>
        </w:rPr>
        <w:t>misma que se presenta bajo la siguiente:</w:t>
      </w:r>
    </w:p>
    <w:p w14:paraId="42F8E31B" w14:textId="77777777" w:rsidR="00DA1861" w:rsidRPr="00BE3F65" w:rsidRDefault="00DA1861" w:rsidP="003421CC">
      <w:pPr>
        <w:spacing w:line="276" w:lineRule="auto"/>
        <w:rPr>
          <w:rFonts w:ascii="Arial" w:hAnsi="Arial" w:cs="Arial"/>
          <w:sz w:val="26"/>
          <w:szCs w:val="26"/>
        </w:rPr>
      </w:pPr>
    </w:p>
    <w:p w14:paraId="612D6CC1" w14:textId="4424806F" w:rsidR="00F54BE7" w:rsidRPr="00BE3F65" w:rsidRDefault="004958AC" w:rsidP="001D38A9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BE3F65">
        <w:rPr>
          <w:rFonts w:ascii="Arial" w:hAnsi="Arial" w:cs="Arial"/>
          <w:b/>
          <w:sz w:val="26"/>
          <w:szCs w:val="26"/>
        </w:rPr>
        <w:t>EXPOSICIÓN DE MOTIVOS</w:t>
      </w:r>
    </w:p>
    <w:p w14:paraId="7396F476" w14:textId="77777777" w:rsidR="00EB2E8F" w:rsidRPr="00BE3F65" w:rsidRDefault="00EB2E8F" w:rsidP="00F45AAD">
      <w:pPr>
        <w:spacing w:line="276" w:lineRule="auto"/>
        <w:jc w:val="both"/>
        <w:rPr>
          <w:rFonts w:ascii="Arial" w:hAnsi="Arial" w:cs="Arial"/>
          <w:bCs/>
          <w:sz w:val="26"/>
          <w:szCs w:val="26"/>
        </w:rPr>
      </w:pPr>
    </w:p>
    <w:p w14:paraId="459B5C35" w14:textId="77777777" w:rsidR="00EB2E8F" w:rsidRPr="00BE3F65" w:rsidRDefault="00261A63" w:rsidP="00F45AAD">
      <w:pPr>
        <w:spacing w:line="276" w:lineRule="auto"/>
        <w:jc w:val="both"/>
        <w:rPr>
          <w:rFonts w:ascii="Arial" w:hAnsi="Arial" w:cs="Arial"/>
          <w:bCs/>
          <w:sz w:val="26"/>
          <w:szCs w:val="26"/>
        </w:rPr>
      </w:pPr>
      <w:r w:rsidRPr="00BE3F65">
        <w:rPr>
          <w:rFonts w:ascii="Arial" w:hAnsi="Arial" w:cs="Arial"/>
          <w:bCs/>
          <w:sz w:val="26"/>
          <w:szCs w:val="26"/>
        </w:rPr>
        <w:t xml:space="preserve">Hacer efectiva la máxima “todos los derechos para la totalidad de los niños y las </w:t>
      </w:r>
      <w:r w:rsidR="002C0C1C" w:rsidRPr="00BE3F65">
        <w:rPr>
          <w:rFonts w:ascii="Arial" w:hAnsi="Arial" w:cs="Arial"/>
          <w:bCs/>
          <w:sz w:val="26"/>
          <w:szCs w:val="26"/>
        </w:rPr>
        <w:t>niñas” requiere</w:t>
      </w:r>
      <w:r w:rsidRPr="00BE3F65">
        <w:rPr>
          <w:rFonts w:ascii="Arial" w:hAnsi="Arial" w:cs="Arial"/>
          <w:bCs/>
          <w:sz w:val="26"/>
          <w:szCs w:val="26"/>
        </w:rPr>
        <w:t xml:space="preserve"> de voluntad política</w:t>
      </w:r>
      <w:r w:rsidR="002C0C1C" w:rsidRPr="00BE3F65">
        <w:rPr>
          <w:rFonts w:ascii="Arial" w:hAnsi="Arial" w:cs="Arial"/>
          <w:bCs/>
          <w:sz w:val="26"/>
          <w:szCs w:val="26"/>
        </w:rPr>
        <w:t xml:space="preserve">, de </w:t>
      </w:r>
      <w:r w:rsidR="00EB2E8F" w:rsidRPr="00BE3F65">
        <w:rPr>
          <w:rFonts w:ascii="Arial" w:hAnsi="Arial" w:cs="Arial"/>
          <w:bCs/>
          <w:sz w:val="26"/>
          <w:szCs w:val="26"/>
        </w:rPr>
        <w:t xml:space="preserve">una </w:t>
      </w:r>
      <w:r w:rsidR="002C0C1C" w:rsidRPr="00BE3F65">
        <w:rPr>
          <w:rFonts w:ascii="Arial" w:hAnsi="Arial" w:cs="Arial"/>
          <w:bCs/>
          <w:sz w:val="26"/>
          <w:szCs w:val="26"/>
        </w:rPr>
        <w:t xml:space="preserve">coordinación efectiva y de necesaria especialización. </w:t>
      </w:r>
    </w:p>
    <w:p w14:paraId="1D97D460" w14:textId="07275331" w:rsidR="00F45AAD" w:rsidRPr="00BE3F65" w:rsidRDefault="0022666E" w:rsidP="00F45AAD">
      <w:pPr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E3F65">
        <w:rPr>
          <w:rFonts w:ascii="Arial" w:hAnsi="Arial" w:cs="Arial"/>
          <w:bCs/>
          <w:color w:val="000000" w:themeColor="text1"/>
          <w:sz w:val="26"/>
          <w:szCs w:val="26"/>
        </w:rPr>
        <w:t>Desde que se aprobó la Convención sobre los Derechos del Niño, el 20 de noviembre de 1989,</w:t>
      </w:r>
      <w:r w:rsidR="00F45AAD" w:rsidRPr="00BE3F65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EC5E5E" w:rsidRPr="00BE3F65">
        <w:rPr>
          <w:rFonts w:ascii="Arial" w:hAnsi="Arial" w:cs="Arial"/>
          <w:color w:val="000000" w:themeColor="text1"/>
          <w:sz w:val="26"/>
          <w:szCs w:val="26"/>
        </w:rPr>
        <w:t>se</w:t>
      </w:r>
      <w:r w:rsidR="00F45AAD" w:rsidRPr="00BE3F65">
        <w:rPr>
          <w:rFonts w:ascii="Arial" w:hAnsi="Arial" w:cs="Arial"/>
          <w:color w:val="000000" w:themeColor="text1"/>
          <w:sz w:val="26"/>
          <w:szCs w:val="26"/>
        </w:rPr>
        <w:t xml:space="preserve"> ha</w:t>
      </w:r>
      <w:r w:rsidR="00EC5E5E" w:rsidRPr="00BE3F65">
        <w:rPr>
          <w:rFonts w:ascii="Arial" w:hAnsi="Arial" w:cs="Arial"/>
          <w:color w:val="000000" w:themeColor="text1"/>
          <w:sz w:val="26"/>
          <w:szCs w:val="26"/>
        </w:rPr>
        <w:t>n</w:t>
      </w:r>
      <w:r w:rsidR="00F45AAD" w:rsidRPr="00BE3F65">
        <w:rPr>
          <w:rFonts w:ascii="Arial" w:hAnsi="Arial" w:cs="Arial"/>
          <w:color w:val="000000" w:themeColor="text1"/>
          <w:sz w:val="26"/>
          <w:szCs w:val="26"/>
        </w:rPr>
        <w:t xml:space="preserve"> logrado avances </w:t>
      </w:r>
      <w:r w:rsidR="000536F4" w:rsidRPr="00BE3F65">
        <w:rPr>
          <w:rFonts w:ascii="Arial" w:hAnsi="Arial" w:cs="Arial"/>
          <w:color w:val="000000" w:themeColor="text1"/>
          <w:sz w:val="26"/>
          <w:szCs w:val="26"/>
        </w:rPr>
        <w:t>históricos</w:t>
      </w:r>
      <w:r w:rsidR="00F45AAD" w:rsidRPr="00BE3F65">
        <w:rPr>
          <w:rFonts w:ascii="Arial" w:hAnsi="Arial" w:cs="Arial"/>
          <w:color w:val="000000" w:themeColor="text1"/>
          <w:sz w:val="26"/>
          <w:szCs w:val="26"/>
        </w:rPr>
        <w:t xml:space="preserve"> para los </w:t>
      </w:r>
      <w:r w:rsidR="000536F4" w:rsidRPr="00BE3F65">
        <w:rPr>
          <w:rFonts w:ascii="Arial" w:hAnsi="Arial" w:cs="Arial"/>
          <w:color w:val="000000" w:themeColor="text1"/>
          <w:sz w:val="26"/>
          <w:szCs w:val="26"/>
        </w:rPr>
        <w:t>niños</w:t>
      </w:r>
      <w:r w:rsidR="00F45AAD" w:rsidRPr="00BE3F65">
        <w:rPr>
          <w:rFonts w:ascii="Arial" w:hAnsi="Arial" w:cs="Arial"/>
          <w:color w:val="000000" w:themeColor="text1"/>
          <w:sz w:val="26"/>
          <w:szCs w:val="26"/>
        </w:rPr>
        <w:t xml:space="preserve"> en casi todas las facetas </w:t>
      </w:r>
      <w:r w:rsidR="0033328A" w:rsidRPr="00BE3F65">
        <w:rPr>
          <w:rFonts w:ascii="Arial" w:hAnsi="Arial" w:cs="Arial"/>
          <w:color w:val="000000" w:themeColor="text1"/>
          <w:sz w:val="26"/>
          <w:szCs w:val="26"/>
        </w:rPr>
        <w:t>de</w:t>
      </w:r>
      <w:r w:rsidR="00F45AAD" w:rsidRPr="00BE3F65">
        <w:rPr>
          <w:rFonts w:ascii="Arial" w:hAnsi="Arial" w:cs="Arial"/>
          <w:color w:val="000000" w:themeColor="text1"/>
          <w:sz w:val="26"/>
          <w:szCs w:val="26"/>
        </w:rPr>
        <w:t xml:space="preserve"> sus vidas. </w:t>
      </w:r>
      <w:r w:rsidR="003D6BE2" w:rsidRPr="00BE3F65">
        <w:rPr>
          <w:rFonts w:ascii="Arial" w:hAnsi="Arial" w:cs="Arial"/>
          <w:color w:val="000000" w:themeColor="text1"/>
          <w:sz w:val="26"/>
          <w:szCs w:val="26"/>
        </w:rPr>
        <w:t>S</w:t>
      </w:r>
      <w:r w:rsidR="00F45AAD" w:rsidRPr="00BE3F65">
        <w:rPr>
          <w:rFonts w:ascii="Arial" w:hAnsi="Arial" w:cs="Arial"/>
          <w:color w:val="000000" w:themeColor="text1"/>
          <w:sz w:val="26"/>
          <w:szCs w:val="26"/>
        </w:rPr>
        <w:t>in duda el</w:t>
      </w:r>
      <w:r w:rsidR="003D6BE2" w:rsidRPr="00BE3F65">
        <w:rPr>
          <w:rFonts w:ascii="Arial" w:hAnsi="Arial" w:cs="Arial"/>
          <w:color w:val="000000" w:themeColor="text1"/>
          <w:sz w:val="26"/>
          <w:szCs w:val="26"/>
        </w:rPr>
        <w:t xml:space="preserve"> más </w:t>
      </w:r>
      <w:r w:rsidR="00EC5E5E" w:rsidRPr="00BE3F65">
        <w:rPr>
          <w:rFonts w:ascii="Arial" w:hAnsi="Arial" w:cs="Arial"/>
          <w:color w:val="000000" w:themeColor="text1"/>
          <w:sz w:val="26"/>
          <w:szCs w:val="26"/>
        </w:rPr>
        <w:t>importante</w:t>
      </w:r>
      <w:r w:rsidR="003D6BE2" w:rsidRPr="00BE3F65">
        <w:rPr>
          <w:rFonts w:ascii="Arial" w:hAnsi="Arial" w:cs="Arial"/>
          <w:color w:val="000000" w:themeColor="text1"/>
          <w:sz w:val="26"/>
          <w:szCs w:val="26"/>
        </w:rPr>
        <w:t xml:space="preserve"> ha sido el</w:t>
      </w:r>
      <w:r w:rsidR="00F45AAD" w:rsidRPr="00BE3F65">
        <w:rPr>
          <w:rFonts w:ascii="Arial" w:hAnsi="Arial" w:cs="Arial"/>
          <w:color w:val="000000" w:themeColor="text1"/>
          <w:sz w:val="26"/>
          <w:szCs w:val="26"/>
        </w:rPr>
        <w:t xml:space="preserve"> reconocerlos como titulares de derechos.</w:t>
      </w:r>
    </w:p>
    <w:p w14:paraId="6DE73C0C" w14:textId="00D7A08F" w:rsidR="00C81102" w:rsidRPr="00BE3F65" w:rsidRDefault="00F45AAD" w:rsidP="00C81102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</w:pPr>
      <w:r w:rsidRPr="00BE3F65">
        <w:rPr>
          <w:rFonts w:ascii="Arial" w:hAnsi="Arial" w:cs="Arial"/>
          <w:color w:val="000000" w:themeColor="text1"/>
          <w:sz w:val="26"/>
          <w:szCs w:val="26"/>
        </w:rPr>
        <w:t xml:space="preserve">A casi 32 años de que </w:t>
      </w:r>
      <w:r w:rsidR="00EC5E5E" w:rsidRPr="00BE3F65">
        <w:rPr>
          <w:rFonts w:ascii="Arial" w:hAnsi="Arial" w:cs="Arial"/>
          <w:color w:val="000000" w:themeColor="text1"/>
          <w:sz w:val="26"/>
          <w:szCs w:val="26"/>
        </w:rPr>
        <w:t>su expedición</w:t>
      </w:r>
      <w:r w:rsidR="0033328A" w:rsidRPr="00BE3F65">
        <w:rPr>
          <w:rFonts w:ascii="Arial" w:hAnsi="Arial" w:cs="Arial"/>
          <w:color w:val="000000" w:themeColor="text1"/>
          <w:sz w:val="26"/>
          <w:szCs w:val="26"/>
        </w:rPr>
        <w:t>, l</w:t>
      </w:r>
      <w:r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>os principios que la rigen</w:t>
      </w:r>
      <w:r w:rsidR="00C81102"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 xml:space="preserve"> tales como </w:t>
      </w:r>
      <w:r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 xml:space="preserve">la no </w:t>
      </w:r>
      <w:r w:rsidR="000536F4"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>discriminación</w:t>
      </w:r>
      <w:r w:rsidR="00EB2E8F"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>,</w:t>
      </w:r>
      <w:r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 xml:space="preserve"> el interés superior del niño</w:t>
      </w:r>
      <w:r w:rsidR="00EB2E8F"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>,</w:t>
      </w:r>
      <w:r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 xml:space="preserve"> el derecho a la vida, la supervivencia y el desarrollo</w:t>
      </w:r>
      <w:r w:rsidR="00EB2E8F"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>,</w:t>
      </w:r>
      <w:r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 xml:space="preserve"> a expresar sus opiniones libremente y a ser escuchados</w:t>
      </w:r>
      <w:r w:rsidR="00C81102"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>,</w:t>
      </w:r>
      <w:r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 xml:space="preserve"> han demostrado </w:t>
      </w:r>
      <w:r w:rsidR="00EB2E8F"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 xml:space="preserve">su relevancia </w:t>
      </w:r>
      <w:r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 xml:space="preserve">en </w:t>
      </w:r>
      <w:r w:rsidR="00EC5E5E"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 xml:space="preserve">todas las </w:t>
      </w:r>
      <w:r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>distintas zonas geográficas</w:t>
      </w:r>
      <w:r w:rsidR="00EC5E5E"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 xml:space="preserve"> y</w:t>
      </w:r>
      <w:r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 xml:space="preserve"> sociedades. </w:t>
      </w:r>
    </w:p>
    <w:p w14:paraId="511B82CA" w14:textId="7CED570F" w:rsidR="008C2921" w:rsidRPr="00BE3F65" w:rsidRDefault="00EC5E5E" w:rsidP="00C81102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</w:pPr>
      <w:r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>L</w:t>
      </w:r>
      <w:r w:rsidR="00C81102"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>a Convención es un consenso casi mundial de que la infancia es un espacio separado de la edad adulta</w:t>
      </w:r>
      <w:r w:rsidR="0033328A"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>,</w:t>
      </w:r>
      <w:r w:rsidR="00C81102"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 xml:space="preserve"> en el que los derechos humanos requieren una atención y protección especial. </w:t>
      </w:r>
      <w:r w:rsidR="00C81102" w:rsidRPr="00BE3F65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es-MX"/>
        </w:rPr>
        <w:t xml:space="preserve">En todos </w:t>
      </w:r>
      <w:r w:rsidRPr="00BE3F65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es-MX"/>
        </w:rPr>
        <w:t>los países</w:t>
      </w:r>
      <w:r w:rsidR="00C81102" w:rsidRPr="00BE3F65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es-MX"/>
        </w:rPr>
        <w:t xml:space="preserve"> han surgido instituciones, estructuras, programas y medidas destinadas </w:t>
      </w:r>
      <w:r w:rsidRPr="00BE3F65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es-MX"/>
        </w:rPr>
        <w:t xml:space="preserve">particularmente </w:t>
      </w:r>
      <w:r w:rsidR="00C81102" w:rsidRPr="00BE3F65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es-MX"/>
        </w:rPr>
        <w:t>a promover</w:t>
      </w:r>
      <w:r w:rsidR="0033328A" w:rsidRPr="00BE3F65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es-MX"/>
        </w:rPr>
        <w:t>los</w:t>
      </w:r>
      <w:r w:rsidR="00EB2E8F" w:rsidRPr="00BE3F65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es-MX"/>
        </w:rPr>
        <w:t>,</w:t>
      </w:r>
      <w:r w:rsidR="00C81102" w:rsidRPr="00BE3F65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es-MX"/>
        </w:rPr>
        <w:t xml:space="preserve"> </w:t>
      </w:r>
      <w:r w:rsidR="0033328A" w:rsidRPr="00BE3F65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es-MX"/>
        </w:rPr>
        <w:t>y</w:t>
      </w:r>
      <w:r w:rsidR="008C2921" w:rsidRPr="00BE3F65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es-MX"/>
        </w:rPr>
        <w:t xml:space="preserve"> México no ha sido la excepción.</w:t>
      </w:r>
    </w:p>
    <w:p w14:paraId="34893390" w14:textId="469233AE" w:rsidR="00EC5E5E" w:rsidRPr="00BE3F65" w:rsidRDefault="00EC5E5E" w:rsidP="00EC5E5E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es-MX"/>
        </w:rPr>
      </w:pPr>
      <w:r w:rsidRPr="00BE3F65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es-MX"/>
        </w:rPr>
        <w:t>Un claro ejemplo ha sido el sistema especializado de justicia juvenil que se concentra en su integración a la sociedad y evita criminalizar</w:t>
      </w:r>
      <w:r w:rsidR="003A3DEE" w:rsidRPr="00BE3F65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es-MX"/>
        </w:rPr>
        <w:t>los</w:t>
      </w:r>
      <w:r w:rsidRPr="00BE3F65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es-MX"/>
        </w:rPr>
        <w:t>. Otro importante avance fue la creación del Sistema Nacional de Protección Integral de Niñas, Niños y Adolescentes (SIPINNA), diseñado para alinear y transversalizar toda política pública con perspectiva de derechos humanos de la infancia y la adolescencia.</w:t>
      </w:r>
    </w:p>
    <w:p w14:paraId="7282031C" w14:textId="40EEEF2D" w:rsidR="00D87A4F" w:rsidRPr="00BE3F65" w:rsidRDefault="00663E87" w:rsidP="00D87A4F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es-MX"/>
        </w:rPr>
      </w:pPr>
      <w:r w:rsidRPr="00BE3F65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es-MX"/>
        </w:rPr>
        <w:t xml:space="preserve">A nivel legislativo, nuestro país cuenta con una regulación clara para </w:t>
      </w:r>
      <w:r w:rsidR="00131D37" w:rsidRPr="00BE3F65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es-MX"/>
        </w:rPr>
        <w:t>su</w:t>
      </w:r>
      <w:r w:rsidRPr="00BE3F65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es-MX"/>
        </w:rPr>
        <w:t xml:space="preserve"> protección y garantía. Cuenta de </w:t>
      </w:r>
      <w:r w:rsidR="004E2A65" w:rsidRPr="00BE3F65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es-MX"/>
        </w:rPr>
        <w:t>ello</w:t>
      </w:r>
      <w:r w:rsidRPr="00BE3F65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es-MX"/>
        </w:rPr>
        <w:t xml:space="preserve"> es la Ley General de los Derechos de Niñas, Niños y Adolescentes, y sus equivalentes en las entidades federativas</w:t>
      </w:r>
      <w:r w:rsidR="00C263F9" w:rsidRPr="00BE3F65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es-MX"/>
        </w:rPr>
        <w:t>.</w:t>
      </w:r>
      <w:r w:rsidR="00B7457D" w:rsidRPr="00BE3F65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es-MX"/>
        </w:rPr>
        <w:t xml:space="preserve"> </w:t>
      </w:r>
    </w:p>
    <w:p w14:paraId="755A7714" w14:textId="11E54C08" w:rsidR="00D87A4F" w:rsidRPr="00BE3F65" w:rsidRDefault="00D87A4F" w:rsidP="00D87A4F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es-MX"/>
        </w:rPr>
      </w:pPr>
      <w:r w:rsidRPr="00BE3F65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es-MX"/>
        </w:rPr>
        <w:lastRenderedPageBreak/>
        <w:t xml:space="preserve">La entrada en vigor de </w:t>
      </w:r>
      <w:r w:rsidR="00131D37" w:rsidRPr="00BE3F65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es-MX"/>
        </w:rPr>
        <w:t>este ordenamiento</w:t>
      </w:r>
      <w:r w:rsidRPr="00BE3F65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es-MX"/>
        </w:rPr>
        <w:t xml:space="preserve"> y de las leyes estatales marcaron el inicio de una nueva etapa en la protección de la niñez y la adolescencia en nuestro país, pues no sólo se </w:t>
      </w:r>
      <w:r w:rsidR="00EC5E5E" w:rsidRPr="00BE3F65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es-MX"/>
        </w:rPr>
        <w:t xml:space="preserve">les </w:t>
      </w:r>
      <w:r w:rsidRPr="00BE3F65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es-MX"/>
        </w:rPr>
        <w:t xml:space="preserve">reconoce como titulares de derechos, sino que se establecen obligaciones para que el Estado, las personas encargadas de su cuidado y la sociedad en general, </w:t>
      </w:r>
      <w:r w:rsidR="00EC5E5E" w:rsidRPr="00BE3F65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es-MX"/>
        </w:rPr>
        <w:t>trabajen</w:t>
      </w:r>
      <w:r w:rsidRPr="00BE3F65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es-MX"/>
        </w:rPr>
        <w:t xml:space="preserve"> coordinadamente para garantizar la observancia y respeto </w:t>
      </w:r>
      <w:r w:rsidR="00F620A8" w:rsidRPr="00BE3F65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es-MX"/>
        </w:rPr>
        <w:t>a</w:t>
      </w:r>
      <w:r w:rsidRPr="00BE3F65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es-MX"/>
        </w:rPr>
        <w:t xml:space="preserve"> ese grupo de atención prioritaria.</w:t>
      </w:r>
    </w:p>
    <w:p w14:paraId="1A56186D" w14:textId="2CFBC050" w:rsidR="004926DB" w:rsidRPr="00BE3F65" w:rsidRDefault="004926DB" w:rsidP="004926DB">
      <w:pPr>
        <w:spacing w:line="276" w:lineRule="auto"/>
        <w:jc w:val="both"/>
        <w:rPr>
          <w:rFonts w:ascii="ArialMT" w:hAnsi="ArialMT"/>
          <w:sz w:val="26"/>
          <w:szCs w:val="26"/>
        </w:rPr>
      </w:pPr>
      <w:r w:rsidRPr="00BE3F65">
        <w:rPr>
          <w:rFonts w:ascii="ArialMT" w:hAnsi="ArialMT"/>
          <w:sz w:val="26"/>
          <w:szCs w:val="26"/>
        </w:rPr>
        <w:t>De acuerdo con</w:t>
      </w:r>
      <w:r w:rsidR="009554CA" w:rsidRPr="00BE3F65">
        <w:rPr>
          <w:rFonts w:ascii="ArialMT" w:hAnsi="ArialMT"/>
          <w:sz w:val="26"/>
          <w:szCs w:val="26"/>
        </w:rPr>
        <w:t xml:space="preserve"> el Censo de Población INEGI 2020</w:t>
      </w:r>
      <w:r w:rsidRPr="00BE3F65">
        <w:rPr>
          <w:rFonts w:ascii="ArialMT" w:hAnsi="ArialMT"/>
          <w:sz w:val="26"/>
          <w:szCs w:val="26"/>
        </w:rPr>
        <w:t>, en México habitan 38.</w:t>
      </w:r>
      <w:r w:rsidR="009554CA" w:rsidRPr="00BE3F65">
        <w:rPr>
          <w:rFonts w:ascii="ArialMT" w:hAnsi="ArialMT"/>
          <w:sz w:val="26"/>
          <w:szCs w:val="26"/>
        </w:rPr>
        <w:t>2</w:t>
      </w:r>
      <w:r w:rsidRPr="00BE3F65">
        <w:rPr>
          <w:rFonts w:ascii="ArialMT" w:hAnsi="ArialMT"/>
          <w:sz w:val="26"/>
          <w:szCs w:val="26"/>
        </w:rPr>
        <w:t xml:space="preserve"> millones de niñas, niños y adolescentes de 0 a 17 años, lo que representan el 30.</w:t>
      </w:r>
      <w:r w:rsidR="009554CA" w:rsidRPr="00BE3F65">
        <w:rPr>
          <w:rFonts w:ascii="ArialMT" w:hAnsi="ArialMT"/>
          <w:sz w:val="26"/>
          <w:szCs w:val="26"/>
        </w:rPr>
        <w:t>4</w:t>
      </w:r>
      <w:r w:rsidR="001D660F" w:rsidRPr="00BE3F65">
        <w:rPr>
          <w:rFonts w:ascii="ArialMT" w:hAnsi="ArialMT"/>
          <w:sz w:val="26"/>
          <w:szCs w:val="26"/>
        </w:rPr>
        <w:t xml:space="preserve"> por ciento</w:t>
      </w:r>
      <w:r w:rsidRPr="00BE3F65">
        <w:rPr>
          <w:rFonts w:ascii="ArialMT" w:hAnsi="ArialMT"/>
          <w:sz w:val="26"/>
          <w:szCs w:val="26"/>
        </w:rPr>
        <w:t xml:space="preserve"> del total de población.</w:t>
      </w:r>
      <w:r w:rsidRPr="00BE3F65">
        <w:rPr>
          <w:rStyle w:val="Refdenotaalpie"/>
          <w:rFonts w:ascii="ArialMT" w:hAnsi="ArialMT"/>
          <w:sz w:val="26"/>
          <w:szCs w:val="26"/>
        </w:rPr>
        <w:footnoteReference w:id="1"/>
      </w:r>
      <w:r w:rsidRPr="00BE3F65">
        <w:rPr>
          <w:rFonts w:ascii="ArialMT" w:hAnsi="ArialMT"/>
          <w:sz w:val="26"/>
          <w:szCs w:val="26"/>
        </w:rPr>
        <w:t xml:space="preserve"> </w:t>
      </w:r>
    </w:p>
    <w:p w14:paraId="136008C1" w14:textId="0058B467" w:rsidR="00B355DA" w:rsidRPr="00BE3F65" w:rsidRDefault="00340734" w:rsidP="00D87A4F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</w:pPr>
      <w:r w:rsidRPr="00BE3F65"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es-MX"/>
        </w:rPr>
        <w:drawing>
          <wp:inline distT="0" distB="0" distL="0" distR="0" wp14:anchorId="3C0FADC9" wp14:editId="444B64D0">
            <wp:extent cx="5612130" cy="3093720"/>
            <wp:effectExtent l="0" t="0" r="13970" b="1778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4A08BDA4-17EB-4542-ABA8-455E46E9A5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06C4B12" w14:textId="61A3BA17" w:rsidR="00B640A3" w:rsidRPr="00BE3F65" w:rsidRDefault="00152172" w:rsidP="00B640A3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</w:pPr>
      <w:r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 xml:space="preserve">En Coahuila se ha realizado una amplia labor legislativa y administrativa con base en los tratados internacionales y el orden constitucional, en miras a proteger y garantizar los derechos de </w:t>
      </w:r>
      <w:r w:rsidR="00082E4A"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>casi</w:t>
      </w:r>
      <w:r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 xml:space="preserve"> un millón de niños, niñas y adolescentes, que representan</w:t>
      </w:r>
      <w:r w:rsidR="00B355DA"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 xml:space="preserve"> </w:t>
      </w:r>
      <w:r w:rsidR="001E68E4"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 xml:space="preserve">el </w:t>
      </w:r>
      <w:r w:rsidR="009554CA"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>31.2</w:t>
      </w:r>
      <w:r w:rsidR="001E68E4"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 xml:space="preserve"> por ciento de la población</w:t>
      </w:r>
      <w:r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>.</w:t>
      </w:r>
      <w:r w:rsidRPr="00BE3F65">
        <w:rPr>
          <w:rStyle w:val="Refdenotaalpie"/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footnoteReference w:id="2"/>
      </w:r>
    </w:p>
    <w:p w14:paraId="7ACF4FA9" w14:textId="77777777" w:rsidR="00131D37" w:rsidRPr="00BE3F65" w:rsidRDefault="00C263F9" w:rsidP="00024E3C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6"/>
          <w:szCs w:val="26"/>
        </w:rPr>
      </w:pPr>
      <w:r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lastRenderedPageBreak/>
        <w:t xml:space="preserve">En ese </w:t>
      </w:r>
      <w:r w:rsidR="00EC5E5E"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>contexto</w:t>
      </w:r>
      <w:r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 xml:space="preserve">, </w:t>
      </w:r>
      <w:r w:rsidR="00B640A3" w:rsidRPr="00BE3F65">
        <w:rPr>
          <w:rFonts w:ascii="Arial" w:hAnsi="Arial" w:cs="Arial"/>
          <w:sz w:val="26"/>
          <w:szCs w:val="26"/>
        </w:rPr>
        <w:t>la Constitución Política del Estado de Coahuila de Zaragoza es congruente con su espíritu garantista y asume el principio rector del interés superior de la niñez, obligando a las autoridades para actuar en consecuencia</w:t>
      </w:r>
      <w:r w:rsidR="00F014B2" w:rsidRPr="00BE3F65">
        <w:rPr>
          <w:rFonts w:ascii="Arial" w:hAnsi="Arial" w:cs="Arial"/>
          <w:sz w:val="26"/>
          <w:szCs w:val="26"/>
        </w:rPr>
        <w:t>,</w:t>
      </w:r>
      <w:r w:rsidR="00B640A3" w:rsidRPr="00BE3F65">
        <w:rPr>
          <w:rFonts w:ascii="Arial" w:hAnsi="Arial" w:cs="Arial"/>
          <w:sz w:val="26"/>
          <w:szCs w:val="26"/>
        </w:rPr>
        <w:t xml:space="preserve"> así como a </w:t>
      </w:r>
      <w:r w:rsidR="00F014B2" w:rsidRPr="00BE3F65">
        <w:rPr>
          <w:rFonts w:ascii="Arial" w:hAnsi="Arial" w:cs="Arial"/>
          <w:sz w:val="26"/>
          <w:szCs w:val="26"/>
        </w:rPr>
        <w:t xml:space="preserve">adoptar todas las medidas necesarias para </w:t>
      </w:r>
      <w:r w:rsidR="00131D37" w:rsidRPr="00BE3F65">
        <w:rPr>
          <w:rFonts w:ascii="Arial" w:hAnsi="Arial" w:cs="Arial"/>
          <w:sz w:val="26"/>
          <w:szCs w:val="26"/>
        </w:rPr>
        <w:t>su</w:t>
      </w:r>
      <w:r w:rsidR="00F014B2" w:rsidRPr="00BE3F65">
        <w:rPr>
          <w:rFonts w:ascii="Arial" w:hAnsi="Arial" w:cs="Arial"/>
          <w:sz w:val="26"/>
          <w:szCs w:val="26"/>
        </w:rPr>
        <w:t xml:space="preserve"> protección efectiva (artículo 7º</w:t>
      </w:r>
      <w:r w:rsidR="00DF42F4" w:rsidRPr="00BE3F65">
        <w:rPr>
          <w:rFonts w:ascii="Arial" w:hAnsi="Arial" w:cs="Arial"/>
          <w:sz w:val="26"/>
          <w:szCs w:val="26"/>
        </w:rPr>
        <w:t>, último párrafo</w:t>
      </w:r>
      <w:r w:rsidR="00F014B2" w:rsidRPr="00BE3F65">
        <w:rPr>
          <w:rFonts w:ascii="Arial" w:hAnsi="Arial" w:cs="Arial"/>
          <w:sz w:val="26"/>
          <w:szCs w:val="26"/>
        </w:rPr>
        <w:t>).</w:t>
      </w:r>
      <w:r w:rsidR="00F014B2" w:rsidRPr="00BE3F65">
        <w:rPr>
          <w:rStyle w:val="Refdenotaalpie"/>
          <w:rFonts w:ascii="Arial" w:hAnsi="Arial" w:cs="Arial"/>
          <w:sz w:val="26"/>
          <w:szCs w:val="26"/>
        </w:rPr>
        <w:footnoteReference w:id="3"/>
      </w:r>
      <w:r w:rsidR="00B640A3" w:rsidRPr="00BE3F65">
        <w:rPr>
          <w:rFonts w:ascii="Arial" w:hAnsi="Arial" w:cs="Arial"/>
          <w:sz w:val="26"/>
          <w:szCs w:val="26"/>
        </w:rPr>
        <w:t xml:space="preserve"> </w:t>
      </w:r>
    </w:p>
    <w:p w14:paraId="160253E8" w14:textId="1988425B" w:rsidR="00403180" w:rsidRPr="00BE3F65" w:rsidRDefault="009554CA" w:rsidP="00024E3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</w:pPr>
      <w:r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>Fuimos la primera entidad en expedir una ley de protección a este grupo, con</w:t>
      </w:r>
      <w:r w:rsidR="00C263F9"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 xml:space="preserve"> </w:t>
      </w:r>
      <w:r w:rsidR="00C263F9" w:rsidRPr="00BE3F65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es-MX"/>
        </w:rPr>
        <w:t>la Ley del Sistema Estatal para la Garantía de los Derechos Humanos de Niños y Niñas del Estado de Coahuila de Zaragoza</w:t>
      </w:r>
      <w:r w:rsidRPr="00BE3F65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es-MX"/>
        </w:rPr>
        <w:t>, promulgada en el año 2014</w:t>
      </w:r>
      <w:r w:rsidR="00403180" w:rsidRPr="00BE3F65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.</w:t>
      </w:r>
      <w:r w:rsidR="00C263F9" w:rsidRPr="00BE3F65">
        <w:rPr>
          <w:rStyle w:val="Refdenotaalpie"/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es-MX"/>
        </w:rPr>
        <w:footnoteReference w:id="4"/>
      </w:r>
      <w:r w:rsidR="00403180" w:rsidRPr="00BE3F65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="00403180" w:rsidRPr="00BE3F65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es-MX"/>
        </w:rPr>
        <w:t>Sin embargo, el</w:t>
      </w:r>
      <w:r w:rsidR="00403180"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 xml:space="preserve"> mero reconocimiento legal es insuficiente para garantizar </w:t>
      </w:r>
      <w:r w:rsidR="00987E66"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>la</w:t>
      </w:r>
      <w:r w:rsidR="00403180"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 xml:space="preserve"> efectiva vigencia y transformar la realidad en la que vive</w:t>
      </w:r>
      <w:r w:rsidR="001A228E"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>n.</w:t>
      </w:r>
    </w:p>
    <w:p w14:paraId="629BA965" w14:textId="2FA97C42" w:rsidR="00C73274" w:rsidRPr="00BE3F65" w:rsidRDefault="00131D37" w:rsidP="00C73274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E3F65">
        <w:rPr>
          <w:rFonts w:ascii="Arial" w:hAnsi="Arial" w:cs="Arial"/>
          <w:color w:val="000000" w:themeColor="text1"/>
          <w:sz w:val="26"/>
          <w:szCs w:val="26"/>
        </w:rPr>
        <w:t>Por ello,</w:t>
      </w:r>
      <w:r w:rsidR="00C263F9" w:rsidRPr="00BE3F65">
        <w:rPr>
          <w:rFonts w:ascii="Arial" w:hAnsi="Arial" w:cs="Arial"/>
          <w:color w:val="000000" w:themeColor="text1"/>
          <w:sz w:val="26"/>
          <w:szCs w:val="26"/>
        </w:rPr>
        <w:t xml:space="preserve"> en junio </w:t>
      </w:r>
      <w:r w:rsidR="00403180" w:rsidRPr="00BE3F65">
        <w:rPr>
          <w:rFonts w:ascii="Arial" w:hAnsi="Arial" w:cs="Arial"/>
          <w:color w:val="000000" w:themeColor="text1"/>
          <w:sz w:val="26"/>
          <w:szCs w:val="26"/>
        </w:rPr>
        <w:t>de ese</w:t>
      </w:r>
      <w:r w:rsidR="00C263F9" w:rsidRPr="00BE3F65">
        <w:rPr>
          <w:rFonts w:ascii="Arial" w:hAnsi="Arial" w:cs="Arial"/>
          <w:color w:val="000000" w:themeColor="text1"/>
          <w:sz w:val="26"/>
          <w:szCs w:val="26"/>
        </w:rPr>
        <w:t xml:space="preserve"> mismo año se instaló el Sistema y el Consejo para la </w:t>
      </w:r>
      <w:r w:rsidRPr="00BE3F65">
        <w:rPr>
          <w:rFonts w:ascii="Arial" w:hAnsi="Arial" w:cs="Arial"/>
          <w:color w:val="000000" w:themeColor="text1"/>
          <w:sz w:val="26"/>
          <w:szCs w:val="26"/>
        </w:rPr>
        <w:t>g</w:t>
      </w:r>
      <w:r w:rsidR="00C263F9" w:rsidRPr="00BE3F65">
        <w:rPr>
          <w:rFonts w:ascii="Arial" w:hAnsi="Arial" w:cs="Arial"/>
          <w:color w:val="000000" w:themeColor="text1"/>
          <w:sz w:val="26"/>
          <w:szCs w:val="26"/>
        </w:rPr>
        <w:t xml:space="preserve">arantía de los Derechos Humanos de Niños y Niñas, así como la Procuraduría para niños, niñas y la familia la cual se constituye en un organismo de protección </w:t>
      </w:r>
      <w:r w:rsidRPr="00BE3F65">
        <w:rPr>
          <w:rFonts w:ascii="Arial" w:hAnsi="Arial" w:cs="Arial"/>
          <w:color w:val="000000" w:themeColor="text1"/>
          <w:sz w:val="26"/>
          <w:szCs w:val="26"/>
        </w:rPr>
        <w:t>de la infancia</w:t>
      </w:r>
      <w:r w:rsidR="00C263F9" w:rsidRPr="00BE3F65">
        <w:rPr>
          <w:rFonts w:ascii="Arial" w:hAnsi="Arial" w:cs="Arial"/>
          <w:color w:val="000000" w:themeColor="text1"/>
          <w:sz w:val="26"/>
          <w:szCs w:val="26"/>
        </w:rPr>
        <w:t>. A la par se han instalado en los 38 municipios del Estado los Sistemas municipales de Protección, además de procuradurías municipales.</w:t>
      </w:r>
      <w:r w:rsidR="00403180" w:rsidRPr="00BE3F65">
        <w:rPr>
          <w:rStyle w:val="Refdenotaalpie"/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403180" w:rsidRPr="00BE3F65">
        <w:rPr>
          <w:rStyle w:val="Refdenotaalpie"/>
          <w:rFonts w:ascii="Arial" w:hAnsi="Arial" w:cs="Arial"/>
          <w:color w:val="000000" w:themeColor="text1"/>
          <w:sz w:val="26"/>
          <w:szCs w:val="26"/>
        </w:rPr>
        <w:footnoteReference w:id="5"/>
      </w:r>
      <w:r w:rsidR="00403180" w:rsidRPr="00BE3F6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C263F9" w:rsidRPr="00BE3F6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14:paraId="142B9D7F" w14:textId="044E4DCF" w:rsidR="00C73274" w:rsidRPr="00BE3F65" w:rsidRDefault="00730E9E" w:rsidP="00C73274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E3F65">
        <w:rPr>
          <w:rFonts w:ascii="Arial" w:hAnsi="Arial" w:cs="Arial"/>
          <w:color w:val="000000" w:themeColor="text1"/>
          <w:sz w:val="26"/>
          <w:szCs w:val="26"/>
        </w:rPr>
        <w:t>También desde los Poderes Legislativos</w:t>
      </w:r>
      <w:r w:rsidR="00C73274" w:rsidRPr="00BE3F65">
        <w:rPr>
          <w:rFonts w:ascii="Arial" w:hAnsi="Arial" w:cs="Arial"/>
          <w:color w:val="000000" w:themeColor="text1"/>
          <w:sz w:val="26"/>
          <w:szCs w:val="26"/>
        </w:rPr>
        <w:t xml:space="preserve"> se han creado </w:t>
      </w:r>
      <w:r w:rsidRPr="00BE3F65">
        <w:rPr>
          <w:rFonts w:ascii="Arial" w:hAnsi="Arial" w:cs="Arial"/>
          <w:color w:val="000000" w:themeColor="text1"/>
          <w:sz w:val="26"/>
          <w:szCs w:val="26"/>
        </w:rPr>
        <w:t>instancias</w:t>
      </w:r>
      <w:r w:rsidR="00C73274" w:rsidRPr="00BE3F65">
        <w:rPr>
          <w:rFonts w:ascii="Arial" w:hAnsi="Arial" w:cs="Arial"/>
          <w:color w:val="000000" w:themeColor="text1"/>
          <w:sz w:val="26"/>
          <w:szCs w:val="26"/>
        </w:rPr>
        <w:t xml:space="preserve"> para este propósito. Es así que </w:t>
      </w:r>
      <w:r w:rsidR="004809CA" w:rsidRPr="00BE3F65">
        <w:rPr>
          <w:rFonts w:ascii="Arial" w:hAnsi="Arial" w:cs="Arial"/>
          <w:color w:val="000000" w:themeColor="text1"/>
          <w:sz w:val="26"/>
          <w:szCs w:val="26"/>
        </w:rPr>
        <w:t xml:space="preserve">la Cámara de Diputados cuenta con </w:t>
      </w:r>
      <w:r w:rsidR="00131D37" w:rsidRPr="00BE3F65">
        <w:rPr>
          <w:rFonts w:ascii="Arial" w:hAnsi="Arial" w:cs="Arial"/>
          <w:color w:val="000000" w:themeColor="text1"/>
          <w:sz w:val="26"/>
          <w:szCs w:val="26"/>
        </w:rPr>
        <w:t>una</w:t>
      </w:r>
      <w:r w:rsidR="004809CA" w:rsidRPr="00BE3F65">
        <w:rPr>
          <w:rFonts w:ascii="Arial" w:hAnsi="Arial" w:cs="Arial"/>
          <w:color w:val="000000" w:themeColor="text1"/>
          <w:sz w:val="26"/>
          <w:szCs w:val="26"/>
        </w:rPr>
        <w:t xml:space="preserve"> Comisión de Derechos de la Niñez y Adolescencia. Lo mismo acontece </w:t>
      </w:r>
      <w:r w:rsidR="00C73274" w:rsidRPr="00BE3F65">
        <w:rPr>
          <w:rFonts w:ascii="Arial" w:hAnsi="Arial" w:cs="Arial"/>
          <w:color w:val="000000" w:themeColor="text1"/>
          <w:sz w:val="26"/>
          <w:szCs w:val="26"/>
        </w:rPr>
        <w:t>en el Senado de la República</w:t>
      </w:r>
      <w:r w:rsidR="004809CA" w:rsidRPr="00BE3F65">
        <w:rPr>
          <w:rFonts w:ascii="Arial" w:hAnsi="Arial" w:cs="Arial"/>
          <w:color w:val="000000" w:themeColor="text1"/>
          <w:sz w:val="26"/>
          <w:szCs w:val="26"/>
        </w:rPr>
        <w:t>, que inició con una</w:t>
      </w:r>
      <w:r w:rsidR="00C73274" w:rsidRPr="00BE3F65">
        <w:rPr>
          <w:rFonts w:ascii="Arial" w:hAnsi="Arial" w:cs="Arial"/>
          <w:color w:val="000000" w:themeColor="text1"/>
          <w:sz w:val="26"/>
          <w:szCs w:val="26"/>
        </w:rPr>
        <w:t xml:space="preserve"> Comisión Especial </w:t>
      </w:r>
      <w:r w:rsidR="00392B66" w:rsidRPr="00BE3F65">
        <w:rPr>
          <w:rFonts w:ascii="Arial" w:hAnsi="Arial" w:cs="Arial"/>
          <w:color w:val="000000" w:themeColor="text1"/>
          <w:sz w:val="26"/>
          <w:szCs w:val="26"/>
        </w:rPr>
        <w:t>(2012)</w:t>
      </w:r>
      <w:r w:rsidR="00C73274" w:rsidRPr="00BE3F65">
        <w:rPr>
          <w:rFonts w:ascii="Arial" w:hAnsi="Arial" w:cs="Arial"/>
          <w:color w:val="000000" w:themeColor="text1"/>
          <w:sz w:val="26"/>
          <w:szCs w:val="26"/>
        </w:rPr>
        <w:t xml:space="preserve">, transformada tiempo después </w:t>
      </w:r>
      <w:r w:rsidR="00896C48" w:rsidRPr="00BE3F65">
        <w:rPr>
          <w:rFonts w:ascii="Arial" w:hAnsi="Arial" w:cs="Arial"/>
          <w:color w:val="000000" w:themeColor="text1"/>
          <w:sz w:val="26"/>
          <w:szCs w:val="26"/>
        </w:rPr>
        <w:t>a una de</w:t>
      </w:r>
      <w:r w:rsidR="00C73274" w:rsidRPr="00BE3F65">
        <w:rPr>
          <w:rFonts w:ascii="Arial" w:hAnsi="Arial" w:cs="Arial"/>
          <w:color w:val="000000" w:themeColor="text1"/>
          <w:sz w:val="26"/>
          <w:szCs w:val="26"/>
        </w:rPr>
        <w:t xml:space="preserve"> carácter ordinario</w:t>
      </w:r>
      <w:r w:rsidR="004809CA" w:rsidRPr="00BE3F65">
        <w:rPr>
          <w:rFonts w:ascii="Arial" w:hAnsi="Arial" w:cs="Arial"/>
          <w:color w:val="000000" w:themeColor="text1"/>
          <w:sz w:val="26"/>
          <w:szCs w:val="26"/>
        </w:rPr>
        <w:t>, contando también con</w:t>
      </w:r>
      <w:r w:rsidR="00C73274" w:rsidRPr="00BE3F6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F60E84" w:rsidRPr="00BE3F65">
        <w:rPr>
          <w:rFonts w:ascii="Arial" w:hAnsi="Arial" w:cs="Arial"/>
          <w:color w:val="000000" w:themeColor="text1"/>
          <w:sz w:val="26"/>
          <w:szCs w:val="26"/>
        </w:rPr>
        <w:t>una</w:t>
      </w:r>
      <w:r w:rsidR="00C73274" w:rsidRPr="00BE3F65">
        <w:rPr>
          <w:rFonts w:ascii="Arial" w:hAnsi="Arial" w:cs="Arial"/>
          <w:color w:val="000000" w:themeColor="text1"/>
          <w:sz w:val="26"/>
          <w:szCs w:val="26"/>
        </w:rPr>
        <w:t xml:space="preserve"> Comisión Especial encargada de dar seguimiento a los casos de feminicidios de niñas y adolescentes</w:t>
      </w:r>
      <w:r w:rsidR="00392B66" w:rsidRPr="00BE3F65">
        <w:rPr>
          <w:rFonts w:ascii="Arial" w:hAnsi="Arial" w:cs="Arial"/>
          <w:color w:val="000000" w:themeColor="text1"/>
          <w:sz w:val="26"/>
          <w:szCs w:val="26"/>
        </w:rPr>
        <w:t xml:space="preserve"> (30 de abril de 2014)</w:t>
      </w:r>
      <w:r w:rsidR="00C73274" w:rsidRPr="00BE3F65">
        <w:rPr>
          <w:rFonts w:ascii="Arial" w:hAnsi="Arial" w:cs="Arial"/>
          <w:color w:val="000000" w:themeColor="text1"/>
          <w:sz w:val="26"/>
          <w:szCs w:val="26"/>
        </w:rPr>
        <w:t>.</w:t>
      </w:r>
      <w:r w:rsidR="00392B66" w:rsidRPr="00BE3F65">
        <w:rPr>
          <w:rStyle w:val="Refdenotaalpie"/>
          <w:rFonts w:ascii="Arial" w:hAnsi="Arial" w:cs="Arial"/>
          <w:color w:val="000000" w:themeColor="text1"/>
          <w:sz w:val="26"/>
          <w:szCs w:val="26"/>
        </w:rPr>
        <w:footnoteReference w:id="6"/>
      </w:r>
    </w:p>
    <w:p w14:paraId="760FB17D" w14:textId="77777777" w:rsidR="00896C48" w:rsidRPr="00BE3F65" w:rsidRDefault="000905BF" w:rsidP="00C73274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E3F65">
        <w:rPr>
          <w:rFonts w:ascii="Arial" w:hAnsi="Arial" w:cs="Arial"/>
          <w:color w:val="000000" w:themeColor="text1"/>
          <w:sz w:val="26"/>
          <w:szCs w:val="26"/>
        </w:rPr>
        <w:lastRenderedPageBreak/>
        <w:t xml:space="preserve">A nivel de las entidades federativas, estados </w:t>
      </w:r>
      <w:r w:rsidR="003602B7" w:rsidRPr="00BE3F65">
        <w:rPr>
          <w:rFonts w:ascii="Arial" w:hAnsi="Arial" w:cs="Arial"/>
          <w:color w:val="000000" w:themeColor="text1"/>
          <w:sz w:val="26"/>
          <w:szCs w:val="26"/>
        </w:rPr>
        <w:t xml:space="preserve">como Guerrero y la Ciudad de México </w:t>
      </w:r>
      <w:r w:rsidRPr="00BE3F65">
        <w:rPr>
          <w:rFonts w:ascii="Arial" w:hAnsi="Arial" w:cs="Arial"/>
          <w:color w:val="000000" w:themeColor="text1"/>
          <w:sz w:val="26"/>
          <w:szCs w:val="26"/>
        </w:rPr>
        <w:t xml:space="preserve">cuentan con comisiones </w:t>
      </w:r>
      <w:r w:rsidR="00F60E84" w:rsidRPr="00BE3F65">
        <w:rPr>
          <w:rFonts w:ascii="Arial" w:hAnsi="Arial" w:cs="Arial"/>
          <w:color w:val="000000" w:themeColor="text1"/>
          <w:sz w:val="26"/>
          <w:szCs w:val="26"/>
        </w:rPr>
        <w:t xml:space="preserve">permanentes </w:t>
      </w:r>
      <w:r w:rsidRPr="00BE3F65">
        <w:rPr>
          <w:rFonts w:ascii="Arial" w:hAnsi="Arial" w:cs="Arial"/>
          <w:color w:val="000000" w:themeColor="text1"/>
          <w:sz w:val="26"/>
          <w:szCs w:val="26"/>
        </w:rPr>
        <w:t xml:space="preserve">específicas para estudiar y dictaminar los asuntos relacionados con el desarrollo de </w:t>
      </w:r>
      <w:r w:rsidR="00F60E84" w:rsidRPr="00BE3F65">
        <w:rPr>
          <w:rFonts w:ascii="Arial" w:hAnsi="Arial" w:cs="Arial"/>
          <w:color w:val="000000" w:themeColor="text1"/>
          <w:sz w:val="26"/>
          <w:szCs w:val="26"/>
        </w:rPr>
        <w:t>este sector especial de la población.</w:t>
      </w:r>
      <w:r w:rsidR="00131D37" w:rsidRPr="00BE3F6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14:paraId="04A1B62F" w14:textId="1F6E583B" w:rsidR="00C73274" w:rsidRPr="00BE3F65" w:rsidRDefault="00F60E84" w:rsidP="00C73274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E3F65">
        <w:rPr>
          <w:rFonts w:ascii="Arial" w:hAnsi="Arial" w:cs="Arial"/>
          <w:color w:val="000000" w:themeColor="text1"/>
          <w:sz w:val="26"/>
          <w:szCs w:val="26"/>
        </w:rPr>
        <w:t>En</w:t>
      </w:r>
      <w:r w:rsidR="00C73274" w:rsidRPr="00BE3F65">
        <w:rPr>
          <w:rFonts w:ascii="Arial" w:hAnsi="Arial" w:cs="Arial"/>
          <w:color w:val="000000" w:themeColor="text1"/>
          <w:sz w:val="26"/>
          <w:szCs w:val="26"/>
        </w:rPr>
        <w:t xml:space="preserve"> Coahuila nuestro Congreso </w:t>
      </w:r>
      <w:r w:rsidRPr="00BE3F65">
        <w:rPr>
          <w:rFonts w:ascii="Arial" w:hAnsi="Arial" w:cs="Arial"/>
          <w:color w:val="000000" w:themeColor="text1"/>
          <w:sz w:val="26"/>
          <w:szCs w:val="26"/>
        </w:rPr>
        <w:t xml:space="preserve">también </w:t>
      </w:r>
      <w:r w:rsidR="00896C48" w:rsidRPr="00BE3F65">
        <w:rPr>
          <w:rFonts w:ascii="Arial" w:hAnsi="Arial" w:cs="Arial"/>
          <w:color w:val="000000" w:themeColor="text1"/>
          <w:sz w:val="26"/>
          <w:szCs w:val="26"/>
        </w:rPr>
        <w:t>ha realizado</w:t>
      </w:r>
      <w:r w:rsidR="00C73274" w:rsidRPr="00BE3F65">
        <w:rPr>
          <w:rFonts w:ascii="Arial" w:hAnsi="Arial" w:cs="Arial"/>
          <w:color w:val="000000" w:themeColor="text1"/>
          <w:sz w:val="26"/>
          <w:szCs w:val="26"/>
        </w:rPr>
        <w:t xml:space="preserve"> acciones </w:t>
      </w:r>
      <w:r w:rsidR="00C25CC9" w:rsidRPr="00BE3F65">
        <w:rPr>
          <w:rFonts w:ascii="Arial" w:hAnsi="Arial" w:cs="Arial"/>
          <w:color w:val="000000" w:themeColor="text1"/>
          <w:sz w:val="26"/>
          <w:szCs w:val="26"/>
        </w:rPr>
        <w:t xml:space="preserve">para generar un espacio para el análisis y </w:t>
      </w:r>
      <w:r w:rsidRPr="00BE3F65">
        <w:rPr>
          <w:rFonts w:ascii="Arial" w:hAnsi="Arial" w:cs="Arial"/>
          <w:color w:val="000000" w:themeColor="text1"/>
          <w:sz w:val="26"/>
          <w:szCs w:val="26"/>
        </w:rPr>
        <w:t>estudio</w:t>
      </w:r>
      <w:r w:rsidR="00C25CC9" w:rsidRPr="00BE3F65">
        <w:rPr>
          <w:rFonts w:ascii="Arial" w:hAnsi="Arial" w:cs="Arial"/>
          <w:color w:val="000000" w:themeColor="text1"/>
          <w:sz w:val="26"/>
          <w:szCs w:val="26"/>
        </w:rPr>
        <w:t xml:space="preserve"> de aquellas propuestas que</w:t>
      </w:r>
      <w:r w:rsidR="00131D37" w:rsidRPr="00BE3F65">
        <w:rPr>
          <w:rFonts w:ascii="Arial" w:hAnsi="Arial" w:cs="Arial"/>
          <w:color w:val="000000" w:themeColor="text1"/>
          <w:sz w:val="26"/>
          <w:szCs w:val="26"/>
        </w:rPr>
        <w:t xml:space="preserve"> les </w:t>
      </w:r>
      <w:r w:rsidR="00C25CC9" w:rsidRPr="00BE3F6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BE3F65">
        <w:rPr>
          <w:rFonts w:ascii="Arial" w:hAnsi="Arial" w:cs="Arial"/>
          <w:color w:val="000000" w:themeColor="text1"/>
          <w:sz w:val="26"/>
          <w:szCs w:val="26"/>
        </w:rPr>
        <w:t>impactan</w:t>
      </w:r>
      <w:r w:rsidR="00C25CC9" w:rsidRPr="00BE3F65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</w:p>
    <w:p w14:paraId="13B98767" w14:textId="516A6C25" w:rsidR="00C25CC9" w:rsidRPr="00BE3F65" w:rsidRDefault="00C25CC9" w:rsidP="00C73274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E3F65">
        <w:rPr>
          <w:rFonts w:ascii="Arial" w:hAnsi="Arial" w:cs="Arial"/>
          <w:color w:val="000000" w:themeColor="text1"/>
          <w:sz w:val="26"/>
          <w:szCs w:val="26"/>
        </w:rPr>
        <w:t xml:space="preserve">Es así que ha propuesta del Grupo Parlamentario del Partido Revolucionario Institucional, </w:t>
      </w:r>
      <w:r w:rsidR="00896C48" w:rsidRPr="00BE3F65">
        <w:rPr>
          <w:rFonts w:ascii="Arial" w:hAnsi="Arial" w:cs="Arial"/>
          <w:color w:val="000000" w:themeColor="text1"/>
          <w:sz w:val="26"/>
          <w:szCs w:val="26"/>
        </w:rPr>
        <w:t xml:space="preserve">en las Legislaturas LX y LXI se constituyeron </w:t>
      </w:r>
      <w:r w:rsidRPr="00BE3F65">
        <w:rPr>
          <w:rFonts w:ascii="Arial" w:hAnsi="Arial" w:cs="Arial"/>
          <w:sz w:val="26"/>
          <w:szCs w:val="26"/>
        </w:rPr>
        <w:t>Comisi</w:t>
      </w:r>
      <w:r w:rsidR="00896C48" w:rsidRPr="00BE3F65">
        <w:rPr>
          <w:rFonts w:ascii="Arial" w:hAnsi="Arial" w:cs="Arial"/>
          <w:sz w:val="26"/>
          <w:szCs w:val="26"/>
        </w:rPr>
        <w:t>o</w:t>
      </w:r>
      <w:r w:rsidRPr="00BE3F65">
        <w:rPr>
          <w:rFonts w:ascii="Arial" w:hAnsi="Arial" w:cs="Arial"/>
          <w:sz w:val="26"/>
          <w:szCs w:val="26"/>
        </w:rPr>
        <w:t>n</w:t>
      </w:r>
      <w:r w:rsidR="00896C48" w:rsidRPr="00BE3F65">
        <w:rPr>
          <w:rFonts w:ascii="Arial" w:hAnsi="Arial" w:cs="Arial"/>
          <w:sz w:val="26"/>
          <w:szCs w:val="26"/>
        </w:rPr>
        <w:t>es</w:t>
      </w:r>
      <w:r w:rsidRPr="00BE3F65">
        <w:rPr>
          <w:rFonts w:ascii="Arial" w:hAnsi="Arial" w:cs="Arial"/>
          <w:sz w:val="26"/>
          <w:szCs w:val="26"/>
        </w:rPr>
        <w:t xml:space="preserve"> Especial</w:t>
      </w:r>
      <w:r w:rsidR="00896C48" w:rsidRPr="00BE3F65">
        <w:rPr>
          <w:rFonts w:ascii="Arial" w:hAnsi="Arial" w:cs="Arial"/>
          <w:sz w:val="26"/>
          <w:szCs w:val="26"/>
        </w:rPr>
        <w:t>es</w:t>
      </w:r>
      <w:r w:rsidRPr="00BE3F65">
        <w:rPr>
          <w:rFonts w:ascii="Arial" w:hAnsi="Arial" w:cs="Arial"/>
          <w:sz w:val="26"/>
          <w:szCs w:val="26"/>
        </w:rPr>
        <w:t xml:space="preserve"> para la Garantía de los Derechos Humanos de Niñas, Niños y Adolescentes</w:t>
      </w:r>
      <w:r w:rsidR="00B966F4" w:rsidRPr="00BE3F65">
        <w:rPr>
          <w:rFonts w:ascii="Arial" w:hAnsi="Arial" w:cs="Arial"/>
          <w:sz w:val="26"/>
          <w:szCs w:val="26"/>
        </w:rPr>
        <w:t>. Pese a los intentos por elevarla a rango de permanente, esta Comisión concluyó</w:t>
      </w:r>
      <w:r w:rsidRPr="00BE3F65">
        <w:rPr>
          <w:rFonts w:ascii="Arial" w:hAnsi="Arial" w:cs="Arial"/>
          <w:sz w:val="26"/>
          <w:szCs w:val="26"/>
        </w:rPr>
        <w:t xml:space="preserve"> sus funciones el pasado 31 de diciembre del año 2020, pues al haberse constituido </w:t>
      </w:r>
      <w:r w:rsidR="00D63BF7" w:rsidRPr="00BE3F65">
        <w:rPr>
          <w:rFonts w:ascii="Arial" w:hAnsi="Arial" w:cs="Arial"/>
          <w:sz w:val="26"/>
          <w:szCs w:val="26"/>
        </w:rPr>
        <w:t>con un carácter de</w:t>
      </w:r>
      <w:r w:rsidRPr="00BE3F65">
        <w:rPr>
          <w:rFonts w:ascii="Arial" w:hAnsi="Arial" w:cs="Arial"/>
          <w:sz w:val="26"/>
          <w:szCs w:val="26"/>
        </w:rPr>
        <w:t xml:space="preserve"> </w:t>
      </w:r>
      <w:r w:rsidR="00D63BF7" w:rsidRPr="00BE3F65">
        <w:rPr>
          <w:rFonts w:ascii="Arial" w:hAnsi="Arial" w:cs="Arial"/>
          <w:sz w:val="26"/>
          <w:szCs w:val="26"/>
        </w:rPr>
        <w:t>“</w:t>
      </w:r>
      <w:r w:rsidRPr="00BE3F65">
        <w:rPr>
          <w:rFonts w:ascii="Arial" w:hAnsi="Arial" w:cs="Arial"/>
          <w:sz w:val="26"/>
          <w:szCs w:val="26"/>
        </w:rPr>
        <w:t>Especial</w:t>
      </w:r>
      <w:r w:rsidR="00D63BF7" w:rsidRPr="00BE3F65">
        <w:rPr>
          <w:rFonts w:ascii="Arial" w:hAnsi="Arial" w:cs="Arial"/>
          <w:sz w:val="26"/>
          <w:szCs w:val="26"/>
        </w:rPr>
        <w:t>”</w:t>
      </w:r>
      <w:r w:rsidRPr="00BE3F65">
        <w:rPr>
          <w:rFonts w:ascii="Arial" w:hAnsi="Arial" w:cs="Arial"/>
          <w:sz w:val="26"/>
          <w:szCs w:val="26"/>
        </w:rPr>
        <w:t xml:space="preserve">, su funcionamiento </w:t>
      </w:r>
      <w:r w:rsidR="00F15CE6" w:rsidRPr="00BE3F65">
        <w:rPr>
          <w:rFonts w:ascii="Arial" w:hAnsi="Arial" w:cs="Arial"/>
          <w:sz w:val="26"/>
          <w:szCs w:val="26"/>
        </w:rPr>
        <w:t>era</w:t>
      </w:r>
      <w:r w:rsidRPr="00BE3F65">
        <w:rPr>
          <w:rFonts w:ascii="Arial" w:hAnsi="Arial" w:cs="Arial"/>
          <w:sz w:val="26"/>
          <w:szCs w:val="26"/>
        </w:rPr>
        <w:t xml:space="preserve"> </w:t>
      </w:r>
      <w:r w:rsidR="00F15CE6" w:rsidRPr="00BE3F65">
        <w:rPr>
          <w:rFonts w:ascii="Arial" w:hAnsi="Arial" w:cs="Arial"/>
          <w:sz w:val="26"/>
          <w:szCs w:val="26"/>
        </w:rPr>
        <w:t>transitorio</w:t>
      </w:r>
      <w:r w:rsidRPr="00BE3F65">
        <w:rPr>
          <w:rFonts w:ascii="Arial" w:hAnsi="Arial" w:cs="Arial"/>
          <w:sz w:val="26"/>
          <w:szCs w:val="26"/>
        </w:rPr>
        <w:t xml:space="preserve"> conforme al artículo 84 de la Ley Orgánica del Congreso del Estado Independiente, Libre y Soberano de Coahuila de Zaragoza. </w:t>
      </w:r>
    </w:p>
    <w:p w14:paraId="18C5723D" w14:textId="49E661C3" w:rsidR="008C703F" w:rsidRPr="00BE3F65" w:rsidRDefault="003110BD" w:rsidP="008C703F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E3F65">
        <w:rPr>
          <w:rFonts w:ascii="Arial" w:hAnsi="Arial" w:cs="Arial"/>
          <w:sz w:val="26"/>
          <w:szCs w:val="26"/>
        </w:rPr>
        <w:t xml:space="preserve">Es claro que las funciones de </w:t>
      </w:r>
      <w:r w:rsidR="00D63BF7" w:rsidRPr="00BE3F65">
        <w:rPr>
          <w:rFonts w:ascii="Arial" w:hAnsi="Arial" w:cs="Arial"/>
          <w:sz w:val="26"/>
          <w:szCs w:val="26"/>
        </w:rPr>
        <w:t>esta</w:t>
      </w:r>
      <w:r w:rsidRPr="00BE3F65">
        <w:rPr>
          <w:rFonts w:ascii="Arial" w:hAnsi="Arial" w:cs="Arial"/>
          <w:sz w:val="26"/>
          <w:szCs w:val="26"/>
        </w:rPr>
        <w:t xml:space="preserve"> comisión no </w:t>
      </w:r>
      <w:r w:rsidR="00D63BF7" w:rsidRPr="00BE3F65">
        <w:rPr>
          <w:rFonts w:ascii="Arial" w:hAnsi="Arial" w:cs="Arial"/>
          <w:sz w:val="26"/>
          <w:szCs w:val="26"/>
        </w:rPr>
        <w:t>deben ser</w:t>
      </w:r>
      <w:r w:rsidRPr="00BE3F65">
        <w:rPr>
          <w:rFonts w:ascii="Arial" w:hAnsi="Arial" w:cs="Arial"/>
          <w:sz w:val="26"/>
          <w:szCs w:val="26"/>
        </w:rPr>
        <w:t xml:space="preserve"> de </w:t>
      </w:r>
      <w:r w:rsidR="00D63BF7" w:rsidRPr="00BE3F65">
        <w:rPr>
          <w:rFonts w:ascii="Arial" w:hAnsi="Arial" w:cs="Arial"/>
          <w:sz w:val="26"/>
          <w:szCs w:val="26"/>
        </w:rPr>
        <w:t>naturaleza</w:t>
      </w:r>
      <w:r w:rsidRPr="00BE3F65">
        <w:rPr>
          <w:rFonts w:ascii="Arial" w:hAnsi="Arial" w:cs="Arial"/>
          <w:sz w:val="26"/>
          <w:szCs w:val="26"/>
        </w:rPr>
        <w:t xml:space="preserve"> excepcional y, por tanto, no debe estar sujeta a un lapso de tiempo. </w:t>
      </w:r>
      <w:r w:rsidRPr="00BE3F65">
        <w:rPr>
          <w:rFonts w:ascii="Arial" w:hAnsi="Arial" w:cs="Arial"/>
          <w:color w:val="000000" w:themeColor="text1"/>
          <w:sz w:val="26"/>
          <w:szCs w:val="26"/>
        </w:rPr>
        <w:t xml:space="preserve">Prácticamente todas las esferas de la política gubernamental, desde la educación, la seguridad, justicia y hasta la salud pública, afectan a los niños en algún grado. </w:t>
      </w:r>
    </w:p>
    <w:p w14:paraId="70269FC9" w14:textId="42301486" w:rsidR="00B252C5" w:rsidRPr="00BE3F65" w:rsidRDefault="00B252C5" w:rsidP="008C703F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E3F65">
        <w:rPr>
          <w:rFonts w:ascii="Arial" w:hAnsi="Arial" w:cs="Arial"/>
          <w:color w:val="000000" w:themeColor="text1"/>
          <w:sz w:val="26"/>
          <w:szCs w:val="26"/>
        </w:rPr>
        <w:t>De acuerdo a la Agenda de la Infancia y la Adolescencia 2019-2024 de la UNICEF,</w:t>
      </w:r>
      <w:r w:rsidRPr="00BE3F65">
        <w:rPr>
          <w:rStyle w:val="Refdenotaalpie"/>
          <w:rFonts w:ascii="Arial" w:hAnsi="Arial" w:cs="Arial"/>
          <w:color w:val="000000" w:themeColor="text1"/>
          <w:sz w:val="26"/>
          <w:szCs w:val="26"/>
        </w:rPr>
        <w:footnoteReference w:id="7"/>
      </w:r>
      <w:r w:rsidRPr="00BE3F65">
        <w:rPr>
          <w:rFonts w:ascii="Arial" w:hAnsi="Arial" w:cs="Arial"/>
          <w:color w:val="000000" w:themeColor="text1"/>
          <w:sz w:val="26"/>
          <w:szCs w:val="26"/>
        </w:rPr>
        <w:t xml:space="preserve"> subsisten enormes </w:t>
      </w:r>
      <w:r w:rsidR="00F91B40" w:rsidRPr="00BE3F65">
        <w:rPr>
          <w:rFonts w:ascii="Arial" w:hAnsi="Arial" w:cs="Arial"/>
          <w:color w:val="000000" w:themeColor="text1"/>
          <w:sz w:val="26"/>
          <w:szCs w:val="26"/>
        </w:rPr>
        <w:t>retos</w:t>
      </w:r>
      <w:r w:rsidR="00082E4A" w:rsidRPr="00BE3F65">
        <w:rPr>
          <w:rFonts w:ascii="Arial" w:hAnsi="Arial" w:cs="Arial"/>
          <w:color w:val="000000" w:themeColor="text1"/>
          <w:sz w:val="26"/>
          <w:szCs w:val="26"/>
        </w:rPr>
        <w:t xml:space="preserve"> y</w:t>
      </w:r>
      <w:r w:rsidR="00F91B40" w:rsidRPr="00BE3F6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BE3F65">
        <w:rPr>
          <w:rFonts w:ascii="Arial" w:hAnsi="Arial" w:cs="Arial"/>
          <w:color w:val="000000" w:themeColor="text1"/>
          <w:sz w:val="26"/>
          <w:szCs w:val="26"/>
        </w:rPr>
        <w:t xml:space="preserve">brechas que impiden el acceso universal y equitativo a </w:t>
      </w:r>
      <w:r w:rsidR="00F91B40" w:rsidRPr="00BE3F65">
        <w:rPr>
          <w:rFonts w:ascii="Arial" w:hAnsi="Arial" w:cs="Arial"/>
          <w:color w:val="000000" w:themeColor="text1"/>
          <w:sz w:val="26"/>
          <w:szCs w:val="26"/>
        </w:rPr>
        <w:t>millones</w:t>
      </w:r>
      <w:r w:rsidRPr="00BE3F65">
        <w:rPr>
          <w:rFonts w:ascii="Arial" w:hAnsi="Arial" w:cs="Arial"/>
          <w:color w:val="000000" w:themeColor="text1"/>
          <w:sz w:val="26"/>
          <w:szCs w:val="26"/>
        </w:rPr>
        <w:t xml:space="preserve"> de niñas, niños y adolescentes.</w:t>
      </w:r>
      <w:r w:rsidR="00F91B40" w:rsidRPr="00BE3F65">
        <w:rPr>
          <w:rFonts w:ascii="Arial" w:hAnsi="Arial" w:cs="Arial"/>
          <w:color w:val="000000" w:themeColor="text1"/>
          <w:sz w:val="26"/>
          <w:szCs w:val="26"/>
        </w:rPr>
        <w:t xml:space="preserve"> Por mencionar algunos, </w:t>
      </w:r>
      <w:r w:rsidR="001A228E" w:rsidRPr="00BE3F65">
        <w:rPr>
          <w:rFonts w:ascii="Arial" w:hAnsi="Arial" w:cs="Arial"/>
          <w:color w:val="000000" w:themeColor="text1"/>
          <w:sz w:val="26"/>
          <w:szCs w:val="26"/>
        </w:rPr>
        <w:t xml:space="preserve">en nuestro país </w:t>
      </w:r>
      <w:r w:rsidR="00F91B40" w:rsidRPr="00BE3F65">
        <w:rPr>
          <w:rFonts w:ascii="Arial" w:hAnsi="Arial" w:cs="Arial"/>
          <w:color w:val="000000" w:themeColor="text1"/>
          <w:sz w:val="26"/>
          <w:szCs w:val="26"/>
        </w:rPr>
        <w:t>el 51.1 por ciento vive en pobreza; 6 de cada 10 niños ha experimentado algún método de violencia disciplinaria; tenemos las tasas más altas de obesidad infantil; por la parte educativa, se perciben importantes rezagos en términos de aprendizaje, pues cada 8 de 10 estudiantes en el país no alcanza los conocimientos requeridos en su nivel y 4 millones no asisten a la escuela.</w:t>
      </w:r>
    </w:p>
    <w:p w14:paraId="58CF29B4" w14:textId="58DE5C87" w:rsidR="00082E4A" w:rsidRPr="00BE3F65" w:rsidRDefault="00082E4A" w:rsidP="008C703F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E3F65">
        <w:rPr>
          <w:rFonts w:ascii="Arial" w:hAnsi="Arial" w:cs="Arial"/>
          <w:color w:val="000000" w:themeColor="text1"/>
          <w:sz w:val="26"/>
          <w:szCs w:val="26"/>
        </w:rPr>
        <w:lastRenderedPageBreak/>
        <w:t>Coahuila no está al margen de estos obstáculos. De acuerdo a la Encuesta Nacional de Salud y Nutrición (ENSA</w:t>
      </w:r>
      <w:r w:rsidR="00896C48" w:rsidRPr="00BE3F65">
        <w:rPr>
          <w:rFonts w:ascii="Arial" w:hAnsi="Arial" w:cs="Arial"/>
          <w:color w:val="000000" w:themeColor="text1"/>
          <w:sz w:val="26"/>
          <w:szCs w:val="26"/>
        </w:rPr>
        <w:t>NUT 2018</w:t>
      </w:r>
      <w:r w:rsidRPr="00BE3F65">
        <w:rPr>
          <w:rFonts w:ascii="Arial" w:hAnsi="Arial" w:cs="Arial"/>
          <w:color w:val="000000" w:themeColor="text1"/>
          <w:sz w:val="26"/>
          <w:szCs w:val="26"/>
        </w:rPr>
        <w:t>), el 37.9 por ciento de las niñas y niños de 5 a 11 años presentan sobrepeso u obesidad</w:t>
      </w:r>
      <w:r w:rsidR="00896C48" w:rsidRPr="00BE3F65">
        <w:rPr>
          <w:rFonts w:ascii="Arial" w:hAnsi="Arial" w:cs="Arial"/>
          <w:color w:val="000000" w:themeColor="text1"/>
          <w:sz w:val="26"/>
          <w:szCs w:val="26"/>
        </w:rPr>
        <w:t>; el 6.7 por ciento de los mayores de 10 años consumen tabaco y,</w:t>
      </w:r>
      <w:r w:rsidR="007968EA" w:rsidRPr="00BE3F6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896C48" w:rsidRPr="00BE3F65">
        <w:rPr>
          <w:rFonts w:ascii="Arial" w:hAnsi="Arial" w:cs="Arial"/>
          <w:color w:val="000000" w:themeColor="text1"/>
          <w:sz w:val="26"/>
          <w:szCs w:val="26"/>
        </w:rPr>
        <w:t>e</w:t>
      </w:r>
      <w:r w:rsidR="007968EA" w:rsidRPr="00BE3F65">
        <w:rPr>
          <w:rFonts w:ascii="Arial" w:hAnsi="Arial" w:cs="Arial"/>
          <w:color w:val="000000" w:themeColor="text1"/>
          <w:sz w:val="26"/>
          <w:szCs w:val="26"/>
        </w:rPr>
        <w:t>n cuanto a la parte educativa, si bien es cierto que nuestro Estado ha dado grandes avances, también lo es que sigue siendo uno de los principales retos el asegurar la asistencia y permanencia de los adolescentes de 15 a 17 años en los centros educativos.</w:t>
      </w:r>
    </w:p>
    <w:p w14:paraId="712EBD65" w14:textId="37696529" w:rsidR="00EB2E8F" w:rsidRPr="00BE3F65" w:rsidRDefault="00EB2E8F" w:rsidP="00EB2E8F">
      <w:pPr>
        <w:spacing w:line="276" w:lineRule="auto"/>
        <w:jc w:val="both"/>
        <w:rPr>
          <w:rFonts w:ascii="Arial" w:hAnsi="Arial" w:cs="Arial"/>
          <w:bCs/>
          <w:sz w:val="26"/>
          <w:szCs w:val="26"/>
        </w:rPr>
      </w:pPr>
      <w:r w:rsidRPr="00BE3F65">
        <w:rPr>
          <w:rFonts w:ascii="Arial" w:hAnsi="Arial" w:cs="Arial"/>
          <w:bCs/>
          <w:sz w:val="26"/>
          <w:szCs w:val="26"/>
        </w:rPr>
        <w:t xml:space="preserve">Es indispensable lograr cambios estructurales y superar los paradigmas que históricamente han contribuido a la discriminación y a la invisibilización de este grupo etario que constituye casi un tercio de la población del país y de nuestro Estado. </w:t>
      </w:r>
    </w:p>
    <w:p w14:paraId="529B08B1" w14:textId="7B32C2C7" w:rsidR="00BF1DA7" w:rsidRPr="00BE3F65" w:rsidRDefault="00BF1DA7" w:rsidP="00BF1DA7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</w:pPr>
      <w:r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 xml:space="preserve">Por todo lo anterior, quienes suscribimos la presente iniciativa estamos convencidos de que se requiere una Comisión de carácter permanente que asegure la existencia y funcionamiento de un modelo </w:t>
      </w:r>
      <w:r w:rsidR="00FA1C00"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 xml:space="preserve">de análisis, estudio y dictámen </w:t>
      </w:r>
      <w:r w:rsidRPr="00BE3F65">
        <w:rPr>
          <w:rFonts w:ascii="Arial" w:eastAsia="Times New Roman" w:hAnsi="Arial" w:cs="Arial"/>
          <w:color w:val="000000" w:themeColor="text1"/>
          <w:sz w:val="26"/>
          <w:szCs w:val="26"/>
          <w:lang w:eastAsia="es-MX"/>
        </w:rPr>
        <w:t>que garantice el pleno disfrute, la protección y defensa de los derechos de las niñas, niños y adolescentes en los asuntos competencia de este Congreso.</w:t>
      </w:r>
    </w:p>
    <w:p w14:paraId="1645BF33" w14:textId="77DD77F0" w:rsidR="00BF1DA7" w:rsidRPr="00BE3F65" w:rsidRDefault="00906E1A" w:rsidP="00EB2E8F">
      <w:pPr>
        <w:spacing w:line="276" w:lineRule="auto"/>
        <w:jc w:val="both"/>
        <w:rPr>
          <w:rFonts w:ascii="Arial" w:hAnsi="Arial" w:cs="Arial"/>
          <w:bCs/>
          <w:sz w:val="26"/>
          <w:szCs w:val="26"/>
        </w:rPr>
      </w:pPr>
      <w:r w:rsidRPr="00BE3F65">
        <w:rPr>
          <w:rFonts w:ascii="Arial" w:hAnsi="Arial" w:cs="Arial"/>
          <w:bCs/>
          <w:sz w:val="26"/>
          <w:szCs w:val="26"/>
        </w:rPr>
        <w:t>La eficacia de una Comisión de esta naturaleza está probada</w:t>
      </w:r>
      <w:r w:rsidR="00BF1DA7" w:rsidRPr="00BE3F65">
        <w:rPr>
          <w:rFonts w:ascii="Arial" w:hAnsi="Arial" w:cs="Arial"/>
          <w:bCs/>
          <w:sz w:val="26"/>
          <w:szCs w:val="26"/>
        </w:rPr>
        <w:t xml:space="preserve"> pues coadyuva a visibilizar y poner en la agenda local las necesidades de garantía y protección. </w:t>
      </w:r>
    </w:p>
    <w:p w14:paraId="1074F02E" w14:textId="0D3DBB02" w:rsidR="00EB2E8F" w:rsidRPr="00BE3F65" w:rsidRDefault="00BF1DA7" w:rsidP="00AE2F72">
      <w:pPr>
        <w:spacing w:line="276" w:lineRule="auto"/>
        <w:jc w:val="both"/>
        <w:rPr>
          <w:rFonts w:ascii="Arial" w:hAnsi="Arial" w:cs="Arial"/>
          <w:bCs/>
          <w:sz w:val="26"/>
          <w:szCs w:val="26"/>
        </w:rPr>
      </w:pPr>
      <w:r w:rsidRPr="00BE3F65">
        <w:rPr>
          <w:rFonts w:ascii="Arial" w:hAnsi="Arial" w:cs="Arial"/>
          <w:bCs/>
          <w:sz w:val="26"/>
          <w:szCs w:val="26"/>
        </w:rPr>
        <w:t xml:space="preserve">Sigamos manteniendo a Coahuila como referente y lider nacional, pero sobretodo sigamos avanzando en la concepción de un Congreso que vela de manera efectiva por </w:t>
      </w:r>
      <w:r w:rsidR="00FA1C00" w:rsidRPr="00BE3F65">
        <w:rPr>
          <w:rFonts w:ascii="Arial" w:hAnsi="Arial" w:cs="Arial"/>
          <w:bCs/>
          <w:sz w:val="26"/>
          <w:szCs w:val="26"/>
        </w:rPr>
        <w:t>los</w:t>
      </w:r>
      <w:r w:rsidRPr="00BE3F65">
        <w:rPr>
          <w:rFonts w:ascii="Arial" w:hAnsi="Arial" w:cs="Arial"/>
          <w:bCs/>
          <w:sz w:val="26"/>
          <w:szCs w:val="26"/>
        </w:rPr>
        <w:t xml:space="preserve"> derechos</w:t>
      </w:r>
      <w:r w:rsidR="00FA1C00" w:rsidRPr="00BE3F65">
        <w:rPr>
          <w:rFonts w:ascii="Arial" w:hAnsi="Arial" w:cs="Arial"/>
          <w:bCs/>
          <w:sz w:val="26"/>
          <w:szCs w:val="26"/>
        </w:rPr>
        <w:t xml:space="preserve"> de las niñas, niños y adolescentes</w:t>
      </w:r>
      <w:r w:rsidRPr="00BE3F65">
        <w:rPr>
          <w:rFonts w:ascii="Arial" w:hAnsi="Arial" w:cs="Arial"/>
          <w:bCs/>
          <w:sz w:val="26"/>
          <w:szCs w:val="26"/>
        </w:rPr>
        <w:t>.</w:t>
      </w:r>
    </w:p>
    <w:p w14:paraId="556C1528" w14:textId="3FF9CFA7" w:rsidR="00BA3996" w:rsidRPr="00BE3F65" w:rsidRDefault="00A55B60" w:rsidP="0040420B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E3F65">
        <w:rPr>
          <w:rFonts w:ascii="Arial" w:hAnsi="Arial" w:cs="Arial"/>
          <w:sz w:val="26"/>
          <w:szCs w:val="26"/>
        </w:rPr>
        <w:t>En virtud de lo anterior, es que pongo a consideración de este Honorable Congreso del Estado para su revisión, análisis y en su caso aprobación, la siguiente iniciativa de:</w:t>
      </w:r>
    </w:p>
    <w:p w14:paraId="2E7471A7" w14:textId="77777777" w:rsidR="004958AC" w:rsidRPr="00BE3F65" w:rsidRDefault="004958AC" w:rsidP="0040420B">
      <w:pPr>
        <w:spacing w:line="276" w:lineRule="auto"/>
        <w:outlineLvl w:val="0"/>
        <w:rPr>
          <w:rFonts w:ascii="Arial" w:hAnsi="Arial" w:cs="Arial"/>
          <w:sz w:val="26"/>
          <w:szCs w:val="26"/>
        </w:rPr>
      </w:pPr>
    </w:p>
    <w:p w14:paraId="4CF9E2DB" w14:textId="3FA45883" w:rsidR="005578A0" w:rsidRPr="00BE3F65" w:rsidRDefault="004958AC" w:rsidP="00FC73A8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BE3F65">
        <w:rPr>
          <w:rFonts w:ascii="Arial" w:hAnsi="Arial" w:cs="Arial"/>
          <w:b/>
          <w:sz w:val="26"/>
          <w:szCs w:val="26"/>
        </w:rPr>
        <w:t>PROYECTO DE DECRETO</w:t>
      </w:r>
    </w:p>
    <w:p w14:paraId="0D7C01D7" w14:textId="2EDC4C61" w:rsidR="00FC73A8" w:rsidRPr="00BE3F65" w:rsidRDefault="009B6077" w:rsidP="009B6077">
      <w:pPr>
        <w:spacing w:line="276" w:lineRule="auto"/>
        <w:jc w:val="both"/>
        <w:rPr>
          <w:rFonts w:ascii="Arial" w:eastAsia="Arial" w:hAnsi="Arial" w:cs="Arial"/>
          <w:bCs/>
          <w:color w:val="000000" w:themeColor="text1"/>
          <w:sz w:val="26"/>
          <w:szCs w:val="26"/>
        </w:rPr>
      </w:pPr>
      <w:r w:rsidRPr="00BE3F65">
        <w:rPr>
          <w:rFonts w:ascii="Arial" w:eastAsia="Arial" w:hAnsi="Arial" w:cs="Arial"/>
          <w:b/>
          <w:color w:val="000000" w:themeColor="text1"/>
          <w:sz w:val="26"/>
          <w:szCs w:val="26"/>
        </w:rPr>
        <w:t>ÚNICO. -</w:t>
      </w:r>
      <w:r w:rsidRPr="00BE3F65">
        <w:rPr>
          <w:rFonts w:ascii="Arial" w:eastAsia="Arial" w:hAnsi="Arial" w:cs="Arial"/>
          <w:bCs/>
          <w:color w:val="000000" w:themeColor="text1"/>
          <w:sz w:val="26"/>
          <w:szCs w:val="26"/>
        </w:rPr>
        <w:t xml:space="preserve"> Se </w:t>
      </w:r>
      <w:r w:rsidRPr="00BE3F65">
        <w:rPr>
          <w:rFonts w:ascii="Arial" w:hAnsi="Arial" w:cs="Arial"/>
          <w:color w:val="000000" w:themeColor="text1"/>
          <w:sz w:val="26"/>
          <w:szCs w:val="26"/>
        </w:rPr>
        <w:t xml:space="preserve">adiciona la fracción XXVI al artículo 88 y el artículo 112 </w:t>
      </w:r>
      <w:r w:rsidR="007655B7" w:rsidRPr="00BE3F65">
        <w:rPr>
          <w:rFonts w:ascii="Arial" w:hAnsi="Arial" w:cs="Arial"/>
          <w:color w:val="000000" w:themeColor="text1"/>
          <w:sz w:val="26"/>
          <w:szCs w:val="26"/>
        </w:rPr>
        <w:t>Ter</w:t>
      </w:r>
      <w:r w:rsidRPr="00BE3F65">
        <w:rPr>
          <w:rFonts w:ascii="Arial" w:hAnsi="Arial" w:cs="Arial"/>
          <w:color w:val="000000" w:themeColor="text1"/>
          <w:sz w:val="26"/>
          <w:szCs w:val="26"/>
        </w:rPr>
        <w:t xml:space="preserve"> a la Ley Orgánica del Congreso del Estado Independiente, Libre y Soberano de Coahuila de Zaragoza</w:t>
      </w:r>
      <w:r w:rsidRPr="00BE3F65">
        <w:rPr>
          <w:rFonts w:ascii="Arial" w:eastAsia="Arial" w:hAnsi="Arial" w:cs="Arial"/>
          <w:bCs/>
          <w:color w:val="000000" w:themeColor="text1"/>
          <w:sz w:val="26"/>
          <w:szCs w:val="26"/>
        </w:rPr>
        <w:t xml:space="preserve">, para quedar como sigue: </w:t>
      </w:r>
    </w:p>
    <w:p w14:paraId="0634BBA0" w14:textId="77777777" w:rsidR="00FC73A8" w:rsidRPr="00BE3F65" w:rsidRDefault="00FC73A8" w:rsidP="009B6077">
      <w:pPr>
        <w:spacing w:line="276" w:lineRule="auto"/>
        <w:jc w:val="both"/>
        <w:rPr>
          <w:rFonts w:ascii="Arial" w:eastAsia="Arial" w:hAnsi="Arial" w:cs="Arial"/>
          <w:bCs/>
          <w:color w:val="000000" w:themeColor="text1"/>
          <w:sz w:val="26"/>
          <w:szCs w:val="26"/>
        </w:rPr>
      </w:pPr>
    </w:p>
    <w:p w14:paraId="2AEF29EB" w14:textId="3427E042" w:rsidR="0045235E" w:rsidRPr="00BE3F65" w:rsidRDefault="009B6077" w:rsidP="009B6077">
      <w:pPr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E3F65">
        <w:rPr>
          <w:rFonts w:ascii="Arial" w:hAnsi="Arial" w:cs="Arial"/>
          <w:b/>
          <w:color w:val="000000" w:themeColor="text1"/>
          <w:sz w:val="26"/>
          <w:szCs w:val="26"/>
        </w:rPr>
        <w:t>ARTÍCULO 88.-</w:t>
      </w:r>
      <w:r w:rsidRPr="00BE3F6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45235E" w:rsidRPr="00BE3F65">
        <w:rPr>
          <w:rFonts w:ascii="Arial" w:hAnsi="Arial" w:cs="Arial"/>
          <w:color w:val="000000" w:themeColor="text1"/>
          <w:sz w:val="26"/>
          <w:szCs w:val="26"/>
        </w:rPr>
        <w:t>…</w:t>
      </w:r>
    </w:p>
    <w:p w14:paraId="53A8392D" w14:textId="4E411F5E" w:rsidR="009B6077" w:rsidRPr="00BE3F65" w:rsidRDefault="009B6077" w:rsidP="009B6077">
      <w:pPr>
        <w:pStyle w:val="Prrafodelista"/>
        <w:widowControl w:val="0"/>
        <w:numPr>
          <w:ilvl w:val="0"/>
          <w:numId w:val="7"/>
        </w:num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BE3F65">
        <w:rPr>
          <w:rFonts w:ascii="Arial" w:hAnsi="Arial" w:cs="Arial"/>
          <w:bCs/>
          <w:color w:val="000000" w:themeColor="text1"/>
          <w:sz w:val="26"/>
          <w:szCs w:val="26"/>
        </w:rPr>
        <w:t>A la XXV. …</w:t>
      </w:r>
    </w:p>
    <w:p w14:paraId="335D299F" w14:textId="77777777" w:rsidR="0045235E" w:rsidRPr="00BE3F65" w:rsidRDefault="0045235E" w:rsidP="0045235E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77A6440B" w14:textId="03A78F60" w:rsidR="009B6077" w:rsidRPr="00BE3F65" w:rsidRDefault="009B6077" w:rsidP="009B6077">
      <w:pPr>
        <w:spacing w:line="276" w:lineRule="auto"/>
        <w:ind w:left="360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BE3F6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XXVI. </w:t>
      </w:r>
      <w:r w:rsidR="00FC73A8" w:rsidRPr="00BE3F65">
        <w:rPr>
          <w:rFonts w:ascii="Arial" w:hAnsi="Arial" w:cs="Arial"/>
          <w:b/>
          <w:bCs/>
          <w:color w:val="000000" w:themeColor="text1"/>
          <w:sz w:val="26"/>
          <w:szCs w:val="26"/>
        </w:rPr>
        <w:t>D</w:t>
      </w:r>
      <w:r w:rsidRPr="00BE3F6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e los Derechos de </w:t>
      </w:r>
      <w:r w:rsidR="00FC73A8" w:rsidRPr="00BE3F6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las </w:t>
      </w:r>
      <w:r w:rsidRPr="00BE3F65">
        <w:rPr>
          <w:rFonts w:ascii="Arial" w:hAnsi="Arial" w:cs="Arial"/>
          <w:b/>
          <w:bCs/>
          <w:color w:val="000000" w:themeColor="text1"/>
          <w:sz w:val="26"/>
          <w:szCs w:val="26"/>
        </w:rPr>
        <w:t>Niñas, Niños y Adolescentes.</w:t>
      </w:r>
    </w:p>
    <w:p w14:paraId="39C326D4" w14:textId="77777777" w:rsidR="00FC73A8" w:rsidRPr="00BE3F65" w:rsidRDefault="00FC73A8" w:rsidP="009B607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464A0286" w14:textId="230F3E96" w:rsidR="002837FF" w:rsidRPr="00BE3F65" w:rsidRDefault="009B6077" w:rsidP="0051030E">
      <w:pPr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E3F65">
        <w:rPr>
          <w:rFonts w:ascii="Arial" w:hAnsi="Arial" w:cs="Arial"/>
          <w:b/>
          <w:color w:val="000000" w:themeColor="text1"/>
          <w:sz w:val="26"/>
          <w:szCs w:val="26"/>
        </w:rPr>
        <w:t xml:space="preserve">ARTÍCULO 112 </w:t>
      </w:r>
      <w:r w:rsidR="007655B7" w:rsidRPr="00BE3F65">
        <w:rPr>
          <w:rFonts w:ascii="Arial" w:hAnsi="Arial" w:cs="Arial"/>
          <w:b/>
          <w:color w:val="000000" w:themeColor="text1"/>
          <w:sz w:val="26"/>
          <w:szCs w:val="26"/>
        </w:rPr>
        <w:t>Ter</w:t>
      </w:r>
      <w:r w:rsidRPr="00BE3F65">
        <w:rPr>
          <w:rFonts w:ascii="Arial" w:hAnsi="Arial" w:cs="Arial"/>
          <w:b/>
          <w:color w:val="000000" w:themeColor="text1"/>
          <w:sz w:val="26"/>
          <w:szCs w:val="26"/>
        </w:rPr>
        <w:t>.-</w:t>
      </w:r>
      <w:r w:rsidRPr="00BE3F65">
        <w:rPr>
          <w:rFonts w:ascii="Arial" w:hAnsi="Arial" w:cs="Arial"/>
          <w:color w:val="000000" w:themeColor="text1"/>
          <w:sz w:val="26"/>
          <w:szCs w:val="26"/>
        </w:rPr>
        <w:t xml:space="preserve"> La Comisión de los Derechos de </w:t>
      </w:r>
      <w:r w:rsidR="00FC73A8" w:rsidRPr="00BE3F65">
        <w:rPr>
          <w:rFonts w:ascii="Arial" w:hAnsi="Arial" w:cs="Arial"/>
          <w:color w:val="000000" w:themeColor="text1"/>
          <w:sz w:val="26"/>
          <w:szCs w:val="26"/>
        </w:rPr>
        <w:t xml:space="preserve">las </w:t>
      </w:r>
      <w:r w:rsidRPr="00BE3F65">
        <w:rPr>
          <w:rFonts w:ascii="Arial" w:hAnsi="Arial" w:cs="Arial"/>
          <w:color w:val="000000" w:themeColor="text1"/>
          <w:sz w:val="26"/>
          <w:szCs w:val="26"/>
        </w:rPr>
        <w:t xml:space="preserve">Niñas, Niños y Adolescentes, conocerá de los asuntos relacionados con:  </w:t>
      </w:r>
    </w:p>
    <w:p w14:paraId="230947FF" w14:textId="13A72FC4" w:rsidR="00E21193" w:rsidRPr="00BE3F65" w:rsidRDefault="00AC6EDB" w:rsidP="00AC6ED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E3F65">
        <w:rPr>
          <w:rFonts w:ascii="Arial" w:hAnsi="Arial" w:cs="Arial"/>
          <w:sz w:val="26"/>
          <w:szCs w:val="26"/>
        </w:rPr>
        <w:t>P</w:t>
      </w:r>
      <w:r w:rsidR="00272135" w:rsidRPr="00BE3F65">
        <w:rPr>
          <w:rFonts w:ascii="Arial" w:hAnsi="Arial" w:cs="Arial"/>
          <w:sz w:val="26"/>
          <w:szCs w:val="26"/>
        </w:rPr>
        <w:t xml:space="preserve">rotección </w:t>
      </w:r>
      <w:r w:rsidRPr="00BE3F65">
        <w:rPr>
          <w:rFonts w:ascii="Arial" w:hAnsi="Arial" w:cs="Arial"/>
          <w:sz w:val="26"/>
          <w:szCs w:val="26"/>
        </w:rPr>
        <w:t xml:space="preserve">y promoción </w:t>
      </w:r>
      <w:r w:rsidR="00272135" w:rsidRPr="00BE3F65">
        <w:rPr>
          <w:rFonts w:ascii="Arial" w:hAnsi="Arial" w:cs="Arial"/>
          <w:sz w:val="26"/>
          <w:szCs w:val="26"/>
        </w:rPr>
        <w:t>de los derechos de la niñez y la adolescencia</w:t>
      </w:r>
      <w:r w:rsidR="00E21193" w:rsidRPr="00BE3F65">
        <w:rPr>
          <w:rFonts w:ascii="Arial" w:hAnsi="Arial" w:cs="Arial"/>
          <w:color w:val="000000" w:themeColor="text1"/>
          <w:sz w:val="26"/>
          <w:szCs w:val="26"/>
        </w:rPr>
        <w:t>;</w:t>
      </w:r>
    </w:p>
    <w:p w14:paraId="2A317019" w14:textId="3A5C3513" w:rsidR="00C64CC5" w:rsidRPr="00BE3F65" w:rsidRDefault="00AC6EDB" w:rsidP="00C64CC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E3F65">
        <w:rPr>
          <w:rFonts w:ascii="Arial" w:hAnsi="Arial" w:cs="Arial"/>
          <w:color w:val="000000" w:themeColor="text1"/>
          <w:sz w:val="26"/>
          <w:szCs w:val="26"/>
        </w:rPr>
        <w:t>M</w:t>
      </w:r>
      <w:r w:rsidR="006C4659" w:rsidRPr="00BE3F65">
        <w:rPr>
          <w:rFonts w:ascii="Arial" w:hAnsi="Arial" w:cs="Arial"/>
          <w:color w:val="000000" w:themeColor="text1"/>
          <w:sz w:val="26"/>
          <w:szCs w:val="26"/>
        </w:rPr>
        <w:t>ecanismos</w:t>
      </w:r>
      <w:r w:rsidR="00806AD1" w:rsidRPr="00BE3F65">
        <w:rPr>
          <w:rFonts w:ascii="Arial" w:hAnsi="Arial" w:cs="Arial"/>
          <w:color w:val="000000" w:themeColor="text1"/>
          <w:sz w:val="26"/>
          <w:szCs w:val="26"/>
        </w:rPr>
        <w:t xml:space="preserve"> de participación permanente de la niñez y la adolescencia en el Estado y los municipios;</w:t>
      </w:r>
    </w:p>
    <w:p w14:paraId="2846109D" w14:textId="31E15373" w:rsidR="0051030E" w:rsidRPr="00BE3F65" w:rsidRDefault="00AC6EDB" w:rsidP="0051030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E3F65">
        <w:rPr>
          <w:rFonts w:ascii="Arial" w:hAnsi="Arial" w:cs="Arial"/>
          <w:color w:val="000000" w:themeColor="text1"/>
          <w:sz w:val="26"/>
          <w:szCs w:val="26"/>
        </w:rPr>
        <w:t>P</w:t>
      </w:r>
      <w:r w:rsidR="00426C34" w:rsidRPr="00BE3F65">
        <w:rPr>
          <w:rFonts w:ascii="Arial" w:hAnsi="Arial" w:cs="Arial"/>
          <w:color w:val="000000" w:themeColor="text1"/>
          <w:sz w:val="26"/>
          <w:szCs w:val="26"/>
        </w:rPr>
        <w:t>revención, erradicación y combate</w:t>
      </w:r>
      <w:r w:rsidR="0051030E" w:rsidRPr="00BE3F65">
        <w:rPr>
          <w:rFonts w:ascii="Arial" w:hAnsi="Arial" w:cs="Arial"/>
          <w:color w:val="000000" w:themeColor="text1"/>
          <w:sz w:val="26"/>
          <w:szCs w:val="26"/>
        </w:rPr>
        <w:t xml:space="preserve"> del maltrato, </w:t>
      </w:r>
      <w:r w:rsidR="00426C34" w:rsidRPr="00BE3F65">
        <w:rPr>
          <w:rFonts w:ascii="Arial" w:hAnsi="Arial" w:cs="Arial"/>
          <w:color w:val="000000" w:themeColor="text1"/>
          <w:sz w:val="26"/>
          <w:szCs w:val="26"/>
        </w:rPr>
        <w:t xml:space="preserve">abuso, </w:t>
      </w:r>
      <w:r w:rsidR="0051030E" w:rsidRPr="00BE3F65">
        <w:rPr>
          <w:rFonts w:ascii="Arial" w:hAnsi="Arial" w:cs="Arial"/>
          <w:color w:val="000000" w:themeColor="text1"/>
          <w:sz w:val="26"/>
          <w:szCs w:val="26"/>
        </w:rPr>
        <w:t>violencia y explotación infantil en todas sus manifestaciones</w:t>
      </w:r>
      <w:r w:rsidR="00C64CC5" w:rsidRPr="00BE3F65">
        <w:rPr>
          <w:rFonts w:ascii="Arial" w:hAnsi="Arial" w:cs="Arial"/>
          <w:color w:val="000000" w:themeColor="text1"/>
          <w:sz w:val="26"/>
          <w:szCs w:val="26"/>
        </w:rPr>
        <w:t>, así como de</w:t>
      </w:r>
      <w:r w:rsidR="00426C34" w:rsidRPr="00BE3F65">
        <w:rPr>
          <w:rFonts w:ascii="Arial" w:hAnsi="Arial" w:cs="Arial"/>
          <w:color w:val="000000" w:themeColor="text1"/>
          <w:sz w:val="26"/>
          <w:szCs w:val="26"/>
        </w:rPr>
        <w:t>l</w:t>
      </w:r>
      <w:r w:rsidR="00C64CC5" w:rsidRPr="00BE3F65">
        <w:rPr>
          <w:rFonts w:ascii="Arial" w:hAnsi="Arial" w:cs="Arial"/>
          <w:color w:val="000000" w:themeColor="text1"/>
          <w:sz w:val="26"/>
          <w:szCs w:val="26"/>
        </w:rPr>
        <w:t xml:space="preserve"> acoso escolar</w:t>
      </w:r>
      <w:r w:rsidR="0051030E" w:rsidRPr="00BE3F65">
        <w:rPr>
          <w:rFonts w:ascii="Arial" w:hAnsi="Arial" w:cs="Arial"/>
          <w:color w:val="000000" w:themeColor="text1"/>
          <w:sz w:val="26"/>
          <w:szCs w:val="26"/>
        </w:rPr>
        <w:t>;</w:t>
      </w:r>
    </w:p>
    <w:p w14:paraId="546217E0" w14:textId="5D898942" w:rsidR="00D112BA" w:rsidRPr="00BE3F65" w:rsidRDefault="00AC6EDB" w:rsidP="00D112B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E3F65">
        <w:rPr>
          <w:rFonts w:ascii="Arial" w:hAnsi="Arial" w:cs="Arial"/>
          <w:sz w:val="26"/>
          <w:szCs w:val="26"/>
        </w:rPr>
        <w:t>P</w:t>
      </w:r>
      <w:r w:rsidR="00426C34" w:rsidRPr="00BE3F65">
        <w:rPr>
          <w:rFonts w:ascii="Arial" w:hAnsi="Arial" w:cs="Arial"/>
          <w:sz w:val="26"/>
          <w:szCs w:val="26"/>
        </w:rPr>
        <w:t>revención</w:t>
      </w:r>
      <w:r w:rsidR="0051030E" w:rsidRPr="00BE3F65">
        <w:rPr>
          <w:rFonts w:ascii="Arial" w:hAnsi="Arial" w:cs="Arial"/>
          <w:sz w:val="26"/>
          <w:szCs w:val="26"/>
        </w:rPr>
        <w:t xml:space="preserve"> </w:t>
      </w:r>
      <w:r w:rsidR="00D208DE" w:rsidRPr="00BE3F65">
        <w:rPr>
          <w:rFonts w:ascii="Arial" w:hAnsi="Arial" w:cs="Arial"/>
          <w:sz w:val="26"/>
          <w:szCs w:val="26"/>
        </w:rPr>
        <w:t>de</w:t>
      </w:r>
      <w:r w:rsidR="0051030E" w:rsidRPr="00BE3F65">
        <w:rPr>
          <w:rFonts w:ascii="Arial" w:hAnsi="Arial" w:cs="Arial"/>
          <w:sz w:val="26"/>
          <w:szCs w:val="26"/>
        </w:rPr>
        <w:t xml:space="preserve"> la</w:t>
      </w:r>
      <w:r w:rsidR="00D208DE" w:rsidRPr="00BE3F65">
        <w:rPr>
          <w:rFonts w:ascii="Arial" w:hAnsi="Arial" w:cs="Arial"/>
          <w:sz w:val="26"/>
          <w:szCs w:val="26"/>
        </w:rPr>
        <w:t>s</w:t>
      </w:r>
      <w:r w:rsidR="0051030E" w:rsidRPr="00BE3F65">
        <w:rPr>
          <w:rFonts w:ascii="Arial" w:hAnsi="Arial" w:cs="Arial"/>
          <w:sz w:val="26"/>
          <w:szCs w:val="26"/>
        </w:rPr>
        <w:t xml:space="preserve"> adicci</w:t>
      </w:r>
      <w:r w:rsidR="00D208DE" w:rsidRPr="00BE3F65">
        <w:rPr>
          <w:rFonts w:ascii="Arial" w:hAnsi="Arial" w:cs="Arial"/>
          <w:sz w:val="26"/>
          <w:szCs w:val="26"/>
        </w:rPr>
        <w:t>ones</w:t>
      </w:r>
      <w:r w:rsidR="0051030E" w:rsidRPr="00BE3F65">
        <w:rPr>
          <w:rFonts w:ascii="Arial" w:hAnsi="Arial" w:cs="Arial"/>
          <w:sz w:val="26"/>
          <w:szCs w:val="26"/>
        </w:rPr>
        <w:t xml:space="preserve"> de los menores a substancias tóxicas y a bebidas embriagantes, así como el tratamiento para la rehabilitación de aquellos que tengan estas adicciones; </w:t>
      </w:r>
    </w:p>
    <w:p w14:paraId="4E5A2E4F" w14:textId="45829863" w:rsidR="009B6077" w:rsidRPr="00BE3F65" w:rsidRDefault="00AC6EDB" w:rsidP="006C465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E3F65">
        <w:rPr>
          <w:rFonts w:ascii="Arial" w:hAnsi="Arial" w:cs="Arial"/>
          <w:color w:val="000000" w:themeColor="text1"/>
          <w:sz w:val="26"/>
          <w:szCs w:val="26"/>
        </w:rPr>
        <w:t>A</w:t>
      </w:r>
      <w:r w:rsidR="006C4659" w:rsidRPr="00BE3F65">
        <w:rPr>
          <w:rFonts w:ascii="Arial" w:hAnsi="Arial" w:cs="Arial"/>
          <w:color w:val="000000" w:themeColor="text1"/>
          <w:sz w:val="26"/>
          <w:szCs w:val="26"/>
        </w:rPr>
        <w:t>cciones encaminadas al respeto de los derechos humanos de las niñas, niños y adolescentes, a través de la vinculación interinstitucional y la sociedad civil</w:t>
      </w:r>
      <w:r w:rsidR="009B6077" w:rsidRPr="00BE3F65">
        <w:rPr>
          <w:rFonts w:ascii="Arial" w:hAnsi="Arial" w:cs="Arial"/>
          <w:color w:val="000000" w:themeColor="text1"/>
          <w:sz w:val="26"/>
          <w:szCs w:val="26"/>
        </w:rPr>
        <w:t xml:space="preserve">, y </w:t>
      </w:r>
    </w:p>
    <w:p w14:paraId="360B0E19" w14:textId="1146BCE4" w:rsidR="00410898" w:rsidRPr="00BE3F65" w:rsidRDefault="009B6077" w:rsidP="0041089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E3F65">
        <w:rPr>
          <w:rFonts w:ascii="Arial" w:hAnsi="Arial" w:cs="Arial"/>
          <w:color w:val="000000" w:themeColor="text1"/>
          <w:sz w:val="26"/>
          <w:szCs w:val="26"/>
        </w:rPr>
        <w:t>Otros asuntos que sean o se consideren de la competencia de esta Comisión.</w:t>
      </w:r>
    </w:p>
    <w:p w14:paraId="6BF2D514" w14:textId="77777777" w:rsidR="00E740CA" w:rsidRPr="00BE3F65" w:rsidRDefault="00E740CA" w:rsidP="0040420B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 w:rsidRPr="00BE3F65">
        <w:rPr>
          <w:rFonts w:ascii="Arial" w:hAnsi="Arial" w:cs="Arial"/>
          <w:b/>
          <w:bCs/>
          <w:sz w:val="26"/>
          <w:szCs w:val="26"/>
          <w:lang w:val="en-US"/>
        </w:rPr>
        <w:t xml:space="preserve">T R A N S I T O R I O S </w:t>
      </w:r>
    </w:p>
    <w:p w14:paraId="54A2D6F3" w14:textId="6B0050A9" w:rsidR="009B651F" w:rsidRPr="00BE3F65" w:rsidRDefault="00E740CA" w:rsidP="0040420B">
      <w:pPr>
        <w:pStyle w:val="Textosinformato"/>
        <w:spacing w:line="276" w:lineRule="auto"/>
        <w:rPr>
          <w:rFonts w:ascii="Arial" w:hAnsi="Arial" w:cs="Arial"/>
          <w:sz w:val="26"/>
          <w:szCs w:val="26"/>
        </w:rPr>
      </w:pPr>
      <w:r w:rsidRPr="00BE3F65">
        <w:rPr>
          <w:rFonts w:ascii="Arial" w:hAnsi="Arial" w:cs="Arial"/>
          <w:b/>
          <w:sz w:val="26"/>
          <w:szCs w:val="26"/>
        </w:rPr>
        <w:t xml:space="preserve">ARTÍCULO </w:t>
      </w:r>
      <w:r w:rsidR="00AC6EDB" w:rsidRPr="00BE3F65">
        <w:rPr>
          <w:rFonts w:ascii="Arial" w:hAnsi="Arial" w:cs="Arial"/>
          <w:b/>
          <w:sz w:val="26"/>
          <w:szCs w:val="26"/>
          <w:lang w:val="es-MX"/>
        </w:rPr>
        <w:t>PRIMERO</w:t>
      </w:r>
      <w:r w:rsidRPr="00BE3F65">
        <w:rPr>
          <w:rFonts w:ascii="Arial" w:hAnsi="Arial" w:cs="Arial"/>
          <w:b/>
          <w:sz w:val="26"/>
          <w:szCs w:val="26"/>
        </w:rPr>
        <w:t>.-</w:t>
      </w:r>
      <w:r w:rsidRPr="00BE3F65">
        <w:rPr>
          <w:rFonts w:ascii="Arial" w:hAnsi="Arial" w:cs="Arial"/>
          <w:sz w:val="26"/>
          <w:szCs w:val="26"/>
        </w:rPr>
        <w:t xml:space="preserve"> El presente Decreto entrará en vigor al día siguiente de su publicación el Periódico Oficial del Gobierno del Estado. </w:t>
      </w:r>
    </w:p>
    <w:p w14:paraId="06235B95" w14:textId="157D2418" w:rsidR="00AC6EDB" w:rsidRPr="00BE3F65" w:rsidRDefault="00AC6EDB" w:rsidP="0040420B">
      <w:pPr>
        <w:pStyle w:val="Textosinformato"/>
        <w:spacing w:line="276" w:lineRule="auto"/>
        <w:rPr>
          <w:rFonts w:ascii="Arial" w:hAnsi="Arial" w:cs="Arial"/>
          <w:sz w:val="26"/>
          <w:szCs w:val="26"/>
        </w:rPr>
      </w:pPr>
    </w:p>
    <w:p w14:paraId="7CDE72B3" w14:textId="514C6E8F" w:rsidR="00AC6EDB" w:rsidRPr="00BE3F65" w:rsidRDefault="00AC6EDB" w:rsidP="0040420B">
      <w:pPr>
        <w:pStyle w:val="Textosinformato"/>
        <w:spacing w:line="276" w:lineRule="auto"/>
        <w:rPr>
          <w:rFonts w:ascii="Arial" w:hAnsi="Arial" w:cs="Arial"/>
          <w:sz w:val="26"/>
          <w:szCs w:val="26"/>
          <w:lang w:val="es-ES"/>
        </w:rPr>
      </w:pPr>
      <w:r w:rsidRPr="00BE3F65">
        <w:rPr>
          <w:rFonts w:ascii="Arial" w:hAnsi="Arial" w:cs="Arial"/>
          <w:b/>
          <w:bCs/>
          <w:sz w:val="26"/>
          <w:szCs w:val="26"/>
          <w:lang w:val="es-ES"/>
        </w:rPr>
        <w:t>ARTÍCULO SEGUNDO.-</w:t>
      </w:r>
      <w:r w:rsidRPr="00BE3F65">
        <w:rPr>
          <w:rFonts w:ascii="Arial" w:hAnsi="Arial" w:cs="Arial"/>
          <w:sz w:val="26"/>
          <w:szCs w:val="26"/>
          <w:lang w:val="es-ES"/>
        </w:rPr>
        <w:t xml:space="preserve"> En un plazo de </w:t>
      </w:r>
      <w:r w:rsidR="0097464D" w:rsidRPr="00BE3F65">
        <w:rPr>
          <w:rFonts w:ascii="Arial" w:hAnsi="Arial" w:cs="Arial"/>
          <w:sz w:val="26"/>
          <w:szCs w:val="26"/>
          <w:lang w:val="es-ES"/>
        </w:rPr>
        <w:t>60</w:t>
      </w:r>
      <w:r w:rsidRPr="00BE3F65">
        <w:rPr>
          <w:rFonts w:ascii="Arial" w:hAnsi="Arial" w:cs="Arial"/>
          <w:sz w:val="26"/>
          <w:szCs w:val="26"/>
          <w:lang w:val="es-ES"/>
        </w:rPr>
        <w:t xml:space="preserve"> días siguientes a la publicación del presente Decreto, el Congreso deberá llevar a cabo la integración de la Comisión de los Derechos de las Niñas, Niños y Adolescentes. </w:t>
      </w:r>
    </w:p>
    <w:p w14:paraId="6847F634" w14:textId="02CC0C3C" w:rsidR="00E740CA" w:rsidRPr="00BE3F65" w:rsidRDefault="00E740CA" w:rsidP="0040420B">
      <w:pPr>
        <w:pStyle w:val="Textosinformato"/>
        <w:spacing w:line="276" w:lineRule="auto"/>
        <w:rPr>
          <w:rFonts w:ascii="Arial" w:hAnsi="Arial" w:cs="Arial"/>
          <w:sz w:val="26"/>
          <w:szCs w:val="26"/>
        </w:rPr>
      </w:pPr>
    </w:p>
    <w:p w14:paraId="2BBD2426" w14:textId="77777777" w:rsidR="003421CC" w:rsidRPr="00BE3F65" w:rsidRDefault="003421CC" w:rsidP="0040420B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E3F65">
        <w:rPr>
          <w:rFonts w:ascii="Arial" w:hAnsi="Arial" w:cs="Arial"/>
          <w:b/>
          <w:bCs/>
          <w:sz w:val="26"/>
          <w:szCs w:val="26"/>
        </w:rPr>
        <w:lastRenderedPageBreak/>
        <w:t>A T E N T A M E N T E</w:t>
      </w:r>
    </w:p>
    <w:p w14:paraId="122097EE" w14:textId="1E650CAF" w:rsidR="003421CC" w:rsidRPr="00BE3F65" w:rsidRDefault="003421CC" w:rsidP="0040420B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E3F65">
        <w:rPr>
          <w:rFonts w:ascii="Arial" w:hAnsi="Arial" w:cs="Arial"/>
          <w:b/>
          <w:bCs/>
          <w:sz w:val="26"/>
          <w:szCs w:val="26"/>
        </w:rPr>
        <w:t xml:space="preserve">Saltillo, Coahuila de Zaragoza, a </w:t>
      </w:r>
      <w:r w:rsidR="004144FA" w:rsidRPr="00BE3F65">
        <w:rPr>
          <w:rFonts w:ascii="Arial" w:hAnsi="Arial" w:cs="Arial"/>
          <w:b/>
          <w:bCs/>
          <w:sz w:val="26"/>
          <w:szCs w:val="26"/>
        </w:rPr>
        <w:t>23</w:t>
      </w:r>
      <w:r w:rsidR="006550BD" w:rsidRPr="00BE3F65">
        <w:rPr>
          <w:rFonts w:ascii="Arial" w:hAnsi="Arial" w:cs="Arial"/>
          <w:b/>
          <w:bCs/>
          <w:sz w:val="26"/>
          <w:szCs w:val="26"/>
        </w:rPr>
        <w:t xml:space="preserve"> de marzo de 2021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3421CC" w:rsidRPr="00BE3F65" w14:paraId="219B6067" w14:textId="77777777" w:rsidTr="00922A3D">
        <w:tc>
          <w:tcPr>
            <w:tcW w:w="8838" w:type="dxa"/>
          </w:tcPr>
          <w:p w14:paraId="07713BF0" w14:textId="0C568AA3" w:rsidR="003421CC" w:rsidRPr="00BE3F65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E151BB0" w14:textId="77777777" w:rsidR="003421CC" w:rsidRPr="00BE3F65" w:rsidRDefault="003421CC" w:rsidP="00A764A4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AD3FCF1" w14:textId="77777777" w:rsidR="003421CC" w:rsidRPr="00BE3F65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764A4" w:rsidRPr="00BE3F65" w14:paraId="5A185F73" w14:textId="77777777" w:rsidTr="00922A3D">
        <w:tc>
          <w:tcPr>
            <w:tcW w:w="8838" w:type="dxa"/>
          </w:tcPr>
          <w:p w14:paraId="60CE0165" w14:textId="4E93A983" w:rsidR="00A764A4" w:rsidRPr="00BE3F65" w:rsidRDefault="00A764A4" w:rsidP="00A764A4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E3F65">
              <w:rPr>
                <w:rFonts w:ascii="Arial" w:hAnsi="Arial" w:cs="Arial"/>
                <w:b/>
                <w:sz w:val="26"/>
                <w:szCs w:val="26"/>
              </w:rPr>
              <w:t>DIP.  ÁLVARO MOREIRA VALDÉS</w:t>
            </w:r>
          </w:p>
        </w:tc>
      </w:tr>
      <w:tr w:rsidR="00A764A4" w:rsidRPr="00BE3F65" w14:paraId="4E3DFB46" w14:textId="77777777" w:rsidTr="0040420B">
        <w:trPr>
          <w:trHeight w:val="74"/>
        </w:trPr>
        <w:tc>
          <w:tcPr>
            <w:tcW w:w="8838" w:type="dxa"/>
          </w:tcPr>
          <w:p w14:paraId="1C1EE59B" w14:textId="78D4B5DD" w:rsidR="00DF59F6" w:rsidRDefault="00DF59F6" w:rsidP="00A764A4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351E782" w14:textId="77777777" w:rsidR="00BE3F65" w:rsidRPr="00BE3F65" w:rsidRDefault="00BE3F65" w:rsidP="00A764A4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DDFDD99" w14:textId="77777777" w:rsidR="00DF59F6" w:rsidRPr="00BE3F65" w:rsidRDefault="00DF59F6" w:rsidP="00A764A4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CBFB4D8" w14:textId="0EFBD325" w:rsidR="00A764A4" w:rsidRPr="00BE3F65" w:rsidRDefault="00A764A4" w:rsidP="00A764A4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E3F65">
              <w:rPr>
                <w:rFonts w:ascii="Arial" w:hAnsi="Arial" w:cs="Arial"/>
                <w:b/>
                <w:sz w:val="26"/>
                <w:szCs w:val="26"/>
              </w:rPr>
              <w:t>DIP. MARÍA ESPERANZA CHAPA GARCÍA</w:t>
            </w:r>
          </w:p>
          <w:p w14:paraId="38CDE265" w14:textId="77777777" w:rsidR="00A764A4" w:rsidRPr="00BE3F65" w:rsidRDefault="00A764A4" w:rsidP="00A764A4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67BD471" w14:textId="77777777" w:rsidR="00DF59F6" w:rsidRPr="00BE3F65" w:rsidRDefault="00DF59F6" w:rsidP="00A764A4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EBEAD5F" w14:textId="77777777" w:rsidR="00A764A4" w:rsidRPr="00BE3F65" w:rsidRDefault="00A764A4" w:rsidP="00A764A4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E3F65">
              <w:rPr>
                <w:rFonts w:ascii="Arial" w:hAnsi="Arial" w:cs="Arial"/>
                <w:b/>
                <w:sz w:val="26"/>
                <w:szCs w:val="26"/>
              </w:rPr>
              <w:t>DIP. MARTHA LOERA ARÁMBULA</w:t>
            </w:r>
          </w:p>
          <w:p w14:paraId="70827C77" w14:textId="482B2265" w:rsidR="00BE3F65" w:rsidRDefault="00BE3F65" w:rsidP="00A764A4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BC1E757" w14:textId="77777777" w:rsidR="00BE3F65" w:rsidRPr="00BE3F65" w:rsidRDefault="00BE3F65" w:rsidP="00A764A4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93EEE05" w14:textId="63F5E3EE" w:rsidR="00BE3F65" w:rsidRPr="00BE3F65" w:rsidRDefault="00BE3F65" w:rsidP="00A764A4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E3F65">
              <w:rPr>
                <w:rFonts w:ascii="Arial" w:hAnsi="Arial" w:cs="Arial"/>
                <w:b/>
                <w:sz w:val="26"/>
                <w:szCs w:val="26"/>
              </w:rPr>
              <w:t>DIP. MARIA BÁRBARA CEPEDA BOEHRINGER</w:t>
            </w:r>
          </w:p>
        </w:tc>
      </w:tr>
    </w:tbl>
    <w:p w14:paraId="1C611FAE" w14:textId="77777777" w:rsidR="00E74695" w:rsidRPr="00BE3F65" w:rsidRDefault="00E74695" w:rsidP="00F903DA">
      <w:pPr>
        <w:pStyle w:val="Sinespaciado"/>
        <w:spacing w:line="276" w:lineRule="auto"/>
        <w:rPr>
          <w:rFonts w:ascii="Arial" w:hAnsi="Arial" w:cs="Arial"/>
          <w:b/>
          <w:sz w:val="26"/>
          <w:szCs w:val="26"/>
        </w:rPr>
      </w:pPr>
    </w:p>
    <w:p w14:paraId="2EC21A5D" w14:textId="77777777" w:rsidR="006550BD" w:rsidRPr="00BE3F65" w:rsidRDefault="006550BD" w:rsidP="006550BD">
      <w:pPr>
        <w:pStyle w:val="Sinespaciado"/>
        <w:jc w:val="center"/>
        <w:rPr>
          <w:b/>
          <w:sz w:val="26"/>
          <w:szCs w:val="26"/>
        </w:rPr>
      </w:pPr>
      <w:r w:rsidRPr="00BE3F65">
        <w:rPr>
          <w:b/>
          <w:sz w:val="26"/>
          <w:szCs w:val="26"/>
        </w:rPr>
        <w:t>CONJUNTAMENTE CON LAS DEMAS DIPUTADAS Y LOS DIPUTADOS INTEGRANTES DEL</w:t>
      </w:r>
    </w:p>
    <w:p w14:paraId="677A363A" w14:textId="77777777" w:rsidR="006550BD" w:rsidRPr="00BE3F65" w:rsidRDefault="006550BD" w:rsidP="006550BD">
      <w:pPr>
        <w:pStyle w:val="Sinespaciado"/>
        <w:jc w:val="center"/>
        <w:rPr>
          <w:b/>
          <w:sz w:val="26"/>
          <w:szCs w:val="26"/>
        </w:rPr>
      </w:pPr>
      <w:r w:rsidRPr="00BE3F65">
        <w:rPr>
          <w:b/>
          <w:sz w:val="26"/>
          <w:szCs w:val="26"/>
        </w:rPr>
        <w:t>GRUPO PARLAMENTARIO “MIGUEL RAMOS ARIZPE”,</w:t>
      </w:r>
    </w:p>
    <w:p w14:paraId="567F441B" w14:textId="77777777" w:rsidR="006550BD" w:rsidRPr="00BE3F65" w:rsidRDefault="006550BD" w:rsidP="006550BD">
      <w:pPr>
        <w:pStyle w:val="Sinespaciado"/>
        <w:jc w:val="center"/>
        <w:rPr>
          <w:b/>
          <w:sz w:val="26"/>
          <w:szCs w:val="26"/>
        </w:rPr>
      </w:pPr>
      <w:r w:rsidRPr="00BE3F65">
        <w:rPr>
          <w:b/>
          <w:sz w:val="26"/>
          <w:szCs w:val="26"/>
        </w:rPr>
        <w:t>DEL PARTIDO REVOLUCIONARIO INSTITUCIONAL.</w:t>
      </w:r>
    </w:p>
    <w:sectPr w:rsidR="006550BD" w:rsidRPr="00BE3F65" w:rsidSect="000E7CE2">
      <w:headerReference w:type="default" r:id="rId9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1BC67" w14:textId="77777777" w:rsidR="006B5022" w:rsidRDefault="006B5022" w:rsidP="004958AC">
      <w:pPr>
        <w:spacing w:after="0" w:line="240" w:lineRule="auto"/>
      </w:pPr>
      <w:r>
        <w:separator/>
      </w:r>
    </w:p>
  </w:endnote>
  <w:endnote w:type="continuationSeparator" w:id="0">
    <w:p w14:paraId="38D06192" w14:textId="77777777" w:rsidR="006B5022" w:rsidRDefault="006B5022" w:rsidP="0049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A43B3" w14:textId="77777777" w:rsidR="006B5022" w:rsidRDefault="006B5022" w:rsidP="004958AC">
      <w:pPr>
        <w:spacing w:after="0" w:line="240" w:lineRule="auto"/>
      </w:pPr>
      <w:r>
        <w:separator/>
      </w:r>
    </w:p>
  </w:footnote>
  <w:footnote w:type="continuationSeparator" w:id="0">
    <w:p w14:paraId="482BA3AE" w14:textId="77777777" w:rsidR="006B5022" w:rsidRDefault="006B5022" w:rsidP="004958AC">
      <w:pPr>
        <w:spacing w:after="0" w:line="240" w:lineRule="auto"/>
      </w:pPr>
      <w:r>
        <w:continuationSeparator/>
      </w:r>
    </w:p>
  </w:footnote>
  <w:footnote w:id="1">
    <w:p w14:paraId="11C3FFF6" w14:textId="30C5BD4B" w:rsidR="004926DB" w:rsidRDefault="004926DB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="009554CA" w:rsidRPr="00CE4CA4">
          <w:rPr>
            <w:rStyle w:val="Hipervnculo"/>
          </w:rPr>
          <w:t>https://www.inegi.org.mx/contenidos/saladeprensa/boletines/2021/EstSociodemo/ResultCenso2020_Nal.pdf</w:t>
        </w:r>
      </w:hyperlink>
      <w:r w:rsidR="009554CA">
        <w:t xml:space="preserve"> </w:t>
      </w:r>
    </w:p>
  </w:footnote>
  <w:footnote w:id="2">
    <w:p w14:paraId="1248711C" w14:textId="23C85852" w:rsidR="00152172" w:rsidRPr="009554CA" w:rsidRDefault="00152172" w:rsidP="009554CA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="009554CA">
        <w:t xml:space="preserve">Censo de Población INEGI 2020. Total de población en Coahuila </w:t>
      </w:r>
      <w:r w:rsidR="009554CA" w:rsidRPr="009554CA">
        <w:rPr>
          <w:lang w:val="es-MX"/>
        </w:rPr>
        <w:t>3.146.771, de los cuales 982.841 son niñas, niños y adolescentes lo que representa el 31.2 % de la población total.</w:t>
      </w:r>
    </w:p>
  </w:footnote>
  <w:footnote w:id="3">
    <w:p w14:paraId="0BFC5256" w14:textId="3D803FD3" w:rsidR="00F014B2" w:rsidRDefault="00F014B2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2" w:history="1">
        <w:r w:rsidRPr="00CE4CA4">
          <w:rPr>
            <w:rStyle w:val="Hipervnculo"/>
          </w:rPr>
          <w:t>http://congresocoahuila.gob.mx/transparencia/03/Leyes_Coahuila/coa01.pdf</w:t>
        </w:r>
      </w:hyperlink>
      <w:r>
        <w:t xml:space="preserve"> </w:t>
      </w:r>
    </w:p>
  </w:footnote>
  <w:footnote w:id="4">
    <w:p w14:paraId="618CDABA" w14:textId="77777777" w:rsidR="00C263F9" w:rsidRDefault="00C263F9" w:rsidP="00C263F9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3" w:history="1">
        <w:r w:rsidRPr="00CE4CA4">
          <w:rPr>
            <w:rStyle w:val="Hipervnculo"/>
          </w:rPr>
          <w:t>http://congresocoahuila.gob.mx/transparencia/03/Leyes_Coahuila/coa200.pdf</w:t>
        </w:r>
      </w:hyperlink>
      <w:r>
        <w:t xml:space="preserve"> </w:t>
      </w:r>
    </w:p>
  </w:footnote>
  <w:footnote w:id="5">
    <w:p w14:paraId="3CAFFA72" w14:textId="77777777" w:rsidR="00403180" w:rsidRDefault="00403180" w:rsidP="00403180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4" w:history="1">
        <w:r w:rsidRPr="00CE4CA4">
          <w:rPr>
            <w:rStyle w:val="Hipervnculo"/>
          </w:rPr>
          <w:t>https://coahuila.gob.mx/archivos/pdf/micrositio/Programas%20Especiales/Programa%20Especial%20de%20Protección%20y%20Garant%C3%ADa%20de%20los%20Derechos%20Humanos%20de%20Niñas,%20Niños%20y%20Adolescentes.pdf</w:t>
        </w:r>
      </w:hyperlink>
      <w:r>
        <w:t xml:space="preserve"> </w:t>
      </w:r>
    </w:p>
  </w:footnote>
  <w:footnote w:id="6">
    <w:p w14:paraId="1F5928E4" w14:textId="36FA1EA8" w:rsidR="00392B66" w:rsidRDefault="00392B66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5" w:history="1">
        <w:r w:rsidRPr="00CE4CA4">
          <w:rPr>
            <w:rStyle w:val="Hipervnculo"/>
          </w:rPr>
          <w:t>https://www.senado.gob.mx/comisiones/derechos_ninez_adolescencia/docs/Programa1_LXIII.pdf</w:t>
        </w:r>
      </w:hyperlink>
      <w:r>
        <w:t xml:space="preserve"> </w:t>
      </w:r>
    </w:p>
  </w:footnote>
  <w:footnote w:id="7">
    <w:p w14:paraId="26FCC4B9" w14:textId="7F51A6E2" w:rsidR="00B252C5" w:rsidRDefault="00B252C5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6" w:history="1">
        <w:r w:rsidRPr="00CE4CA4">
          <w:rPr>
            <w:rStyle w:val="Hipervnculo"/>
          </w:rPr>
          <w:t>https://www.unicef.org/mexico/media/306/file/agenda%20de%20la%20infancia%20y%20la%20adolescencia%202019-2024.pdf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5B3736" w:rsidRPr="005B3736" w14:paraId="2B2595C1" w14:textId="77777777" w:rsidTr="00504E04">
      <w:trPr>
        <w:jc w:val="center"/>
      </w:trPr>
      <w:tc>
        <w:tcPr>
          <w:tcW w:w="1541" w:type="dxa"/>
        </w:tcPr>
        <w:p w14:paraId="61429F5E" w14:textId="77777777" w:rsidR="005B3736" w:rsidRPr="005B3736" w:rsidRDefault="005B3736" w:rsidP="005B3736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  <w:r w:rsidRPr="005B3736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BEEE77A" wp14:editId="77330F67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3E8D5AE" w14:textId="77777777" w:rsidR="005B3736" w:rsidRPr="005B3736" w:rsidRDefault="005B3736" w:rsidP="005B3736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265A49B5" w14:textId="77777777" w:rsidR="005B3736" w:rsidRPr="005B3736" w:rsidRDefault="005B3736" w:rsidP="005B3736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14:paraId="70CA61E5" w14:textId="77777777" w:rsidR="005B3736" w:rsidRPr="005B3736" w:rsidRDefault="005B3736" w:rsidP="005B3736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20"/>
              <w:szCs w:val="20"/>
              <w:lang w:eastAsia="es-ES"/>
            </w:rPr>
          </w:pPr>
        </w:p>
        <w:p w14:paraId="1F1A706D" w14:textId="77777777" w:rsidR="005B3736" w:rsidRPr="005B3736" w:rsidRDefault="005B3736" w:rsidP="005B373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mallCaps/>
              <w:spacing w:val="20"/>
              <w:sz w:val="32"/>
              <w:szCs w:val="32"/>
              <w:lang w:eastAsia="es-ES"/>
            </w:rPr>
          </w:pPr>
          <w:r w:rsidRPr="005B3736">
            <w:rPr>
              <w:rFonts w:ascii="Times New Roman" w:eastAsia="Times New Roman" w:hAnsi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14:paraId="5457BE2B" w14:textId="77777777" w:rsidR="005B3736" w:rsidRPr="005B3736" w:rsidRDefault="005B3736" w:rsidP="005B373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mallCaps/>
              <w:spacing w:val="20"/>
              <w:sz w:val="32"/>
              <w:szCs w:val="32"/>
              <w:lang w:eastAsia="es-ES"/>
            </w:rPr>
          </w:pPr>
          <w:r w:rsidRPr="005B3736">
            <w:rPr>
              <w:rFonts w:ascii="Times New Roman" w:eastAsia="Times New Roman" w:hAnsi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14:paraId="452756C8" w14:textId="77777777" w:rsidR="005B3736" w:rsidRPr="005B3736" w:rsidRDefault="005B3736" w:rsidP="005B373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mallCaps/>
              <w:spacing w:val="20"/>
              <w:sz w:val="20"/>
              <w:szCs w:val="20"/>
              <w:lang w:eastAsia="es-ES"/>
            </w:rPr>
          </w:pPr>
        </w:p>
        <w:p w14:paraId="1139045C" w14:textId="77777777" w:rsidR="005B3736" w:rsidRPr="005B3736" w:rsidRDefault="005B3736" w:rsidP="005B373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mallCaps/>
              <w:spacing w:val="20"/>
              <w:sz w:val="28"/>
              <w:szCs w:val="28"/>
              <w:lang w:eastAsia="es-ES"/>
            </w:rPr>
          </w:pPr>
          <w:r w:rsidRPr="005B3736">
            <w:rPr>
              <w:rFonts w:ascii="Times New Roman" w:eastAsia="Times New Roman" w:hAnsi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14:paraId="5368FEC2" w14:textId="77777777" w:rsidR="005B3736" w:rsidRPr="005B3736" w:rsidRDefault="005B3736" w:rsidP="005B373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/>
              <w:b/>
              <w:bCs/>
              <w:sz w:val="16"/>
              <w:szCs w:val="20"/>
              <w:lang w:eastAsia="es-ES"/>
            </w:rPr>
          </w:pPr>
        </w:p>
        <w:p w14:paraId="7E02414C" w14:textId="77777777" w:rsidR="005B3736" w:rsidRPr="005B3736" w:rsidRDefault="005B3736" w:rsidP="005B373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/>
              <w:bCs/>
              <w:sz w:val="12"/>
              <w:szCs w:val="20"/>
              <w:lang w:eastAsia="es-ES"/>
            </w:rPr>
          </w:pPr>
          <w:r w:rsidRPr="005B3736">
            <w:rPr>
              <w:rFonts w:ascii="Arial" w:eastAsia="Times New Roman" w:hAnsi="Arial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14:paraId="3790053C" w14:textId="77777777" w:rsidR="005B3736" w:rsidRPr="005B3736" w:rsidRDefault="005B3736" w:rsidP="005B3736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</w:tr>
  </w:tbl>
  <w:p w14:paraId="384E459A" w14:textId="77777777" w:rsidR="005B26A9" w:rsidRDefault="005B26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745"/>
    <w:multiLevelType w:val="hybridMultilevel"/>
    <w:tmpl w:val="809694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E1469"/>
    <w:multiLevelType w:val="multilevel"/>
    <w:tmpl w:val="5836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1F4F8A"/>
    <w:multiLevelType w:val="hybridMultilevel"/>
    <w:tmpl w:val="92A8A0B6"/>
    <w:lvl w:ilvl="0" w:tplc="90B84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23C6A"/>
    <w:multiLevelType w:val="multilevel"/>
    <w:tmpl w:val="E5C6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00F83"/>
    <w:multiLevelType w:val="multilevel"/>
    <w:tmpl w:val="6B6226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D6E55"/>
    <w:multiLevelType w:val="hybridMultilevel"/>
    <w:tmpl w:val="EE8E56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60078"/>
    <w:multiLevelType w:val="hybridMultilevel"/>
    <w:tmpl w:val="59940D10"/>
    <w:lvl w:ilvl="0" w:tplc="6C08EE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6877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CC3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0B5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48F3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C2F6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440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89E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AA0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D0EC8"/>
    <w:multiLevelType w:val="hybridMultilevel"/>
    <w:tmpl w:val="90A0E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43AD6"/>
    <w:multiLevelType w:val="hybridMultilevel"/>
    <w:tmpl w:val="BE2E78DC"/>
    <w:lvl w:ilvl="0" w:tplc="193EA10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628C"/>
    <w:multiLevelType w:val="hybridMultilevel"/>
    <w:tmpl w:val="F48411FE"/>
    <w:lvl w:ilvl="0" w:tplc="6A048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E3BA9"/>
    <w:multiLevelType w:val="hybridMultilevel"/>
    <w:tmpl w:val="318E62C4"/>
    <w:lvl w:ilvl="0" w:tplc="A4C45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D45E0"/>
    <w:multiLevelType w:val="multilevel"/>
    <w:tmpl w:val="D9BC9112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420B12"/>
    <w:multiLevelType w:val="hybridMultilevel"/>
    <w:tmpl w:val="DD42C024"/>
    <w:lvl w:ilvl="0" w:tplc="C38665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93F0C"/>
    <w:multiLevelType w:val="multilevel"/>
    <w:tmpl w:val="407ADA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A10001"/>
    <w:multiLevelType w:val="hybridMultilevel"/>
    <w:tmpl w:val="CB423B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E033C"/>
    <w:multiLevelType w:val="hybridMultilevel"/>
    <w:tmpl w:val="9386F32A"/>
    <w:lvl w:ilvl="0" w:tplc="32ECEA0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AF52A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76C98A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C3DE6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667C28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6D194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CB09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7831E4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9EE908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205A9"/>
    <w:multiLevelType w:val="multilevel"/>
    <w:tmpl w:val="8F8668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4"/>
  </w:num>
  <w:num w:numId="5">
    <w:abstractNumId w:val="0"/>
  </w:num>
  <w:num w:numId="6">
    <w:abstractNumId w:val="1"/>
  </w:num>
  <w:num w:numId="7">
    <w:abstractNumId w:val="12"/>
  </w:num>
  <w:num w:numId="8">
    <w:abstractNumId w:val="13"/>
  </w:num>
  <w:num w:numId="9">
    <w:abstractNumId w:val="8"/>
  </w:num>
  <w:num w:numId="10">
    <w:abstractNumId w:val="10"/>
  </w:num>
  <w:num w:numId="11">
    <w:abstractNumId w:val="11"/>
  </w:num>
  <w:num w:numId="12">
    <w:abstractNumId w:val="16"/>
  </w:num>
  <w:num w:numId="13">
    <w:abstractNumId w:val="4"/>
  </w:num>
  <w:num w:numId="14">
    <w:abstractNumId w:val="3"/>
  </w:num>
  <w:num w:numId="15">
    <w:abstractNumId w:val="6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FD"/>
    <w:rsid w:val="0000117C"/>
    <w:rsid w:val="00001DB4"/>
    <w:rsid w:val="00006704"/>
    <w:rsid w:val="00012206"/>
    <w:rsid w:val="000125C1"/>
    <w:rsid w:val="00013BC3"/>
    <w:rsid w:val="0002208A"/>
    <w:rsid w:val="00024E3C"/>
    <w:rsid w:val="00031175"/>
    <w:rsid w:val="00037F02"/>
    <w:rsid w:val="00040AD7"/>
    <w:rsid w:val="0004194E"/>
    <w:rsid w:val="00044309"/>
    <w:rsid w:val="000478AE"/>
    <w:rsid w:val="00047F75"/>
    <w:rsid w:val="000535FD"/>
    <w:rsid w:val="000536F4"/>
    <w:rsid w:val="00055FF6"/>
    <w:rsid w:val="00056645"/>
    <w:rsid w:val="00057968"/>
    <w:rsid w:val="00063FD7"/>
    <w:rsid w:val="000657B7"/>
    <w:rsid w:val="00070EDA"/>
    <w:rsid w:val="00073FEB"/>
    <w:rsid w:val="0007527B"/>
    <w:rsid w:val="00080EB1"/>
    <w:rsid w:val="00082E4A"/>
    <w:rsid w:val="00085AB0"/>
    <w:rsid w:val="000862A4"/>
    <w:rsid w:val="00087A58"/>
    <w:rsid w:val="000905BF"/>
    <w:rsid w:val="0009405C"/>
    <w:rsid w:val="000A2589"/>
    <w:rsid w:val="000A27A9"/>
    <w:rsid w:val="000B0A89"/>
    <w:rsid w:val="000B0ECA"/>
    <w:rsid w:val="000B5388"/>
    <w:rsid w:val="000B63D5"/>
    <w:rsid w:val="000C0D03"/>
    <w:rsid w:val="000C33B6"/>
    <w:rsid w:val="000C3E5A"/>
    <w:rsid w:val="000C4C21"/>
    <w:rsid w:val="000C4CEB"/>
    <w:rsid w:val="000D05FA"/>
    <w:rsid w:val="000D2CC9"/>
    <w:rsid w:val="000D2F8F"/>
    <w:rsid w:val="000D45B9"/>
    <w:rsid w:val="000D77CE"/>
    <w:rsid w:val="000E2CE8"/>
    <w:rsid w:val="000E366F"/>
    <w:rsid w:val="000E44CE"/>
    <w:rsid w:val="000E5053"/>
    <w:rsid w:val="000E7CE2"/>
    <w:rsid w:val="000F1934"/>
    <w:rsid w:val="00101253"/>
    <w:rsid w:val="00104655"/>
    <w:rsid w:val="00104988"/>
    <w:rsid w:val="001070E4"/>
    <w:rsid w:val="00107DE2"/>
    <w:rsid w:val="00115BFB"/>
    <w:rsid w:val="00116B58"/>
    <w:rsid w:val="00116B8C"/>
    <w:rsid w:val="00121834"/>
    <w:rsid w:val="00121C68"/>
    <w:rsid w:val="00127503"/>
    <w:rsid w:val="001306A4"/>
    <w:rsid w:val="0013163B"/>
    <w:rsid w:val="00131D37"/>
    <w:rsid w:val="0014144D"/>
    <w:rsid w:val="001417E4"/>
    <w:rsid w:val="001430F0"/>
    <w:rsid w:val="00152172"/>
    <w:rsid w:val="00157F61"/>
    <w:rsid w:val="00165481"/>
    <w:rsid w:val="00167F2E"/>
    <w:rsid w:val="00171300"/>
    <w:rsid w:val="001770CC"/>
    <w:rsid w:val="001810DF"/>
    <w:rsid w:val="001901BD"/>
    <w:rsid w:val="00190B09"/>
    <w:rsid w:val="001A2119"/>
    <w:rsid w:val="001A228E"/>
    <w:rsid w:val="001A6015"/>
    <w:rsid w:val="001C3110"/>
    <w:rsid w:val="001C654D"/>
    <w:rsid w:val="001D1F11"/>
    <w:rsid w:val="001D21B6"/>
    <w:rsid w:val="001D38A9"/>
    <w:rsid w:val="001D58A0"/>
    <w:rsid w:val="001D5B86"/>
    <w:rsid w:val="001D660F"/>
    <w:rsid w:val="001E2970"/>
    <w:rsid w:val="001E5241"/>
    <w:rsid w:val="001E5AA5"/>
    <w:rsid w:val="001E5EF5"/>
    <w:rsid w:val="001E68E4"/>
    <w:rsid w:val="001E721B"/>
    <w:rsid w:val="001F2AFF"/>
    <w:rsid w:val="001F4ED1"/>
    <w:rsid w:val="002027A0"/>
    <w:rsid w:val="00202A4C"/>
    <w:rsid w:val="0020707A"/>
    <w:rsid w:val="00211173"/>
    <w:rsid w:val="002113E9"/>
    <w:rsid w:val="0022257E"/>
    <w:rsid w:val="002226F5"/>
    <w:rsid w:val="00224988"/>
    <w:rsid w:val="00225743"/>
    <w:rsid w:val="0022666E"/>
    <w:rsid w:val="0023184F"/>
    <w:rsid w:val="00242077"/>
    <w:rsid w:val="002422CE"/>
    <w:rsid w:val="00242D3C"/>
    <w:rsid w:val="00246F0B"/>
    <w:rsid w:val="00255475"/>
    <w:rsid w:val="00255B75"/>
    <w:rsid w:val="00261263"/>
    <w:rsid w:val="00261A63"/>
    <w:rsid w:val="00265397"/>
    <w:rsid w:val="00272135"/>
    <w:rsid w:val="002827E2"/>
    <w:rsid w:val="002834EC"/>
    <w:rsid w:val="002837FF"/>
    <w:rsid w:val="00283EDB"/>
    <w:rsid w:val="00285E5A"/>
    <w:rsid w:val="00287FF1"/>
    <w:rsid w:val="00291C60"/>
    <w:rsid w:val="002A04D2"/>
    <w:rsid w:val="002A577B"/>
    <w:rsid w:val="002A5BE0"/>
    <w:rsid w:val="002B1651"/>
    <w:rsid w:val="002B313A"/>
    <w:rsid w:val="002B6D9B"/>
    <w:rsid w:val="002B6DCB"/>
    <w:rsid w:val="002C0C1C"/>
    <w:rsid w:val="002C50FF"/>
    <w:rsid w:val="002C5249"/>
    <w:rsid w:val="002C67FE"/>
    <w:rsid w:val="002D0C8C"/>
    <w:rsid w:val="002D5D86"/>
    <w:rsid w:val="002E3503"/>
    <w:rsid w:val="002E5316"/>
    <w:rsid w:val="002E6059"/>
    <w:rsid w:val="002F1E86"/>
    <w:rsid w:val="002F3378"/>
    <w:rsid w:val="002F72A5"/>
    <w:rsid w:val="002F77CB"/>
    <w:rsid w:val="0030059C"/>
    <w:rsid w:val="00302414"/>
    <w:rsid w:val="003029A9"/>
    <w:rsid w:val="00304220"/>
    <w:rsid w:val="003110BD"/>
    <w:rsid w:val="00322763"/>
    <w:rsid w:val="00323627"/>
    <w:rsid w:val="0032685A"/>
    <w:rsid w:val="00332191"/>
    <w:rsid w:val="0033328A"/>
    <w:rsid w:val="00340734"/>
    <w:rsid w:val="00340882"/>
    <w:rsid w:val="00340CCE"/>
    <w:rsid w:val="003421CC"/>
    <w:rsid w:val="00344F69"/>
    <w:rsid w:val="00345F7F"/>
    <w:rsid w:val="00350013"/>
    <w:rsid w:val="003505DC"/>
    <w:rsid w:val="00357118"/>
    <w:rsid w:val="003602B7"/>
    <w:rsid w:val="00363A58"/>
    <w:rsid w:val="00364FED"/>
    <w:rsid w:val="00366029"/>
    <w:rsid w:val="0037530F"/>
    <w:rsid w:val="00375D9B"/>
    <w:rsid w:val="003760D5"/>
    <w:rsid w:val="003764FB"/>
    <w:rsid w:val="00381C39"/>
    <w:rsid w:val="003832AC"/>
    <w:rsid w:val="00386085"/>
    <w:rsid w:val="00391425"/>
    <w:rsid w:val="00392B66"/>
    <w:rsid w:val="00394985"/>
    <w:rsid w:val="003A3983"/>
    <w:rsid w:val="003A3DEE"/>
    <w:rsid w:val="003A7526"/>
    <w:rsid w:val="003B2D48"/>
    <w:rsid w:val="003B2DD8"/>
    <w:rsid w:val="003B3E08"/>
    <w:rsid w:val="003B7AB1"/>
    <w:rsid w:val="003C0F45"/>
    <w:rsid w:val="003C6AD5"/>
    <w:rsid w:val="003C7C7B"/>
    <w:rsid w:val="003D6BE2"/>
    <w:rsid w:val="003E16AB"/>
    <w:rsid w:val="003E1B03"/>
    <w:rsid w:val="003E2FF5"/>
    <w:rsid w:val="003E7260"/>
    <w:rsid w:val="003E7B00"/>
    <w:rsid w:val="003F7FB4"/>
    <w:rsid w:val="00402931"/>
    <w:rsid w:val="00403180"/>
    <w:rsid w:val="0040420B"/>
    <w:rsid w:val="004048F1"/>
    <w:rsid w:val="0040777A"/>
    <w:rsid w:val="00410898"/>
    <w:rsid w:val="004116D2"/>
    <w:rsid w:val="0041404F"/>
    <w:rsid w:val="004144FA"/>
    <w:rsid w:val="004148AF"/>
    <w:rsid w:val="00416FFA"/>
    <w:rsid w:val="00420749"/>
    <w:rsid w:val="0042146F"/>
    <w:rsid w:val="00421DBE"/>
    <w:rsid w:val="004224BB"/>
    <w:rsid w:val="00424AFC"/>
    <w:rsid w:val="00426C34"/>
    <w:rsid w:val="004311BF"/>
    <w:rsid w:val="0043426B"/>
    <w:rsid w:val="00436449"/>
    <w:rsid w:val="00440C8B"/>
    <w:rsid w:val="00442895"/>
    <w:rsid w:val="004440AB"/>
    <w:rsid w:val="00447DD9"/>
    <w:rsid w:val="00450184"/>
    <w:rsid w:val="00450F05"/>
    <w:rsid w:val="00450F6A"/>
    <w:rsid w:val="0045235E"/>
    <w:rsid w:val="00456A2D"/>
    <w:rsid w:val="00460509"/>
    <w:rsid w:val="00460AF4"/>
    <w:rsid w:val="00461256"/>
    <w:rsid w:val="00467155"/>
    <w:rsid w:val="00473DAD"/>
    <w:rsid w:val="004740C8"/>
    <w:rsid w:val="00474366"/>
    <w:rsid w:val="004809CA"/>
    <w:rsid w:val="00485003"/>
    <w:rsid w:val="0048507E"/>
    <w:rsid w:val="0049054D"/>
    <w:rsid w:val="004926DB"/>
    <w:rsid w:val="004937BB"/>
    <w:rsid w:val="004958AC"/>
    <w:rsid w:val="00495B9E"/>
    <w:rsid w:val="004A53BC"/>
    <w:rsid w:val="004B0C72"/>
    <w:rsid w:val="004B22F1"/>
    <w:rsid w:val="004B3D4A"/>
    <w:rsid w:val="004B403C"/>
    <w:rsid w:val="004B457E"/>
    <w:rsid w:val="004B5C34"/>
    <w:rsid w:val="004B5FF3"/>
    <w:rsid w:val="004C02FD"/>
    <w:rsid w:val="004C54EB"/>
    <w:rsid w:val="004C7BA6"/>
    <w:rsid w:val="004D1732"/>
    <w:rsid w:val="004D228C"/>
    <w:rsid w:val="004D3697"/>
    <w:rsid w:val="004D59FD"/>
    <w:rsid w:val="004E2A65"/>
    <w:rsid w:val="004E4191"/>
    <w:rsid w:val="004E53E7"/>
    <w:rsid w:val="004F0A8B"/>
    <w:rsid w:val="00500F2C"/>
    <w:rsid w:val="00502116"/>
    <w:rsid w:val="005048AB"/>
    <w:rsid w:val="0051030E"/>
    <w:rsid w:val="0051173A"/>
    <w:rsid w:val="00511A9F"/>
    <w:rsid w:val="00523EED"/>
    <w:rsid w:val="0052597D"/>
    <w:rsid w:val="00533FC2"/>
    <w:rsid w:val="00535689"/>
    <w:rsid w:val="005362D0"/>
    <w:rsid w:val="00544261"/>
    <w:rsid w:val="00550BE8"/>
    <w:rsid w:val="005578A0"/>
    <w:rsid w:val="00563142"/>
    <w:rsid w:val="00573CEE"/>
    <w:rsid w:val="00574275"/>
    <w:rsid w:val="0057535C"/>
    <w:rsid w:val="00580119"/>
    <w:rsid w:val="00580156"/>
    <w:rsid w:val="00583D3C"/>
    <w:rsid w:val="005901A1"/>
    <w:rsid w:val="00595C97"/>
    <w:rsid w:val="00596D8E"/>
    <w:rsid w:val="00597B82"/>
    <w:rsid w:val="005A1EE7"/>
    <w:rsid w:val="005A2965"/>
    <w:rsid w:val="005A29F8"/>
    <w:rsid w:val="005A4A89"/>
    <w:rsid w:val="005A7728"/>
    <w:rsid w:val="005B0340"/>
    <w:rsid w:val="005B26A9"/>
    <w:rsid w:val="005B3736"/>
    <w:rsid w:val="005B6A90"/>
    <w:rsid w:val="005B6CC6"/>
    <w:rsid w:val="005B7AE3"/>
    <w:rsid w:val="005C0EAD"/>
    <w:rsid w:val="005C3F08"/>
    <w:rsid w:val="005C4704"/>
    <w:rsid w:val="005D0998"/>
    <w:rsid w:val="005D2B88"/>
    <w:rsid w:val="005E3A04"/>
    <w:rsid w:val="005E3BB7"/>
    <w:rsid w:val="005E54A6"/>
    <w:rsid w:val="005E6234"/>
    <w:rsid w:val="005F7E2D"/>
    <w:rsid w:val="006010C4"/>
    <w:rsid w:val="0060192F"/>
    <w:rsid w:val="00602008"/>
    <w:rsid w:val="00604916"/>
    <w:rsid w:val="006064D4"/>
    <w:rsid w:val="00607B58"/>
    <w:rsid w:val="006108C7"/>
    <w:rsid w:val="0061379F"/>
    <w:rsid w:val="00615B66"/>
    <w:rsid w:val="00616745"/>
    <w:rsid w:val="00620B93"/>
    <w:rsid w:val="00620F9F"/>
    <w:rsid w:val="00621BCC"/>
    <w:rsid w:val="0062691A"/>
    <w:rsid w:val="006309CA"/>
    <w:rsid w:val="00633338"/>
    <w:rsid w:val="00635FDA"/>
    <w:rsid w:val="00636A23"/>
    <w:rsid w:val="00637E92"/>
    <w:rsid w:val="00637FC7"/>
    <w:rsid w:val="00647901"/>
    <w:rsid w:val="006550BD"/>
    <w:rsid w:val="0065639C"/>
    <w:rsid w:val="00662F58"/>
    <w:rsid w:val="00663E87"/>
    <w:rsid w:val="006643CF"/>
    <w:rsid w:val="0066553F"/>
    <w:rsid w:val="0066575B"/>
    <w:rsid w:val="00665C60"/>
    <w:rsid w:val="006772F0"/>
    <w:rsid w:val="00680078"/>
    <w:rsid w:val="00683C87"/>
    <w:rsid w:val="00683EEE"/>
    <w:rsid w:val="00686304"/>
    <w:rsid w:val="00686926"/>
    <w:rsid w:val="006873AC"/>
    <w:rsid w:val="00687A80"/>
    <w:rsid w:val="006904F5"/>
    <w:rsid w:val="00692BA4"/>
    <w:rsid w:val="006953CF"/>
    <w:rsid w:val="006A166F"/>
    <w:rsid w:val="006A2642"/>
    <w:rsid w:val="006B329D"/>
    <w:rsid w:val="006B3BE9"/>
    <w:rsid w:val="006B5022"/>
    <w:rsid w:val="006B6D2D"/>
    <w:rsid w:val="006B7B0A"/>
    <w:rsid w:val="006B7F2B"/>
    <w:rsid w:val="006C3A0B"/>
    <w:rsid w:val="006C45BF"/>
    <w:rsid w:val="006C4659"/>
    <w:rsid w:val="006D2B66"/>
    <w:rsid w:val="006D55D2"/>
    <w:rsid w:val="006D7F0C"/>
    <w:rsid w:val="006E4948"/>
    <w:rsid w:val="006E57E9"/>
    <w:rsid w:val="006E6BE5"/>
    <w:rsid w:val="006E7131"/>
    <w:rsid w:val="006F0CFD"/>
    <w:rsid w:val="006F302E"/>
    <w:rsid w:val="006F5228"/>
    <w:rsid w:val="00703E92"/>
    <w:rsid w:val="00711024"/>
    <w:rsid w:val="00711B4F"/>
    <w:rsid w:val="0071250F"/>
    <w:rsid w:val="00713EE9"/>
    <w:rsid w:val="00717937"/>
    <w:rsid w:val="0072205E"/>
    <w:rsid w:val="00730E9E"/>
    <w:rsid w:val="00734281"/>
    <w:rsid w:val="00734851"/>
    <w:rsid w:val="00736319"/>
    <w:rsid w:val="00740920"/>
    <w:rsid w:val="00741975"/>
    <w:rsid w:val="00742F9E"/>
    <w:rsid w:val="00751B1C"/>
    <w:rsid w:val="007572FB"/>
    <w:rsid w:val="0076026E"/>
    <w:rsid w:val="00760F4E"/>
    <w:rsid w:val="007655B7"/>
    <w:rsid w:val="00772B65"/>
    <w:rsid w:val="007800CA"/>
    <w:rsid w:val="007803D8"/>
    <w:rsid w:val="00780DF8"/>
    <w:rsid w:val="0078171D"/>
    <w:rsid w:val="007825F3"/>
    <w:rsid w:val="007837F4"/>
    <w:rsid w:val="007854A2"/>
    <w:rsid w:val="00785ADE"/>
    <w:rsid w:val="00790B23"/>
    <w:rsid w:val="00791144"/>
    <w:rsid w:val="00794942"/>
    <w:rsid w:val="00795245"/>
    <w:rsid w:val="007968EA"/>
    <w:rsid w:val="007A1F2B"/>
    <w:rsid w:val="007A35A4"/>
    <w:rsid w:val="007A5C61"/>
    <w:rsid w:val="007A616C"/>
    <w:rsid w:val="007A6D88"/>
    <w:rsid w:val="007A7C84"/>
    <w:rsid w:val="007B1D4B"/>
    <w:rsid w:val="007B2C54"/>
    <w:rsid w:val="007B6132"/>
    <w:rsid w:val="007C1BBB"/>
    <w:rsid w:val="007C4DDC"/>
    <w:rsid w:val="007C5BB6"/>
    <w:rsid w:val="007D0598"/>
    <w:rsid w:val="007D1DEE"/>
    <w:rsid w:val="007D54E0"/>
    <w:rsid w:val="007E3381"/>
    <w:rsid w:val="007E3534"/>
    <w:rsid w:val="007E4BF1"/>
    <w:rsid w:val="007E64E4"/>
    <w:rsid w:val="007F09B4"/>
    <w:rsid w:val="007F42B8"/>
    <w:rsid w:val="007F4478"/>
    <w:rsid w:val="007F4C01"/>
    <w:rsid w:val="00803953"/>
    <w:rsid w:val="00803C2E"/>
    <w:rsid w:val="00806AD1"/>
    <w:rsid w:val="00811D22"/>
    <w:rsid w:val="00817433"/>
    <w:rsid w:val="008216B0"/>
    <w:rsid w:val="0082455E"/>
    <w:rsid w:val="0082507A"/>
    <w:rsid w:val="0083005B"/>
    <w:rsid w:val="00832DB0"/>
    <w:rsid w:val="008338D3"/>
    <w:rsid w:val="00835F18"/>
    <w:rsid w:val="008404C2"/>
    <w:rsid w:val="0084300F"/>
    <w:rsid w:val="00845A4A"/>
    <w:rsid w:val="00854DC7"/>
    <w:rsid w:val="00864F4E"/>
    <w:rsid w:val="00870E42"/>
    <w:rsid w:val="00872E47"/>
    <w:rsid w:val="0087413C"/>
    <w:rsid w:val="00885016"/>
    <w:rsid w:val="008854B5"/>
    <w:rsid w:val="008857A1"/>
    <w:rsid w:val="00887AFD"/>
    <w:rsid w:val="00892CE9"/>
    <w:rsid w:val="0089343C"/>
    <w:rsid w:val="00893911"/>
    <w:rsid w:val="00894ECF"/>
    <w:rsid w:val="00896C48"/>
    <w:rsid w:val="008A7AE6"/>
    <w:rsid w:val="008A7C0A"/>
    <w:rsid w:val="008B3149"/>
    <w:rsid w:val="008B383E"/>
    <w:rsid w:val="008C0EF2"/>
    <w:rsid w:val="008C2921"/>
    <w:rsid w:val="008C3D0E"/>
    <w:rsid w:val="008C4796"/>
    <w:rsid w:val="008C4815"/>
    <w:rsid w:val="008C703F"/>
    <w:rsid w:val="008D1FE3"/>
    <w:rsid w:val="008D40EC"/>
    <w:rsid w:val="008D724D"/>
    <w:rsid w:val="008D7D96"/>
    <w:rsid w:val="008E3B7C"/>
    <w:rsid w:val="008F35FE"/>
    <w:rsid w:val="008F4462"/>
    <w:rsid w:val="00901DD4"/>
    <w:rsid w:val="00904663"/>
    <w:rsid w:val="00906E1A"/>
    <w:rsid w:val="00906E65"/>
    <w:rsid w:val="0091011D"/>
    <w:rsid w:val="009104CD"/>
    <w:rsid w:val="00911E42"/>
    <w:rsid w:val="00921562"/>
    <w:rsid w:val="00923963"/>
    <w:rsid w:val="009261B3"/>
    <w:rsid w:val="00930555"/>
    <w:rsid w:val="00930A2F"/>
    <w:rsid w:val="009379C3"/>
    <w:rsid w:val="00941FBC"/>
    <w:rsid w:val="00946F3A"/>
    <w:rsid w:val="00950014"/>
    <w:rsid w:val="009536C5"/>
    <w:rsid w:val="00954661"/>
    <w:rsid w:val="00955075"/>
    <w:rsid w:val="009554CA"/>
    <w:rsid w:val="00964E33"/>
    <w:rsid w:val="00965BC7"/>
    <w:rsid w:val="00967232"/>
    <w:rsid w:val="0097071A"/>
    <w:rsid w:val="00970825"/>
    <w:rsid w:val="0097180A"/>
    <w:rsid w:val="0097464D"/>
    <w:rsid w:val="00975BE7"/>
    <w:rsid w:val="00976028"/>
    <w:rsid w:val="00981D23"/>
    <w:rsid w:val="00987E66"/>
    <w:rsid w:val="00991515"/>
    <w:rsid w:val="00991F44"/>
    <w:rsid w:val="00993FC5"/>
    <w:rsid w:val="00996F4E"/>
    <w:rsid w:val="009B198C"/>
    <w:rsid w:val="009B22CD"/>
    <w:rsid w:val="009B6077"/>
    <w:rsid w:val="009B6200"/>
    <w:rsid w:val="009B651F"/>
    <w:rsid w:val="009C1149"/>
    <w:rsid w:val="009C29F2"/>
    <w:rsid w:val="009C30A9"/>
    <w:rsid w:val="009C570B"/>
    <w:rsid w:val="009C59DF"/>
    <w:rsid w:val="009D320D"/>
    <w:rsid w:val="009D5F0F"/>
    <w:rsid w:val="009E53CD"/>
    <w:rsid w:val="009E6802"/>
    <w:rsid w:val="009F2698"/>
    <w:rsid w:val="009F34DA"/>
    <w:rsid w:val="009F4AA8"/>
    <w:rsid w:val="009F6379"/>
    <w:rsid w:val="009F6AEF"/>
    <w:rsid w:val="00A00FBC"/>
    <w:rsid w:val="00A0124C"/>
    <w:rsid w:val="00A02454"/>
    <w:rsid w:val="00A07E6D"/>
    <w:rsid w:val="00A17A42"/>
    <w:rsid w:val="00A20855"/>
    <w:rsid w:val="00A21129"/>
    <w:rsid w:val="00A21A52"/>
    <w:rsid w:val="00A2283F"/>
    <w:rsid w:val="00A235ED"/>
    <w:rsid w:val="00A253C4"/>
    <w:rsid w:val="00A30952"/>
    <w:rsid w:val="00A31EE9"/>
    <w:rsid w:val="00A32482"/>
    <w:rsid w:val="00A32E09"/>
    <w:rsid w:val="00A335F5"/>
    <w:rsid w:val="00A3482D"/>
    <w:rsid w:val="00A41457"/>
    <w:rsid w:val="00A45A55"/>
    <w:rsid w:val="00A46130"/>
    <w:rsid w:val="00A504F3"/>
    <w:rsid w:val="00A55540"/>
    <w:rsid w:val="00A55B60"/>
    <w:rsid w:val="00A56538"/>
    <w:rsid w:val="00A60BE5"/>
    <w:rsid w:val="00A675C6"/>
    <w:rsid w:val="00A6783B"/>
    <w:rsid w:val="00A73EB1"/>
    <w:rsid w:val="00A7644D"/>
    <w:rsid w:val="00A764A4"/>
    <w:rsid w:val="00A77747"/>
    <w:rsid w:val="00A77DF9"/>
    <w:rsid w:val="00A81E29"/>
    <w:rsid w:val="00A82D58"/>
    <w:rsid w:val="00A85D91"/>
    <w:rsid w:val="00A903D7"/>
    <w:rsid w:val="00A91A98"/>
    <w:rsid w:val="00A94763"/>
    <w:rsid w:val="00AA1495"/>
    <w:rsid w:val="00AA22C4"/>
    <w:rsid w:val="00AA2A6F"/>
    <w:rsid w:val="00AA3243"/>
    <w:rsid w:val="00AA3EDB"/>
    <w:rsid w:val="00AA5525"/>
    <w:rsid w:val="00AA7969"/>
    <w:rsid w:val="00AC1AF9"/>
    <w:rsid w:val="00AC3CC3"/>
    <w:rsid w:val="00AC4B81"/>
    <w:rsid w:val="00AC6EDB"/>
    <w:rsid w:val="00AD5CCE"/>
    <w:rsid w:val="00AD631B"/>
    <w:rsid w:val="00AE021C"/>
    <w:rsid w:val="00AE14D5"/>
    <w:rsid w:val="00AE2F72"/>
    <w:rsid w:val="00AE4404"/>
    <w:rsid w:val="00AE503E"/>
    <w:rsid w:val="00AE57D9"/>
    <w:rsid w:val="00AE5CB7"/>
    <w:rsid w:val="00AE5D10"/>
    <w:rsid w:val="00AF012A"/>
    <w:rsid w:val="00AF2CB2"/>
    <w:rsid w:val="00B10B18"/>
    <w:rsid w:val="00B11418"/>
    <w:rsid w:val="00B159E3"/>
    <w:rsid w:val="00B220E9"/>
    <w:rsid w:val="00B22EC4"/>
    <w:rsid w:val="00B252C5"/>
    <w:rsid w:val="00B30932"/>
    <w:rsid w:val="00B32861"/>
    <w:rsid w:val="00B33304"/>
    <w:rsid w:val="00B355DA"/>
    <w:rsid w:val="00B3597E"/>
    <w:rsid w:val="00B36D0C"/>
    <w:rsid w:val="00B40A70"/>
    <w:rsid w:val="00B42FD5"/>
    <w:rsid w:val="00B45A11"/>
    <w:rsid w:val="00B46087"/>
    <w:rsid w:val="00B52EEE"/>
    <w:rsid w:val="00B542CD"/>
    <w:rsid w:val="00B54F23"/>
    <w:rsid w:val="00B55346"/>
    <w:rsid w:val="00B63CDE"/>
    <w:rsid w:val="00B640A3"/>
    <w:rsid w:val="00B64E8F"/>
    <w:rsid w:val="00B70390"/>
    <w:rsid w:val="00B70BF7"/>
    <w:rsid w:val="00B7457D"/>
    <w:rsid w:val="00B759E5"/>
    <w:rsid w:val="00B8284E"/>
    <w:rsid w:val="00B84659"/>
    <w:rsid w:val="00B90CE8"/>
    <w:rsid w:val="00B90E95"/>
    <w:rsid w:val="00B92CDC"/>
    <w:rsid w:val="00B93C2F"/>
    <w:rsid w:val="00B950B1"/>
    <w:rsid w:val="00B966F4"/>
    <w:rsid w:val="00BA208C"/>
    <w:rsid w:val="00BA3996"/>
    <w:rsid w:val="00BB24F9"/>
    <w:rsid w:val="00BB3134"/>
    <w:rsid w:val="00BB5056"/>
    <w:rsid w:val="00BB6A32"/>
    <w:rsid w:val="00BC07A9"/>
    <w:rsid w:val="00BC1590"/>
    <w:rsid w:val="00BC41C5"/>
    <w:rsid w:val="00BC4FD8"/>
    <w:rsid w:val="00BC5F5F"/>
    <w:rsid w:val="00BC6364"/>
    <w:rsid w:val="00BD2199"/>
    <w:rsid w:val="00BD39C7"/>
    <w:rsid w:val="00BD41D3"/>
    <w:rsid w:val="00BD464F"/>
    <w:rsid w:val="00BD5853"/>
    <w:rsid w:val="00BE0CC6"/>
    <w:rsid w:val="00BE1C02"/>
    <w:rsid w:val="00BE32EA"/>
    <w:rsid w:val="00BE3F65"/>
    <w:rsid w:val="00BE4274"/>
    <w:rsid w:val="00BE5163"/>
    <w:rsid w:val="00BF1DA7"/>
    <w:rsid w:val="00BF6D9F"/>
    <w:rsid w:val="00BF7805"/>
    <w:rsid w:val="00BF7CDF"/>
    <w:rsid w:val="00C04025"/>
    <w:rsid w:val="00C05333"/>
    <w:rsid w:val="00C077DB"/>
    <w:rsid w:val="00C113E5"/>
    <w:rsid w:val="00C124EA"/>
    <w:rsid w:val="00C14F3B"/>
    <w:rsid w:val="00C16B4B"/>
    <w:rsid w:val="00C21C5B"/>
    <w:rsid w:val="00C25CC9"/>
    <w:rsid w:val="00C263F9"/>
    <w:rsid w:val="00C3327F"/>
    <w:rsid w:val="00C343D2"/>
    <w:rsid w:val="00C35191"/>
    <w:rsid w:val="00C354A8"/>
    <w:rsid w:val="00C35984"/>
    <w:rsid w:val="00C36509"/>
    <w:rsid w:val="00C37EA3"/>
    <w:rsid w:val="00C44379"/>
    <w:rsid w:val="00C45D8B"/>
    <w:rsid w:val="00C478E5"/>
    <w:rsid w:val="00C504A2"/>
    <w:rsid w:val="00C51769"/>
    <w:rsid w:val="00C536D0"/>
    <w:rsid w:val="00C57B6F"/>
    <w:rsid w:val="00C607EB"/>
    <w:rsid w:val="00C61040"/>
    <w:rsid w:val="00C61FA5"/>
    <w:rsid w:val="00C64CC5"/>
    <w:rsid w:val="00C64D18"/>
    <w:rsid w:val="00C66ECF"/>
    <w:rsid w:val="00C670A0"/>
    <w:rsid w:val="00C71B75"/>
    <w:rsid w:val="00C71EF0"/>
    <w:rsid w:val="00C72477"/>
    <w:rsid w:val="00C72C38"/>
    <w:rsid w:val="00C73274"/>
    <w:rsid w:val="00C73362"/>
    <w:rsid w:val="00C7514D"/>
    <w:rsid w:val="00C75526"/>
    <w:rsid w:val="00C81102"/>
    <w:rsid w:val="00C91DA3"/>
    <w:rsid w:val="00C92EAC"/>
    <w:rsid w:val="00CA454B"/>
    <w:rsid w:val="00CA4957"/>
    <w:rsid w:val="00CA7351"/>
    <w:rsid w:val="00CB728A"/>
    <w:rsid w:val="00CC13E2"/>
    <w:rsid w:val="00CC36B7"/>
    <w:rsid w:val="00CC54CE"/>
    <w:rsid w:val="00CC688D"/>
    <w:rsid w:val="00CC7263"/>
    <w:rsid w:val="00CD007D"/>
    <w:rsid w:val="00CD260C"/>
    <w:rsid w:val="00CD3106"/>
    <w:rsid w:val="00CD7138"/>
    <w:rsid w:val="00CE3FD4"/>
    <w:rsid w:val="00CF04FF"/>
    <w:rsid w:val="00CF306C"/>
    <w:rsid w:val="00CF5041"/>
    <w:rsid w:val="00D00219"/>
    <w:rsid w:val="00D02126"/>
    <w:rsid w:val="00D049AA"/>
    <w:rsid w:val="00D112BA"/>
    <w:rsid w:val="00D1582B"/>
    <w:rsid w:val="00D1672C"/>
    <w:rsid w:val="00D208DE"/>
    <w:rsid w:val="00D20929"/>
    <w:rsid w:val="00D21D6D"/>
    <w:rsid w:val="00D24644"/>
    <w:rsid w:val="00D24D00"/>
    <w:rsid w:val="00D35EED"/>
    <w:rsid w:val="00D36E7C"/>
    <w:rsid w:val="00D41D63"/>
    <w:rsid w:val="00D45044"/>
    <w:rsid w:val="00D4549A"/>
    <w:rsid w:val="00D46BF6"/>
    <w:rsid w:val="00D47380"/>
    <w:rsid w:val="00D47DBE"/>
    <w:rsid w:val="00D50AC8"/>
    <w:rsid w:val="00D514B0"/>
    <w:rsid w:val="00D5181C"/>
    <w:rsid w:val="00D54929"/>
    <w:rsid w:val="00D55D8B"/>
    <w:rsid w:val="00D5718E"/>
    <w:rsid w:val="00D63BF7"/>
    <w:rsid w:val="00D673B2"/>
    <w:rsid w:val="00D6744B"/>
    <w:rsid w:val="00D72154"/>
    <w:rsid w:val="00D74542"/>
    <w:rsid w:val="00D80448"/>
    <w:rsid w:val="00D81D77"/>
    <w:rsid w:val="00D826B4"/>
    <w:rsid w:val="00D87A4F"/>
    <w:rsid w:val="00D908E6"/>
    <w:rsid w:val="00D97ACE"/>
    <w:rsid w:val="00DA1861"/>
    <w:rsid w:val="00DA1CC2"/>
    <w:rsid w:val="00DA6169"/>
    <w:rsid w:val="00DA644A"/>
    <w:rsid w:val="00DB4469"/>
    <w:rsid w:val="00DB4CB6"/>
    <w:rsid w:val="00DC3D1D"/>
    <w:rsid w:val="00DC5531"/>
    <w:rsid w:val="00DC7D21"/>
    <w:rsid w:val="00DD3B03"/>
    <w:rsid w:val="00DD4867"/>
    <w:rsid w:val="00DD6B8F"/>
    <w:rsid w:val="00DD6ED8"/>
    <w:rsid w:val="00DD7653"/>
    <w:rsid w:val="00DE11B1"/>
    <w:rsid w:val="00DE543E"/>
    <w:rsid w:val="00DE618B"/>
    <w:rsid w:val="00DE62B6"/>
    <w:rsid w:val="00DE7808"/>
    <w:rsid w:val="00DE7FFA"/>
    <w:rsid w:val="00DF1654"/>
    <w:rsid w:val="00DF3A42"/>
    <w:rsid w:val="00DF42F4"/>
    <w:rsid w:val="00DF59F6"/>
    <w:rsid w:val="00DF7666"/>
    <w:rsid w:val="00DF7846"/>
    <w:rsid w:val="00E01483"/>
    <w:rsid w:val="00E017F5"/>
    <w:rsid w:val="00E043B1"/>
    <w:rsid w:val="00E07E07"/>
    <w:rsid w:val="00E10FAD"/>
    <w:rsid w:val="00E1163D"/>
    <w:rsid w:val="00E16A2C"/>
    <w:rsid w:val="00E16CAA"/>
    <w:rsid w:val="00E21193"/>
    <w:rsid w:val="00E22418"/>
    <w:rsid w:val="00E22731"/>
    <w:rsid w:val="00E25678"/>
    <w:rsid w:val="00E26AF7"/>
    <w:rsid w:val="00E30FCC"/>
    <w:rsid w:val="00E342C1"/>
    <w:rsid w:val="00E36160"/>
    <w:rsid w:val="00E36A7D"/>
    <w:rsid w:val="00E46033"/>
    <w:rsid w:val="00E46480"/>
    <w:rsid w:val="00E504C1"/>
    <w:rsid w:val="00E51704"/>
    <w:rsid w:val="00E51F81"/>
    <w:rsid w:val="00E52456"/>
    <w:rsid w:val="00E53038"/>
    <w:rsid w:val="00E61090"/>
    <w:rsid w:val="00E64468"/>
    <w:rsid w:val="00E65CBF"/>
    <w:rsid w:val="00E70019"/>
    <w:rsid w:val="00E71F5A"/>
    <w:rsid w:val="00E740CA"/>
    <w:rsid w:val="00E74463"/>
    <w:rsid w:val="00E74695"/>
    <w:rsid w:val="00E75C35"/>
    <w:rsid w:val="00E76540"/>
    <w:rsid w:val="00E840D1"/>
    <w:rsid w:val="00E8685F"/>
    <w:rsid w:val="00E86FF0"/>
    <w:rsid w:val="00E91350"/>
    <w:rsid w:val="00EA1198"/>
    <w:rsid w:val="00EA1FC8"/>
    <w:rsid w:val="00EA2DDE"/>
    <w:rsid w:val="00EA55FB"/>
    <w:rsid w:val="00EA704B"/>
    <w:rsid w:val="00EB2A0C"/>
    <w:rsid w:val="00EB2E8F"/>
    <w:rsid w:val="00EC0376"/>
    <w:rsid w:val="00EC2442"/>
    <w:rsid w:val="00EC4183"/>
    <w:rsid w:val="00EC5E5E"/>
    <w:rsid w:val="00EC67EE"/>
    <w:rsid w:val="00ED0057"/>
    <w:rsid w:val="00ED2C5A"/>
    <w:rsid w:val="00ED5777"/>
    <w:rsid w:val="00EF0950"/>
    <w:rsid w:val="00EF1024"/>
    <w:rsid w:val="00EF3CF6"/>
    <w:rsid w:val="00EF750B"/>
    <w:rsid w:val="00F014B2"/>
    <w:rsid w:val="00F023A0"/>
    <w:rsid w:val="00F03C67"/>
    <w:rsid w:val="00F04FB5"/>
    <w:rsid w:val="00F072E4"/>
    <w:rsid w:val="00F154E2"/>
    <w:rsid w:val="00F15CE6"/>
    <w:rsid w:val="00F1688A"/>
    <w:rsid w:val="00F205F4"/>
    <w:rsid w:val="00F2203F"/>
    <w:rsid w:val="00F30533"/>
    <w:rsid w:val="00F349A7"/>
    <w:rsid w:val="00F3641B"/>
    <w:rsid w:val="00F40080"/>
    <w:rsid w:val="00F45AAD"/>
    <w:rsid w:val="00F472D1"/>
    <w:rsid w:val="00F51F27"/>
    <w:rsid w:val="00F53C6F"/>
    <w:rsid w:val="00F54BE7"/>
    <w:rsid w:val="00F60E84"/>
    <w:rsid w:val="00F615F0"/>
    <w:rsid w:val="00F620A8"/>
    <w:rsid w:val="00F701B1"/>
    <w:rsid w:val="00F70C94"/>
    <w:rsid w:val="00F70E60"/>
    <w:rsid w:val="00F716C4"/>
    <w:rsid w:val="00F80D20"/>
    <w:rsid w:val="00F856C8"/>
    <w:rsid w:val="00F85ED2"/>
    <w:rsid w:val="00F903DA"/>
    <w:rsid w:val="00F91B40"/>
    <w:rsid w:val="00F938EF"/>
    <w:rsid w:val="00F94DE4"/>
    <w:rsid w:val="00FA1C00"/>
    <w:rsid w:val="00FA1F71"/>
    <w:rsid w:val="00FA35AC"/>
    <w:rsid w:val="00FA53C8"/>
    <w:rsid w:val="00FA582E"/>
    <w:rsid w:val="00FA7023"/>
    <w:rsid w:val="00FB1481"/>
    <w:rsid w:val="00FB1698"/>
    <w:rsid w:val="00FB1A12"/>
    <w:rsid w:val="00FB3592"/>
    <w:rsid w:val="00FB6FBE"/>
    <w:rsid w:val="00FC1D31"/>
    <w:rsid w:val="00FC2FCA"/>
    <w:rsid w:val="00FC6248"/>
    <w:rsid w:val="00FC646A"/>
    <w:rsid w:val="00FC73A8"/>
    <w:rsid w:val="00FD66A8"/>
    <w:rsid w:val="00FD7096"/>
    <w:rsid w:val="00FE24E3"/>
    <w:rsid w:val="00FE2A03"/>
    <w:rsid w:val="00FE726F"/>
    <w:rsid w:val="00FF2D0B"/>
    <w:rsid w:val="00FF3215"/>
    <w:rsid w:val="00FF32A6"/>
    <w:rsid w:val="00FF3970"/>
    <w:rsid w:val="00FF51B0"/>
    <w:rsid w:val="00FF6D4D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DB611"/>
  <w15:chartTrackingRefBased/>
  <w15:docId w15:val="{67D5B5EB-AE90-42D6-8C25-AA60C036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5F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4B5FF3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Centrado Negritas,ABA PIE PAG"/>
    <w:link w:val="SinespaciadoCar"/>
    <w:uiPriority w:val="1"/>
    <w:qFormat/>
    <w:rsid w:val="009536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aliases w:val="Centrado Negritas Car,ABA PIE PAG Car"/>
    <w:link w:val="Sinespaciado"/>
    <w:rsid w:val="009536C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536C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269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30932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4B5FF3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41FBC"/>
    <w:rPr>
      <w:color w:val="954F72" w:themeColor="followedHyperlink"/>
      <w:u w:val="single"/>
    </w:rPr>
  </w:style>
  <w:style w:type="character" w:customStyle="1" w:styleId="bumpedfont15">
    <w:name w:val="bumpedfont15"/>
    <w:basedOn w:val="Fuentedeprrafopredeter"/>
    <w:rsid w:val="004958AC"/>
  </w:style>
  <w:style w:type="paragraph" w:styleId="Textonotapie">
    <w:name w:val="footnote text"/>
    <w:basedOn w:val="Normal"/>
    <w:link w:val="TextonotapieCar"/>
    <w:uiPriority w:val="99"/>
    <w:semiHidden/>
    <w:unhideWhenUsed/>
    <w:rsid w:val="004958A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58AC"/>
    <w:rPr>
      <w:rFonts w:eastAsiaTheme="minorEastAsia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58A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32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rsid w:val="00E740CA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740CA"/>
    <w:rPr>
      <w:rFonts w:ascii="Arial" w:eastAsia="Times New Roman" w:hAnsi="Arial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E740CA"/>
    <w:pPr>
      <w:spacing w:after="0" w:line="240" w:lineRule="auto"/>
      <w:jc w:val="both"/>
    </w:pPr>
    <w:rPr>
      <w:rFonts w:ascii="Consolas" w:eastAsia="Times New Roman" w:hAnsi="Consolas"/>
      <w:sz w:val="21"/>
      <w:szCs w:val="21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40CA"/>
    <w:rPr>
      <w:rFonts w:ascii="Consolas" w:eastAsia="Times New Roman" w:hAnsi="Consolas" w:cs="Times New Roman"/>
      <w:sz w:val="21"/>
      <w:szCs w:val="21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5B2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6A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4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63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63CDE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A55B60"/>
    <w:rPr>
      <w:b/>
      <w:bCs/>
    </w:rPr>
  </w:style>
  <w:style w:type="character" w:customStyle="1" w:styleId="pagesubhead">
    <w:name w:val="pagesubhead"/>
    <w:basedOn w:val="Fuentedeprrafopredeter"/>
    <w:rsid w:val="00AA22C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35EE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6B6D2D"/>
  </w:style>
  <w:style w:type="character" w:styleId="Refdecomentario">
    <w:name w:val="annotation reference"/>
    <w:basedOn w:val="Fuentedeprrafopredeter"/>
    <w:uiPriority w:val="99"/>
    <w:semiHidden/>
    <w:unhideWhenUsed/>
    <w:rsid w:val="00261A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1A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1A63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1A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1A63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A63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55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8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3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899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855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3893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3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25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8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congresocoahuila.gob.mx/transparencia/03/Leyes_Coahuila/coa200.pdf" TargetMode="External"/><Relationship Id="rId2" Type="http://schemas.openxmlformats.org/officeDocument/2006/relationships/hyperlink" Target="http://congresocoahuila.gob.mx/transparencia/03/Leyes_Coahuila/coa01.pdf" TargetMode="External"/><Relationship Id="rId1" Type="http://schemas.openxmlformats.org/officeDocument/2006/relationships/hyperlink" Target="https://www.inegi.org.mx/contenidos/saladeprensa/boletines/2021/EstSociodemo/ResultCenso2020_Nal.pdf" TargetMode="External"/><Relationship Id="rId6" Type="http://schemas.openxmlformats.org/officeDocument/2006/relationships/hyperlink" Target="https://www.unicef.org/mexico/media/306/file/agenda%20de%20la%20infancia%20y%20la%20adolescencia%202019-2024.pdf" TargetMode="External"/><Relationship Id="rId5" Type="http://schemas.openxmlformats.org/officeDocument/2006/relationships/hyperlink" Target="https://www.senado.gob.mx/comisiones/derechos_ninez_adolescencia/docs/Programa1_LXIII.pdf" TargetMode="External"/><Relationship Id="rId4" Type="http://schemas.openxmlformats.org/officeDocument/2006/relationships/hyperlink" Target="https://coahuila.gob.mx/archivos/pdf/micrositio/Programas%20Especiales/Programa%20Especial%20de%20Protecci&#243;n%20y%20Garant%C3%ADa%20de%20los%20Derechos%20Humanos%20de%20Ni&#241;as,%20Ni&#241;os%20y%20Adolescent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2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Distribución por Grupos de Edad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2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Distribución por Grupos de edad (Millones de habitantes)</c:v>
                </c:pt>
              </c:strCache>
            </c:strRef>
          </c:tx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C78D-F046-BDCA-4B90F46AA369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C78D-F046-BDCA-4B90F46AA369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C78D-F046-BDCA-4B90F46AA369}"/>
              </c:ext>
            </c:extLst>
          </c:dPt>
          <c:dPt>
            <c:idx val="3"/>
            <c:bubble3D val="0"/>
            <c:spPr>
              <a:pattFill prst="ltUpDiag">
                <a:fgClr>
                  <a:schemeClr val="accent4"/>
                </a:fgClr>
                <a:bgClr>
                  <a:schemeClr val="accent4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C78D-F046-BDCA-4B90F46AA36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0 a 4 años</c:v>
                </c:pt>
                <c:pt idx="1">
                  <c:v>5 a 9 años</c:v>
                </c:pt>
                <c:pt idx="2">
                  <c:v>10 a 14 años</c:v>
                </c:pt>
                <c:pt idx="3">
                  <c:v>15 a 17 años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9.1999999999999993</c:v>
                </c:pt>
                <c:pt idx="1">
                  <c:v>10.8</c:v>
                </c:pt>
                <c:pt idx="2">
                  <c:v>11.5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78D-F046-BDCA-4B90F46AA36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22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DF5FF-B4A2-4155-9492-D6AD7B1B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1944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Juan Lumbreras</cp:lastModifiedBy>
  <cp:revision>3</cp:revision>
  <dcterms:created xsi:type="dcterms:W3CDTF">2021-03-24T20:31:00Z</dcterms:created>
  <dcterms:modified xsi:type="dcterms:W3CDTF">2021-05-17T16:06:00Z</dcterms:modified>
</cp:coreProperties>
</file>