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73" w:rsidRDefault="004E5D73" w:rsidP="004E5D73">
      <w:pPr>
        <w:rPr>
          <w:rFonts w:ascii="Arial Narrow" w:hAnsi="Arial Narrow"/>
          <w:color w:val="000000"/>
          <w:sz w:val="26"/>
          <w:szCs w:val="26"/>
        </w:rPr>
      </w:pPr>
      <w:bookmarkStart w:id="0" w:name="_i98gcsf8wljk" w:colFirst="0" w:colLast="0"/>
      <w:bookmarkEnd w:id="0"/>
    </w:p>
    <w:p w:rsidR="004E5D73" w:rsidRPr="004E5D73" w:rsidRDefault="004E5D73" w:rsidP="004E5D73">
      <w:pPr>
        <w:rPr>
          <w:rFonts w:ascii="Arial Narrow" w:hAnsi="Arial Narrow"/>
          <w:color w:val="000000"/>
          <w:sz w:val="26"/>
          <w:szCs w:val="26"/>
        </w:rPr>
      </w:pPr>
    </w:p>
    <w:p w:rsidR="004E5D73" w:rsidRPr="004E5D73" w:rsidRDefault="004E5D73" w:rsidP="004E5D73">
      <w:pPr>
        <w:rPr>
          <w:rFonts w:ascii="Arial Narrow" w:hAnsi="Arial Narrow"/>
          <w:b/>
          <w:color w:val="000000"/>
          <w:sz w:val="26"/>
          <w:szCs w:val="26"/>
        </w:rPr>
      </w:pPr>
      <w:r w:rsidRPr="00FE2A2A">
        <w:rPr>
          <w:rFonts w:ascii="Arial Narrow" w:hAnsi="Arial Narrow"/>
          <w:color w:val="000000"/>
          <w:sz w:val="26"/>
          <w:szCs w:val="26"/>
        </w:rPr>
        <w:t xml:space="preserve">Iniciativa con Proyecto de Decreto que adiciona un párrafo al artículo 178 de la </w:t>
      </w:r>
      <w:r w:rsidRPr="00FE2A2A">
        <w:rPr>
          <w:rFonts w:ascii="Arial Narrow" w:hAnsi="Arial Narrow"/>
          <w:b/>
          <w:color w:val="000000"/>
          <w:sz w:val="26"/>
          <w:szCs w:val="26"/>
        </w:rPr>
        <w:t>Constitución Política del Estado de Coahuila de Zaragoza</w:t>
      </w:r>
      <w:r w:rsidRPr="004E5D73">
        <w:rPr>
          <w:rFonts w:ascii="Arial Narrow" w:hAnsi="Arial Narrow"/>
          <w:b/>
          <w:color w:val="000000"/>
          <w:sz w:val="26"/>
          <w:szCs w:val="26"/>
        </w:rPr>
        <w:t>.</w:t>
      </w:r>
    </w:p>
    <w:p w:rsidR="004E5D73" w:rsidRDefault="004E5D73" w:rsidP="004E5D73">
      <w:pPr>
        <w:rPr>
          <w:rFonts w:ascii="Arial Narrow" w:hAnsi="Arial Narrow"/>
          <w:color w:val="000000"/>
          <w:sz w:val="26"/>
          <w:szCs w:val="26"/>
        </w:rPr>
      </w:pPr>
    </w:p>
    <w:p w:rsidR="004E5D73" w:rsidRPr="00FE2A2A" w:rsidRDefault="004E5D73" w:rsidP="004E5D73">
      <w:pPr>
        <w:numPr>
          <w:ilvl w:val="0"/>
          <w:numId w:val="5"/>
        </w:numPr>
        <w:rPr>
          <w:rFonts w:ascii="Arial Narrow" w:hAnsi="Arial Narrow"/>
          <w:b/>
          <w:color w:val="000000"/>
          <w:sz w:val="26"/>
          <w:szCs w:val="26"/>
        </w:rPr>
      </w:pPr>
      <w:r w:rsidRPr="004E5D73">
        <w:rPr>
          <w:rFonts w:ascii="Arial Narrow" w:hAnsi="Arial Narrow"/>
          <w:b/>
          <w:color w:val="000000"/>
          <w:sz w:val="26"/>
          <w:szCs w:val="26"/>
        </w:rPr>
        <w:t>Pa</w:t>
      </w:r>
      <w:r w:rsidRPr="00FE2A2A">
        <w:rPr>
          <w:rFonts w:ascii="Arial Narrow" w:hAnsi="Arial Narrow"/>
          <w:b/>
          <w:color w:val="000000"/>
          <w:sz w:val="26"/>
          <w:szCs w:val="26"/>
        </w:rPr>
        <w:t>ra garantizar y establecer las bases de protección de los derechos culturales relativos al patrimonio cultural de los coahuilenses.</w:t>
      </w:r>
    </w:p>
    <w:p w:rsidR="004E5D73" w:rsidRPr="004E5D73" w:rsidRDefault="004E5D73" w:rsidP="004E5D73">
      <w:pPr>
        <w:rPr>
          <w:rFonts w:ascii="Arial Narrow" w:hAnsi="Arial Narrow"/>
          <w:color w:val="000000"/>
          <w:sz w:val="26"/>
          <w:szCs w:val="26"/>
        </w:rPr>
      </w:pPr>
    </w:p>
    <w:p w:rsidR="004E5D73" w:rsidRPr="004E5D73" w:rsidRDefault="004E5D73" w:rsidP="004E5D73">
      <w:pPr>
        <w:rPr>
          <w:rFonts w:ascii="Arial Narrow" w:hAnsi="Arial Narrow"/>
          <w:color w:val="000000"/>
          <w:sz w:val="26"/>
          <w:szCs w:val="26"/>
        </w:rPr>
      </w:pPr>
      <w:r w:rsidRPr="004E5D73">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FE2A2A">
        <w:rPr>
          <w:rFonts w:ascii="Arial Narrow" w:hAnsi="Arial Narrow"/>
          <w:b/>
          <w:color w:val="000000"/>
          <w:sz w:val="26"/>
          <w:szCs w:val="26"/>
        </w:rPr>
        <w:t>Diputada Mayra Lucila Valdés González</w:t>
      </w:r>
      <w:r w:rsidRPr="004E5D73">
        <w:rPr>
          <w:rFonts w:ascii="Arial Narrow" w:hAnsi="Arial Narrow"/>
          <w:color w:val="000000"/>
          <w:sz w:val="26"/>
          <w:szCs w:val="26"/>
        </w:rPr>
        <w:t xml:space="preserve">, del Grupo Parlamentario “Carlos Alberto Páez Falcón”, del Partido Acción Nacional, conjuntamente con la </w:t>
      </w:r>
      <w:r>
        <w:rPr>
          <w:rFonts w:ascii="Arial Narrow" w:hAnsi="Arial Narrow"/>
          <w:color w:val="000000"/>
          <w:sz w:val="26"/>
          <w:szCs w:val="26"/>
        </w:rPr>
        <w:t>D</w:t>
      </w:r>
      <w:r w:rsidRPr="004E5D73">
        <w:rPr>
          <w:rFonts w:ascii="Arial Narrow" w:hAnsi="Arial Narrow"/>
          <w:color w:val="000000"/>
          <w:sz w:val="26"/>
          <w:szCs w:val="26"/>
        </w:rPr>
        <w:t>iputada</w:t>
      </w:r>
      <w:r>
        <w:rPr>
          <w:rFonts w:ascii="Arial Narrow" w:hAnsi="Arial Narrow"/>
          <w:color w:val="000000"/>
          <w:sz w:val="26"/>
          <w:szCs w:val="26"/>
        </w:rPr>
        <w:t xml:space="preserve"> y el Dip</w:t>
      </w:r>
      <w:r w:rsidR="001443CB">
        <w:rPr>
          <w:rFonts w:ascii="Arial Narrow" w:hAnsi="Arial Narrow"/>
          <w:color w:val="000000"/>
          <w:sz w:val="26"/>
          <w:szCs w:val="26"/>
        </w:rPr>
        <w:t>ut</w:t>
      </w:r>
      <w:r>
        <w:rPr>
          <w:rFonts w:ascii="Arial Narrow" w:hAnsi="Arial Narrow"/>
          <w:color w:val="000000"/>
          <w:sz w:val="26"/>
          <w:szCs w:val="26"/>
        </w:rPr>
        <w:t>ado</w:t>
      </w:r>
      <w:r w:rsidRPr="004E5D73">
        <w:rPr>
          <w:rFonts w:ascii="Arial Narrow" w:hAnsi="Arial Narrow"/>
          <w:color w:val="000000"/>
          <w:sz w:val="26"/>
          <w:szCs w:val="26"/>
        </w:rPr>
        <w:t xml:space="preserve"> que la suscriben.</w:t>
      </w:r>
    </w:p>
    <w:p w:rsidR="004E5D73" w:rsidRPr="004E5D73" w:rsidRDefault="004E5D73" w:rsidP="004E5D73">
      <w:pPr>
        <w:rPr>
          <w:rFonts w:ascii="Arial Narrow" w:hAnsi="Arial Narrow"/>
          <w:color w:val="000000"/>
          <w:sz w:val="26"/>
          <w:szCs w:val="26"/>
        </w:rPr>
      </w:pPr>
    </w:p>
    <w:p w:rsidR="004E5D73" w:rsidRPr="004E5D73" w:rsidRDefault="004E5D73" w:rsidP="004E5D73">
      <w:pPr>
        <w:rPr>
          <w:rFonts w:ascii="Arial Narrow" w:hAnsi="Arial Narrow"/>
          <w:b/>
          <w:color w:val="000000"/>
          <w:sz w:val="26"/>
          <w:szCs w:val="26"/>
        </w:rPr>
      </w:pPr>
      <w:r w:rsidRPr="004E5D73">
        <w:rPr>
          <w:rFonts w:ascii="Arial Narrow" w:hAnsi="Arial Narrow"/>
          <w:color w:val="000000"/>
          <w:sz w:val="26"/>
          <w:szCs w:val="26"/>
        </w:rPr>
        <w:t xml:space="preserve">Fecha de Lectura de la Iniciativa: </w:t>
      </w:r>
      <w:r>
        <w:rPr>
          <w:rFonts w:ascii="Arial Narrow" w:hAnsi="Arial Narrow"/>
          <w:b/>
          <w:color w:val="000000"/>
          <w:sz w:val="26"/>
          <w:szCs w:val="26"/>
        </w:rPr>
        <w:t>04</w:t>
      </w:r>
      <w:r w:rsidRPr="004E5D73">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sidRPr="004E5D73">
        <w:rPr>
          <w:rFonts w:ascii="Arial Narrow" w:hAnsi="Arial Narrow"/>
          <w:b/>
          <w:color w:val="000000"/>
          <w:sz w:val="26"/>
          <w:szCs w:val="26"/>
        </w:rPr>
        <w:t xml:space="preserve"> de 2021.</w:t>
      </w:r>
    </w:p>
    <w:p w:rsidR="004E5D73" w:rsidRPr="004E5D73" w:rsidRDefault="004E5D73" w:rsidP="004E5D73">
      <w:pPr>
        <w:rPr>
          <w:rFonts w:ascii="Arial Narrow" w:hAnsi="Arial Narrow" w:cs="Arial"/>
          <w:sz w:val="26"/>
          <w:szCs w:val="26"/>
        </w:rPr>
      </w:pPr>
    </w:p>
    <w:p w:rsidR="004E5D73" w:rsidRPr="004E5D73" w:rsidRDefault="004E5D73" w:rsidP="004E5D73">
      <w:pPr>
        <w:rPr>
          <w:rFonts w:ascii="Arial Narrow" w:hAnsi="Arial Narrow"/>
          <w:b/>
          <w:color w:val="000000"/>
          <w:sz w:val="26"/>
          <w:szCs w:val="26"/>
        </w:rPr>
      </w:pPr>
      <w:r w:rsidRPr="004E5D73">
        <w:rPr>
          <w:rFonts w:ascii="Arial Narrow" w:hAnsi="Arial Narrow"/>
          <w:color w:val="000000"/>
          <w:sz w:val="26"/>
          <w:szCs w:val="26"/>
        </w:rPr>
        <w:t xml:space="preserve">Turnada a la </w:t>
      </w:r>
      <w:r w:rsidRPr="004E5D73">
        <w:rPr>
          <w:rFonts w:ascii="Arial Narrow" w:hAnsi="Arial Narrow"/>
          <w:b/>
          <w:color w:val="000000"/>
          <w:sz w:val="26"/>
          <w:szCs w:val="26"/>
        </w:rPr>
        <w:t>Comisión de Gobernación, Puntos Constitucionales y Justicia.</w:t>
      </w:r>
    </w:p>
    <w:p w:rsidR="004E5D73" w:rsidRPr="004E5D73" w:rsidRDefault="004E5D73" w:rsidP="004E5D73">
      <w:pPr>
        <w:rPr>
          <w:rFonts w:ascii="Arial Narrow" w:hAnsi="Arial Narrow"/>
          <w:color w:val="000000"/>
          <w:sz w:val="26"/>
          <w:szCs w:val="26"/>
        </w:rPr>
      </w:pPr>
    </w:p>
    <w:p w:rsidR="00563548" w:rsidRPr="00E13C52" w:rsidRDefault="00563548" w:rsidP="00563548">
      <w:pPr>
        <w:rPr>
          <w:rFonts w:ascii="Arial Narrow" w:hAnsi="Arial Narrow"/>
          <w:b/>
          <w:color w:val="000000"/>
          <w:sz w:val="26"/>
          <w:szCs w:val="26"/>
        </w:rPr>
      </w:pPr>
      <w:r>
        <w:rPr>
          <w:rFonts w:ascii="Arial Narrow" w:hAnsi="Arial Narrow"/>
          <w:b/>
          <w:color w:val="000000"/>
          <w:szCs w:val="26"/>
        </w:rPr>
        <w:t>Fecha de l</w:t>
      </w:r>
      <w:r w:rsidRPr="00E13C52">
        <w:rPr>
          <w:rFonts w:ascii="Arial Narrow" w:hAnsi="Arial Narrow"/>
          <w:b/>
          <w:color w:val="000000"/>
          <w:sz w:val="26"/>
          <w:szCs w:val="26"/>
        </w:rPr>
        <w:t xml:space="preserve">ectura del Dictamen: </w:t>
      </w:r>
      <w:r>
        <w:rPr>
          <w:rFonts w:ascii="Arial Narrow" w:hAnsi="Arial Narrow"/>
          <w:b/>
          <w:color w:val="000000"/>
          <w:sz w:val="26"/>
          <w:szCs w:val="26"/>
        </w:rPr>
        <w:t xml:space="preserve">17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2021.</w:t>
      </w:r>
    </w:p>
    <w:p w:rsidR="00563548" w:rsidRDefault="00563548" w:rsidP="00563548">
      <w:pPr>
        <w:rPr>
          <w:rFonts w:ascii="Arial Narrow" w:hAnsi="Arial Narrow"/>
          <w:b/>
          <w:color w:val="000000"/>
          <w:sz w:val="26"/>
          <w:szCs w:val="26"/>
        </w:rPr>
      </w:pPr>
    </w:p>
    <w:p w:rsidR="00563548" w:rsidRDefault="00563548" w:rsidP="00563548">
      <w:pPr>
        <w:rPr>
          <w:rFonts w:ascii="Arial Narrow" w:hAnsi="Arial Narrow"/>
          <w:b/>
          <w:color w:val="000000"/>
          <w:sz w:val="26"/>
          <w:szCs w:val="26"/>
        </w:rPr>
      </w:pPr>
      <w:r>
        <w:rPr>
          <w:rFonts w:ascii="Arial Narrow" w:hAnsi="Arial Narrow"/>
          <w:b/>
          <w:color w:val="000000"/>
          <w:szCs w:val="26"/>
        </w:rPr>
        <w:t>Fecha de l</w:t>
      </w:r>
      <w:r>
        <w:rPr>
          <w:rFonts w:ascii="Arial Narrow" w:hAnsi="Arial Narrow"/>
          <w:b/>
          <w:color w:val="000000"/>
          <w:sz w:val="26"/>
          <w:szCs w:val="26"/>
        </w:rPr>
        <w:t xml:space="preserve">ectura de la Declaratoria: 21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2021.</w:t>
      </w:r>
    </w:p>
    <w:p w:rsidR="00563548" w:rsidRDefault="00563548" w:rsidP="00563548">
      <w:pPr>
        <w:rPr>
          <w:rFonts w:ascii="Arial Narrow" w:hAnsi="Arial Narrow"/>
          <w:b/>
          <w:color w:val="000000"/>
          <w:sz w:val="26"/>
          <w:szCs w:val="26"/>
        </w:rPr>
      </w:pPr>
    </w:p>
    <w:p w:rsidR="00563548" w:rsidRPr="00E13C52" w:rsidRDefault="00563548" w:rsidP="00563548">
      <w:pPr>
        <w:rPr>
          <w:rFonts w:ascii="Arial Narrow" w:hAnsi="Arial Narrow"/>
          <w:b/>
          <w:color w:val="000000"/>
          <w:sz w:val="26"/>
          <w:szCs w:val="26"/>
        </w:rPr>
      </w:pPr>
      <w:r w:rsidRPr="00E13C52">
        <w:rPr>
          <w:rFonts w:ascii="Arial Narrow" w:hAnsi="Arial Narrow"/>
          <w:b/>
          <w:color w:val="000000"/>
          <w:sz w:val="26"/>
          <w:szCs w:val="26"/>
        </w:rPr>
        <w:t xml:space="preserve">Decreto No. </w:t>
      </w:r>
      <w:r>
        <w:rPr>
          <w:rFonts w:ascii="Arial Narrow" w:hAnsi="Arial Narrow"/>
          <w:b/>
          <w:color w:val="000000"/>
          <w:sz w:val="26"/>
          <w:szCs w:val="26"/>
        </w:rPr>
        <w:t>193</w:t>
      </w:r>
    </w:p>
    <w:p w:rsidR="00563548" w:rsidRPr="00E13C52" w:rsidRDefault="00563548" w:rsidP="00563548">
      <w:pPr>
        <w:rPr>
          <w:rFonts w:ascii="Arial Narrow" w:hAnsi="Arial Narrow"/>
          <w:b/>
          <w:color w:val="000000"/>
          <w:sz w:val="26"/>
          <w:szCs w:val="26"/>
        </w:rPr>
      </w:pPr>
    </w:p>
    <w:p w:rsidR="00D265A4" w:rsidRPr="009B3043" w:rsidRDefault="00D265A4" w:rsidP="00D265A4">
      <w:pPr>
        <w:rPr>
          <w:rFonts w:ascii="Arial Narrow" w:hAnsi="Arial Narrow"/>
          <w:b/>
          <w:color w:val="000000"/>
          <w:sz w:val="26"/>
          <w:szCs w:val="26"/>
        </w:rPr>
      </w:pPr>
      <w:r w:rsidRPr="009B3043">
        <w:rPr>
          <w:rFonts w:ascii="Arial Narrow" w:hAnsi="Arial Narrow"/>
          <w:color w:val="000000"/>
          <w:sz w:val="26"/>
          <w:szCs w:val="26"/>
        </w:rPr>
        <w:t>Publicación en el Periódico Oficial del Gobierno del Estado:</w:t>
      </w:r>
      <w:r w:rsidRPr="00E13C52">
        <w:rPr>
          <w:rFonts w:ascii="Arial Narrow" w:hAnsi="Arial Narrow"/>
          <w:b/>
          <w:color w:val="000000"/>
          <w:sz w:val="26"/>
          <w:szCs w:val="26"/>
        </w:rPr>
        <w:t xml:space="preserve"> </w:t>
      </w:r>
      <w:r w:rsidRPr="009B3043">
        <w:rPr>
          <w:rFonts w:ascii="Arial Narrow" w:hAnsi="Arial Narrow"/>
          <w:b/>
          <w:color w:val="000000"/>
          <w:sz w:val="26"/>
          <w:szCs w:val="26"/>
        </w:rPr>
        <w:t xml:space="preserve">P.O. 6 - 21 de </w:t>
      </w:r>
      <w:proofErr w:type="gramStart"/>
      <w:r w:rsidRPr="009B3043">
        <w:rPr>
          <w:rFonts w:ascii="Arial Narrow" w:hAnsi="Arial Narrow"/>
          <w:b/>
          <w:color w:val="000000"/>
          <w:sz w:val="26"/>
          <w:szCs w:val="26"/>
        </w:rPr>
        <w:t>Enero</w:t>
      </w:r>
      <w:proofErr w:type="gramEnd"/>
      <w:r w:rsidRPr="009B3043">
        <w:rPr>
          <w:rFonts w:ascii="Arial Narrow" w:hAnsi="Arial Narrow"/>
          <w:b/>
          <w:color w:val="000000"/>
          <w:sz w:val="26"/>
          <w:szCs w:val="26"/>
        </w:rPr>
        <w:t xml:space="preserve"> de 2022</w:t>
      </w:r>
      <w:r>
        <w:rPr>
          <w:rFonts w:ascii="Arial Narrow" w:hAnsi="Arial Narrow"/>
          <w:b/>
          <w:color w:val="000000"/>
          <w:sz w:val="26"/>
          <w:szCs w:val="26"/>
        </w:rPr>
        <w:t>.</w:t>
      </w:r>
    </w:p>
    <w:p w:rsidR="004E5D73" w:rsidRPr="004E5D73" w:rsidRDefault="004E5D73" w:rsidP="004E5D73">
      <w:pPr>
        <w:rPr>
          <w:rFonts w:eastAsia="Arial" w:cs="Arial"/>
          <w:b/>
          <w:sz w:val="24"/>
          <w:szCs w:val="24"/>
          <w:lang w:eastAsia="es-MX"/>
        </w:rPr>
      </w:pPr>
    </w:p>
    <w:p w:rsidR="00107BE1" w:rsidRPr="000646EA" w:rsidRDefault="00107BE1" w:rsidP="00107BE1">
      <w:pPr>
        <w:rPr>
          <w:rFonts w:ascii="Arial Narrow" w:hAnsi="Arial Narrow"/>
          <w:b/>
          <w:i/>
          <w:color w:val="000000"/>
          <w:sz w:val="18"/>
          <w:szCs w:val="26"/>
        </w:rPr>
      </w:pPr>
      <w:r w:rsidRPr="000646EA">
        <w:rPr>
          <w:rFonts w:ascii="Arial Narrow" w:hAnsi="Arial Narrow"/>
          <w:b/>
          <w:i/>
          <w:color w:val="000000"/>
          <w:sz w:val="18"/>
          <w:szCs w:val="26"/>
        </w:rPr>
        <w:t>Decreto 193, publicado en el Periódico Oficial del Gobierno del Estado de Coahuila, el veintiuno de enero de dos mil veintidós, fue declarad</w:t>
      </w:r>
      <w:bookmarkStart w:id="1" w:name="_GoBack"/>
      <w:bookmarkEnd w:id="1"/>
      <w:r w:rsidRPr="000646EA">
        <w:rPr>
          <w:rFonts w:ascii="Arial Narrow" w:hAnsi="Arial Narrow"/>
          <w:b/>
          <w:i/>
          <w:color w:val="000000"/>
          <w:sz w:val="18"/>
          <w:szCs w:val="26"/>
        </w:rPr>
        <w:t>o inválido por el Tribunal Superior de Justicia del Estado de Coahuila, actuando como Tribunal Constitucional Local, en el expediente relativo a la Acción de Inconstitucionalidad 03/2022, cuyos puntos resolutivos fueron notificados el lunes 27 de junio de dos mil veintidós.</w:t>
      </w:r>
    </w:p>
    <w:p w:rsidR="00107BE1" w:rsidRPr="000646EA" w:rsidRDefault="00107BE1" w:rsidP="00107BE1">
      <w:pPr>
        <w:rPr>
          <w:rFonts w:ascii="Arial Narrow" w:hAnsi="Arial Narrow"/>
          <w:b/>
          <w:i/>
          <w:color w:val="000000"/>
          <w:sz w:val="18"/>
          <w:szCs w:val="26"/>
        </w:rPr>
      </w:pPr>
    </w:p>
    <w:p w:rsidR="00107BE1" w:rsidRDefault="00107BE1" w:rsidP="00107BE1">
      <w:pPr>
        <w:rPr>
          <w:rFonts w:ascii="Arial Narrow" w:hAnsi="Arial Narrow"/>
          <w:b/>
          <w:color w:val="000000"/>
          <w:sz w:val="26"/>
          <w:szCs w:val="26"/>
        </w:rPr>
      </w:pPr>
      <w:r>
        <w:rPr>
          <w:rFonts w:ascii="Arial Narrow" w:hAnsi="Arial Narrow"/>
          <w:b/>
          <w:color w:val="000000"/>
          <w:sz w:val="26"/>
          <w:szCs w:val="26"/>
        </w:rPr>
        <w:t xml:space="preserve">Lectura de la Declaratoria: 16 de </w:t>
      </w:r>
      <w:proofErr w:type="gramStart"/>
      <w:r>
        <w:rPr>
          <w:rFonts w:ascii="Arial Narrow" w:hAnsi="Arial Narrow"/>
          <w:b/>
          <w:color w:val="000000"/>
          <w:sz w:val="26"/>
          <w:szCs w:val="26"/>
        </w:rPr>
        <w:t>Agosto</w:t>
      </w:r>
      <w:proofErr w:type="gramEnd"/>
      <w:r>
        <w:rPr>
          <w:rFonts w:ascii="Arial Narrow" w:hAnsi="Arial Narrow"/>
          <w:b/>
          <w:color w:val="000000"/>
          <w:sz w:val="26"/>
          <w:szCs w:val="26"/>
        </w:rPr>
        <w:t xml:space="preserve"> de 2022.</w:t>
      </w:r>
    </w:p>
    <w:p w:rsidR="00107BE1" w:rsidRDefault="00107BE1" w:rsidP="00107BE1">
      <w:pPr>
        <w:rPr>
          <w:rFonts w:ascii="Arial Narrow" w:hAnsi="Arial Narrow"/>
          <w:b/>
          <w:color w:val="000000"/>
          <w:sz w:val="26"/>
          <w:szCs w:val="26"/>
        </w:rPr>
      </w:pPr>
    </w:p>
    <w:p w:rsidR="00107BE1" w:rsidRPr="00E13C52" w:rsidRDefault="00107BE1" w:rsidP="00107BE1">
      <w:pPr>
        <w:rPr>
          <w:rFonts w:ascii="Arial Narrow" w:hAnsi="Arial Narrow"/>
          <w:b/>
          <w:color w:val="000000"/>
          <w:sz w:val="26"/>
          <w:szCs w:val="26"/>
        </w:rPr>
      </w:pPr>
      <w:r w:rsidRPr="00E13C52">
        <w:rPr>
          <w:rFonts w:ascii="Arial Narrow" w:hAnsi="Arial Narrow"/>
          <w:b/>
          <w:color w:val="000000"/>
          <w:sz w:val="26"/>
          <w:szCs w:val="26"/>
        </w:rPr>
        <w:t xml:space="preserve">Decreto No. </w:t>
      </w:r>
      <w:r>
        <w:rPr>
          <w:rFonts w:ascii="Arial Narrow" w:hAnsi="Arial Narrow"/>
          <w:b/>
          <w:color w:val="000000"/>
          <w:sz w:val="26"/>
          <w:szCs w:val="26"/>
        </w:rPr>
        <w:t>261</w:t>
      </w:r>
    </w:p>
    <w:p w:rsidR="00107BE1" w:rsidRPr="00E13C52" w:rsidRDefault="00107BE1" w:rsidP="00107BE1">
      <w:pPr>
        <w:rPr>
          <w:rFonts w:ascii="Arial Narrow" w:hAnsi="Arial Narrow"/>
          <w:b/>
          <w:color w:val="000000"/>
          <w:sz w:val="26"/>
          <w:szCs w:val="26"/>
        </w:rPr>
      </w:pPr>
    </w:p>
    <w:p w:rsidR="00643469" w:rsidRPr="00643469" w:rsidRDefault="00643469" w:rsidP="00643469">
      <w:pPr>
        <w:rPr>
          <w:rFonts w:ascii="Arial Narrow" w:hAnsi="Arial Narrow"/>
          <w:b/>
          <w:color w:val="000000"/>
          <w:sz w:val="26"/>
          <w:szCs w:val="26"/>
        </w:rPr>
      </w:pPr>
      <w:r w:rsidRPr="00643469">
        <w:rPr>
          <w:rFonts w:ascii="Arial Narrow" w:hAnsi="Arial Narrow"/>
          <w:color w:val="000000"/>
          <w:sz w:val="26"/>
          <w:szCs w:val="26"/>
        </w:rPr>
        <w:t xml:space="preserve">Publicación en el Periódico Oficial del Gobierno del Estado: </w:t>
      </w:r>
      <w:r w:rsidRPr="00643469">
        <w:rPr>
          <w:rFonts w:ascii="Arial Narrow" w:hAnsi="Arial Narrow"/>
          <w:b/>
          <w:color w:val="000000"/>
          <w:sz w:val="26"/>
          <w:szCs w:val="26"/>
        </w:rPr>
        <w:t xml:space="preserve">P.O. 66 - 19 de </w:t>
      </w:r>
      <w:proofErr w:type="gramStart"/>
      <w:r w:rsidRPr="00643469">
        <w:rPr>
          <w:rFonts w:ascii="Arial Narrow" w:hAnsi="Arial Narrow"/>
          <w:b/>
          <w:color w:val="000000"/>
          <w:sz w:val="26"/>
          <w:szCs w:val="26"/>
        </w:rPr>
        <w:t>Agosto</w:t>
      </w:r>
      <w:proofErr w:type="gramEnd"/>
      <w:r w:rsidRPr="00643469">
        <w:rPr>
          <w:rFonts w:ascii="Arial Narrow" w:hAnsi="Arial Narrow"/>
          <w:b/>
          <w:color w:val="000000"/>
          <w:sz w:val="26"/>
          <w:szCs w:val="26"/>
        </w:rPr>
        <w:t xml:space="preserve"> de 2022.</w:t>
      </w:r>
    </w:p>
    <w:p w:rsidR="004E5D73" w:rsidRPr="004E5D73" w:rsidRDefault="004E5D73" w:rsidP="004E5D73">
      <w:pPr>
        <w:rPr>
          <w:rFonts w:eastAsia="Arial" w:cs="Arial"/>
          <w:b/>
          <w:sz w:val="24"/>
          <w:szCs w:val="24"/>
          <w:lang w:eastAsia="es-MX"/>
        </w:rPr>
      </w:pPr>
    </w:p>
    <w:p w:rsidR="002C4F21" w:rsidRDefault="002C4F21" w:rsidP="00193D66">
      <w:pPr>
        <w:spacing w:line="300" w:lineRule="auto"/>
        <w:rPr>
          <w:rFonts w:cs="Arial"/>
          <w:b/>
        </w:rPr>
      </w:pPr>
    </w:p>
    <w:p w:rsidR="002C4F21" w:rsidRDefault="002C4F21" w:rsidP="00193D66">
      <w:pPr>
        <w:spacing w:line="300" w:lineRule="auto"/>
        <w:rPr>
          <w:rFonts w:cs="Arial"/>
          <w:b/>
        </w:rPr>
      </w:pPr>
    </w:p>
    <w:p w:rsidR="002C4F21" w:rsidRDefault="002C4F21">
      <w:pPr>
        <w:jc w:val="left"/>
        <w:rPr>
          <w:rFonts w:cs="Arial"/>
          <w:b/>
        </w:rPr>
      </w:pPr>
      <w:r>
        <w:rPr>
          <w:rFonts w:cs="Arial"/>
          <w:b/>
        </w:rPr>
        <w:br w:type="page"/>
      </w:r>
    </w:p>
    <w:p w:rsidR="00193D66" w:rsidRPr="00BB4232" w:rsidRDefault="00193D66" w:rsidP="00193D66">
      <w:pPr>
        <w:spacing w:line="300" w:lineRule="auto"/>
        <w:rPr>
          <w:rFonts w:cs="Arial"/>
          <w:b/>
        </w:rPr>
      </w:pPr>
      <w:r w:rsidRPr="00BB4232">
        <w:rPr>
          <w:rFonts w:cs="Arial"/>
          <w:b/>
        </w:rPr>
        <w:lastRenderedPageBreak/>
        <w:t xml:space="preserve">INICIATIVA CON PROYECTO DE DECRETO QUE </w:t>
      </w:r>
      <w:r w:rsidRPr="00827461">
        <w:rPr>
          <w:rFonts w:cs="Arial"/>
          <w:b/>
        </w:rPr>
        <w:t>PRESENTA LA DIPUTADA</w:t>
      </w:r>
      <w:r>
        <w:rPr>
          <w:rFonts w:cs="Arial"/>
          <w:b/>
        </w:rPr>
        <w:t xml:space="preserve"> </w:t>
      </w:r>
      <w:r w:rsidRPr="00827461">
        <w:rPr>
          <w:rFonts w:cs="Arial"/>
          <w:b/>
        </w:rPr>
        <w:t>MAYRA LUCILA VALDÉS GONZÁLEZ CONJUNTAMENTE CON EL DIPUTADO</w:t>
      </w:r>
      <w:r>
        <w:rPr>
          <w:rFonts w:cs="Arial"/>
          <w:b/>
        </w:rPr>
        <w:t xml:space="preserve"> </w:t>
      </w:r>
      <w:r w:rsidRPr="00827461">
        <w:rPr>
          <w:rFonts w:cs="Arial"/>
          <w:b/>
        </w:rPr>
        <w:t>RODOLFO GERARDO WALSS Y LA DIPUTADA LUZ NATALIA VIRGIL ORONA</w:t>
      </w:r>
      <w:r>
        <w:rPr>
          <w:rFonts w:cs="Arial"/>
          <w:b/>
        </w:rPr>
        <w:t xml:space="preserve"> </w:t>
      </w:r>
      <w:r w:rsidRPr="00827461">
        <w:rPr>
          <w:rFonts w:cs="Arial"/>
          <w:b/>
        </w:rPr>
        <w:t>DEL GRUPO PARLAMENTARIO “CARLOS ALBERTO PÁEZ FALCÓN” DEL</w:t>
      </w:r>
      <w:r>
        <w:rPr>
          <w:rFonts w:cs="Arial"/>
          <w:b/>
        </w:rPr>
        <w:t xml:space="preserve"> </w:t>
      </w:r>
      <w:r w:rsidRPr="00827461">
        <w:rPr>
          <w:rFonts w:cs="Arial"/>
          <w:b/>
        </w:rPr>
        <w:t>PARTIDO ACCIÓN NACIONAL</w:t>
      </w:r>
      <w:r w:rsidRPr="00BB4232">
        <w:rPr>
          <w:rFonts w:cs="Arial"/>
          <w:b/>
        </w:rPr>
        <w:t xml:space="preserve"> QUE ADICIONA UN PÁRRAFO AL ARTÍCULO </w:t>
      </w:r>
      <w:r>
        <w:rPr>
          <w:rFonts w:cs="Arial"/>
          <w:b/>
        </w:rPr>
        <w:t>178</w:t>
      </w:r>
      <w:r w:rsidRPr="00BB4232">
        <w:rPr>
          <w:rFonts w:cs="Arial"/>
          <w:b/>
        </w:rPr>
        <w:t xml:space="preserve"> DE LA CONSTITUCIÓN POLÍTICA DEL ESTADO DE COAHUILA DE ZARAGOZA PARA</w:t>
      </w:r>
      <w:bookmarkStart w:id="2" w:name="_Hlk50667810"/>
      <w:r w:rsidRPr="00BB4232">
        <w:rPr>
          <w:rFonts w:cs="Arial"/>
          <w:b/>
        </w:rPr>
        <w:t xml:space="preserve"> </w:t>
      </w:r>
      <w:bookmarkEnd w:id="2"/>
      <w:r>
        <w:rPr>
          <w:rFonts w:cs="Arial"/>
          <w:b/>
        </w:rPr>
        <w:t xml:space="preserve">GARANTIZAR Y ESTABLECER LAS BASES DE PROTECCIÓN DE LOS DERECHOS CULTURALES RELATIVOS AL </w:t>
      </w:r>
      <w:r w:rsidRPr="00827461">
        <w:rPr>
          <w:rFonts w:cs="Arial"/>
          <w:b/>
        </w:rPr>
        <w:t xml:space="preserve">PATRIMONIO </w:t>
      </w:r>
      <w:r>
        <w:rPr>
          <w:rFonts w:cs="Arial"/>
          <w:b/>
        </w:rPr>
        <w:t>CULTURAL</w:t>
      </w:r>
      <w:r w:rsidRPr="00827461">
        <w:rPr>
          <w:rFonts w:cs="Arial"/>
          <w:b/>
        </w:rPr>
        <w:t xml:space="preserve"> </w:t>
      </w:r>
      <w:r>
        <w:rPr>
          <w:rFonts w:cs="Arial"/>
          <w:b/>
        </w:rPr>
        <w:t>DE LOS COAHUILENSES</w:t>
      </w:r>
      <w:r w:rsidRPr="00BB4232">
        <w:rPr>
          <w:rFonts w:cs="Arial"/>
          <w:b/>
        </w:rPr>
        <w:t>.</w:t>
      </w:r>
    </w:p>
    <w:p w:rsidR="00193D66" w:rsidRPr="00BB4232" w:rsidRDefault="00193D66" w:rsidP="00193D66">
      <w:pPr>
        <w:spacing w:line="300" w:lineRule="auto"/>
        <w:rPr>
          <w:rFonts w:cs="Arial"/>
          <w:b/>
        </w:rPr>
      </w:pPr>
    </w:p>
    <w:p w:rsidR="00193D66" w:rsidRPr="00BB4232" w:rsidRDefault="00193D66" w:rsidP="00193D66">
      <w:pPr>
        <w:spacing w:line="300" w:lineRule="auto"/>
        <w:rPr>
          <w:rFonts w:cs="Arial"/>
          <w:b/>
        </w:rPr>
      </w:pPr>
      <w:r w:rsidRPr="00BB4232">
        <w:rPr>
          <w:rFonts w:cs="Arial"/>
          <w:b/>
        </w:rPr>
        <w:t xml:space="preserve">C. Presidente de la Mesa Directiva del Pleno del </w:t>
      </w:r>
    </w:p>
    <w:p w:rsidR="00193D66" w:rsidRPr="00BB4232" w:rsidRDefault="00193D66" w:rsidP="00193D66">
      <w:pPr>
        <w:spacing w:line="300" w:lineRule="auto"/>
        <w:rPr>
          <w:rFonts w:cs="Arial"/>
          <w:b/>
        </w:rPr>
      </w:pPr>
      <w:r w:rsidRPr="00BB4232">
        <w:rPr>
          <w:rFonts w:cs="Arial"/>
          <w:b/>
        </w:rPr>
        <w:t>H. Congreso del Estado de Coahuila de Zaragoza.</w:t>
      </w:r>
    </w:p>
    <w:p w:rsidR="00193D66" w:rsidRPr="00BB4232" w:rsidRDefault="00193D66" w:rsidP="00193D66">
      <w:pPr>
        <w:spacing w:line="300" w:lineRule="auto"/>
        <w:rPr>
          <w:rFonts w:cs="Arial"/>
          <w:b/>
        </w:rPr>
      </w:pPr>
      <w:r w:rsidRPr="00BB4232">
        <w:rPr>
          <w:rFonts w:cs="Arial"/>
          <w:b/>
        </w:rPr>
        <w:t>Presente. –</w:t>
      </w:r>
    </w:p>
    <w:p w:rsidR="00193D66" w:rsidRPr="00BB4232" w:rsidRDefault="00193D66" w:rsidP="00193D66">
      <w:pPr>
        <w:spacing w:line="300" w:lineRule="auto"/>
        <w:rPr>
          <w:rFonts w:cs="Arial"/>
          <w:b/>
        </w:rPr>
      </w:pPr>
    </w:p>
    <w:p w:rsidR="00193D66" w:rsidRPr="00827461" w:rsidRDefault="00193D66" w:rsidP="00193D66">
      <w:pPr>
        <w:spacing w:line="300" w:lineRule="auto"/>
        <w:rPr>
          <w:rFonts w:cs="Arial"/>
        </w:rPr>
      </w:pPr>
      <w:r w:rsidRPr="00827461">
        <w:rPr>
          <w:rFonts w:cs="Arial"/>
        </w:rPr>
        <w:t>La que suscribe, Diputada Mayra Lucila Valdés González, conjuntamente con el</w:t>
      </w:r>
      <w:r>
        <w:rPr>
          <w:rFonts w:cs="Arial"/>
        </w:rPr>
        <w:t xml:space="preserve"> </w:t>
      </w:r>
      <w:r w:rsidRPr="00827461">
        <w:rPr>
          <w:rFonts w:cs="Arial"/>
        </w:rPr>
        <w:t xml:space="preserve">Diputado Rodolfo Gerardo </w:t>
      </w:r>
      <w:proofErr w:type="spellStart"/>
      <w:r w:rsidRPr="00827461">
        <w:rPr>
          <w:rFonts w:cs="Arial"/>
        </w:rPr>
        <w:t>Walss</w:t>
      </w:r>
      <w:proofErr w:type="spellEnd"/>
      <w:r w:rsidRPr="00827461">
        <w:rPr>
          <w:rFonts w:cs="Arial"/>
        </w:rPr>
        <w:t xml:space="preserve"> </w:t>
      </w:r>
      <w:proofErr w:type="spellStart"/>
      <w:r w:rsidRPr="00827461">
        <w:rPr>
          <w:rFonts w:cs="Arial"/>
        </w:rPr>
        <w:t>Aurioles</w:t>
      </w:r>
      <w:proofErr w:type="spellEnd"/>
      <w:r w:rsidRPr="00827461">
        <w:rPr>
          <w:rFonts w:cs="Arial"/>
        </w:rPr>
        <w:t xml:space="preserve"> y la Diputada Luz Natalia </w:t>
      </w:r>
      <w:proofErr w:type="spellStart"/>
      <w:r w:rsidRPr="00827461">
        <w:rPr>
          <w:rFonts w:cs="Arial"/>
        </w:rPr>
        <w:t>Virgil</w:t>
      </w:r>
      <w:proofErr w:type="spellEnd"/>
      <w:r w:rsidRPr="00827461">
        <w:rPr>
          <w:rFonts w:cs="Arial"/>
        </w:rPr>
        <w:t xml:space="preserve"> </w:t>
      </w:r>
      <w:proofErr w:type="spellStart"/>
      <w:r w:rsidRPr="00827461">
        <w:rPr>
          <w:rFonts w:cs="Arial"/>
        </w:rPr>
        <w:t>Orona</w:t>
      </w:r>
      <w:proofErr w:type="spellEnd"/>
      <w:r>
        <w:rPr>
          <w:rFonts w:cs="Arial"/>
        </w:rPr>
        <w:t xml:space="preserve"> </w:t>
      </w:r>
      <w:r w:rsidRPr="00827461">
        <w:rPr>
          <w:rFonts w:cs="Arial"/>
        </w:rPr>
        <w:t>del Grupo Parlamentario “Carlos Alberto Páez Falcón” del Partido Acción Nacional,</w:t>
      </w:r>
      <w:r>
        <w:rPr>
          <w:rFonts w:cs="Arial"/>
        </w:rPr>
        <w:t xml:space="preserve"> </w:t>
      </w:r>
      <w:r w:rsidRPr="00827461">
        <w:rPr>
          <w:rFonts w:cs="Arial"/>
        </w:rPr>
        <w:t>integrante</w:t>
      </w:r>
      <w:r>
        <w:rPr>
          <w:rFonts w:cs="Arial"/>
        </w:rPr>
        <w:t>s</w:t>
      </w:r>
      <w:r w:rsidRPr="00827461">
        <w:rPr>
          <w:rFonts w:cs="Arial"/>
        </w:rPr>
        <w:t xml:space="preserve"> de este H. Congreso del Estado de Coahuila de Zaragoza, en ejercicio</w:t>
      </w:r>
      <w:r>
        <w:rPr>
          <w:rFonts w:cs="Arial"/>
        </w:rPr>
        <w:t xml:space="preserve"> </w:t>
      </w:r>
      <w:r w:rsidRPr="00827461">
        <w:rPr>
          <w:rFonts w:cs="Arial"/>
        </w:rPr>
        <w:t>de las facultades que nos confieren los artículos 67 fracción I de la Constitución</w:t>
      </w:r>
      <w:r>
        <w:rPr>
          <w:rFonts w:cs="Arial"/>
        </w:rPr>
        <w:t xml:space="preserve"> </w:t>
      </w:r>
      <w:r w:rsidRPr="00827461">
        <w:rPr>
          <w:rFonts w:cs="Arial"/>
        </w:rPr>
        <w:t>Política del Estado y 152 fracción I de la Ley Orgánica del Congreso del Estado,</w:t>
      </w:r>
      <w:r>
        <w:rPr>
          <w:rFonts w:cs="Arial"/>
        </w:rPr>
        <w:t xml:space="preserve"> </w:t>
      </w:r>
      <w:r w:rsidRPr="00827461">
        <w:rPr>
          <w:rFonts w:cs="Arial"/>
        </w:rPr>
        <w:t>nos permitimos someter a la consideración de ese Honorable Congreso la</w:t>
      </w:r>
      <w:r>
        <w:rPr>
          <w:rFonts w:cs="Arial"/>
        </w:rPr>
        <w:t xml:space="preserve"> </w:t>
      </w:r>
      <w:r w:rsidRPr="00827461">
        <w:rPr>
          <w:rFonts w:cs="Arial"/>
        </w:rPr>
        <w:t>presente iniciativa con proyecto de decreto que</w:t>
      </w:r>
      <w:r w:rsidRPr="00827461">
        <w:rPr>
          <w:rFonts w:cs="Arial"/>
          <w:b/>
        </w:rPr>
        <w:t xml:space="preserve"> </w:t>
      </w:r>
      <w:r w:rsidRPr="00BB4232">
        <w:rPr>
          <w:rFonts w:cs="Arial"/>
          <w:b/>
        </w:rPr>
        <w:t xml:space="preserve">adiciona un párrafo al artículo </w:t>
      </w:r>
      <w:r>
        <w:rPr>
          <w:rFonts w:cs="Arial"/>
          <w:b/>
        </w:rPr>
        <w:t>178</w:t>
      </w:r>
      <w:r w:rsidRPr="00BB4232">
        <w:rPr>
          <w:rFonts w:cs="Arial"/>
          <w:b/>
        </w:rPr>
        <w:t xml:space="preserve"> de la Constitución Política del Estado de Coahuila de Zaragoza para </w:t>
      </w:r>
      <w:r>
        <w:rPr>
          <w:rFonts w:cs="Arial"/>
          <w:b/>
        </w:rPr>
        <w:t xml:space="preserve">garantizar y establecer las bases de protección de los derechos relativos al </w:t>
      </w:r>
      <w:r w:rsidRPr="00827461">
        <w:rPr>
          <w:rFonts w:cs="Arial"/>
          <w:b/>
        </w:rPr>
        <w:t xml:space="preserve">patrimonio </w:t>
      </w:r>
      <w:r>
        <w:rPr>
          <w:rFonts w:cs="Arial"/>
          <w:b/>
        </w:rPr>
        <w:t>cultural</w:t>
      </w:r>
      <w:r w:rsidRPr="00827461">
        <w:rPr>
          <w:rFonts w:cs="Arial"/>
          <w:b/>
        </w:rPr>
        <w:t xml:space="preserve"> </w:t>
      </w:r>
      <w:r>
        <w:rPr>
          <w:rFonts w:cs="Arial"/>
          <w:b/>
        </w:rPr>
        <w:t>de los coahuilenses</w:t>
      </w:r>
      <w:r w:rsidRPr="00BB4232">
        <w:rPr>
          <w:rFonts w:cs="Arial"/>
          <w:bCs/>
        </w:rPr>
        <w:t>,</w:t>
      </w:r>
      <w:r w:rsidRPr="00BB4232">
        <w:rPr>
          <w:rFonts w:cs="Arial"/>
          <w:b/>
          <w:bCs/>
        </w:rPr>
        <w:t xml:space="preserve"> </w:t>
      </w:r>
      <w:r w:rsidRPr="00BB4232">
        <w:rPr>
          <w:rFonts w:cs="Arial"/>
        </w:rPr>
        <w:t>acorde a la siguiente:</w:t>
      </w:r>
    </w:p>
    <w:p w:rsidR="00193D66" w:rsidRPr="00BB4232" w:rsidRDefault="00193D66" w:rsidP="00193D66">
      <w:pPr>
        <w:spacing w:line="300" w:lineRule="auto"/>
        <w:jc w:val="center"/>
        <w:rPr>
          <w:rFonts w:cs="Arial"/>
          <w:b/>
        </w:rPr>
      </w:pPr>
    </w:p>
    <w:p w:rsidR="00193D66" w:rsidRPr="00BB4232" w:rsidRDefault="00193D66" w:rsidP="00193D66">
      <w:pPr>
        <w:spacing w:line="300" w:lineRule="auto"/>
        <w:jc w:val="center"/>
        <w:rPr>
          <w:rFonts w:cs="Arial"/>
          <w:b/>
        </w:rPr>
      </w:pPr>
      <w:r w:rsidRPr="00BB4232">
        <w:rPr>
          <w:rFonts w:cs="Arial"/>
          <w:b/>
        </w:rPr>
        <w:t>EXPOSICIÓN DE MOTIVOS.</w:t>
      </w:r>
    </w:p>
    <w:p w:rsidR="00193D66" w:rsidRPr="00BB4232" w:rsidRDefault="00193D66" w:rsidP="00193D66">
      <w:pPr>
        <w:spacing w:line="300" w:lineRule="auto"/>
        <w:rPr>
          <w:rFonts w:cs="Arial"/>
          <w:lang w:eastAsia="es-MX"/>
        </w:rPr>
      </w:pPr>
    </w:p>
    <w:p w:rsidR="00193D66" w:rsidRPr="00C81651" w:rsidRDefault="00193D66" w:rsidP="00193D66">
      <w:pPr>
        <w:spacing w:line="300" w:lineRule="auto"/>
        <w:ind w:left="567"/>
        <w:rPr>
          <w:rFonts w:cs="Arial"/>
          <w:lang w:eastAsia="es-MX"/>
        </w:rPr>
      </w:pPr>
      <w:r w:rsidRPr="00C81651">
        <w:rPr>
          <w:rFonts w:cs="Arial"/>
          <w:lang w:eastAsia="es-MX"/>
        </w:rPr>
        <w:t xml:space="preserve">La participación en la vida cultural de una Nación es un derecho humano. Y como señala el Pacto Internacional de Derechos Económicos, Sociales y Culturales, entre las medidas que los Estados Partes deben adoptar para asegurar el pleno ejercicio de este derecho figuran las necesarias para la conservación, el desarrollo y la difusión de la cultura. Este derecho incluye, además, la capacidad de acceder al patrimonio cultural y disfrutar de </w:t>
      </w:r>
      <w:proofErr w:type="spellStart"/>
      <w:r w:rsidRPr="00C81651">
        <w:rPr>
          <w:rFonts w:cs="Arial"/>
          <w:lang w:eastAsia="es-MX"/>
        </w:rPr>
        <w:t>él</w:t>
      </w:r>
      <w:proofErr w:type="spellEnd"/>
      <w:r w:rsidRPr="00C81651">
        <w:rPr>
          <w:rFonts w:cs="Arial"/>
          <w:lang w:eastAsia="es-MX"/>
        </w:rPr>
        <w:t>.</w:t>
      </w:r>
    </w:p>
    <w:p w:rsidR="00193D66" w:rsidRPr="00C81651" w:rsidRDefault="00193D66" w:rsidP="00193D66">
      <w:pPr>
        <w:spacing w:line="300" w:lineRule="auto"/>
        <w:ind w:left="567"/>
        <w:rPr>
          <w:rFonts w:cs="Arial"/>
          <w:lang w:eastAsia="es-MX"/>
        </w:rPr>
      </w:pPr>
    </w:p>
    <w:p w:rsidR="00193D66" w:rsidRPr="00C81651" w:rsidRDefault="00193D66" w:rsidP="00193D66">
      <w:pPr>
        <w:spacing w:line="300" w:lineRule="auto"/>
        <w:ind w:left="567"/>
        <w:rPr>
          <w:rFonts w:cs="Arial"/>
          <w:lang w:eastAsia="es-MX"/>
        </w:rPr>
      </w:pPr>
      <w:r w:rsidRPr="00C81651">
        <w:rPr>
          <w:rFonts w:cs="Arial"/>
          <w:lang w:eastAsia="es-MX"/>
        </w:rPr>
        <w:t xml:space="preserve">Por patrimonio cultural entendemos, según la </w:t>
      </w:r>
      <w:proofErr w:type="spellStart"/>
      <w:r w:rsidRPr="00C81651">
        <w:rPr>
          <w:rFonts w:cs="Arial"/>
          <w:lang w:eastAsia="es-MX"/>
        </w:rPr>
        <w:t>Convención</w:t>
      </w:r>
      <w:proofErr w:type="spellEnd"/>
      <w:r w:rsidRPr="00C81651">
        <w:rPr>
          <w:rFonts w:cs="Arial"/>
          <w:lang w:eastAsia="es-MX"/>
        </w:rPr>
        <w:t xml:space="preserve"> para la </w:t>
      </w:r>
      <w:proofErr w:type="spellStart"/>
      <w:r w:rsidRPr="00C81651">
        <w:rPr>
          <w:rFonts w:cs="Arial"/>
          <w:lang w:eastAsia="es-MX"/>
        </w:rPr>
        <w:t>Protección</w:t>
      </w:r>
      <w:proofErr w:type="spellEnd"/>
      <w:r w:rsidRPr="00C81651">
        <w:rPr>
          <w:rFonts w:cs="Arial"/>
          <w:lang w:eastAsia="es-MX"/>
        </w:rPr>
        <w:t xml:space="preserve"> del Patrimonio Mundial Cultural y Natural de 1972, diversas manifestaciones culturales valiosas para la vida cultural de los pueblos. Por un lado, este patrimonio comprende los monumentos, es decir, las obras </w:t>
      </w:r>
      <w:proofErr w:type="spellStart"/>
      <w:r w:rsidRPr="00C81651">
        <w:rPr>
          <w:rFonts w:cs="Arial"/>
          <w:lang w:eastAsia="es-MX"/>
        </w:rPr>
        <w:t>arquitectónicas</w:t>
      </w:r>
      <w:proofErr w:type="spellEnd"/>
      <w:r w:rsidRPr="00C81651">
        <w:rPr>
          <w:rFonts w:cs="Arial"/>
          <w:lang w:eastAsia="es-MX"/>
        </w:rPr>
        <w:t xml:space="preserve">, de escultura o de pintura monumental, elementos o estructuras de </w:t>
      </w:r>
      <w:proofErr w:type="spellStart"/>
      <w:r w:rsidRPr="00C81651">
        <w:rPr>
          <w:rFonts w:cs="Arial"/>
          <w:lang w:eastAsia="es-MX"/>
        </w:rPr>
        <w:t>carácter</w:t>
      </w:r>
      <w:proofErr w:type="spellEnd"/>
      <w:r w:rsidRPr="00C81651">
        <w:rPr>
          <w:rFonts w:cs="Arial"/>
          <w:lang w:eastAsia="es-MX"/>
        </w:rPr>
        <w:t xml:space="preserve"> </w:t>
      </w:r>
      <w:proofErr w:type="spellStart"/>
      <w:r w:rsidRPr="00C81651">
        <w:rPr>
          <w:rFonts w:cs="Arial"/>
          <w:lang w:eastAsia="es-MX"/>
        </w:rPr>
        <w:t>arqueológico</w:t>
      </w:r>
      <w:proofErr w:type="spellEnd"/>
      <w:r w:rsidRPr="00C81651">
        <w:rPr>
          <w:rFonts w:cs="Arial"/>
          <w:lang w:eastAsia="es-MX"/>
        </w:rPr>
        <w:t xml:space="preserve">, inscripciones, cavernas y grupos de elementos, que tengan un valor universal excepcional desde el punto de vista de la historia, del arte o de la ciencia. Además, son parte del patrimonio cultural los conjuntos, entendidos como los grupos de construcciones, aisladas o reunidas, cuya arquitectura, unidad e </w:t>
      </w:r>
      <w:proofErr w:type="spellStart"/>
      <w:r w:rsidRPr="00C81651">
        <w:rPr>
          <w:rFonts w:cs="Arial"/>
          <w:lang w:eastAsia="es-MX"/>
        </w:rPr>
        <w:t>integración</w:t>
      </w:r>
      <w:proofErr w:type="spellEnd"/>
      <w:r w:rsidRPr="00C81651">
        <w:rPr>
          <w:rFonts w:cs="Arial"/>
          <w:lang w:eastAsia="es-MX"/>
        </w:rPr>
        <w:t xml:space="preserve"> en el paisaje les dé un valor universal excepcional desde el punto de vista de la historia, del arte o de la ciencia. Y, por último, entendemos como parte de este tipo de patrimonio a los lugares, es decir, a aquellas obras del hombre u obras conjuntas del hombre y la naturaleza </w:t>
      </w:r>
      <w:proofErr w:type="spellStart"/>
      <w:r w:rsidRPr="00C81651">
        <w:rPr>
          <w:rFonts w:cs="Arial"/>
          <w:lang w:eastAsia="es-MX"/>
        </w:rPr>
        <w:t>asi</w:t>
      </w:r>
      <w:proofErr w:type="spellEnd"/>
      <w:r w:rsidRPr="00C81651">
        <w:rPr>
          <w:rFonts w:cs="Arial"/>
          <w:lang w:eastAsia="es-MX"/>
        </w:rPr>
        <w:t xml:space="preserve">́ como las zonas, incluidos los lugares </w:t>
      </w:r>
      <w:proofErr w:type="spellStart"/>
      <w:r w:rsidRPr="00C81651">
        <w:rPr>
          <w:rFonts w:cs="Arial"/>
          <w:lang w:eastAsia="es-MX"/>
        </w:rPr>
        <w:t>arqueológicos</w:t>
      </w:r>
      <w:proofErr w:type="spellEnd"/>
      <w:r w:rsidRPr="00C81651">
        <w:rPr>
          <w:rFonts w:cs="Arial"/>
          <w:lang w:eastAsia="es-MX"/>
        </w:rPr>
        <w:t xml:space="preserve"> que tengan un valor universal excepcional desde el punto de vista histórico, </w:t>
      </w:r>
      <w:proofErr w:type="spellStart"/>
      <w:r w:rsidRPr="00C81651">
        <w:rPr>
          <w:rFonts w:cs="Arial"/>
          <w:lang w:eastAsia="es-MX"/>
        </w:rPr>
        <w:t>estético</w:t>
      </w:r>
      <w:proofErr w:type="spellEnd"/>
      <w:r w:rsidRPr="00C81651">
        <w:rPr>
          <w:rFonts w:cs="Arial"/>
          <w:lang w:eastAsia="es-MX"/>
        </w:rPr>
        <w:t xml:space="preserve">, </w:t>
      </w:r>
      <w:proofErr w:type="spellStart"/>
      <w:r w:rsidRPr="00C81651">
        <w:rPr>
          <w:rFonts w:cs="Arial"/>
          <w:lang w:eastAsia="es-MX"/>
        </w:rPr>
        <w:t>etnológico</w:t>
      </w:r>
      <w:proofErr w:type="spellEnd"/>
      <w:r w:rsidRPr="00C81651">
        <w:rPr>
          <w:rFonts w:cs="Arial"/>
          <w:lang w:eastAsia="es-MX"/>
        </w:rPr>
        <w:t xml:space="preserve"> o </w:t>
      </w:r>
      <w:proofErr w:type="spellStart"/>
      <w:r w:rsidRPr="00C81651">
        <w:rPr>
          <w:rFonts w:cs="Arial"/>
          <w:lang w:eastAsia="es-MX"/>
        </w:rPr>
        <w:t>antropológico</w:t>
      </w:r>
      <w:proofErr w:type="spellEnd"/>
      <w:r w:rsidRPr="00C81651">
        <w:rPr>
          <w:rFonts w:cs="Arial"/>
          <w:lang w:eastAsia="es-MX"/>
        </w:rPr>
        <w:t>.</w:t>
      </w:r>
    </w:p>
    <w:p w:rsidR="00193D66" w:rsidRPr="00C81651" w:rsidRDefault="00193D66" w:rsidP="00193D66">
      <w:pPr>
        <w:spacing w:line="300" w:lineRule="auto"/>
        <w:ind w:left="567"/>
        <w:rPr>
          <w:rFonts w:cs="Arial"/>
          <w:lang w:eastAsia="es-MX"/>
        </w:rPr>
      </w:pPr>
    </w:p>
    <w:p w:rsidR="00193D66" w:rsidRPr="00C81651" w:rsidRDefault="00193D66" w:rsidP="00193D66">
      <w:pPr>
        <w:spacing w:line="300" w:lineRule="auto"/>
        <w:ind w:left="567"/>
        <w:rPr>
          <w:rFonts w:cs="Arial"/>
          <w:lang w:eastAsia="es-MX"/>
        </w:rPr>
      </w:pPr>
      <w:r w:rsidRPr="00C81651">
        <w:rPr>
          <w:rFonts w:cs="Arial"/>
          <w:lang w:eastAsia="es-MX"/>
        </w:rPr>
        <w:t xml:space="preserve">Por otro lado, como ha señalado la Organización de las Naciones Unidas para la Educación, la Ciencia y la Cultura, la </w:t>
      </w:r>
      <w:proofErr w:type="spellStart"/>
      <w:r w:rsidRPr="00C81651">
        <w:rPr>
          <w:rFonts w:cs="Arial"/>
          <w:lang w:eastAsia="es-MX"/>
        </w:rPr>
        <w:t>noción</w:t>
      </w:r>
      <w:proofErr w:type="spellEnd"/>
      <w:r w:rsidRPr="00C81651">
        <w:rPr>
          <w:rFonts w:cs="Arial"/>
          <w:lang w:eastAsia="es-MX"/>
        </w:rPr>
        <w:t xml:space="preserve"> de patrimonio es importante para la cultura y el desarrollo en cuanto constituye el “capital cultural” de las sociedades </w:t>
      </w:r>
      <w:proofErr w:type="spellStart"/>
      <w:r w:rsidRPr="00C81651">
        <w:rPr>
          <w:rFonts w:cs="Arial"/>
          <w:lang w:eastAsia="es-MX"/>
        </w:rPr>
        <w:t>contemporáneas</w:t>
      </w:r>
      <w:proofErr w:type="spellEnd"/>
      <w:r w:rsidRPr="00C81651">
        <w:rPr>
          <w:rFonts w:cs="Arial"/>
          <w:lang w:eastAsia="es-MX"/>
        </w:rPr>
        <w:t xml:space="preserve">. De esta forma, el patrimonio contribuye a la </w:t>
      </w:r>
      <w:proofErr w:type="spellStart"/>
      <w:r w:rsidRPr="00C81651">
        <w:rPr>
          <w:rFonts w:cs="Arial"/>
          <w:lang w:eastAsia="es-MX"/>
        </w:rPr>
        <w:t>revalorización</w:t>
      </w:r>
      <w:proofErr w:type="spellEnd"/>
      <w:r w:rsidRPr="00C81651">
        <w:rPr>
          <w:rFonts w:cs="Arial"/>
          <w:lang w:eastAsia="es-MX"/>
        </w:rPr>
        <w:t xml:space="preserve"> continua de las culturas y de las identidades, y es un </w:t>
      </w:r>
      <w:proofErr w:type="spellStart"/>
      <w:r w:rsidRPr="00C81651">
        <w:rPr>
          <w:rFonts w:cs="Arial"/>
          <w:lang w:eastAsia="es-MX"/>
        </w:rPr>
        <w:t>vehículo</w:t>
      </w:r>
      <w:proofErr w:type="spellEnd"/>
      <w:r w:rsidRPr="00C81651">
        <w:rPr>
          <w:rFonts w:cs="Arial"/>
          <w:lang w:eastAsia="es-MX"/>
        </w:rPr>
        <w:t xml:space="preserve"> importante para la </w:t>
      </w:r>
      <w:proofErr w:type="spellStart"/>
      <w:r w:rsidRPr="00C81651">
        <w:rPr>
          <w:rFonts w:cs="Arial"/>
          <w:lang w:eastAsia="es-MX"/>
        </w:rPr>
        <w:t>transmisión</w:t>
      </w:r>
      <w:proofErr w:type="spellEnd"/>
      <w:r w:rsidRPr="00C81651">
        <w:rPr>
          <w:rFonts w:cs="Arial"/>
          <w:lang w:eastAsia="es-MX"/>
        </w:rPr>
        <w:t xml:space="preserve"> de experiencias, aptitudes y conocimientos entre las generaciones. </w:t>
      </w:r>
    </w:p>
    <w:p w:rsidR="00193D66" w:rsidRPr="00C81651" w:rsidRDefault="00193D66" w:rsidP="00193D66">
      <w:pPr>
        <w:spacing w:line="300" w:lineRule="auto"/>
        <w:ind w:left="567"/>
        <w:rPr>
          <w:rFonts w:cs="Arial"/>
          <w:lang w:eastAsia="es-MX"/>
        </w:rPr>
      </w:pPr>
    </w:p>
    <w:p w:rsidR="00193D66" w:rsidRPr="00C81651" w:rsidRDefault="00193D66" w:rsidP="00193D66">
      <w:pPr>
        <w:spacing w:line="300" w:lineRule="auto"/>
        <w:ind w:left="567"/>
        <w:rPr>
          <w:rFonts w:cs="Arial"/>
          <w:lang w:eastAsia="es-MX"/>
        </w:rPr>
      </w:pPr>
      <w:r w:rsidRPr="00C81651">
        <w:rPr>
          <w:rFonts w:cs="Arial"/>
          <w:lang w:eastAsia="es-MX"/>
        </w:rPr>
        <w:t xml:space="preserve">Además, esta clase de patrimonio es fuente de inspiración para la creatividad y la </w:t>
      </w:r>
      <w:proofErr w:type="spellStart"/>
      <w:r w:rsidRPr="00C81651">
        <w:rPr>
          <w:rFonts w:cs="Arial"/>
          <w:lang w:eastAsia="es-MX"/>
        </w:rPr>
        <w:t>innovación</w:t>
      </w:r>
      <w:proofErr w:type="spellEnd"/>
      <w:r w:rsidRPr="00C81651">
        <w:rPr>
          <w:rFonts w:cs="Arial"/>
          <w:lang w:eastAsia="es-MX"/>
        </w:rPr>
        <w:t xml:space="preserve">, que generan los productos culturales </w:t>
      </w:r>
      <w:proofErr w:type="spellStart"/>
      <w:r w:rsidRPr="00C81651">
        <w:rPr>
          <w:rFonts w:cs="Arial"/>
          <w:lang w:eastAsia="es-MX"/>
        </w:rPr>
        <w:t>contemporáneos</w:t>
      </w:r>
      <w:proofErr w:type="spellEnd"/>
      <w:r w:rsidRPr="00C81651">
        <w:rPr>
          <w:rFonts w:cs="Arial"/>
          <w:lang w:eastAsia="es-MX"/>
        </w:rPr>
        <w:t xml:space="preserve"> y futuros. Esto es así ya que el patrimonio cultural encierra el potencial de promover el acceso a la diversidad cultural y su disfrute. De igual forma, este puede </w:t>
      </w:r>
      <w:proofErr w:type="spellStart"/>
      <w:r w:rsidRPr="00C81651">
        <w:rPr>
          <w:rFonts w:cs="Arial"/>
          <w:lang w:eastAsia="es-MX"/>
        </w:rPr>
        <w:t>también</w:t>
      </w:r>
      <w:proofErr w:type="spellEnd"/>
      <w:r w:rsidRPr="00C81651">
        <w:rPr>
          <w:rFonts w:cs="Arial"/>
          <w:lang w:eastAsia="es-MX"/>
        </w:rPr>
        <w:t xml:space="preserve"> enriquecer el capital social conformando un sentido de pertenencia, individual y colectivo, que ayuda a mantener la </w:t>
      </w:r>
      <w:proofErr w:type="spellStart"/>
      <w:r w:rsidRPr="00C81651">
        <w:rPr>
          <w:rFonts w:cs="Arial"/>
          <w:lang w:eastAsia="es-MX"/>
        </w:rPr>
        <w:t>cohesión</w:t>
      </w:r>
      <w:proofErr w:type="spellEnd"/>
      <w:r w:rsidRPr="00C81651">
        <w:rPr>
          <w:rFonts w:cs="Arial"/>
          <w:lang w:eastAsia="es-MX"/>
        </w:rPr>
        <w:t xml:space="preserve"> social y territorial. Por otra parte, el patrimonio cultural ha adquirido una gran importancia </w:t>
      </w:r>
      <w:proofErr w:type="spellStart"/>
      <w:r w:rsidRPr="00C81651">
        <w:rPr>
          <w:rFonts w:cs="Arial"/>
          <w:lang w:eastAsia="es-MX"/>
        </w:rPr>
        <w:t>económica</w:t>
      </w:r>
      <w:proofErr w:type="spellEnd"/>
      <w:r w:rsidRPr="00C81651">
        <w:rPr>
          <w:rFonts w:cs="Arial"/>
          <w:lang w:eastAsia="es-MX"/>
        </w:rPr>
        <w:t xml:space="preserve"> para el sector del turismo en muchos </w:t>
      </w:r>
      <w:proofErr w:type="spellStart"/>
      <w:r w:rsidRPr="00C81651">
        <w:rPr>
          <w:rFonts w:cs="Arial"/>
          <w:lang w:eastAsia="es-MX"/>
        </w:rPr>
        <w:t>países</w:t>
      </w:r>
      <w:proofErr w:type="spellEnd"/>
      <w:r w:rsidRPr="00C81651">
        <w:rPr>
          <w:rFonts w:cs="Arial"/>
          <w:lang w:eastAsia="es-MX"/>
        </w:rPr>
        <w:t xml:space="preserve">, al mismo tiempo que se generaban nuevos retos para su </w:t>
      </w:r>
      <w:proofErr w:type="spellStart"/>
      <w:r w:rsidRPr="00C81651">
        <w:rPr>
          <w:rFonts w:cs="Arial"/>
          <w:lang w:eastAsia="es-MX"/>
        </w:rPr>
        <w:t>conservación</w:t>
      </w:r>
      <w:proofErr w:type="spellEnd"/>
      <w:r w:rsidRPr="00C81651">
        <w:rPr>
          <w:rFonts w:cs="Arial"/>
          <w:lang w:eastAsia="es-MX"/>
        </w:rPr>
        <w:t>.</w:t>
      </w:r>
    </w:p>
    <w:p w:rsidR="00193D66" w:rsidRPr="00C81651" w:rsidRDefault="00193D66" w:rsidP="00193D66">
      <w:pPr>
        <w:spacing w:line="300" w:lineRule="auto"/>
        <w:ind w:left="567"/>
        <w:rPr>
          <w:rFonts w:cs="Arial"/>
          <w:lang w:eastAsia="es-MX"/>
        </w:rPr>
      </w:pPr>
    </w:p>
    <w:p w:rsidR="00193D66" w:rsidRPr="00C81651" w:rsidRDefault="00193D66" w:rsidP="00193D66">
      <w:pPr>
        <w:spacing w:line="300" w:lineRule="auto"/>
        <w:ind w:left="567"/>
        <w:rPr>
          <w:rFonts w:cs="Arial"/>
          <w:lang w:eastAsia="es-MX"/>
        </w:rPr>
      </w:pPr>
      <w:r w:rsidRPr="00C81651">
        <w:rPr>
          <w:rFonts w:cs="Arial"/>
          <w:lang w:eastAsia="es-MX"/>
        </w:rPr>
        <w:t>Pese a su importancia, la legislación nacional y local actual ha dejado desprotegida a diversas manifestaciones culturales tales como el patrimonio cultural. Y en este sentido, en México, la normatividad en materia de patrimonio cultural, y específicamente</w:t>
      </w:r>
      <w:r>
        <w:rPr>
          <w:rFonts w:cs="Arial"/>
          <w:lang w:eastAsia="es-MX"/>
        </w:rPr>
        <w:t xml:space="preserve"> de algunos como</w:t>
      </w:r>
      <w:r w:rsidRPr="00C81651">
        <w:rPr>
          <w:rFonts w:cs="Arial"/>
          <w:lang w:eastAsia="es-MX"/>
        </w:rPr>
        <w:t xml:space="preserve"> el</w:t>
      </w:r>
      <w:r>
        <w:rPr>
          <w:rFonts w:cs="Arial"/>
          <w:lang w:eastAsia="es-MX"/>
        </w:rPr>
        <w:t xml:space="preserve"> arquitectónico de las zonas</w:t>
      </w:r>
      <w:r w:rsidRPr="00C81651">
        <w:rPr>
          <w:rFonts w:cs="Arial"/>
          <w:lang w:eastAsia="es-MX"/>
        </w:rPr>
        <w:t xml:space="preserve"> urban</w:t>
      </w:r>
      <w:r>
        <w:rPr>
          <w:rFonts w:cs="Arial"/>
          <w:lang w:eastAsia="es-MX"/>
        </w:rPr>
        <w:t>as</w:t>
      </w:r>
      <w:r w:rsidRPr="00C81651">
        <w:rPr>
          <w:rFonts w:cs="Arial"/>
          <w:lang w:eastAsia="es-MX"/>
        </w:rPr>
        <w:t xml:space="preserve">, actualmente es insuficiente para afrontar las necesidades que su protección implica, por lo que existen vacíos legales para su conservación. La normatividad existente en nuestro país no ha entendido que los espacios abiertos o elementos topográficos que forman parte del patrimonio cultural no sólo poseen un valor estético, sino que deben considerarse parte integral de las zonas arqueológicas e históricas. </w:t>
      </w:r>
    </w:p>
    <w:p w:rsidR="00193D66" w:rsidRPr="00C81651" w:rsidRDefault="00193D66" w:rsidP="00193D66">
      <w:pPr>
        <w:spacing w:line="300" w:lineRule="auto"/>
        <w:ind w:left="567"/>
        <w:rPr>
          <w:rFonts w:cs="Arial"/>
          <w:lang w:eastAsia="es-MX"/>
        </w:rPr>
      </w:pPr>
    </w:p>
    <w:p w:rsidR="00193D66" w:rsidRPr="00C81651" w:rsidRDefault="00193D66" w:rsidP="00193D66">
      <w:pPr>
        <w:spacing w:line="300" w:lineRule="auto"/>
        <w:ind w:left="567"/>
        <w:rPr>
          <w:rFonts w:cs="Arial"/>
          <w:lang w:eastAsia="es-MX"/>
        </w:rPr>
      </w:pPr>
      <w:r w:rsidRPr="00C81651">
        <w:rPr>
          <w:rFonts w:cs="Arial"/>
          <w:lang w:eastAsia="es-MX"/>
        </w:rPr>
        <w:t>De esta forma, como algunos expertos han señalado, si bien nuestra legislación funcionó para mitigar el problema del saqueo de los monumentos arqueológicos, no siempre ha resultado un instrumento jurídico eficaz. Las concepciones actuales de la ley se basan en una concepción estática de la protección del patrimonio histórico-artístico. Por lo tanto, esta legislación impone restricciones a la propiedad privada, la ejecución de obras, y la exportación, reproducción y exploración de monumentos. En suma, la legislación vigente en muchas ocasiones no considera la función y la dinámica real a la que se encuentran sujetos dichos bienes culturales, y no prevé una participación adecuada de los diversos grupos sociales en la protección del patrimonio.</w:t>
      </w:r>
    </w:p>
    <w:p w:rsidR="00193D66" w:rsidRPr="00C81651" w:rsidRDefault="00193D66" w:rsidP="00193D66">
      <w:pPr>
        <w:spacing w:line="300" w:lineRule="auto"/>
        <w:ind w:left="567"/>
        <w:rPr>
          <w:rFonts w:cs="Arial"/>
          <w:lang w:eastAsia="es-MX"/>
        </w:rPr>
      </w:pPr>
    </w:p>
    <w:p w:rsidR="00193D66" w:rsidRPr="00836E5F" w:rsidRDefault="00193D66" w:rsidP="00193D66">
      <w:pPr>
        <w:spacing w:line="276" w:lineRule="auto"/>
        <w:ind w:left="567"/>
        <w:rPr>
          <w:rFonts w:cs="Arial"/>
        </w:rPr>
      </w:pPr>
      <w:r w:rsidRPr="00836E5F">
        <w:rPr>
          <w:rFonts w:cs="Arial"/>
        </w:rPr>
        <w:t>La legislación coahuilense es una muestra de estas deficiencias. Las normas locales de nivel estatal actualmente son omisas en</w:t>
      </w:r>
      <w:r>
        <w:rPr>
          <w:rFonts w:cs="Arial"/>
        </w:rPr>
        <w:t xml:space="preserve"> diversas cuestiones sobre</w:t>
      </w:r>
      <w:r w:rsidRPr="00836E5F">
        <w:rPr>
          <w:rFonts w:cs="Arial"/>
        </w:rPr>
        <w:t xml:space="preserve"> la protección de los derechos culturales. Por un lado, no existe una base normativa que estable</w:t>
      </w:r>
      <w:r>
        <w:rPr>
          <w:rFonts w:cs="Arial"/>
        </w:rPr>
        <w:t>zca</w:t>
      </w:r>
      <w:r w:rsidRPr="00836E5F">
        <w:rPr>
          <w:rFonts w:cs="Arial"/>
        </w:rPr>
        <w:t xml:space="preserve"> un régimen</w:t>
      </w:r>
      <w:r>
        <w:rPr>
          <w:rFonts w:cs="Arial"/>
        </w:rPr>
        <w:t xml:space="preserve"> adecuado</w:t>
      </w:r>
      <w:r w:rsidRPr="00836E5F">
        <w:rPr>
          <w:rFonts w:cs="Arial"/>
        </w:rPr>
        <w:t xml:space="preserve"> de protección legal del patrimonio urbanístico arquitectónico de Coahuila de Zaragoza; que defin</w:t>
      </w:r>
      <w:r>
        <w:rPr>
          <w:rFonts w:cs="Arial"/>
        </w:rPr>
        <w:t>a</w:t>
      </w:r>
      <w:r w:rsidRPr="00836E5F">
        <w:rPr>
          <w:rFonts w:cs="Arial"/>
        </w:rPr>
        <w:t xml:space="preserve"> las bases de protección del contenido de dicho patrimonio; que cree las medidas y normas de protección de este; o que señale los procedimientos relativos a su existencia, protección y delimitación. Por otro lado, no existe una protección de nivel constitucional que garantice el acceso, disfrute y protección de dicho patrimonio con la finalidad de asegurar que las y los coahuilenses ejerciten</w:t>
      </w:r>
      <w:r>
        <w:rPr>
          <w:rFonts w:cs="Arial"/>
        </w:rPr>
        <w:t xml:space="preserve"> </w:t>
      </w:r>
      <w:r w:rsidRPr="00836E5F">
        <w:rPr>
          <w:rFonts w:cs="Arial"/>
        </w:rPr>
        <w:t>sus derechos culturales</w:t>
      </w:r>
      <w:r>
        <w:rPr>
          <w:rFonts w:cs="Arial"/>
        </w:rPr>
        <w:t xml:space="preserve"> con normas que antepongan el interés colectivo</w:t>
      </w:r>
      <w:r w:rsidRPr="00836E5F">
        <w:rPr>
          <w:rFonts w:cs="Arial"/>
        </w:rPr>
        <w:t xml:space="preserve"> por lo que hace a dicho patrimonio.</w:t>
      </w:r>
    </w:p>
    <w:p w:rsidR="00193D66" w:rsidRDefault="00193D66" w:rsidP="00193D66">
      <w:pPr>
        <w:spacing w:line="300" w:lineRule="auto"/>
        <w:ind w:left="567"/>
        <w:rPr>
          <w:rFonts w:cs="Arial"/>
          <w:lang w:eastAsia="es-MX"/>
        </w:rPr>
      </w:pPr>
    </w:p>
    <w:p w:rsidR="00193D66" w:rsidRDefault="00193D66" w:rsidP="00193D66">
      <w:pPr>
        <w:spacing w:line="300" w:lineRule="auto"/>
        <w:ind w:left="567"/>
        <w:rPr>
          <w:rFonts w:cs="Arial"/>
          <w:lang w:eastAsia="es-MX"/>
        </w:rPr>
      </w:pPr>
      <w:r>
        <w:rPr>
          <w:rFonts w:cs="Arial"/>
          <w:lang w:eastAsia="es-MX"/>
        </w:rPr>
        <w:t>La presente iniciativa de reforma constitucional local, por tanto, busca remediar esas exigencias normativas para establecer, desde nuestra máxima norma local, la garantía de ese derecho. Además, busca que desde su aprobación se garantice la forma de ejercer los derechos mencionados en la regulación legal en el instrumento correspondiente. La existencia, por tanto, de disposiciones que protejan los bienes patrimoniales culturales del pueblo coahuilense permitirá su ejercicio mediante presupuestos definidos en la ley.</w:t>
      </w:r>
    </w:p>
    <w:p w:rsidR="00193D66" w:rsidRDefault="00193D66" w:rsidP="00193D66">
      <w:pPr>
        <w:spacing w:line="300" w:lineRule="auto"/>
        <w:ind w:left="567"/>
        <w:rPr>
          <w:rFonts w:cs="Arial"/>
          <w:lang w:eastAsia="es-MX"/>
        </w:rPr>
      </w:pPr>
    </w:p>
    <w:p w:rsidR="00193D66" w:rsidRDefault="00193D66" w:rsidP="00193D66">
      <w:pPr>
        <w:spacing w:line="300" w:lineRule="auto"/>
        <w:ind w:left="567"/>
        <w:rPr>
          <w:rFonts w:cs="Arial"/>
          <w:lang w:eastAsia="es-MX"/>
        </w:rPr>
      </w:pPr>
      <w:r>
        <w:rPr>
          <w:rFonts w:cs="Arial"/>
          <w:lang w:eastAsia="es-MX"/>
        </w:rPr>
        <w:t xml:space="preserve">Esta iniciativa, por tanto, pretende impulsar la legislación necesaria en el Estado que defina el ámbito de protección de los derechos culturales y específicamente del patrimonio cultural de los coahuilenses. La protección del patrimonio, y específicamente de tipos como el arquitectónico urbanístico, implica </w:t>
      </w:r>
      <w:r w:rsidRPr="00F412BB">
        <w:rPr>
          <w:rFonts w:cs="Arial"/>
          <w:lang w:eastAsia="es-MX"/>
        </w:rPr>
        <w:t>la identificación, declaratoria, catalogación, conservación, restauración, rehabilitación, mantenimiento, revitalización y puesta en valor de este</w:t>
      </w:r>
      <w:r>
        <w:rPr>
          <w:rFonts w:cs="Arial"/>
          <w:lang w:eastAsia="es-MX"/>
        </w:rPr>
        <w:t>, lo que es una necesidad normativa que es hora de afrontar con principios y reglas específicas. Con esta iniciativa de reforma Constitucional local se pretende dar el primer paso para lograr dicho objetivo.</w:t>
      </w:r>
    </w:p>
    <w:p w:rsidR="00193D66" w:rsidRDefault="00193D66" w:rsidP="00193D66">
      <w:pPr>
        <w:spacing w:line="300" w:lineRule="auto"/>
        <w:ind w:left="567"/>
        <w:rPr>
          <w:rFonts w:cs="Arial"/>
          <w:lang w:eastAsia="es-MX"/>
        </w:rPr>
      </w:pPr>
    </w:p>
    <w:p w:rsidR="00193D66" w:rsidRDefault="00193D66" w:rsidP="00193D66">
      <w:pPr>
        <w:spacing w:line="300" w:lineRule="auto"/>
        <w:ind w:left="567"/>
        <w:rPr>
          <w:rFonts w:cs="Arial"/>
          <w:lang w:eastAsia="es-MX"/>
        </w:rPr>
      </w:pPr>
      <w:r>
        <w:rPr>
          <w:rFonts w:cs="Arial"/>
          <w:lang w:eastAsia="es-MX"/>
        </w:rPr>
        <w:t xml:space="preserve">Junto a esta iniciativa, además, el día de hoy presentamos una iniciativa de nueva </w:t>
      </w:r>
      <w:r w:rsidRPr="00E82656">
        <w:rPr>
          <w:rFonts w:cs="Arial"/>
          <w:lang w:eastAsia="es-MX"/>
        </w:rPr>
        <w:t>Ley para la Protección del Patrimonio Arquitectónico Urbanístico de Coahuila de Zaragoza</w:t>
      </w:r>
      <w:r>
        <w:rPr>
          <w:rFonts w:cs="Arial"/>
          <w:lang w:eastAsia="es-MX"/>
        </w:rPr>
        <w:t>. Mediante esta buscamos que la normatividad local e</w:t>
      </w:r>
      <w:r w:rsidRPr="00E82656">
        <w:rPr>
          <w:rFonts w:cs="Arial"/>
          <w:lang w:eastAsia="es-MX"/>
        </w:rPr>
        <w:t>stable</w:t>
      </w:r>
      <w:r>
        <w:rPr>
          <w:rFonts w:cs="Arial"/>
          <w:lang w:eastAsia="es-MX"/>
        </w:rPr>
        <w:t>zca</w:t>
      </w:r>
      <w:r w:rsidRPr="00E82656">
        <w:rPr>
          <w:rFonts w:cs="Arial"/>
          <w:lang w:eastAsia="es-MX"/>
        </w:rPr>
        <w:t xml:space="preserve"> un régimen de protección legal del patrimonio urbanístico arquitectónico de </w:t>
      </w:r>
      <w:r>
        <w:rPr>
          <w:rFonts w:cs="Arial"/>
          <w:lang w:eastAsia="es-MX"/>
        </w:rPr>
        <w:t>la entidad</w:t>
      </w:r>
      <w:r w:rsidRPr="00E82656">
        <w:rPr>
          <w:rFonts w:cs="Arial"/>
          <w:lang w:eastAsia="es-MX"/>
        </w:rPr>
        <w:t>;</w:t>
      </w:r>
      <w:r>
        <w:rPr>
          <w:rFonts w:cs="Arial"/>
          <w:lang w:eastAsia="es-MX"/>
        </w:rPr>
        <w:t xml:space="preserve"> defina </w:t>
      </w:r>
      <w:r w:rsidRPr="00E82656">
        <w:rPr>
          <w:rFonts w:cs="Arial"/>
          <w:lang w:eastAsia="es-MX"/>
        </w:rPr>
        <w:t>las bases de conservación, protección y garantía de los bienes objeto de este</w:t>
      </w:r>
      <w:r>
        <w:rPr>
          <w:rFonts w:cs="Arial"/>
          <w:lang w:eastAsia="es-MX"/>
        </w:rPr>
        <w:t>; c</w:t>
      </w:r>
      <w:r w:rsidRPr="00E82656">
        <w:rPr>
          <w:rFonts w:cs="Arial"/>
          <w:lang w:eastAsia="es-MX"/>
        </w:rPr>
        <w:t xml:space="preserve">rear las medidas, procesos y normas dirigidos a garantizar </w:t>
      </w:r>
      <w:r>
        <w:rPr>
          <w:rFonts w:cs="Arial"/>
          <w:lang w:eastAsia="es-MX"/>
        </w:rPr>
        <w:t>su</w:t>
      </w:r>
      <w:r w:rsidRPr="00E82656">
        <w:rPr>
          <w:rFonts w:cs="Arial"/>
          <w:lang w:eastAsia="es-MX"/>
        </w:rPr>
        <w:t xml:space="preserve"> protección;</w:t>
      </w:r>
      <w:r>
        <w:rPr>
          <w:rFonts w:cs="Arial"/>
          <w:lang w:eastAsia="es-MX"/>
        </w:rPr>
        <w:t xml:space="preserve"> y s</w:t>
      </w:r>
      <w:r w:rsidRPr="00E82656">
        <w:rPr>
          <w:rFonts w:cs="Arial"/>
          <w:lang w:eastAsia="es-MX"/>
        </w:rPr>
        <w:t>eñalar los procedimientos relativos a la existencia, protección y delimitación del patrimonio urbanístico arquitectónico de Coahuila de Zaragoza</w:t>
      </w:r>
      <w:r>
        <w:rPr>
          <w:rFonts w:cs="Arial"/>
          <w:lang w:eastAsia="es-MX"/>
        </w:rPr>
        <w:t>. Con esta nueva Ley precisamente pretendemos empezar a garantizar de una forma más integral los derechos culturales de los coahuilenses de la forma que he expuesto.</w:t>
      </w:r>
    </w:p>
    <w:p w:rsidR="00193D66" w:rsidRPr="00BB4232" w:rsidRDefault="00193D66" w:rsidP="00193D66">
      <w:pPr>
        <w:spacing w:line="300" w:lineRule="auto"/>
        <w:rPr>
          <w:rFonts w:cs="Arial"/>
          <w:bCs/>
        </w:rPr>
      </w:pPr>
    </w:p>
    <w:p w:rsidR="00193D66" w:rsidRPr="00BB4232" w:rsidRDefault="00193D66" w:rsidP="00193D66">
      <w:pPr>
        <w:spacing w:line="300" w:lineRule="auto"/>
        <w:rPr>
          <w:rFonts w:cs="Arial"/>
        </w:rPr>
      </w:pPr>
      <w:r w:rsidRPr="00BB4232">
        <w:rPr>
          <w:rFonts w:cs="Arial"/>
        </w:rPr>
        <w:t>Por lo expuesto anteriormente, nos permitimos someter a esa H. Legislatura para su estudio, análisis y, en su caso, aprobación, la siguiente iniciativa de:</w:t>
      </w:r>
    </w:p>
    <w:p w:rsidR="00193D66" w:rsidRPr="00BB4232" w:rsidRDefault="00193D66" w:rsidP="00193D66">
      <w:pPr>
        <w:spacing w:line="300" w:lineRule="auto"/>
        <w:rPr>
          <w:rFonts w:cs="Arial"/>
          <w:bCs/>
        </w:rPr>
      </w:pPr>
    </w:p>
    <w:p w:rsidR="00193D66" w:rsidRPr="00BB4232" w:rsidRDefault="00193D66" w:rsidP="00193D66">
      <w:pPr>
        <w:spacing w:line="300" w:lineRule="auto"/>
        <w:jc w:val="center"/>
        <w:rPr>
          <w:rFonts w:cs="Arial"/>
          <w:b/>
        </w:rPr>
      </w:pPr>
      <w:r w:rsidRPr="00BB4232">
        <w:rPr>
          <w:rFonts w:cs="Arial"/>
          <w:b/>
        </w:rPr>
        <w:t>DECRETO</w:t>
      </w:r>
    </w:p>
    <w:p w:rsidR="00193D66" w:rsidRPr="00BB4232" w:rsidRDefault="00193D66" w:rsidP="00193D66">
      <w:pPr>
        <w:spacing w:after="120" w:line="300" w:lineRule="auto"/>
        <w:contextualSpacing/>
        <w:rPr>
          <w:rFonts w:cs="Arial"/>
          <w:b/>
          <w:bCs/>
        </w:rPr>
      </w:pPr>
    </w:p>
    <w:p w:rsidR="00193D66" w:rsidRPr="00BB4232" w:rsidRDefault="00193D66" w:rsidP="00193D66">
      <w:pPr>
        <w:spacing w:after="120" w:line="300" w:lineRule="auto"/>
        <w:contextualSpacing/>
        <w:rPr>
          <w:rFonts w:cs="Arial"/>
        </w:rPr>
      </w:pPr>
      <w:r w:rsidRPr="00BB4232">
        <w:rPr>
          <w:rFonts w:cs="Arial"/>
          <w:b/>
          <w:bCs/>
        </w:rPr>
        <w:t>ARTÍCULO ÚNICO. –</w:t>
      </w:r>
      <w:r w:rsidRPr="00BB4232">
        <w:rPr>
          <w:rFonts w:cs="Arial"/>
        </w:rPr>
        <w:t xml:space="preserve"> Se adiciona un párrafo segundo</w:t>
      </w:r>
      <w:r>
        <w:rPr>
          <w:rFonts w:cs="Arial"/>
        </w:rPr>
        <w:t xml:space="preserve"> </w:t>
      </w:r>
      <w:r w:rsidRPr="00BB4232">
        <w:rPr>
          <w:rFonts w:cs="Arial"/>
        </w:rPr>
        <w:t xml:space="preserve">al artículo </w:t>
      </w:r>
      <w:r>
        <w:rPr>
          <w:rFonts w:cs="Arial"/>
        </w:rPr>
        <w:t>178</w:t>
      </w:r>
      <w:r w:rsidRPr="00BB4232">
        <w:rPr>
          <w:rFonts w:cs="Arial"/>
        </w:rPr>
        <w:t xml:space="preserve"> de la Constitución Política del Estado de Coahuila de Zaragoza, para quedar como sigue:</w:t>
      </w:r>
    </w:p>
    <w:p w:rsidR="00193D66" w:rsidRPr="00BB4232" w:rsidRDefault="00193D66" w:rsidP="00193D66">
      <w:pPr>
        <w:spacing w:after="120" w:line="300" w:lineRule="auto"/>
        <w:ind w:left="567"/>
        <w:contextualSpacing/>
        <w:rPr>
          <w:rFonts w:cs="Arial"/>
        </w:rPr>
      </w:pPr>
    </w:p>
    <w:p w:rsidR="00193D66" w:rsidRDefault="00193D66" w:rsidP="00193D66">
      <w:pPr>
        <w:spacing w:after="120" w:line="300" w:lineRule="auto"/>
        <w:ind w:left="567"/>
        <w:contextualSpacing/>
        <w:rPr>
          <w:rFonts w:cs="Arial"/>
        </w:rPr>
      </w:pPr>
      <w:r w:rsidRPr="00AE06AA">
        <w:rPr>
          <w:rFonts w:cs="Arial"/>
          <w:b/>
          <w:bCs/>
        </w:rPr>
        <w:t xml:space="preserve">Artículo 178. </w:t>
      </w:r>
      <w:r>
        <w:rPr>
          <w:rFonts w:cs="Arial"/>
        </w:rPr>
        <w:t>…..</w:t>
      </w:r>
    </w:p>
    <w:p w:rsidR="00193D66" w:rsidRDefault="00193D66" w:rsidP="00193D66">
      <w:pPr>
        <w:spacing w:after="120" w:line="300" w:lineRule="auto"/>
        <w:ind w:left="567"/>
        <w:contextualSpacing/>
        <w:rPr>
          <w:rFonts w:cs="Arial"/>
          <w:b/>
          <w:bCs/>
        </w:rPr>
      </w:pPr>
    </w:p>
    <w:p w:rsidR="00193D66" w:rsidRDefault="00193D66" w:rsidP="00193D66">
      <w:pPr>
        <w:spacing w:after="120" w:line="300" w:lineRule="auto"/>
        <w:ind w:left="567"/>
        <w:contextualSpacing/>
        <w:rPr>
          <w:rFonts w:cs="Arial"/>
          <w:b/>
          <w:bCs/>
        </w:rPr>
      </w:pPr>
      <w:r>
        <w:rPr>
          <w:rFonts w:cs="Arial"/>
          <w:b/>
          <w:bCs/>
        </w:rPr>
        <w:t>Las leyes establecerán los mecanismos de protección del patrimonio cultural material e inmaterial de Coahuila de Zaragoza con la finalidad de garantizar su utilidad pública. Su regulación estará definida por la subordinación al bien común, el reconocimiento del interés colectivo, su conservación y acrecentamiento, y el fomento de su conservación.</w:t>
      </w:r>
    </w:p>
    <w:p w:rsidR="00193D66" w:rsidRDefault="00193D66" w:rsidP="00193D66">
      <w:pPr>
        <w:spacing w:after="120" w:line="300" w:lineRule="auto"/>
        <w:ind w:left="567"/>
        <w:contextualSpacing/>
        <w:rPr>
          <w:rFonts w:cs="Arial"/>
          <w:b/>
          <w:bCs/>
        </w:rPr>
      </w:pPr>
      <w:r>
        <w:rPr>
          <w:rFonts w:cs="Arial"/>
          <w:b/>
          <w:bCs/>
        </w:rPr>
        <w:t>…</w:t>
      </w:r>
    </w:p>
    <w:p w:rsidR="00193D66" w:rsidRPr="00BB4232" w:rsidRDefault="00193D66" w:rsidP="00193D66">
      <w:pPr>
        <w:spacing w:after="120" w:line="300" w:lineRule="auto"/>
        <w:ind w:left="567"/>
        <w:contextualSpacing/>
        <w:rPr>
          <w:rFonts w:cs="Arial"/>
        </w:rPr>
      </w:pPr>
    </w:p>
    <w:p w:rsidR="00193D66" w:rsidRPr="00BB4232" w:rsidRDefault="00193D66" w:rsidP="00193D66">
      <w:pPr>
        <w:spacing w:after="200" w:line="300" w:lineRule="auto"/>
        <w:ind w:left="567"/>
        <w:contextualSpacing/>
        <w:jc w:val="center"/>
        <w:rPr>
          <w:rFonts w:cs="Arial"/>
          <w:b/>
          <w:bCs/>
        </w:rPr>
      </w:pPr>
      <w:r w:rsidRPr="00BB4232">
        <w:rPr>
          <w:rFonts w:cs="Arial"/>
          <w:b/>
          <w:bCs/>
        </w:rPr>
        <w:t>TRANSITORIOS</w:t>
      </w:r>
    </w:p>
    <w:p w:rsidR="00193D66" w:rsidRPr="00BB4232" w:rsidRDefault="00193D66" w:rsidP="00193D66">
      <w:pPr>
        <w:spacing w:after="200" w:line="300" w:lineRule="auto"/>
        <w:ind w:left="567"/>
        <w:contextualSpacing/>
        <w:jc w:val="center"/>
        <w:rPr>
          <w:rFonts w:cs="Arial"/>
          <w:b/>
          <w:bCs/>
        </w:rPr>
      </w:pPr>
    </w:p>
    <w:p w:rsidR="00193D66" w:rsidRPr="00BB4232" w:rsidRDefault="00193D66" w:rsidP="00193D66">
      <w:pPr>
        <w:snapToGrid w:val="0"/>
        <w:spacing w:after="200" w:line="300" w:lineRule="auto"/>
        <w:ind w:left="567"/>
        <w:rPr>
          <w:rFonts w:cs="Arial"/>
          <w:b/>
          <w:bCs/>
        </w:rPr>
      </w:pPr>
      <w:r w:rsidRPr="00BB4232">
        <w:rPr>
          <w:rFonts w:cs="Arial"/>
          <w:b/>
          <w:bCs/>
        </w:rPr>
        <w:t>Primero. – El presente Decreto entrará en vigor el día siguiente al de su publicación en el Periódico Oficial del Gobierno del Estado.</w:t>
      </w:r>
    </w:p>
    <w:p w:rsidR="00193D66" w:rsidRPr="00BB4232" w:rsidRDefault="00193D66" w:rsidP="00193D66">
      <w:pPr>
        <w:snapToGrid w:val="0"/>
        <w:spacing w:after="200" w:line="300" w:lineRule="auto"/>
        <w:ind w:left="567"/>
        <w:rPr>
          <w:rFonts w:cs="Arial"/>
          <w:b/>
          <w:bCs/>
        </w:rPr>
      </w:pPr>
      <w:r w:rsidRPr="00BB4232">
        <w:rPr>
          <w:rFonts w:cs="Arial"/>
          <w:b/>
          <w:bCs/>
        </w:rPr>
        <w:t xml:space="preserve">Segundo. – </w:t>
      </w:r>
      <w:r w:rsidRPr="00AE06AA">
        <w:rPr>
          <w:rFonts w:cs="Arial"/>
          <w:b/>
          <w:bCs/>
        </w:rPr>
        <w:t xml:space="preserve">En un plazo no mayor a </w:t>
      </w:r>
      <w:r>
        <w:rPr>
          <w:rFonts w:cs="Arial"/>
          <w:b/>
          <w:bCs/>
        </w:rPr>
        <w:t>180</w:t>
      </w:r>
      <w:r w:rsidRPr="00AE06AA">
        <w:rPr>
          <w:rFonts w:cs="Arial"/>
          <w:b/>
          <w:bCs/>
        </w:rPr>
        <w:t xml:space="preserve"> días </w:t>
      </w:r>
      <w:r>
        <w:rPr>
          <w:rFonts w:cs="Arial"/>
          <w:b/>
          <w:bCs/>
        </w:rPr>
        <w:t xml:space="preserve">naturales </w:t>
      </w:r>
      <w:r w:rsidRPr="00AE06AA">
        <w:rPr>
          <w:rFonts w:cs="Arial"/>
          <w:b/>
          <w:bCs/>
        </w:rPr>
        <w:t>desde la entrada en</w:t>
      </w:r>
      <w:r>
        <w:rPr>
          <w:rFonts w:cs="Arial"/>
          <w:b/>
          <w:bCs/>
        </w:rPr>
        <w:t xml:space="preserve"> </w:t>
      </w:r>
      <w:r w:rsidRPr="00AE06AA">
        <w:rPr>
          <w:rFonts w:cs="Arial"/>
          <w:b/>
          <w:bCs/>
        </w:rPr>
        <w:t>vigor de este Decreto, el Congreso del Estado deberá expedir las leyes</w:t>
      </w:r>
      <w:r>
        <w:rPr>
          <w:rFonts w:cs="Arial"/>
          <w:b/>
          <w:bCs/>
        </w:rPr>
        <w:t xml:space="preserve"> de protección al patrimonio cultural que garanticen los derechos y regulen las bases señaladas en el mismo</w:t>
      </w:r>
      <w:r w:rsidRPr="00AE06AA">
        <w:rPr>
          <w:rFonts w:cs="Arial"/>
          <w:b/>
          <w:bCs/>
        </w:rPr>
        <w:t>.</w:t>
      </w:r>
    </w:p>
    <w:p w:rsidR="00193D66" w:rsidRDefault="00193D66" w:rsidP="00193D66">
      <w:pPr>
        <w:snapToGrid w:val="0"/>
        <w:spacing w:after="200" w:line="300" w:lineRule="auto"/>
        <w:ind w:left="567"/>
        <w:rPr>
          <w:rStyle w:val="m2738027970434066942bumpedfont15"/>
          <w:rFonts w:cs="Arial"/>
          <w:b/>
          <w:bCs/>
        </w:rPr>
      </w:pPr>
      <w:r>
        <w:rPr>
          <w:rFonts w:cs="Arial"/>
          <w:b/>
          <w:bCs/>
        </w:rPr>
        <w:t>Tercero</w:t>
      </w:r>
      <w:r w:rsidRPr="00BB4232">
        <w:rPr>
          <w:rFonts w:cs="Arial"/>
          <w:b/>
          <w:bCs/>
        </w:rPr>
        <w:t>. – Se derogan todas las disposiciones que se opongan al presente Decreto.</w:t>
      </w:r>
    </w:p>
    <w:p w:rsidR="00193D66" w:rsidRDefault="00193D66" w:rsidP="00193D66">
      <w:pPr>
        <w:pStyle w:val="paragraph"/>
        <w:spacing w:before="0" w:beforeAutospacing="0" w:after="120" w:afterAutospacing="0" w:line="300" w:lineRule="auto"/>
        <w:contextualSpacing/>
        <w:jc w:val="center"/>
        <w:textAlignment w:val="baseline"/>
        <w:rPr>
          <w:rFonts w:ascii="Arial" w:hAnsi="Arial" w:cs="Arial"/>
          <w:b/>
          <w:bCs/>
          <w:lang w:val="es-ES"/>
        </w:rPr>
      </w:pPr>
    </w:p>
    <w:p w:rsidR="00193D66" w:rsidRPr="00F43989" w:rsidRDefault="00193D66" w:rsidP="00193D66">
      <w:pPr>
        <w:pStyle w:val="paragraph"/>
        <w:spacing w:before="0" w:beforeAutospacing="0" w:after="120" w:afterAutospacing="0" w:line="300" w:lineRule="auto"/>
        <w:contextualSpacing/>
        <w:jc w:val="center"/>
        <w:textAlignment w:val="baseline"/>
        <w:rPr>
          <w:rFonts w:ascii="Arial" w:hAnsi="Arial" w:cs="Arial"/>
          <w:b/>
          <w:bCs/>
          <w:lang w:val="es-ES"/>
        </w:rPr>
      </w:pPr>
      <w:r w:rsidRPr="00F43989">
        <w:rPr>
          <w:rFonts w:ascii="Arial" w:hAnsi="Arial" w:cs="Arial"/>
          <w:b/>
          <w:bCs/>
          <w:lang w:val="es-ES"/>
        </w:rPr>
        <w:t xml:space="preserve"> “POR UNA PATRIA ORDENADA Y GENEROSA, Y UNA VIDA MEJOR Y MÁS DIGNA PARA TODOS”.</w:t>
      </w:r>
    </w:p>
    <w:p w:rsidR="00193D66" w:rsidRPr="00F43989" w:rsidRDefault="00193D66" w:rsidP="00193D66">
      <w:pPr>
        <w:pStyle w:val="paragraph"/>
        <w:spacing w:before="0" w:beforeAutospacing="0" w:after="120" w:afterAutospacing="0" w:line="300" w:lineRule="auto"/>
        <w:contextualSpacing/>
        <w:jc w:val="center"/>
        <w:textAlignment w:val="baseline"/>
        <w:rPr>
          <w:rFonts w:ascii="Arial" w:hAnsi="Arial" w:cs="Arial"/>
          <w:b/>
          <w:bCs/>
          <w:lang w:val="es-ES"/>
        </w:rPr>
      </w:pPr>
      <w:r>
        <w:rPr>
          <w:rFonts w:ascii="Arial" w:hAnsi="Arial" w:cs="Arial"/>
          <w:b/>
          <w:bCs/>
          <w:lang w:val="es-ES"/>
        </w:rPr>
        <w:t>SALTILLO, COAHUILA A 4 DE MAYO DE 2021.</w:t>
      </w:r>
    </w:p>
    <w:p w:rsidR="00193D66" w:rsidRPr="00F43989" w:rsidRDefault="00193D66" w:rsidP="00193D66">
      <w:pPr>
        <w:pStyle w:val="paragraph"/>
        <w:spacing w:before="0" w:beforeAutospacing="0" w:after="120" w:afterAutospacing="0" w:line="300" w:lineRule="auto"/>
        <w:contextualSpacing/>
        <w:jc w:val="center"/>
        <w:textAlignment w:val="baseline"/>
        <w:rPr>
          <w:rFonts w:ascii="Arial" w:hAnsi="Arial" w:cs="Arial"/>
          <w:b/>
          <w:bCs/>
          <w:lang w:val="es-ES"/>
        </w:rPr>
      </w:pPr>
      <w:r w:rsidRPr="00F43989">
        <w:rPr>
          <w:rFonts w:ascii="Arial" w:hAnsi="Arial" w:cs="Arial"/>
          <w:b/>
          <w:bCs/>
          <w:lang w:val="es-ES"/>
        </w:rPr>
        <w:t>GRUPO PARLAMENTARIO DEL PARTIDO ACCIÓN NACIONAL</w:t>
      </w:r>
    </w:p>
    <w:p w:rsidR="00193D66" w:rsidRPr="00E82656" w:rsidRDefault="00193D66" w:rsidP="00193D66">
      <w:pPr>
        <w:pStyle w:val="paragraph"/>
        <w:spacing w:before="0" w:beforeAutospacing="0" w:after="120" w:afterAutospacing="0" w:line="300" w:lineRule="auto"/>
        <w:contextualSpacing/>
        <w:jc w:val="center"/>
        <w:textAlignment w:val="baseline"/>
        <w:rPr>
          <w:rFonts w:ascii="Arial" w:hAnsi="Arial" w:cs="Arial"/>
          <w:b/>
          <w:bCs/>
          <w:lang w:val="es-ES"/>
        </w:rPr>
      </w:pPr>
      <w:r w:rsidRPr="00F43989">
        <w:rPr>
          <w:rFonts w:ascii="Arial" w:hAnsi="Arial" w:cs="Arial"/>
          <w:b/>
          <w:bCs/>
          <w:lang w:val="es-ES"/>
        </w:rPr>
        <w:t>“CARLOS ALBERTO PÁEZ FALCÓN”.</w:t>
      </w:r>
    </w:p>
    <w:p w:rsidR="00193D66" w:rsidRDefault="00193D66" w:rsidP="00193D66">
      <w:pPr>
        <w:spacing w:after="120" w:line="300" w:lineRule="auto"/>
        <w:contextualSpacing/>
        <w:jc w:val="center"/>
        <w:rPr>
          <w:rFonts w:cs="Arial"/>
        </w:rPr>
      </w:pPr>
    </w:p>
    <w:p w:rsidR="00193D66" w:rsidRDefault="00193D66" w:rsidP="00193D66">
      <w:pPr>
        <w:jc w:val="center"/>
        <w:rPr>
          <w:rFonts w:ascii="Calibri" w:hAnsi="Calibri" w:cs="Calibri"/>
          <w:b/>
        </w:rPr>
      </w:pPr>
      <w:r>
        <w:rPr>
          <w:rFonts w:asciiTheme="minorHAnsi" w:hAnsiTheme="minorHAnsi" w:cstheme="minorBidi"/>
          <w:noProof/>
          <w:lang w:eastAsia="es-MX"/>
        </w:rPr>
        <w:drawing>
          <wp:anchor distT="0" distB="0" distL="114300" distR="114300" simplePos="0" relativeHeight="251659264" behindDoc="0" locked="0" layoutInCell="1" allowOverlap="1" wp14:anchorId="0FD691B0" wp14:editId="359FCA61">
            <wp:simplePos x="0" y="0"/>
            <wp:positionH relativeFrom="margin">
              <wp:align>center</wp:align>
            </wp:positionH>
            <wp:positionV relativeFrom="paragraph">
              <wp:posOffset>10160</wp:posOffset>
            </wp:positionV>
            <wp:extent cx="1800225" cy="1226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14:sizeRelH relativeFrom="page">
              <wp14:pctWidth>0</wp14:pctWidth>
            </wp14:sizeRelH>
            <wp14:sizeRelV relativeFrom="page">
              <wp14:pctHeight>0</wp14:pctHeight>
            </wp14:sizeRelV>
          </wp:anchor>
        </w:drawing>
      </w:r>
    </w:p>
    <w:p w:rsidR="00193D66" w:rsidRDefault="00193D66" w:rsidP="00193D66">
      <w:pPr>
        <w:widowControl w:val="0"/>
        <w:jc w:val="center"/>
        <w:rPr>
          <w:rFonts w:ascii="Calibri" w:hAnsi="Calibri" w:cs="Calibri"/>
          <w:b/>
        </w:rPr>
      </w:pPr>
    </w:p>
    <w:p w:rsidR="00193D66" w:rsidRDefault="00193D66" w:rsidP="00193D66">
      <w:pPr>
        <w:widowControl w:val="0"/>
        <w:rPr>
          <w:rFonts w:ascii="Calibri" w:hAnsi="Calibri" w:cs="Calibri"/>
        </w:rPr>
      </w:pPr>
    </w:p>
    <w:p w:rsidR="00193D66" w:rsidRDefault="00193D66" w:rsidP="00193D66">
      <w:pPr>
        <w:jc w:val="center"/>
        <w:rPr>
          <w:rFonts w:ascii="Calibri" w:hAnsi="Calibri" w:cs="Calibri"/>
          <w:b/>
          <w:lang w:eastAsia="en-US"/>
        </w:rPr>
      </w:pPr>
    </w:p>
    <w:p w:rsidR="00193D66" w:rsidRDefault="00193D66" w:rsidP="00193D66">
      <w:pPr>
        <w:jc w:val="center"/>
        <w:rPr>
          <w:rFonts w:ascii="Calibri" w:hAnsi="Calibri" w:cs="Calibri"/>
          <w:b/>
        </w:rPr>
      </w:pPr>
    </w:p>
    <w:p w:rsidR="00193D66" w:rsidRDefault="00193D66" w:rsidP="00193D66">
      <w:pPr>
        <w:jc w:val="center"/>
        <w:rPr>
          <w:rFonts w:ascii="Calibri" w:hAnsi="Calibri" w:cs="Calibri"/>
          <w:b/>
        </w:rPr>
      </w:pPr>
    </w:p>
    <w:p w:rsidR="00193D66" w:rsidRDefault="00193D66" w:rsidP="00193D66">
      <w:pPr>
        <w:jc w:val="center"/>
        <w:rPr>
          <w:rFonts w:ascii="Calibri" w:hAnsi="Calibri" w:cs="Calibri"/>
          <w:b/>
        </w:rPr>
      </w:pPr>
      <w:r>
        <w:rPr>
          <w:rFonts w:ascii="Calibri" w:hAnsi="Calibri" w:cs="Calibri"/>
          <w:b/>
        </w:rPr>
        <w:t>DIP. MAYRA LUCILA VALDÉS GONZÁLEZ</w:t>
      </w:r>
    </w:p>
    <w:p w:rsidR="00193D66" w:rsidRDefault="00193D66" w:rsidP="00193D66">
      <w:pPr>
        <w:jc w:val="center"/>
        <w:rPr>
          <w:rFonts w:ascii="Calibri" w:hAnsi="Calibri" w:cs="Calibri"/>
          <w:b/>
        </w:rPr>
      </w:pPr>
    </w:p>
    <w:p w:rsidR="00193D66" w:rsidRDefault="00193D66" w:rsidP="00193D66">
      <w:pPr>
        <w:jc w:val="center"/>
        <w:rPr>
          <w:rFonts w:ascii="Calibri" w:hAnsi="Calibri" w:cs="Calibri"/>
          <w:b/>
        </w:rPr>
      </w:pPr>
      <w:r>
        <w:rPr>
          <w:rFonts w:asciiTheme="minorHAnsi" w:hAnsiTheme="minorHAnsi" w:cstheme="minorBidi"/>
          <w:noProof/>
          <w:lang w:eastAsia="es-MX"/>
        </w:rPr>
        <w:drawing>
          <wp:anchor distT="0" distB="0" distL="114300" distR="114300" simplePos="0" relativeHeight="251660288" behindDoc="0" locked="0" layoutInCell="1" allowOverlap="1" wp14:anchorId="4E23C2FB" wp14:editId="4CFBE58F">
            <wp:simplePos x="0" y="0"/>
            <wp:positionH relativeFrom="column">
              <wp:posOffset>3608705</wp:posOffset>
            </wp:positionH>
            <wp:positionV relativeFrom="paragraph">
              <wp:posOffset>146050</wp:posOffset>
            </wp:positionV>
            <wp:extent cx="1384935" cy="140779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lang w:eastAsia="es-MX"/>
        </w:rPr>
        <w:drawing>
          <wp:anchor distT="0" distB="0" distL="114300" distR="114300" simplePos="0" relativeHeight="251661312" behindDoc="0" locked="0" layoutInCell="1" allowOverlap="1" wp14:anchorId="76A278A3" wp14:editId="51FAEF50">
            <wp:simplePos x="0" y="0"/>
            <wp:positionH relativeFrom="column">
              <wp:posOffset>-3810</wp:posOffset>
            </wp:positionH>
            <wp:positionV relativeFrom="paragraph">
              <wp:posOffset>104140</wp:posOffset>
            </wp:positionV>
            <wp:extent cx="2440940" cy="8496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14:sizeRelH relativeFrom="page">
              <wp14:pctWidth>0</wp14:pctWidth>
            </wp14:sizeRelH>
            <wp14:sizeRelV relativeFrom="page">
              <wp14:pctHeight>0</wp14:pctHeight>
            </wp14:sizeRelV>
          </wp:anchor>
        </w:drawing>
      </w:r>
    </w:p>
    <w:p w:rsidR="00193D66" w:rsidRDefault="00193D66" w:rsidP="00193D66">
      <w:pPr>
        <w:jc w:val="center"/>
        <w:rPr>
          <w:rFonts w:ascii="Calibri" w:hAnsi="Calibri" w:cs="Calibri"/>
          <w:b/>
        </w:rPr>
      </w:pPr>
    </w:p>
    <w:p w:rsidR="00193D66" w:rsidRDefault="00193D66" w:rsidP="00193D66">
      <w:pPr>
        <w:jc w:val="center"/>
        <w:rPr>
          <w:rFonts w:ascii="Calibri" w:hAnsi="Calibri" w:cs="Calibri"/>
          <w:b/>
        </w:rPr>
      </w:pPr>
    </w:p>
    <w:p w:rsidR="00193D66" w:rsidRDefault="00193D66" w:rsidP="00193D66">
      <w:pPr>
        <w:jc w:val="center"/>
        <w:rPr>
          <w:rFonts w:ascii="Calibri" w:hAnsi="Calibri" w:cs="Calibri"/>
          <w:b/>
        </w:rPr>
      </w:pPr>
    </w:p>
    <w:p w:rsidR="00193D66" w:rsidRDefault="00193D66" w:rsidP="00193D66">
      <w:pPr>
        <w:jc w:val="center"/>
        <w:rPr>
          <w:rFonts w:ascii="Calibri" w:hAnsi="Calibri" w:cs="Calibri"/>
          <w:b/>
        </w:rPr>
      </w:pPr>
    </w:p>
    <w:p w:rsidR="00193D66" w:rsidRDefault="00193D66" w:rsidP="00193D66">
      <w:pPr>
        <w:jc w:val="center"/>
        <w:rPr>
          <w:rFonts w:ascii="Calibri" w:hAnsi="Calibri" w:cs="Calibri"/>
          <w:b/>
        </w:rPr>
      </w:pPr>
    </w:p>
    <w:p w:rsidR="00193D66" w:rsidRDefault="00193D66" w:rsidP="00193D66">
      <w:pPr>
        <w:rPr>
          <w:rFonts w:ascii="Calibri" w:hAnsi="Calibri" w:cs="Calibri"/>
          <w:b/>
        </w:rPr>
      </w:pPr>
      <w:r>
        <w:rPr>
          <w:rFonts w:ascii="Calibri" w:hAnsi="Calibri" w:cs="Calibri"/>
          <w:b/>
        </w:rPr>
        <w:t>DIP. LUZ NATALIA VIRGIL ORONA</w:t>
      </w:r>
      <w:r>
        <w:rPr>
          <w:rFonts w:ascii="Calibri" w:hAnsi="Calibri" w:cs="Calibri"/>
          <w:b/>
        </w:rPr>
        <w:tab/>
        <w:t xml:space="preserve">                                             DIP. RODOLFO GERARDO WALSS AURIOLES</w:t>
      </w:r>
    </w:p>
    <w:p w:rsidR="00B713E2" w:rsidRPr="001D4FC7" w:rsidRDefault="00B713E2" w:rsidP="001D4FC7">
      <w:pPr>
        <w:tabs>
          <w:tab w:val="left" w:pos="6273"/>
        </w:tabs>
        <w:jc w:val="left"/>
        <w:rPr>
          <w:rFonts w:cs="Arial"/>
          <w:b/>
          <w:color w:val="262626" w:themeColor="text1" w:themeTint="D9"/>
          <w:sz w:val="24"/>
          <w:szCs w:val="24"/>
        </w:rPr>
      </w:pPr>
    </w:p>
    <w:sectPr w:rsidR="00B713E2" w:rsidRPr="001D4FC7" w:rsidSect="00012232">
      <w:headerReference w:type="default" r:id="rId11"/>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10" w:rsidRDefault="00AF1F10">
      <w:r>
        <w:separator/>
      </w:r>
    </w:p>
  </w:endnote>
  <w:endnote w:type="continuationSeparator" w:id="0">
    <w:p w:rsidR="00AF1F10" w:rsidRDefault="00AF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10" w:rsidRDefault="00AF1F10">
      <w:r>
        <w:separator/>
      </w:r>
    </w:p>
  </w:footnote>
  <w:footnote w:type="continuationSeparator" w:id="0">
    <w:p w:rsidR="00AF1F10" w:rsidRDefault="00AF1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C7" w:rsidRDefault="001D4FC7" w:rsidP="001D4FC7">
    <w:pPr>
      <w:pStyle w:val="Encabezado"/>
      <w:tabs>
        <w:tab w:val="left" w:pos="5040"/>
      </w:tabs>
      <w:jc w:val="center"/>
      <w:rPr>
        <w:rFonts w:ascii="Times New Roman" w:hAnsi="Times New Roman" w:cs="Arial"/>
        <w:bCs/>
        <w:smallCaps/>
        <w:spacing w:val="20"/>
        <w:sz w:val="30"/>
        <w:szCs w:val="30"/>
      </w:rPr>
    </w:pPr>
    <w:r>
      <w:rPr>
        <w:rFonts w:cs="Arial"/>
        <w:bCs/>
        <w:smallCaps/>
        <w:noProof/>
        <w:spacing w:val="20"/>
        <w:sz w:val="30"/>
        <w:szCs w:val="30"/>
        <w:lang w:eastAsia="es-MX"/>
      </w:rPr>
      <w:drawing>
        <wp:anchor distT="0" distB="0" distL="114300" distR="114300" simplePos="0" relativeHeight="251659264" behindDoc="0" locked="0" layoutInCell="1" allowOverlap="1">
          <wp:simplePos x="0" y="0"/>
          <wp:positionH relativeFrom="column">
            <wp:posOffset>-341630</wp:posOffset>
          </wp:positionH>
          <wp:positionV relativeFrom="paragraph">
            <wp:posOffset>6985</wp:posOffset>
          </wp:positionV>
          <wp:extent cx="791210" cy="831215"/>
          <wp:effectExtent l="19050" t="0" r="889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1D4FC7" w:rsidRDefault="001D4FC7" w:rsidP="001D4FC7">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1D4FC7" w:rsidRPr="00B713E2" w:rsidRDefault="001D4FC7" w:rsidP="001D4FC7">
    <w:pPr>
      <w:pStyle w:val="Encabezado"/>
      <w:tabs>
        <w:tab w:val="left" w:pos="5040"/>
      </w:tabs>
      <w:jc w:val="center"/>
      <w:rPr>
        <w:rFonts w:ascii="Times New Roman" w:hAnsi="Times New Roman" w:cs="Arial"/>
        <w:bCs/>
        <w:smallCaps/>
        <w:spacing w:val="20"/>
        <w:sz w:val="16"/>
        <w:szCs w:val="16"/>
      </w:rPr>
    </w:pPr>
  </w:p>
  <w:p w:rsidR="001D4FC7" w:rsidRPr="00B713E2" w:rsidRDefault="001D4FC7" w:rsidP="001D4FC7">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rsidR="001D4FC7" w:rsidRDefault="001D4FC7" w:rsidP="001D4FC7">
    <w:pPr>
      <w:pStyle w:val="Encabezado"/>
      <w:tabs>
        <w:tab w:val="left" w:pos="5040"/>
      </w:tabs>
      <w:jc w:val="center"/>
      <w:rPr>
        <w:rFonts w:ascii="Times New Roman" w:hAnsi="Times New Roman" w:cs="Arial"/>
        <w:bCs/>
        <w:smallCaps/>
        <w:spacing w:val="20"/>
        <w:sz w:val="26"/>
        <w:szCs w:val="26"/>
      </w:rPr>
    </w:pPr>
  </w:p>
  <w:p w:rsidR="001D4FC7" w:rsidRPr="00B713E2" w:rsidRDefault="001D4FC7" w:rsidP="001D4FC7">
    <w:pPr>
      <w:pStyle w:val="Encabezado"/>
      <w:tabs>
        <w:tab w:val="left" w:pos="5040"/>
      </w:tabs>
      <w:jc w:val="center"/>
      <w:rPr>
        <w:rFonts w:ascii="Times New Roman" w:hAnsi="Times New Roman" w:cs="Arial"/>
        <w:bCs/>
        <w:smallCaps/>
        <w:sz w:val="22"/>
        <w:szCs w:val="22"/>
      </w:rPr>
    </w:pPr>
    <w:r w:rsidRPr="00B713E2">
      <w:rPr>
        <w:rFonts w:ascii="Times New Roman" w:hAnsi="Times New Roman" w:cs="Arial"/>
        <w:bCs/>
        <w:sz w:val="22"/>
        <w:szCs w:val="22"/>
      </w:rPr>
      <w:t>“2021, Año del reconocimiento al trabajo del personal de salud p</w:t>
    </w:r>
    <w:r>
      <w:rPr>
        <w:rFonts w:ascii="Times New Roman" w:hAnsi="Times New Roman" w:cs="Arial"/>
        <w:bCs/>
        <w:sz w:val="22"/>
        <w:szCs w:val="22"/>
      </w:rPr>
      <w:t>or su lucha contra el COVID-19”</w:t>
    </w:r>
  </w:p>
  <w:p w:rsidR="001D4FC7" w:rsidRDefault="001D4FC7" w:rsidP="001D4FC7">
    <w:pPr>
      <w:pStyle w:val="Encabezado"/>
      <w:tabs>
        <w:tab w:val="left" w:pos="5040"/>
      </w:tabs>
      <w:jc w:val="center"/>
      <w:rPr>
        <w:rFonts w:ascii="Times New Roman" w:hAnsi="Times New Roman" w:cs="Arial"/>
        <w:bCs/>
        <w:smallCaps/>
        <w:spacing w:val="20"/>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A81846"/>
    <w:multiLevelType w:val="hybridMultilevel"/>
    <w:tmpl w:val="A318800A"/>
    <w:lvl w:ilvl="0" w:tplc="16BEE89E">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815736"/>
    <w:multiLevelType w:val="hybridMultilevel"/>
    <w:tmpl w:val="4AEA6DA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D1D"/>
    <w:rsid w:val="000011DE"/>
    <w:rsid w:val="0000137E"/>
    <w:rsid w:val="0000187E"/>
    <w:rsid w:val="00002DEA"/>
    <w:rsid w:val="000049EA"/>
    <w:rsid w:val="00006F1A"/>
    <w:rsid w:val="00007953"/>
    <w:rsid w:val="00007F49"/>
    <w:rsid w:val="00010B24"/>
    <w:rsid w:val="00012232"/>
    <w:rsid w:val="000130F6"/>
    <w:rsid w:val="00013745"/>
    <w:rsid w:val="000138E2"/>
    <w:rsid w:val="00014534"/>
    <w:rsid w:val="00017083"/>
    <w:rsid w:val="0001790E"/>
    <w:rsid w:val="00017D4A"/>
    <w:rsid w:val="00021136"/>
    <w:rsid w:val="00021ECA"/>
    <w:rsid w:val="00024A3E"/>
    <w:rsid w:val="0002666F"/>
    <w:rsid w:val="00030032"/>
    <w:rsid w:val="00030712"/>
    <w:rsid w:val="00030A9C"/>
    <w:rsid w:val="00031247"/>
    <w:rsid w:val="00031ED7"/>
    <w:rsid w:val="00032D0A"/>
    <w:rsid w:val="0003382A"/>
    <w:rsid w:val="00033D5C"/>
    <w:rsid w:val="000357E9"/>
    <w:rsid w:val="00035812"/>
    <w:rsid w:val="0003621E"/>
    <w:rsid w:val="00042B8A"/>
    <w:rsid w:val="00042E49"/>
    <w:rsid w:val="00042F8D"/>
    <w:rsid w:val="00043BAE"/>
    <w:rsid w:val="0004456C"/>
    <w:rsid w:val="000462EA"/>
    <w:rsid w:val="00046BDB"/>
    <w:rsid w:val="00046D2A"/>
    <w:rsid w:val="00046F42"/>
    <w:rsid w:val="00047DF8"/>
    <w:rsid w:val="000518E1"/>
    <w:rsid w:val="00057A0E"/>
    <w:rsid w:val="00057CD7"/>
    <w:rsid w:val="00060DEA"/>
    <w:rsid w:val="00061C58"/>
    <w:rsid w:val="00061CE0"/>
    <w:rsid w:val="00063589"/>
    <w:rsid w:val="00063F41"/>
    <w:rsid w:val="0006442C"/>
    <w:rsid w:val="0006444F"/>
    <w:rsid w:val="00065CE1"/>
    <w:rsid w:val="000663B7"/>
    <w:rsid w:val="00070BB7"/>
    <w:rsid w:val="00071CF1"/>
    <w:rsid w:val="0007359A"/>
    <w:rsid w:val="00073F7E"/>
    <w:rsid w:val="0007413E"/>
    <w:rsid w:val="00074609"/>
    <w:rsid w:val="00074CC4"/>
    <w:rsid w:val="00075294"/>
    <w:rsid w:val="00075F81"/>
    <w:rsid w:val="00077BE3"/>
    <w:rsid w:val="00081BDC"/>
    <w:rsid w:val="0008220F"/>
    <w:rsid w:val="00083A28"/>
    <w:rsid w:val="00084720"/>
    <w:rsid w:val="00085008"/>
    <w:rsid w:val="000851BE"/>
    <w:rsid w:val="000857EB"/>
    <w:rsid w:val="00085D7E"/>
    <w:rsid w:val="0008692F"/>
    <w:rsid w:val="00086A7C"/>
    <w:rsid w:val="0009120D"/>
    <w:rsid w:val="00091B20"/>
    <w:rsid w:val="00092438"/>
    <w:rsid w:val="000947D6"/>
    <w:rsid w:val="00096F76"/>
    <w:rsid w:val="00097774"/>
    <w:rsid w:val="00097BDE"/>
    <w:rsid w:val="00097BE2"/>
    <w:rsid w:val="000A1754"/>
    <w:rsid w:val="000A1A7F"/>
    <w:rsid w:val="000A4207"/>
    <w:rsid w:val="000A4B4D"/>
    <w:rsid w:val="000A4EF4"/>
    <w:rsid w:val="000A66DA"/>
    <w:rsid w:val="000A6F22"/>
    <w:rsid w:val="000A7590"/>
    <w:rsid w:val="000A7BAB"/>
    <w:rsid w:val="000B6F82"/>
    <w:rsid w:val="000C03F3"/>
    <w:rsid w:val="000C09C8"/>
    <w:rsid w:val="000C0BCA"/>
    <w:rsid w:val="000C0F03"/>
    <w:rsid w:val="000C244F"/>
    <w:rsid w:val="000C31F6"/>
    <w:rsid w:val="000C7EC0"/>
    <w:rsid w:val="000D0B0A"/>
    <w:rsid w:val="000D4B28"/>
    <w:rsid w:val="000D65B8"/>
    <w:rsid w:val="000D66B7"/>
    <w:rsid w:val="000E0967"/>
    <w:rsid w:val="000E0B4B"/>
    <w:rsid w:val="000E0E9B"/>
    <w:rsid w:val="000E2C92"/>
    <w:rsid w:val="000E469A"/>
    <w:rsid w:val="000E4CDD"/>
    <w:rsid w:val="000E64F7"/>
    <w:rsid w:val="000E6575"/>
    <w:rsid w:val="000F00B9"/>
    <w:rsid w:val="000F096A"/>
    <w:rsid w:val="000F2B23"/>
    <w:rsid w:val="00100C5E"/>
    <w:rsid w:val="001026BE"/>
    <w:rsid w:val="0010287C"/>
    <w:rsid w:val="001029CA"/>
    <w:rsid w:val="001031C1"/>
    <w:rsid w:val="0010320F"/>
    <w:rsid w:val="00103E2E"/>
    <w:rsid w:val="001058F6"/>
    <w:rsid w:val="00105EDD"/>
    <w:rsid w:val="0010746B"/>
    <w:rsid w:val="00107BE1"/>
    <w:rsid w:val="001110E8"/>
    <w:rsid w:val="001126A6"/>
    <w:rsid w:val="0011276A"/>
    <w:rsid w:val="001132C0"/>
    <w:rsid w:val="0011439B"/>
    <w:rsid w:val="00114489"/>
    <w:rsid w:val="00115248"/>
    <w:rsid w:val="0011770C"/>
    <w:rsid w:val="00121D4E"/>
    <w:rsid w:val="00123A93"/>
    <w:rsid w:val="001243B1"/>
    <w:rsid w:val="0012485C"/>
    <w:rsid w:val="0012673B"/>
    <w:rsid w:val="0012685B"/>
    <w:rsid w:val="00126C16"/>
    <w:rsid w:val="0012716A"/>
    <w:rsid w:val="00130A5D"/>
    <w:rsid w:val="00132569"/>
    <w:rsid w:val="00133D35"/>
    <w:rsid w:val="001351E9"/>
    <w:rsid w:val="00136067"/>
    <w:rsid w:val="00137E0E"/>
    <w:rsid w:val="00137FCF"/>
    <w:rsid w:val="001402D7"/>
    <w:rsid w:val="001412AD"/>
    <w:rsid w:val="001443CB"/>
    <w:rsid w:val="00144A6F"/>
    <w:rsid w:val="00144D9B"/>
    <w:rsid w:val="0014710A"/>
    <w:rsid w:val="00147739"/>
    <w:rsid w:val="00147DFA"/>
    <w:rsid w:val="001503F5"/>
    <w:rsid w:val="001511AA"/>
    <w:rsid w:val="00151453"/>
    <w:rsid w:val="0015174D"/>
    <w:rsid w:val="001549C5"/>
    <w:rsid w:val="00155782"/>
    <w:rsid w:val="00156A0F"/>
    <w:rsid w:val="001576E8"/>
    <w:rsid w:val="001578EC"/>
    <w:rsid w:val="00157F84"/>
    <w:rsid w:val="00160510"/>
    <w:rsid w:val="00160773"/>
    <w:rsid w:val="00161EFE"/>
    <w:rsid w:val="00164227"/>
    <w:rsid w:val="00165153"/>
    <w:rsid w:val="00166B6C"/>
    <w:rsid w:val="001707CA"/>
    <w:rsid w:val="00171841"/>
    <w:rsid w:val="00171BBB"/>
    <w:rsid w:val="00172034"/>
    <w:rsid w:val="0017322E"/>
    <w:rsid w:val="00173428"/>
    <w:rsid w:val="0017426A"/>
    <w:rsid w:val="00174D9E"/>
    <w:rsid w:val="00175CA5"/>
    <w:rsid w:val="00177302"/>
    <w:rsid w:val="00177AE5"/>
    <w:rsid w:val="00180A21"/>
    <w:rsid w:val="00181CA2"/>
    <w:rsid w:val="00183A98"/>
    <w:rsid w:val="00184387"/>
    <w:rsid w:val="00184619"/>
    <w:rsid w:val="00186366"/>
    <w:rsid w:val="0018760D"/>
    <w:rsid w:val="00187AAA"/>
    <w:rsid w:val="0019114E"/>
    <w:rsid w:val="00191A00"/>
    <w:rsid w:val="00193BF9"/>
    <w:rsid w:val="00193D66"/>
    <w:rsid w:val="00194B67"/>
    <w:rsid w:val="001957A7"/>
    <w:rsid w:val="001963C7"/>
    <w:rsid w:val="001977C1"/>
    <w:rsid w:val="001A00D7"/>
    <w:rsid w:val="001A127E"/>
    <w:rsid w:val="001A14CD"/>
    <w:rsid w:val="001A1C8C"/>
    <w:rsid w:val="001A1ED3"/>
    <w:rsid w:val="001A3932"/>
    <w:rsid w:val="001A4450"/>
    <w:rsid w:val="001A62AC"/>
    <w:rsid w:val="001A74AA"/>
    <w:rsid w:val="001A77E8"/>
    <w:rsid w:val="001A7AA2"/>
    <w:rsid w:val="001A7ABB"/>
    <w:rsid w:val="001B1588"/>
    <w:rsid w:val="001B2BD9"/>
    <w:rsid w:val="001B39D8"/>
    <w:rsid w:val="001B5EDF"/>
    <w:rsid w:val="001C1958"/>
    <w:rsid w:val="001C2191"/>
    <w:rsid w:val="001C3AFE"/>
    <w:rsid w:val="001C4701"/>
    <w:rsid w:val="001C550D"/>
    <w:rsid w:val="001C64D6"/>
    <w:rsid w:val="001D1539"/>
    <w:rsid w:val="001D4501"/>
    <w:rsid w:val="001D4FC7"/>
    <w:rsid w:val="001D5A04"/>
    <w:rsid w:val="001D6003"/>
    <w:rsid w:val="001D6AF9"/>
    <w:rsid w:val="001E0E69"/>
    <w:rsid w:val="001E1128"/>
    <w:rsid w:val="001E1B53"/>
    <w:rsid w:val="001E399F"/>
    <w:rsid w:val="001E5B34"/>
    <w:rsid w:val="001E642D"/>
    <w:rsid w:val="001E682A"/>
    <w:rsid w:val="001E71B1"/>
    <w:rsid w:val="001F3859"/>
    <w:rsid w:val="001F3DF1"/>
    <w:rsid w:val="001F4427"/>
    <w:rsid w:val="001F4E48"/>
    <w:rsid w:val="001F7C3A"/>
    <w:rsid w:val="00201C7B"/>
    <w:rsid w:val="00202764"/>
    <w:rsid w:val="00202B28"/>
    <w:rsid w:val="00204967"/>
    <w:rsid w:val="0020605E"/>
    <w:rsid w:val="0020623E"/>
    <w:rsid w:val="00206B31"/>
    <w:rsid w:val="00210E15"/>
    <w:rsid w:val="00211860"/>
    <w:rsid w:val="00212C10"/>
    <w:rsid w:val="00215143"/>
    <w:rsid w:val="0021727C"/>
    <w:rsid w:val="0022062F"/>
    <w:rsid w:val="00220ECD"/>
    <w:rsid w:val="002233C4"/>
    <w:rsid w:val="002350AD"/>
    <w:rsid w:val="002353DD"/>
    <w:rsid w:val="002356EC"/>
    <w:rsid w:val="0023699F"/>
    <w:rsid w:val="00237C4F"/>
    <w:rsid w:val="00241165"/>
    <w:rsid w:val="002428A4"/>
    <w:rsid w:val="00243259"/>
    <w:rsid w:val="00243F89"/>
    <w:rsid w:val="002443D0"/>
    <w:rsid w:val="0024557B"/>
    <w:rsid w:val="002460FE"/>
    <w:rsid w:val="0024709B"/>
    <w:rsid w:val="00247D3C"/>
    <w:rsid w:val="002500F1"/>
    <w:rsid w:val="0025083B"/>
    <w:rsid w:val="00250B68"/>
    <w:rsid w:val="00254C1B"/>
    <w:rsid w:val="00261BA9"/>
    <w:rsid w:val="00261DFE"/>
    <w:rsid w:val="00262C1B"/>
    <w:rsid w:val="00263AC5"/>
    <w:rsid w:val="0026531C"/>
    <w:rsid w:val="0026625F"/>
    <w:rsid w:val="00267C9C"/>
    <w:rsid w:val="002701FC"/>
    <w:rsid w:val="002712D6"/>
    <w:rsid w:val="00271B47"/>
    <w:rsid w:val="00271C77"/>
    <w:rsid w:val="00273B16"/>
    <w:rsid w:val="00274DC0"/>
    <w:rsid w:val="0028123E"/>
    <w:rsid w:val="0028197B"/>
    <w:rsid w:val="00281CF5"/>
    <w:rsid w:val="002863F9"/>
    <w:rsid w:val="0029042D"/>
    <w:rsid w:val="002907A3"/>
    <w:rsid w:val="00290894"/>
    <w:rsid w:val="00295361"/>
    <w:rsid w:val="00297473"/>
    <w:rsid w:val="002A1BAB"/>
    <w:rsid w:val="002A1D81"/>
    <w:rsid w:val="002A326B"/>
    <w:rsid w:val="002A3A40"/>
    <w:rsid w:val="002A3B10"/>
    <w:rsid w:val="002A62B9"/>
    <w:rsid w:val="002B08C7"/>
    <w:rsid w:val="002B13E6"/>
    <w:rsid w:val="002B2572"/>
    <w:rsid w:val="002B2C1D"/>
    <w:rsid w:val="002B4DC5"/>
    <w:rsid w:val="002C069A"/>
    <w:rsid w:val="002C17F4"/>
    <w:rsid w:val="002C2E19"/>
    <w:rsid w:val="002C31CB"/>
    <w:rsid w:val="002C4F21"/>
    <w:rsid w:val="002C52A2"/>
    <w:rsid w:val="002C5650"/>
    <w:rsid w:val="002C677D"/>
    <w:rsid w:val="002C7277"/>
    <w:rsid w:val="002D1893"/>
    <w:rsid w:val="002D3288"/>
    <w:rsid w:val="002D3290"/>
    <w:rsid w:val="002D380F"/>
    <w:rsid w:val="002D38F4"/>
    <w:rsid w:val="002D3CA0"/>
    <w:rsid w:val="002D6A7E"/>
    <w:rsid w:val="002E0052"/>
    <w:rsid w:val="002E06E9"/>
    <w:rsid w:val="002E0DCE"/>
    <w:rsid w:val="002E0ECF"/>
    <w:rsid w:val="002E109E"/>
    <w:rsid w:val="002E12CB"/>
    <w:rsid w:val="002E227A"/>
    <w:rsid w:val="002E4577"/>
    <w:rsid w:val="002E5DE1"/>
    <w:rsid w:val="002F4F4A"/>
    <w:rsid w:val="002F5CB5"/>
    <w:rsid w:val="002F6D83"/>
    <w:rsid w:val="00300951"/>
    <w:rsid w:val="0030171D"/>
    <w:rsid w:val="003029AC"/>
    <w:rsid w:val="00302EA9"/>
    <w:rsid w:val="003069E9"/>
    <w:rsid w:val="00307091"/>
    <w:rsid w:val="003079EA"/>
    <w:rsid w:val="003114C4"/>
    <w:rsid w:val="00312174"/>
    <w:rsid w:val="003128C6"/>
    <w:rsid w:val="00313EF1"/>
    <w:rsid w:val="00314056"/>
    <w:rsid w:val="0031420F"/>
    <w:rsid w:val="00315866"/>
    <w:rsid w:val="00315BB6"/>
    <w:rsid w:val="00317271"/>
    <w:rsid w:val="00320246"/>
    <w:rsid w:val="00321411"/>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47B4E"/>
    <w:rsid w:val="003518B8"/>
    <w:rsid w:val="0035190E"/>
    <w:rsid w:val="00352F19"/>
    <w:rsid w:val="0035574F"/>
    <w:rsid w:val="003578A9"/>
    <w:rsid w:val="00357DF9"/>
    <w:rsid w:val="00360A92"/>
    <w:rsid w:val="00360AE5"/>
    <w:rsid w:val="003611F5"/>
    <w:rsid w:val="00362D9D"/>
    <w:rsid w:val="00363F45"/>
    <w:rsid w:val="003642E1"/>
    <w:rsid w:val="00364785"/>
    <w:rsid w:val="00365B83"/>
    <w:rsid w:val="00366DBF"/>
    <w:rsid w:val="00371F0D"/>
    <w:rsid w:val="003725C8"/>
    <w:rsid w:val="00373EA9"/>
    <w:rsid w:val="00374D4A"/>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7B8D"/>
    <w:rsid w:val="003A0883"/>
    <w:rsid w:val="003A0EAC"/>
    <w:rsid w:val="003A2093"/>
    <w:rsid w:val="003A74FE"/>
    <w:rsid w:val="003B0C1A"/>
    <w:rsid w:val="003B2604"/>
    <w:rsid w:val="003B4022"/>
    <w:rsid w:val="003B41DD"/>
    <w:rsid w:val="003B4DC8"/>
    <w:rsid w:val="003C0049"/>
    <w:rsid w:val="003C014F"/>
    <w:rsid w:val="003C192F"/>
    <w:rsid w:val="003C21C3"/>
    <w:rsid w:val="003C2204"/>
    <w:rsid w:val="003C3287"/>
    <w:rsid w:val="003C54F1"/>
    <w:rsid w:val="003C5F2A"/>
    <w:rsid w:val="003C6C46"/>
    <w:rsid w:val="003D0515"/>
    <w:rsid w:val="003D11C2"/>
    <w:rsid w:val="003D16D0"/>
    <w:rsid w:val="003D27EF"/>
    <w:rsid w:val="003D2AFC"/>
    <w:rsid w:val="003D4D45"/>
    <w:rsid w:val="003D51EF"/>
    <w:rsid w:val="003D74A5"/>
    <w:rsid w:val="003E1452"/>
    <w:rsid w:val="003E2A8B"/>
    <w:rsid w:val="003E66A5"/>
    <w:rsid w:val="003E742D"/>
    <w:rsid w:val="003F0B94"/>
    <w:rsid w:val="003F6971"/>
    <w:rsid w:val="003F6F7A"/>
    <w:rsid w:val="003F75D5"/>
    <w:rsid w:val="003F7FB6"/>
    <w:rsid w:val="0040021A"/>
    <w:rsid w:val="00401403"/>
    <w:rsid w:val="00403A46"/>
    <w:rsid w:val="00403E3B"/>
    <w:rsid w:val="00404EFA"/>
    <w:rsid w:val="00407D7D"/>
    <w:rsid w:val="00412488"/>
    <w:rsid w:val="00412939"/>
    <w:rsid w:val="0041391D"/>
    <w:rsid w:val="00414A1D"/>
    <w:rsid w:val="00415406"/>
    <w:rsid w:val="00415B52"/>
    <w:rsid w:val="004169A9"/>
    <w:rsid w:val="00417924"/>
    <w:rsid w:val="0042162E"/>
    <w:rsid w:val="0042349D"/>
    <w:rsid w:val="0042499A"/>
    <w:rsid w:val="00426159"/>
    <w:rsid w:val="00427FE8"/>
    <w:rsid w:val="00430C1F"/>
    <w:rsid w:val="0043151C"/>
    <w:rsid w:val="00433059"/>
    <w:rsid w:val="0043452A"/>
    <w:rsid w:val="00435147"/>
    <w:rsid w:val="00435868"/>
    <w:rsid w:val="00435CF5"/>
    <w:rsid w:val="004418C4"/>
    <w:rsid w:val="00442420"/>
    <w:rsid w:val="0044566B"/>
    <w:rsid w:val="004475E8"/>
    <w:rsid w:val="00447670"/>
    <w:rsid w:val="00450840"/>
    <w:rsid w:val="00450B1E"/>
    <w:rsid w:val="00451646"/>
    <w:rsid w:val="00451F8D"/>
    <w:rsid w:val="004543D0"/>
    <w:rsid w:val="00454935"/>
    <w:rsid w:val="0045574E"/>
    <w:rsid w:val="00456097"/>
    <w:rsid w:val="00460D7F"/>
    <w:rsid w:val="0046205E"/>
    <w:rsid w:val="0046260D"/>
    <w:rsid w:val="00463737"/>
    <w:rsid w:val="00463A05"/>
    <w:rsid w:val="004654A2"/>
    <w:rsid w:val="004656D7"/>
    <w:rsid w:val="004711DF"/>
    <w:rsid w:val="0047191A"/>
    <w:rsid w:val="00472111"/>
    <w:rsid w:val="004734F2"/>
    <w:rsid w:val="00476627"/>
    <w:rsid w:val="004775ED"/>
    <w:rsid w:val="00477FAA"/>
    <w:rsid w:val="00480E0D"/>
    <w:rsid w:val="0048209E"/>
    <w:rsid w:val="0048356E"/>
    <w:rsid w:val="004849AF"/>
    <w:rsid w:val="00484CF5"/>
    <w:rsid w:val="0048543B"/>
    <w:rsid w:val="004856DC"/>
    <w:rsid w:val="00485DBC"/>
    <w:rsid w:val="004866EB"/>
    <w:rsid w:val="00487C71"/>
    <w:rsid w:val="004905B0"/>
    <w:rsid w:val="0049288D"/>
    <w:rsid w:val="004939DA"/>
    <w:rsid w:val="00493C8E"/>
    <w:rsid w:val="004945E6"/>
    <w:rsid w:val="00494E70"/>
    <w:rsid w:val="004950CF"/>
    <w:rsid w:val="00497782"/>
    <w:rsid w:val="00497EA1"/>
    <w:rsid w:val="004A006E"/>
    <w:rsid w:val="004A255B"/>
    <w:rsid w:val="004A30B3"/>
    <w:rsid w:val="004A32F8"/>
    <w:rsid w:val="004A3622"/>
    <w:rsid w:val="004A3DE8"/>
    <w:rsid w:val="004A3F17"/>
    <w:rsid w:val="004A4276"/>
    <w:rsid w:val="004A5384"/>
    <w:rsid w:val="004A549D"/>
    <w:rsid w:val="004A5BA0"/>
    <w:rsid w:val="004B0404"/>
    <w:rsid w:val="004B7B37"/>
    <w:rsid w:val="004C1722"/>
    <w:rsid w:val="004C17C1"/>
    <w:rsid w:val="004C1E16"/>
    <w:rsid w:val="004C5438"/>
    <w:rsid w:val="004C560F"/>
    <w:rsid w:val="004C5EB9"/>
    <w:rsid w:val="004C7326"/>
    <w:rsid w:val="004C75D1"/>
    <w:rsid w:val="004D11E7"/>
    <w:rsid w:val="004D1B17"/>
    <w:rsid w:val="004D2A1B"/>
    <w:rsid w:val="004D43E3"/>
    <w:rsid w:val="004D47B8"/>
    <w:rsid w:val="004D4E8F"/>
    <w:rsid w:val="004D77B3"/>
    <w:rsid w:val="004E0509"/>
    <w:rsid w:val="004E05D8"/>
    <w:rsid w:val="004E16AC"/>
    <w:rsid w:val="004E24DE"/>
    <w:rsid w:val="004E3889"/>
    <w:rsid w:val="004E3DDF"/>
    <w:rsid w:val="004E5CD0"/>
    <w:rsid w:val="004E5D73"/>
    <w:rsid w:val="004E5FB0"/>
    <w:rsid w:val="004E68B1"/>
    <w:rsid w:val="004F0705"/>
    <w:rsid w:val="004F0AB1"/>
    <w:rsid w:val="004F18E2"/>
    <w:rsid w:val="004F24B9"/>
    <w:rsid w:val="004F293D"/>
    <w:rsid w:val="004F5BA9"/>
    <w:rsid w:val="004F5C3A"/>
    <w:rsid w:val="004F6D72"/>
    <w:rsid w:val="004F7AA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1865"/>
    <w:rsid w:val="00532687"/>
    <w:rsid w:val="005326C4"/>
    <w:rsid w:val="00536DB0"/>
    <w:rsid w:val="00536EB9"/>
    <w:rsid w:val="00537E17"/>
    <w:rsid w:val="005415F7"/>
    <w:rsid w:val="0054181F"/>
    <w:rsid w:val="005428C0"/>
    <w:rsid w:val="00544E3F"/>
    <w:rsid w:val="00545379"/>
    <w:rsid w:val="00545487"/>
    <w:rsid w:val="00545B42"/>
    <w:rsid w:val="005478F4"/>
    <w:rsid w:val="0055008B"/>
    <w:rsid w:val="00550E5C"/>
    <w:rsid w:val="00553D83"/>
    <w:rsid w:val="00554766"/>
    <w:rsid w:val="005567BE"/>
    <w:rsid w:val="00557ADA"/>
    <w:rsid w:val="00563548"/>
    <w:rsid w:val="00565D26"/>
    <w:rsid w:val="0056655D"/>
    <w:rsid w:val="00566608"/>
    <w:rsid w:val="00566824"/>
    <w:rsid w:val="005679DB"/>
    <w:rsid w:val="005710D6"/>
    <w:rsid w:val="005713A0"/>
    <w:rsid w:val="00571590"/>
    <w:rsid w:val="00571816"/>
    <w:rsid w:val="00571E38"/>
    <w:rsid w:val="005746CF"/>
    <w:rsid w:val="00575D92"/>
    <w:rsid w:val="00576AF4"/>
    <w:rsid w:val="00580F03"/>
    <w:rsid w:val="00582951"/>
    <w:rsid w:val="005829F0"/>
    <w:rsid w:val="005831B4"/>
    <w:rsid w:val="00583441"/>
    <w:rsid w:val="00585B84"/>
    <w:rsid w:val="00586543"/>
    <w:rsid w:val="005876B4"/>
    <w:rsid w:val="00590E1D"/>
    <w:rsid w:val="00595CB8"/>
    <w:rsid w:val="005A2816"/>
    <w:rsid w:val="005A3D60"/>
    <w:rsid w:val="005A4340"/>
    <w:rsid w:val="005A4B73"/>
    <w:rsid w:val="005A53BE"/>
    <w:rsid w:val="005A6971"/>
    <w:rsid w:val="005B0C59"/>
    <w:rsid w:val="005B100C"/>
    <w:rsid w:val="005B1011"/>
    <w:rsid w:val="005B1117"/>
    <w:rsid w:val="005B42A0"/>
    <w:rsid w:val="005B4EF0"/>
    <w:rsid w:val="005B5D3D"/>
    <w:rsid w:val="005B6FB1"/>
    <w:rsid w:val="005B7946"/>
    <w:rsid w:val="005C03D0"/>
    <w:rsid w:val="005C05F9"/>
    <w:rsid w:val="005C099E"/>
    <w:rsid w:val="005C183F"/>
    <w:rsid w:val="005C1DDC"/>
    <w:rsid w:val="005C2185"/>
    <w:rsid w:val="005C5D6F"/>
    <w:rsid w:val="005C6DF1"/>
    <w:rsid w:val="005C7652"/>
    <w:rsid w:val="005C7668"/>
    <w:rsid w:val="005D1FB6"/>
    <w:rsid w:val="005D2667"/>
    <w:rsid w:val="005D27BB"/>
    <w:rsid w:val="005D2896"/>
    <w:rsid w:val="005D370E"/>
    <w:rsid w:val="005D3D1A"/>
    <w:rsid w:val="005D4539"/>
    <w:rsid w:val="005D6412"/>
    <w:rsid w:val="005D65F1"/>
    <w:rsid w:val="005D7080"/>
    <w:rsid w:val="005E0EDD"/>
    <w:rsid w:val="005E1F86"/>
    <w:rsid w:val="005E2B03"/>
    <w:rsid w:val="005E500C"/>
    <w:rsid w:val="005E596F"/>
    <w:rsid w:val="005E674E"/>
    <w:rsid w:val="005F08A2"/>
    <w:rsid w:val="005F4570"/>
    <w:rsid w:val="005F7289"/>
    <w:rsid w:val="005F7F3E"/>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EAE"/>
    <w:rsid w:val="0061381C"/>
    <w:rsid w:val="0061545A"/>
    <w:rsid w:val="006157E6"/>
    <w:rsid w:val="00616CDE"/>
    <w:rsid w:val="00620D03"/>
    <w:rsid w:val="0062132D"/>
    <w:rsid w:val="00621B45"/>
    <w:rsid w:val="006230BD"/>
    <w:rsid w:val="0062680B"/>
    <w:rsid w:val="006275E1"/>
    <w:rsid w:val="0063020D"/>
    <w:rsid w:val="00633881"/>
    <w:rsid w:val="006354DF"/>
    <w:rsid w:val="006364F7"/>
    <w:rsid w:val="00636AB1"/>
    <w:rsid w:val="00640B5C"/>
    <w:rsid w:val="0064215C"/>
    <w:rsid w:val="00642473"/>
    <w:rsid w:val="00643232"/>
    <w:rsid w:val="00643469"/>
    <w:rsid w:val="00643E8B"/>
    <w:rsid w:val="00644F48"/>
    <w:rsid w:val="006456A7"/>
    <w:rsid w:val="00645DAE"/>
    <w:rsid w:val="00646B8C"/>
    <w:rsid w:val="00647EC2"/>
    <w:rsid w:val="00652D54"/>
    <w:rsid w:val="006548E9"/>
    <w:rsid w:val="00655446"/>
    <w:rsid w:val="006612A9"/>
    <w:rsid w:val="0066309B"/>
    <w:rsid w:val="00663381"/>
    <w:rsid w:val="0066345D"/>
    <w:rsid w:val="006636F3"/>
    <w:rsid w:val="00664200"/>
    <w:rsid w:val="00664BBF"/>
    <w:rsid w:val="00665EDD"/>
    <w:rsid w:val="00667752"/>
    <w:rsid w:val="00671337"/>
    <w:rsid w:val="0067348B"/>
    <w:rsid w:val="00673A54"/>
    <w:rsid w:val="00673A8A"/>
    <w:rsid w:val="00676A34"/>
    <w:rsid w:val="00677E0F"/>
    <w:rsid w:val="00682812"/>
    <w:rsid w:val="00682FD5"/>
    <w:rsid w:val="0068330E"/>
    <w:rsid w:val="00683FF0"/>
    <w:rsid w:val="00684244"/>
    <w:rsid w:val="00684A29"/>
    <w:rsid w:val="00684B57"/>
    <w:rsid w:val="00684C8C"/>
    <w:rsid w:val="00684D01"/>
    <w:rsid w:val="00685042"/>
    <w:rsid w:val="00685B8B"/>
    <w:rsid w:val="00685D2A"/>
    <w:rsid w:val="006904D5"/>
    <w:rsid w:val="00690A71"/>
    <w:rsid w:val="0069153B"/>
    <w:rsid w:val="00693D13"/>
    <w:rsid w:val="00695421"/>
    <w:rsid w:val="00696B98"/>
    <w:rsid w:val="00697256"/>
    <w:rsid w:val="00697946"/>
    <w:rsid w:val="006A01B1"/>
    <w:rsid w:val="006A0E0D"/>
    <w:rsid w:val="006A12A1"/>
    <w:rsid w:val="006A14CA"/>
    <w:rsid w:val="006A192C"/>
    <w:rsid w:val="006A2E34"/>
    <w:rsid w:val="006B13E7"/>
    <w:rsid w:val="006B24CB"/>
    <w:rsid w:val="006B5444"/>
    <w:rsid w:val="006B552F"/>
    <w:rsid w:val="006B682D"/>
    <w:rsid w:val="006B6E07"/>
    <w:rsid w:val="006B6F72"/>
    <w:rsid w:val="006B74F8"/>
    <w:rsid w:val="006C06B6"/>
    <w:rsid w:val="006C0E7B"/>
    <w:rsid w:val="006C0E8C"/>
    <w:rsid w:val="006C1D00"/>
    <w:rsid w:val="006C3FC9"/>
    <w:rsid w:val="006C4C9B"/>
    <w:rsid w:val="006C710A"/>
    <w:rsid w:val="006D00EB"/>
    <w:rsid w:val="006D2673"/>
    <w:rsid w:val="006D2B33"/>
    <w:rsid w:val="006D31C6"/>
    <w:rsid w:val="006D58E8"/>
    <w:rsid w:val="006D5970"/>
    <w:rsid w:val="006D7110"/>
    <w:rsid w:val="006E013B"/>
    <w:rsid w:val="006E05B4"/>
    <w:rsid w:val="006E0E87"/>
    <w:rsid w:val="006E1A59"/>
    <w:rsid w:val="006E23F3"/>
    <w:rsid w:val="006E277E"/>
    <w:rsid w:val="006E3673"/>
    <w:rsid w:val="006E50AB"/>
    <w:rsid w:val="006E6D4D"/>
    <w:rsid w:val="006E730D"/>
    <w:rsid w:val="006E7FC0"/>
    <w:rsid w:val="006F0AB5"/>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A33"/>
    <w:rsid w:val="00725A5B"/>
    <w:rsid w:val="007264D4"/>
    <w:rsid w:val="00727303"/>
    <w:rsid w:val="00732D68"/>
    <w:rsid w:val="00732FA9"/>
    <w:rsid w:val="007335CE"/>
    <w:rsid w:val="00737687"/>
    <w:rsid w:val="007378AB"/>
    <w:rsid w:val="00742AD7"/>
    <w:rsid w:val="00742DED"/>
    <w:rsid w:val="007431CB"/>
    <w:rsid w:val="00747B94"/>
    <w:rsid w:val="00750FAA"/>
    <w:rsid w:val="00752DDD"/>
    <w:rsid w:val="007538A7"/>
    <w:rsid w:val="0075481B"/>
    <w:rsid w:val="00754861"/>
    <w:rsid w:val="0076206B"/>
    <w:rsid w:val="00762B76"/>
    <w:rsid w:val="007636C8"/>
    <w:rsid w:val="007646C7"/>
    <w:rsid w:val="0077041A"/>
    <w:rsid w:val="00770B14"/>
    <w:rsid w:val="00771245"/>
    <w:rsid w:val="00771C7C"/>
    <w:rsid w:val="00773A08"/>
    <w:rsid w:val="00776787"/>
    <w:rsid w:val="00780154"/>
    <w:rsid w:val="0078065E"/>
    <w:rsid w:val="0078149A"/>
    <w:rsid w:val="00782276"/>
    <w:rsid w:val="00782E38"/>
    <w:rsid w:val="007847B2"/>
    <w:rsid w:val="00785288"/>
    <w:rsid w:val="007854B1"/>
    <w:rsid w:val="007861C6"/>
    <w:rsid w:val="00786739"/>
    <w:rsid w:val="0078674B"/>
    <w:rsid w:val="00786E97"/>
    <w:rsid w:val="007905F1"/>
    <w:rsid w:val="00790C70"/>
    <w:rsid w:val="00792664"/>
    <w:rsid w:val="00794761"/>
    <w:rsid w:val="007950F4"/>
    <w:rsid w:val="007A10F4"/>
    <w:rsid w:val="007A2693"/>
    <w:rsid w:val="007B20C6"/>
    <w:rsid w:val="007B2379"/>
    <w:rsid w:val="007B2859"/>
    <w:rsid w:val="007B2B8D"/>
    <w:rsid w:val="007B46DE"/>
    <w:rsid w:val="007B4F62"/>
    <w:rsid w:val="007B636F"/>
    <w:rsid w:val="007B63A7"/>
    <w:rsid w:val="007B6C9F"/>
    <w:rsid w:val="007C1087"/>
    <w:rsid w:val="007C3E1B"/>
    <w:rsid w:val="007C4CA0"/>
    <w:rsid w:val="007C51BB"/>
    <w:rsid w:val="007C5201"/>
    <w:rsid w:val="007C521B"/>
    <w:rsid w:val="007D0B29"/>
    <w:rsid w:val="007D2112"/>
    <w:rsid w:val="007D2678"/>
    <w:rsid w:val="007D3D60"/>
    <w:rsid w:val="007D3DB0"/>
    <w:rsid w:val="007D45B8"/>
    <w:rsid w:val="007D4762"/>
    <w:rsid w:val="007D606F"/>
    <w:rsid w:val="007D696F"/>
    <w:rsid w:val="007D7599"/>
    <w:rsid w:val="007D7C95"/>
    <w:rsid w:val="007E2032"/>
    <w:rsid w:val="007E23CA"/>
    <w:rsid w:val="007E3315"/>
    <w:rsid w:val="007E4471"/>
    <w:rsid w:val="007E6DF6"/>
    <w:rsid w:val="007E720E"/>
    <w:rsid w:val="007E7CFF"/>
    <w:rsid w:val="007F0603"/>
    <w:rsid w:val="007F122C"/>
    <w:rsid w:val="007F2B31"/>
    <w:rsid w:val="007F2B3B"/>
    <w:rsid w:val="007F52ED"/>
    <w:rsid w:val="007F52F9"/>
    <w:rsid w:val="007F5763"/>
    <w:rsid w:val="007F5C26"/>
    <w:rsid w:val="007F6093"/>
    <w:rsid w:val="007F74A3"/>
    <w:rsid w:val="008014F2"/>
    <w:rsid w:val="00801E58"/>
    <w:rsid w:val="00802D87"/>
    <w:rsid w:val="00804489"/>
    <w:rsid w:val="00805B91"/>
    <w:rsid w:val="00806BEC"/>
    <w:rsid w:val="00810758"/>
    <w:rsid w:val="00810B2A"/>
    <w:rsid w:val="00810E3A"/>
    <w:rsid w:val="00811E71"/>
    <w:rsid w:val="008121AB"/>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321E"/>
    <w:rsid w:val="00834123"/>
    <w:rsid w:val="00834B66"/>
    <w:rsid w:val="00834E22"/>
    <w:rsid w:val="0083591E"/>
    <w:rsid w:val="00836C9F"/>
    <w:rsid w:val="008435C3"/>
    <w:rsid w:val="008470E5"/>
    <w:rsid w:val="00847745"/>
    <w:rsid w:val="00850834"/>
    <w:rsid w:val="00850A07"/>
    <w:rsid w:val="0085358B"/>
    <w:rsid w:val="0085573D"/>
    <w:rsid w:val="008568E4"/>
    <w:rsid w:val="0085716C"/>
    <w:rsid w:val="0086135A"/>
    <w:rsid w:val="00862DC3"/>
    <w:rsid w:val="0086374B"/>
    <w:rsid w:val="008650DE"/>
    <w:rsid w:val="00865B12"/>
    <w:rsid w:val="008667DE"/>
    <w:rsid w:val="008671DD"/>
    <w:rsid w:val="00867BB4"/>
    <w:rsid w:val="008701CD"/>
    <w:rsid w:val="00871D46"/>
    <w:rsid w:val="008720A9"/>
    <w:rsid w:val="00872891"/>
    <w:rsid w:val="00872B8A"/>
    <w:rsid w:val="00873263"/>
    <w:rsid w:val="00873C23"/>
    <w:rsid w:val="0088349A"/>
    <w:rsid w:val="00884E38"/>
    <w:rsid w:val="008922C7"/>
    <w:rsid w:val="00895F16"/>
    <w:rsid w:val="0089777D"/>
    <w:rsid w:val="008A017C"/>
    <w:rsid w:val="008A241C"/>
    <w:rsid w:val="008A38AD"/>
    <w:rsid w:val="008A41CC"/>
    <w:rsid w:val="008A4DEE"/>
    <w:rsid w:val="008A71CF"/>
    <w:rsid w:val="008A7311"/>
    <w:rsid w:val="008B0052"/>
    <w:rsid w:val="008B02EB"/>
    <w:rsid w:val="008B0959"/>
    <w:rsid w:val="008B2050"/>
    <w:rsid w:val="008B223D"/>
    <w:rsid w:val="008B31B0"/>
    <w:rsid w:val="008B4D64"/>
    <w:rsid w:val="008B5BD3"/>
    <w:rsid w:val="008B5FDD"/>
    <w:rsid w:val="008B62E4"/>
    <w:rsid w:val="008B7485"/>
    <w:rsid w:val="008C69CD"/>
    <w:rsid w:val="008D13ED"/>
    <w:rsid w:val="008D1709"/>
    <w:rsid w:val="008D1D7D"/>
    <w:rsid w:val="008D21F7"/>
    <w:rsid w:val="008D23E5"/>
    <w:rsid w:val="008D2BF4"/>
    <w:rsid w:val="008D4667"/>
    <w:rsid w:val="008D53BC"/>
    <w:rsid w:val="008D62F4"/>
    <w:rsid w:val="008D6A9A"/>
    <w:rsid w:val="008E031D"/>
    <w:rsid w:val="008E0582"/>
    <w:rsid w:val="008E0D3C"/>
    <w:rsid w:val="008E0DA1"/>
    <w:rsid w:val="008E245A"/>
    <w:rsid w:val="008E2D06"/>
    <w:rsid w:val="008E3B56"/>
    <w:rsid w:val="008E4B91"/>
    <w:rsid w:val="008E58F3"/>
    <w:rsid w:val="008E654D"/>
    <w:rsid w:val="008E6649"/>
    <w:rsid w:val="008E6EFB"/>
    <w:rsid w:val="008E77F1"/>
    <w:rsid w:val="008F1CBA"/>
    <w:rsid w:val="008F322E"/>
    <w:rsid w:val="008F3C53"/>
    <w:rsid w:val="008F443D"/>
    <w:rsid w:val="008F4AA8"/>
    <w:rsid w:val="008F634F"/>
    <w:rsid w:val="008F6901"/>
    <w:rsid w:val="008F6D88"/>
    <w:rsid w:val="008F7122"/>
    <w:rsid w:val="008F7A1D"/>
    <w:rsid w:val="0090005E"/>
    <w:rsid w:val="009020BE"/>
    <w:rsid w:val="00902F03"/>
    <w:rsid w:val="009039E2"/>
    <w:rsid w:val="00904B09"/>
    <w:rsid w:val="009052AE"/>
    <w:rsid w:val="00905B1E"/>
    <w:rsid w:val="00905F43"/>
    <w:rsid w:val="0090684B"/>
    <w:rsid w:val="009124AC"/>
    <w:rsid w:val="009172DE"/>
    <w:rsid w:val="00921588"/>
    <w:rsid w:val="009223EE"/>
    <w:rsid w:val="00924DCD"/>
    <w:rsid w:val="00926631"/>
    <w:rsid w:val="009268C4"/>
    <w:rsid w:val="00927767"/>
    <w:rsid w:val="0093032F"/>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2761"/>
    <w:rsid w:val="00954C97"/>
    <w:rsid w:val="00955EA9"/>
    <w:rsid w:val="0095707A"/>
    <w:rsid w:val="00957AB7"/>
    <w:rsid w:val="00957E02"/>
    <w:rsid w:val="00961458"/>
    <w:rsid w:val="00964BDC"/>
    <w:rsid w:val="00965AAA"/>
    <w:rsid w:val="00965B01"/>
    <w:rsid w:val="00965D6C"/>
    <w:rsid w:val="00965F0C"/>
    <w:rsid w:val="00966230"/>
    <w:rsid w:val="00966D39"/>
    <w:rsid w:val="00971539"/>
    <w:rsid w:val="00972794"/>
    <w:rsid w:val="009732D9"/>
    <w:rsid w:val="0097449E"/>
    <w:rsid w:val="00976B92"/>
    <w:rsid w:val="00981BF7"/>
    <w:rsid w:val="00982E86"/>
    <w:rsid w:val="00983E95"/>
    <w:rsid w:val="009854E6"/>
    <w:rsid w:val="009855ED"/>
    <w:rsid w:val="00985A33"/>
    <w:rsid w:val="00986466"/>
    <w:rsid w:val="009866D0"/>
    <w:rsid w:val="00987128"/>
    <w:rsid w:val="00990E52"/>
    <w:rsid w:val="00993359"/>
    <w:rsid w:val="00993D0B"/>
    <w:rsid w:val="0099514E"/>
    <w:rsid w:val="00995500"/>
    <w:rsid w:val="00996978"/>
    <w:rsid w:val="00997536"/>
    <w:rsid w:val="00997C31"/>
    <w:rsid w:val="00997CEB"/>
    <w:rsid w:val="009A106D"/>
    <w:rsid w:val="009A1401"/>
    <w:rsid w:val="009A22E4"/>
    <w:rsid w:val="009A2A3D"/>
    <w:rsid w:val="009A44B3"/>
    <w:rsid w:val="009A5CD6"/>
    <w:rsid w:val="009A5E48"/>
    <w:rsid w:val="009A6E28"/>
    <w:rsid w:val="009B4FB9"/>
    <w:rsid w:val="009B68EE"/>
    <w:rsid w:val="009B7EC1"/>
    <w:rsid w:val="009C0508"/>
    <w:rsid w:val="009C07B4"/>
    <w:rsid w:val="009C2763"/>
    <w:rsid w:val="009C29D3"/>
    <w:rsid w:val="009C3B90"/>
    <w:rsid w:val="009C5417"/>
    <w:rsid w:val="009C5B91"/>
    <w:rsid w:val="009C6262"/>
    <w:rsid w:val="009C6E36"/>
    <w:rsid w:val="009C70F5"/>
    <w:rsid w:val="009C7B26"/>
    <w:rsid w:val="009D01A8"/>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201"/>
    <w:rsid w:val="00A024B0"/>
    <w:rsid w:val="00A0291E"/>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2741F"/>
    <w:rsid w:val="00A30C84"/>
    <w:rsid w:val="00A31D57"/>
    <w:rsid w:val="00A3369A"/>
    <w:rsid w:val="00A33E2C"/>
    <w:rsid w:val="00A34785"/>
    <w:rsid w:val="00A34CDA"/>
    <w:rsid w:val="00A374D9"/>
    <w:rsid w:val="00A4073C"/>
    <w:rsid w:val="00A40E46"/>
    <w:rsid w:val="00A422C8"/>
    <w:rsid w:val="00A4327B"/>
    <w:rsid w:val="00A4356F"/>
    <w:rsid w:val="00A438EF"/>
    <w:rsid w:val="00A43DCA"/>
    <w:rsid w:val="00A44A91"/>
    <w:rsid w:val="00A45303"/>
    <w:rsid w:val="00A4670D"/>
    <w:rsid w:val="00A479B8"/>
    <w:rsid w:val="00A479CD"/>
    <w:rsid w:val="00A512F0"/>
    <w:rsid w:val="00A52348"/>
    <w:rsid w:val="00A526C5"/>
    <w:rsid w:val="00A52D1A"/>
    <w:rsid w:val="00A5326C"/>
    <w:rsid w:val="00A540B2"/>
    <w:rsid w:val="00A552F0"/>
    <w:rsid w:val="00A55765"/>
    <w:rsid w:val="00A56CF5"/>
    <w:rsid w:val="00A61584"/>
    <w:rsid w:val="00A6192F"/>
    <w:rsid w:val="00A622C2"/>
    <w:rsid w:val="00A6293E"/>
    <w:rsid w:val="00A655F5"/>
    <w:rsid w:val="00A659E1"/>
    <w:rsid w:val="00A66AE6"/>
    <w:rsid w:val="00A7220D"/>
    <w:rsid w:val="00A723E1"/>
    <w:rsid w:val="00A73463"/>
    <w:rsid w:val="00A741F7"/>
    <w:rsid w:val="00A7474F"/>
    <w:rsid w:val="00A747A7"/>
    <w:rsid w:val="00A74E86"/>
    <w:rsid w:val="00A7614E"/>
    <w:rsid w:val="00A7624C"/>
    <w:rsid w:val="00A7670F"/>
    <w:rsid w:val="00A76934"/>
    <w:rsid w:val="00A81B27"/>
    <w:rsid w:val="00A82601"/>
    <w:rsid w:val="00A840D2"/>
    <w:rsid w:val="00A846FB"/>
    <w:rsid w:val="00A876FE"/>
    <w:rsid w:val="00A905E3"/>
    <w:rsid w:val="00A91050"/>
    <w:rsid w:val="00A91595"/>
    <w:rsid w:val="00A928F7"/>
    <w:rsid w:val="00A93BBD"/>
    <w:rsid w:val="00A967FB"/>
    <w:rsid w:val="00AA15B7"/>
    <w:rsid w:val="00AA1C74"/>
    <w:rsid w:val="00AA5F22"/>
    <w:rsid w:val="00AA62DE"/>
    <w:rsid w:val="00AA63DF"/>
    <w:rsid w:val="00AB05E1"/>
    <w:rsid w:val="00AB1D6F"/>
    <w:rsid w:val="00AB21F7"/>
    <w:rsid w:val="00AB2665"/>
    <w:rsid w:val="00AB2DEE"/>
    <w:rsid w:val="00AB35B8"/>
    <w:rsid w:val="00AB3A25"/>
    <w:rsid w:val="00AB3BC9"/>
    <w:rsid w:val="00AB493E"/>
    <w:rsid w:val="00AB49AF"/>
    <w:rsid w:val="00AB599C"/>
    <w:rsid w:val="00AB69B2"/>
    <w:rsid w:val="00AB6B55"/>
    <w:rsid w:val="00AB7370"/>
    <w:rsid w:val="00AB7482"/>
    <w:rsid w:val="00AC0241"/>
    <w:rsid w:val="00AC2CFC"/>
    <w:rsid w:val="00AC2F7A"/>
    <w:rsid w:val="00AC3F4F"/>
    <w:rsid w:val="00AC5170"/>
    <w:rsid w:val="00AC6C5B"/>
    <w:rsid w:val="00AD0DDF"/>
    <w:rsid w:val="00AD2A66"/>
    <w:rsid w:val="00AD2DD2"/>
    <w:rsid w:val="00AD3237"/>
    <w:rsid w:val="00AD3584"/>
    <w:rsid w:val="00AD5590"/>
    <w:rsid w:val="00AD6307"/>
    <w:rsid w:val="00AE009D"/>
    <w:rsid w:val="00AE2946"/>
    <w:rsid w:val="00AE2B14"/>
    <w:rsid w:val="00AE3938"/>
    <w:rsid w:val="00AE4F18"/>
    <w:rsid w:val="00AE5D69"/>
    <w:rsid w:val="00AE7A42"/>
    <w:rsid w:val="00AF0599"/>
    <w:rsid w:val="00AF0C32"/>
    <w:rsid w:val="00AF1F10"/>
    <w:rsid w:val="00AF1F29"/>
    <w:rsid w:val="00AF3462"/>
    <w:rsid w:val="00AF34BE"/>
    <w:rsid w:val="00AF5CFE"/>
    <w:rsid w:val="00AF6507"/>
    <w:rsid w:val="00AF6827"/>
    <w:rsid w:val="00AF694E"/>
    <w:rsid w:val="00AF6F0E"/>
    <w:rsid w:val="00AF77C6"/>
    <w:rsid w:val="00B03193"/>
    <w:rsid w:val="00B0372F"/>
    <w:rsid w:val="00B03A69"/>
    <w:rsid w:val="00B07D35"/>
    <w:rsid w:val="00B106E2"/>
    <w:rsid w:val="00B1294C"/>
    <w:rsid w:val="00B14D63"/>
    <w:rsid w:val="00B1564F"/>
    <w:rsid w:val="00B201C3"/>
    <w:rsid w:val="00B2159B"/>
    <w:rsid w:val="00B21BDE"/>
    <w:rsid w:val="00B22E8D"/>
    <w:rsid w:val="00B238BF"/>
    <w:rsid w:val="00B24045"/>
    <w:rsid w:val="00B246F9"/>
    <w:rsid w:val="00B25C02"/>
    <w:rsid w:val="00B26230"/>
    <w:rsid w:val="00B2722F"/>
    <w:rsid w:val="00B30135"/>
    <w:rsid w:val="00B30CFA"/>
    <w:rsid w:val="00B316A6"/>
    <w:rsid w:val="00B33EAF"/>
    <w:rsid w:val="00B34069"/>
    <w:rsid w:val="00B343F1"/>
    <w:rsid w:val="00B350EA"/>
    <w:rsid w:val="00B35193"/>
    <w:rsid w:val="00B35780"/>
    <w:rsid w:val="00B3578F"/>
    <w:rsid w:val="00B36E5F"/>
    <w:rsid w:val="00B40552"/>
    <w:rsid w:val="00B405C7"/>
    <w:rsid w:val="00B41329"/>
    <w:rsid w:val="00B4378E"/>
    <w:rsid w:val="00B43F3D"/>
    <w:rsid w:val="00B45967"/>
    <w:rsid w:val="00B46127"/>
    <w:rsid w:val="00B507BD"/>
    <w:rsid w:val="00B517BA"/>
    <w:rsid w:val="00B51827"/>
    <w:rsid w:val="00B52C6A"/>
    <w:rsid w:val="00B52EFF"/>
    <w:rsid w:val="00B531D1"/>
    <w:rsid w:val="00B546CC"/>
    <w:rsid w:val="00B5547E"/>
    <w:rsid w:val="00B5687C"/>
    <w:rsid w:val="00B6011D"/>
    <w:rsid w:val="00B601ED"/>
    <w:rsid w:val="00B6160B"/>
    <w:rsid w:val="00B61A48"/>
    <w:rsid w:val="00B61C00"/>
    <w:rsid w:val="00B6242E"/>
    <w:rsid w:val="00B63CA1"/>
    <w:rsid w:val="00B63E0F"/>
    <w:rsid w:val="00B64F5D"/>
    <w:rsid w:val="00B64F79"/>
    <w:rsid w:val="00B661D2"/>
    <w:rsid w:val="00B664F3"/>
    <w:rsid w:val="00B66E41"/>
    <w:rsid w:val="00B713E2"/>
    <w:rsid w:val="00B72802"/>
    <w:rsid w:val="00B74C86"/>
    <w:rsid w:val="00B7757C"/>
    <w:rsid w:val="00B77FDD"/>
    <w:rsid w:val="00B806C7"/>
    <w:rsid w:val="00B80E16"/>
    <w:rsid w:val="00B8120C"/>
    <w:rsid w:val="00B81C10"/>
    <w:rsid w:val="00B821CA"/>
    <w:rsid w:val="00B8273C"/>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1E97"/>
    <w:rsid w:val="00BC34B1"/>
    <w:rsid w:val="00BC3E6A"/>
    <w:rsid w:val="00BC4C73"/>
    <w:rsid w:val="00BC6882"/>
    <w:rsid w:val="00BC7829"/>
    <w:rsid w:val="00BD0ED1"/>
    <w:rsid w:val="00BD106D"/>
    <w:rsid w:val="00BD2D04"/>
    <w:rsid w:val="00BD2D39"/>
    <w:rsid w:val="00BD2ECB"/>
    <w:rsid w:val="00BD6353"/>
    <w:rsid w:val="00BD6E92"/>
    <w:rsid w:val="00BD79FB"/>
    <w:rsid w:val="00BE1134"/>
    <w:rsid w:val="00BE2062"/>
    <w:rsid w:val="00BE3073"/>
    <w:rsid w:val="00BE343A"/>
    <w:rsid w:val="00BE4BA2"/>
    <w:rsid w:val="00BE5926"/>
    <w:rsid w:val="00BE6B33"/>
    <w:rsid w:val="00BF03D1"/>
    <w:rsid w:val="00BF0A6E"/>
    <w:rsid w:val="00BF3E12"/>
    <w:rsid w:val="00C0083B"/>
    <w:rsid w:val="00C01BCA"/>
    <w:rsid w:val="00C01F01"/>
    <w:rsid w:val="00C02189"/>
    <w:rsid w:val="00C02BB3"/>
    <w:rsid w:val="00C0307D"/>
    <w:rsid w:val="00C0344B"/>
    <w:rsid w:val="00C0610E"/>
    <w:rsid w:val="00C064AB"/>
    <w:rsid w:val="00C06DD4"/>
    <w:rsid w:val="00C11B21"/>
    <w:rsid w:val="00C14971"/>
    <w:rsid w:val="00C15BC4"/>
    <w:rsid w:val="00C160E6"/>
    <w:rsid w:val="00C16A15"/>
    <w:rsid w:val="00C16AAC"/>
    <w:rsid w:val="00C16EF4"/>
    <w:rsid w:val="00C17342"/>
    <w:rsid w:val="00C20B5B"/>
    <w:rsid w:val="00C25AE1"/>
    <w:rsid w:val="00C25CCA"/>
    <w:rsid w:val="00C26667"/>
    <w:rsid w:val="00C26CBA"/>
    <w:rsid w:val="00C275C1"/>
    <w:rsid w:val="00C30484"/>
    <w:rsid w:val="00C31069"/>
    <w:rsid w:val="00C40CD2"/>
    <w:rsid w:val="00C412E8"/>
    <w:rsid w:val="00C45B40"/>
    <w:rsid w:val="00C472D3"/>
    <w:rsid w:val="00C4750C"/>
    <w:rsid w:val="00C477D2"/>
    <w:rsid w:val="00C47D1B"/>
    <w:rsid w:val="00C50C2F"/>
    <w:rsid w:val="00C51270"/>
    <w:rsid w:val="00C5295E"/>
    <w:rsid w:val="00C52DC5"/>
    <w:rsid w:val="00C54260"/>
    <w:rsid w:val="00C546A1"/>
    <w:rsid w:val="00C54FA8"/>
    <w:rsid w:val="00C57B2B"/>
    <w:rsid w:val="00C57C7B"/>
    <w:rsid w:val="00C57CA2"/>
    <w:rsid w:val="00C601A3"/>
    <w:rsid w:val="00C6107D"/>
    <w:rsid w:val="00C617A6"/>
    <w:rsid w:val="00C62FA8"/>
    <w:rsid w:val="00C6498D"/>
    <w:rsid w:val="00C66414"/>
    <w:rsid w:val="00C70386"/>
    <w:rsid w:val="00C703A1"/>
    <w:rsid w:val="00C70E7F"/>
    <w:rsid w:val="00C716BD"/>
    <w:rsid w:val="00C71901"/>
    <w:rsid w:val="00C71994"/>
    <w:rsid w:val="00C71D35"/>
    <w:rsid w:val="00C71E67"/>
    <w:rsid w:val="00C723FB"/>
    <w:rsid w:val="00C73236"/>
    <w:rsid w:val="00C74BE8"/>
    <w:rsid w:val="00C76410"/>
    <w:rsid w:val="00C76C35"/>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3D62"/>
    <w:rsid w:val="00CA40B7"/>
    <w:rsid w:val="00CA4710"/>
    <w:rsid w:val="00CA5A98"/>
    <w:rsid w:val="00CA5BAA"/>
    <w:rsid w:val="00CA5D15"/>
    <w:rsid w:val="00CA6044"/>
    <w:rsid w:val="00CA76E1"/>
    <w:rsid w:val="00CB4B35"/>
    <w:rsid w:val="00CB611A"/>
    <w:rsid w:val="00CB680D"/>
    <w:rsid w:val="00CB707A"/>
    <w:rsid w:val="00CB74EB"/>
    <w:rsid w:val="00CC0078"/>
    <w:rsid w:val="00CC0CD7"/>
    <w:rsid w:val="00CC20A0"/>
    <w:rsid w:val="00CC308D"/>
    <w:rsid w:val="00CC37B0"/>
    <w:rsid w:val="00CC53B0"/>
    <w:rsid w:val="00CC6714"/>
    <w:rsid w:val="00CD067F"/>
    <w:rsid w:val="00CD08E4"/>
    <w:rsid w:val="00CD2006"/>
    <w:rsid w:val="00CD2FD6"/>
    <w:rsid w:val="00CD484F"/>
    <w:rsid w:val="00CD6613"/>
    <w:rsid w:val="00CD754D"/>
    <w:rsid w:val="00CE0AA1"/>
    <w:rsid w:val="00CE0F81"/>
    <w:rsid w:val="00CE1B10"/>
    <w:rsid w:val="00CE2009"/>
    <w:rsid w:val="00CE2AC5"/>
    <w:rsid w:val="00CE2AFC"/>
    <w:rsid w:val="00CE30B4"/>
    <w:rsid w:val="00CE40FD"/>
    <w:rsid w:val="00CE4F51"/>
    <w:rsid w:val="00CE516A"/>
    <w:rsid w:val="00CE562B"/>
    <w:rsid w:val="00CE58FC"/>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30"/>
    <w:rsid w:val="00D16256"/>
    <w:rsid w:val="00D16B47"/>
    <w:rsid w:val="00D17546"/>
    <w:rsid w:val="00D2065D"/>
    <w:rsid w:val="00D20FA3"/>
    <w:rsid w:val="00D21151"/>
    <w:rsid w:val="00D22B2C"/>
    <w:rsid w:val="00D23F9A"/>
    <w:rsid w:val="00D25903"/>
    <w:rsid w:val="00D25DA3"/>
    <w:rsid w:val="00D25EF5"/>
    <w:rsid w:val="00D26046"/>
    <w:rsid w:val="00D265A4"/>
    <w:rsid w:val="00D27348"/>
    <w:rsid w:val="00D277F6"/>
    <w:rsid w:val="00D30098"/>
    <w:rsid w:val="00D30928"/>
    <w:rsid w:val="00D30CFB"/>
    <w:rsid w:val="00D31E7D"/>
    <w:rsid w:val="00D353A1"/>
    <w:rsid w:val="00D35934"/>
    <w:rsid w:val="00D35E78"/>
    <w:rsid w:val="00D37452"/>
    <w:rsid w:val="00D37B10"/>
    <w:rsid w:val="00D4218F"/>
    <w:rsid w:val="00D4280B"/>
    <w:rsid w:val="00D4351F"/>
    <w:rsid w:val="00D44D6E"/>
    <w:rsid w:val="00D45A94"/>
    <w:rsid w:val="00D46F61"/>
    <w:rsid w:val="00D50C09"/>
    <w:rsid w:val="00D51516"/>
    <w:rsid w:val="00D52A7E"/>
    <w:rsid w:val="00D540C4"/>
    <w:rsid w:val="00D54428"/>
    <w:rsid w:val="00D57CDA"/>
    <w:rsid w:val="00D60A8E"/>
    <w:rsid w:val="00D610BD"/>
    <w:rsid w:val="00D615F8"/>
    <w:rsid w:val="00D621A2"/>
    <w:rsid w:val="00D62BD6"/>
    <w:rsid w:val="00D63117"/>
    <w:rsid w:val="00D631A5"/>
    <w:rsid w:val="00D664CA"/>
    <w:rsid w:val="00D66BE9"/>
    <w:rsid w:val="00D671F4"/>
    <w:rsid w:val="00D7126E"/>
    <w:rsid w:val="00D7288D"/>
    <w:rsid w:val="00D72A67"/>
    <w:rsid w:val="00D73E3D"/>
    <w:rsid w:val="00D7575C"/>
    <w:rsid w:val="00D772D3"/>
    <w:rsid w:val="00D7785A"/>
    <w:rsid w:val="00D808C8"/>
    <w:rsid w:val="00D80F83"/>
    <w:rsid w:val="00D811F3"/>
    <w:rsid w:val="00D8121E"/>
    <w:rsid w:val="00D82C44"/>
    <w:rsid w:val="00D8322B"/>
    <w:rsid w:val="00D8388B"/>
    <w:rsid w:val="00D83F2F"/>
    <w:rsid w:val="00D8729D"/>
    <w:rsid w:val="00D87FEC"/>
    <w:rsid w:val="00D908AA"/>
    <w:rsid w:val="00D92CDA"/>
    <w:rsid w:val="00D93562"/>
    <w:rsid w:val="00D9541B"/>
    <w:rsid w:val="00D96769"/>
    <w:rsid w:val="00D96A93"/>
    <w:rsid w:val="00D9718E"/>
    <w:rsid w:val="00DA02BF"/>
    <w:rsid w:val="00DA0654"/>
    <w:rsid w:val="00DA0D90"/>
    <w:rsid w:val="00DA1242"/>
    <w:rsid w:val="00DA26EB"/>
    <w:rsid w:val="00DA33A0"/>
    <w:rsid w:val="00DA3424"/>
    <w:rsid w:val="00DA4A47"/>
    <w:rsid w:val="00DA5CD6"/>
    <w:rsid w:val="00DA71C9"/>
    <w:rsid w:val="00DB0014"/>
    <w:rsid w:val="00DB14BF"/>
    <w:rsid w:val="00DB1813"/>
    <w:rsid w:val="00DB5AC7"/>
    <w:rsid w:val="00DB5C28"/>
    <w:rsid w:val="00DB63B4"/>
    <w:rsid w:val="00DB6D0E"/>
    <w:rsid w:val="00DB7279"/>
    <w:rsid w:val="00DC103E"/>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0539"/>
    <w:rsid w:val="00DE280E"/>
    <w:rsid w:val="00DE2B0D"/>
    <w:rsid w:val="00DE3B60"/>
    <w:rsid w:val="00DE59D2"/>
    <w:rsid w:val="00DE5FDE"/>
    <w:rsid w:val="00DE71D8"/>
    <w:rsid w:val="00DF0B12"/>
    <w:rsid w:val="00DF1AE1"/>
    <w:rsid w:val="00DF1B98"/>
    <w:rsid w:val="00DF1CBD"/>
    <w:rsid w:val="00DF2925"/>
    <w:rsid w:val="00DF3CF4"/>
    <w:rsid w:val="00DF489E"/>
    <w:rsid w:val="00DF5E4F"/>
    <w:rsid w:val="00DF713C"/>
    <w:rsid w:val="00DF74FE"/>
    <w:rsid w:val="00DF7FF7"/>
    <w:rsid w:val="00E01B53"/>
    <w:rsid w:val="00E01F6F"/>
    <w:rsid w:val="00E0225A"/>
    <w:rsid w:val="00E0288A"/>
    <w:rsid w:val="00E02BDE"/>
    <w:rsid w:val="00E03258"/>
    <w:rsid w:val="00E04658"/>
    <w:rsid w:val="00E055D1"/>
    <w:rsid w:val="00E05D65"/>
    <w:rsid w:val="00E101F7"/>
    <w:rsid w:val="00E12389"/>
    <w:rsid w:val="00E13C8A"/>
    <w:rsid w:val="00E153E7"/>
    <w:rsid w:val="00E17495"/>
    <w:rsid w:val="00E20336"/>
    <w:rsid w:val="00E20C93"/>
    <w:rsid w:val="00E21086"/>
    <w:rsid w:val="00E226B3"/>
    <w:rsid w:val="00E23592"/>
    <w:rsid w:val="00E23E14"/>
    <w:rsid w:val="00E2404E"/>
    <w:rsid w:val="00E249CB"/>
    <w:rsid w:val="00E27EA5"/>
    <w:rsid w:val="00E309E8"/>
    <w:rsid w:val="00E3246F"/>
    <w:rsid w:val="00E33CD7"/>
    <w:rsid w:val="00E34249"/>
    <w:rsid w:val="00E34803"/>
    <w:rsid w:val="00E34F5C"/>
    <w:rsid w:val="00E36914"/>
    <w:rsid w:val="00E374AB"/>
    <w:rsid w:val="00E411CE"/>
    <w:rsid w:val="00E41B51"/>
    <w:rsid w:val="00E45D1C"/>
    <w:rsid w:val="00E47077"/>
    <w:rsid w:val="00E475F5"/>
    <w:rsid w:val="00E50209"/>
    <w:rsid w:val="00E5029C"/>
    <w:rsid w:val="00E5148A"/>
    <w:rsid w:val="00E5233E"/>
    <w:rsid w:val="00E52E59"/>
    <w:rsid w:val="00E53276"/>
    <w:rsid w:val="00E53D69"/>
    <w:rsid w:val="00E54150"/>
    <w:rsid w:val="00E552DC"/>
    <w:rsid w:val="00E55472"/>
    <w:rsid w:val="00E61630"/>
    <w:rsid w:val="00E62AEC"/>
    <w:rsid w:val="00E62E27"/>
    <w:rsid w:val="00E63ABC"/>
    <w:rsid w:val="00E63F01"/>
    <w:rsid w:val="00E646A4"/>
    <w:rsid w:val="00E65B43"/>
    <w:rsid w:val="00E65C14"/>
    <w:rsid w:val="00E677D5"/>
    <w:rsid w:val="00E67AAB"/>
    <w:rsid w:val="00E74718"/>
    <w:rsid w:val="00E74CEA"/>
    <w:rsid w:val="00E7570E"/>
    <w:rsid w:val="00E75A26"/>
    <w:rsid w:val="00E81A9A"/>
    <w:rsid w:val="00E82868"/>
    <w:rsid w:val="00E83F97"/>
    <w:rsid w:val="00E84CB6"/>
    <w:rsid w:val="00E92300"/>
    <w:rsid w:val="00E9236D"/>
    <w:rsid w:val="00E939A5"/>
    <w:rsid w:val="00E950F4"/>
    <w:rsid w:val="00E9544E"/>
    <w:rsid w:val="00E95F13"/>
    <w:rsid w:val="00E96D61"/>
    <w:rsid w:val="00E97673"/>
    <w:rsid w:val="00E97E66"/>
    <w:rsid w:val="00EA0799"/>
    <w:rsid w:val="00EA09B1"/>
    <w:rsid w:val="00EA305C"/>
    <w:rsid w:val="00EA3098"/>
    <w:rsid w:val="00EA40F4"/>
    <w:rsid w:val="00EA7CB6"/>
    <w:rsid w:val="00EA7FEA"/>
    <w:rsid w:val="00EB404C"/>
    <w:rsid w:val="00EB47D7"/>
    <w:rsid w:val="00EB4FC0"/>
    <w:rsid w:val="00EB574E"/>
    <w:rsid w:val="00EB5D9A"/>
    <w:rsid w:val="00EB6CF8"/>
    <w:rsid w:val="00EC0020"/>
    <w:rsid w:val="00EC33BB"/>
    <w:rsid w:val="00EC4FFC"/>
    <w:rsid w:val="00EC692F"/>
    <w:rsid w:val="00EC7B52"/>
    <w:rsid w:val="00ED39AC"/>
    <w:rsid w:val="00ED3E05"/>
    <w:rsid w:val="00EE034D"/>
    <w:rsid w:val="00EE09C9"/>
    <w:rsid w:val="00EE4045"/>
    <w:rsid w:val="00EE67E7"/>
    <w:rsid w:val="00EE6867"/>
    <w:rsid w:val="00EE719A"/>
    <w:rsid w:val="00EF00DB"/>
    <w:rsid w:val="00EF1095"/>
    <w:rsid w:val="00EF2CD7"/>
    <w:rsid w:val="00EF2DA4"/>
    <w:rsid w:val="00EF2E60"/>
    <w:rsid w:val="00F013EB"/>
    <w:rsid w:val="00F01476"/>
    <w:rsid w:val="00F028DB"/>
    <w:rsid w:val="00F02DE3"/>
    <w:rsid w:val="00F03ED6"/>
    <w:rsid w:val="00F05FF6"/>
    <w:rsid w:val="00F07715"/>
    <w:rsid w:val="00F1199E"/>
    <w:rsid w:val="00F11E47"/>
    <w:rsid w:val="00F12635"/>
    <w:rsid w:val="00F136C7"/>
    <w:rsid w:val="00F1516F"/>
    <w:rsid w:val="00F1604D"/>
    <w:rsid w:val="00F17D39"/>
    <w:rsid w:val="00F205E3"/>
    <w:rsid w:val="00F21891"/>
    <w:rsid w:val="00F25AB5"/>
    <w:rsid w:val="00F27204"/>
    <w:rsid w:val="00F279EC"/>
    <w:rsid w:val="00F31A7B"/>
    <w:rsid w:val="00F3347A"/>
    <w:rsid w:val="00F34A43"/>
    <w:rsid w:val="00F40023"/>
    <w:rsid w:val="00F41743"/>
    <w:rsid w:val="00F4263E"/>
    <w:rsid w:val="00F440C3"/>
    <w:rsid w:val="00F5094E"/>
    <w:rsid w:val="00F511FE"/>
    <w:rsid w:val="00F51851"/>
    <w:rsid w:val="00F53ABB"/>
    <w:rsid w:val="00F53FDD"/>
    <w:rsid w:val="00F56DC8"/>
    <w:rsid w:val="00F62443"/>
    <w:rsid w:val="00F64228"/>
    <w:rsid w:val="00F64840"/>
    <w:rsid w:val="00F6611A"/>
    <w:rsid w:val="00F66158"/>
    <w:rsid w:val="00F70AA4"/>
    <w:rsid w:val="00F71542"/>
    <w:rsid w:val="00F73CAD"/>
    <w:rsid w:val="00F74146"/>
    <w:rsid w:val="00F749AE"/>
    <w:rsid w:val="00F74FFF"/>
    <w:rsid w:val="00F75C67"/>
    <w:rsid w:val="00F77F65"/>
    <w:rsid w:val="00F824E9"/>
    <w:rsid w:val="00F83488"/>
    <w:rsid w:val="00F845C5"/>
    <w:rsid w:val="00F84FBC"/>
    <w:rsid w:val="00F852F2"/>
    <w:rsid w:val="00F854F1"/>
    <w:rsid w:val="00F86227"/>
    <w:rsid w:val="00F9062B"/>
    <w:rsid w:val="00F92469"/>
    <w:rsid w:val="00F93D98"/>
    <w:rsid w:val="00F941A5"/>
    <w:rsid w:val="00F94A96"/>
    <w:rsid w:val="00FA0527"/>
    <w:rsid w:val="00FA081D"/>
    <w:rsid w:val="00FA21EC"/>
    <w:rsid w:val="00FA3C32"/>
    <w:rsid w:val="00FA432D"/>
    <w:rsid w:val="00FA60BF"/>
    <w:rsid w:val="00FA68AE"/>
    <w:rsid w:val="00FA6F5F"/>
    <w:rsid w:val="00FA6FC3"/>
    <w:rsid w:val="00FB09F9"/>
    <w:rsid w:val="00FB0D93"/>
    <w:rsid w:val="00FB27D0"/>
    <w:rsid w:val="00FB281E"/>
    <w:rsid w:val="00FB287E"/>
    <w:rsid w:val="00FB2BF8"/>
    <w:rsid w:val="00FB3187"/>
    <w:rsid w:val="00FB3930"/>
    <w:rsid w:val="00FB3F30"/>
    <w:rsid w:val="00FB4B3A"/>
    <w:rsid w:val="00FB4DF8"/>
    <w:rsid w:val="00FB5D12"/>
    <w:rsid w:val="00FB63F6"/>
    <w:rsid w:val="00FB6AEB"/>
    <w:rsid w:val="00FC2587"/>
    <w:rsid w:val="00FC5D96"/>
    <w:rsid w:val="00FD5988"/>
    <w:rsid w:val="00FD6DA7"/>
    <w:rsid w:val="00FD6F15"/>
    <w:rsid w:val="00FD7467"/>
    <w:rsid w:val="00FE11F8"/>
    <w:rsid w:val="00FE2F4D"/>
    <w:rsid w:val="00FE42ED"/>
    <w:rsid w:val="00FE700A"/>
    <w:rsid w:val="00FE708A"/>
    <w:rsid w:val="00FE7095"/>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8F88A0-C435-478F-AE63-643988E1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rPr>
  </w:style>
  <w:style w:type="paragraph" w:styleId="Ttulo3">
    <w:name w:val="heading 3"/>
    <w:basedOn w:val="Normal"/>
    <w:link w:val="Ttulo3Car"/>
    <w:uiPriority w:val="9"/>
    <w:qFormat/>
    <w:rsid w:val="008E245A"/>
    <w:pPr>
      <w:spacing w:before="100" w:beforeAutospacing="1" w:after="100" w:afterAutospacing="1"/>
      <w:jc w:val="left"/>
      <w:outlineLvl w:val="2"/>
    </w:pPr>
    <w:rPr>
      <w:rFonts w:ascii="Times New Roman" w:hAnsi="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basedOn w:val="Fuentedeprrafopredeter"/>
    <w:link w:val="Encabezado"/>
    <w:uiPriority w:val="99"/>
    <w:rsid w:val="00C11B21"/>
    <w:rPr>
      <w:rFonts w:ascii="Arial" w:hAnsi="Arial"/>
      <w:lang w:eastAsia="es-ES"/>
    </w:rPr>
  </w:style>
  <w:style w:type="character" w:customStyle="1" w:styleId="PiedepginaCar">
    <w:name w:val="Pie de página Car"/>
    <w:basedOn w:val="Fuentedeprrafopredete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paragraph" w:styleId="NormalWeb">
    <w:name w:val="Normal (Web)"/>
    <w:basedOn w:val="Normal"/>
    <w:uiPriority w:val="99"/>
    <w:semiHidden/>
    <w:unhideWhenUsed/>
    <w:rsid w:val="008E245A"/>
    <w:pPr>
      <w:spacing w:before="100" w:beforeAutospacing="1" w:after="100" w:afterAutospacing="1"/>
      <w:jc w:val="left"/>
    </w:pPr>
    <w:rPr>
      <w:rFonts w:ascii="Times New Roman" w:hAnsi="Times New Roman"/>
      <w:sz w:val="24"/>
      <w:szCs w:val="24"/>
      <w:lang w:val="es-ES"/>
    </w:rPr>
  </w:style>
  <w:style w:type="character" w:styleId="Hipervnculo">
    <w:name w:val="Hyperlink"/>
    <w:basedOn w:val="Fuentedeprrafopredeter"/>
    <w:uiPriority w:val="99"/>
    <w:semiHidden/>
    <w:unhideWhenUsed/>
    <w:rsid w:val="008E245A"/>
    <w:rPr>
      <w:color w:val="0000FF"/>
      <w:u w:val="single"/>
    </w:rPr>
  </w:style>
  <w:style w:type="character" w:customStyle="1" w:styleId="Ttulo3Car">
    <w:name w:val="Título 3 Car"/>
    <w:basedOn w:val="Fuentedeprrafopredeter"/>
    <w:link w:val="Ttulo3"/>
    <w:uiPriority w:val="9"/>
    <w:rsid w:val="008E245A"/>
    <w:rPr>
      <w:b/>
      <w:bCs/>
      <w:sz w:val="27"/>
      <w:szCs w:val="27"/>
    </w:rPr>
  </w:style>
  <w:style w:type="character" w:customStyle="1" w:styleId="gd">
    <w:name w:val="gd"/>
    <w:basedOn w:val="Fuentedeprrafopredeter"/>
    <w:rsid w:val="008E245A"/>
  </w:style>
  <w:style w:type="character" w:customStyle="1" w:styleId="g3">
    <w:name w:val="g3"/>
    <w:basedOn w:val="Fuentedeprrafopredeter"/>
    <w:rsid w:val="008E245A"/>
  </w:style>
  <w:style w:type="character" w:customStyle="1" w:styleId="hb">
    <w:name w:val="hb"/>
    <w:basedOn w:val="Fuentedeprrafopredeter"/>
    <w:rsid w:val="008E245A"/>
  </w:style>
  <w:style w:type="character" w:customStyle="1" w:styleId="g2">
    <w:name w:val="g2"/>
    <w:basedOn w:val="Fuentedeprrafopredeter"/>
    <w:rsid w:val="008E245A"/>
  </w:style>
  <w:style w:type="paragraph" w:styleId="Textodeglobo">
    <w:name w:val="Balloon Text"/>
    <w:basedOn w:val="Normal"/>
    <w:link w:val="TextodegloboCar"/>
    <w:uiPriority w:val="99"/>
    <w:semiHidden/>
    <w:unhideWhenUsed/>
    <w:rsid w:val="00EB574E"/>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74E"/>
    <w:rPr>
      <w:rFonts w:ascii="Tahoma" w:hAnsi="Tahoma" w:cs="Tahoma"/>
      <w:sz w:val="16"/>
      <w:szCs w:val="16"/>
      <w:lang w:val="es-MX"/>
    </w:rPr>
  </w:style>
  <w:style w:type="paragraph" w:styleId="Prrafodelista">
    <w:name w:val="List Paragraph"/>
    <w:basedOn w:val="Normal"/>
    <w:uiPriority w:val="34"/>
    <w:qFormat/>
    <w:rsid w:val="00A44A91"/>
    <w:pPr>
      <w:ind w:left="720"/>
      <w:contextualSpacing/>
    </w:pPr>
  </w:style>
  <w:style w:type="paragraph" w:customStyle="1" w:styleId="paragraph">
    <w:name w:val="paragraph"/>
    <w:basedOn w:val="Normal"/>
    <w:rsid w:val="00193D66"/>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19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28608">
      <w:bodyDiv w:val="1"/>
      <w:marLeft w:val="0"/>
      <w:marRight w:val="0"/>
      <w:marTop w:val="0"/>
      <w:marBottom w:val="0"/>
      <w:divBdr>
        <w:top w:val="none" w:sz="0" w:space="0" w:color="auto"/>
        <w:left w:val="none" w:sz="0" w:space="0" w:color="auto"/>
        <w:bottom w:val="none" w:sz="0" w:space="0" w:color="auto"/>
        <w:right w:val="none" w:sz="0" w:space="0" w:color="auto"/>
      </w:divBdr>
      <w:divsChild>
        <w:div w:id="1219709826">
          <w:marLeft w:val="0"/>
          <w:marRight w:val="0"/>
          <w:marTop w:val="22"/>
          <w:marBottom w:val="0"/>
          <w:divBdr>
            <w:top w:val="none" w:sz="0" w:space="0" w:color="auto"/>
            <w:left w:val="none" w:sz="0" w:space="0" w:color="auto"/>
            <w:bottom w:val="none" w:sz="0" w:space="0" w:color="auto"/>
            <w:right w:val="none" w:sz="0" w:space="0" w:color="auto"/>
          </w:divBdr>
          <w:divsChild>
            <w:div w:id="984237346">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653020114">
          <w:marLeft w:val="0"/>
          <w:marRight w:val="0"/>
          <w:marTop w:val="0"/>
          <w:marBottom w:val="0"/>
          <w:divBdr>
            <w:top w:val="none" w:sz="0" w:space="0" w:color="auto"/>
            <w:left w:val="none" w:sz="0" w:space="0" w:color="auto"/>
            <w:bottom w:val="none" w:sz="0" w:space="0" w:color="auto"/>
            <w:right w:val="none" w:sz="0" w:space="0" w:color="auto"/>
          </w:divBdr>
          <w:divsChild>
            <w:div w:id="824471592">
              <w:marLeft w:val="0"/>
              <w:marRight w:val="0"/>
              <w:marTop w:val="0"/>
              <w:marBottom w:val="0"/>
              <w:divBdr>
                <w:top w:val="none" w:sz="0" w:space="0" w:color="auto"/>
                <w:left w:val="none" w:sz="0" w:space="0" w:color="auto"/>
                <w:bottom w:val="none" w:sz="0" w:space="0" w:color="auto"/>
                <w:right w:val="none" w:sz="0" w:space="0" w:color="auto"/>
              </w:divBdr>
            </w:div>
            <w:div w:id="1184175778">
              <w:marLeft w:val="0"/>
              <w:marRight w:val="0"/>
              <w:marTop w:val="0"/>
              <w:marBottom w:val="0"/>
              <w:divBdr>
                <w:top w:val="none" w:sz="0" w:space="0" w:color="auto"/>
                <w:left w:val="none" w:sz="0" w:space="0" w:color="auto"/>
                <w:bottom w:val="none" w:sz="0" w:space="0" w:color="auto"/>
                <w:right w:val="none" w:sz="0" w:space="0" w:color="auto"/>
              </w:divBdr>
            </w:div>
            <w:div w:id="1587957899">
              <w:marLeft w:val="0"/>
              <w:marRight w:val="0"/>
              <w:marTop w:val="0"/>
              <w:marBottom w:val="0"/>
              <w:divBdr>
                <w:top w:val="none" w:sz="0" w:space="0" w:color="auto"/>
                <w:left w:val="none" w:sz="0" w:space="0" w:color="auto"/>
                <w:bottom w:val="none" w:sz="0" w:space="0" w:color="auto"/>
                <w:right w:val="none" w:sz="0" w:space="0" w:color="auto"/>
              </w:divBdr>
            </w:div>
            <w:div w:id="19205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2753">
      <w:bodyDiv w:val="1"/>
      <w:marLeft w:val="0"/>
      <w:marRight w:val="0"/>
      <w:marTop w:val="0"/>
      <w:marBottom w:val="0"/>
      <w:divBdr>
        <w:top w:val="none" w:sz="0" w:space="0" w:color="auto"/>
        <w:left w:val="none" w:sz="0" w:space="0" w:color="auto"/>
        <w:bottom w:val="none" w:sz="0" w:space="0" w:color="auto"/>
        <w:right w:val="none" w:sz="0" w:space="0" w:color="auto"/>
      </w:divBdr>
    </w:div>
    <w:div w:id="1996448967">
      <w:bodyDiv w:val="1"/>
      <w:marLeft w:val="0"/>
      <w:marRight w:val="0"/>
      <w:marTop w:val="0"/>
      <w:marBottom w:val="0"/>
      <w:divBdr>
        <w:top w:val="none" w:sz="0" w:space="0" w:color="auto"/>
        <w:left w:val="none" w:sz="0" w:space="0" w:color="auto"/>
        <w:bottom w:val="none" w:sz="0" w:space="0" w:color="auto"/>
        <w:right w:val="none" w:sz="0" w:space="0" w:color="auto"/>
      </w:divBdr>
      <w:divsChild>
        <w:div w:id="800465045">
          <w:marLeft w:val="0"/>
          <w:marRight w:val="164"/>
          <w:marTop w:val="55"/>
          <w:marBottom w:val="0"/>
          <w:divBdr>
            <w:top w:val="none" w:sz="0" w:space="0" w:color="auto"/>
            <w:left w:val="none" w:sz="0" w:space="0" w:color="auto"/>
            <w:bottom w:val="none" w:sz="0" w:space="0" w:color="auto"/>
            <w:right w:val="none" w:sz="0" w:space="0" w:color="auto"/>
          </w:divBdr>
          <w:divsChild>
            <w:div w:id="823468522">
              <w:marLeft w:val="0"/>
              <w:marRight w:val="0"/>
              <w:marTop w:val="0"/>
              <w:marBottom w:val="0"/>
              <w:divBdr>
                <w:top w:val="none" w:sz="0" w:space="0" w:color="auto"/>
                <w:left w:val="none" w:sz="0" w:space="0" w:color="auto"/>
                <w:bottom w:val="none" w:sz="0" w:space="0" w:color="auto"/>
                <w:right w:val="none" w:sz="0" w:space="0" w:color="auto"/>
              </w:divBdr>
              <w:divsChild>
                <w:div w:id="402526454">
                  <w:marLeft w:val="0"/>
                  <w:marRight w:val="0"/>
                  <w:marTop w:val="0"/>
                  <w:marBottom w:val="0"/>
                  <w:divBdr>
                    <w:top w:val="none" w:sz="0" w:space="0" w:color="auto"/>
                    <w:left w:val="none" w:sz="0" w:space="0" w:color="auto"/>
                    <w:bottom w:val="none" w:sz="0" w:space="0" w:color="auto"/>
                    <w:right w:val="none" w:sz="0" w:space="0" w:color="auto"/>
                  </w:divBdr>
                  <w:divsChild>
                    <w:div w:id="5507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5182">
          <w:marLeft w:val="0"/>
          <w:marRight w:val="0"/>
          <w:marTop w:val="0"/>
          <w:marBottom w:val="0"/>
          <w:divBdr>
            <w:top w:val="none" w:sz="0" w:space="0" w:color="auto"/>
            <w:left w:val="none" w:sz="0" w:space="0" w:color="auto"/>
            <w:bottom w:val="none" w:sz="0" w:space="0" w:color="auto"/>
            <w:right w:val="none" w:sz="0" w:space="0" w:color="auto"/>
          </w:divBdr>
          <w:divsChild>
            <w:div w:id="246883050">
              <w:marLeft w:val="-11"/>
              <w:marRight w:val="0"/>
              <w:marTop w:val="0"/>
              <w:marBottom w:val="0"/>
              <w:divBdr>
                <w:top w:val="none" w:sz="0" w:space="0" w:color="auto"/>
                <w:left w:val="none" w:sz="0" w:space="0" w:color="auto"/>
                <w:bottom w:val="none" w:sz="0" w:space="0" w:color="auto"/>
                <w:right w:val="none" w:sz="0" w:space="0" w:color="auto"/>
              </w:divBdr>
            </w:div>
            <w:div w:id="1201629366">
              <w:marLeft w:val="55"/>
              <w:marRight w:val="0"/>
              <w:marTop w:val="0"/>
              <w:marBottom w:val="0"/>
              <w:divBdr>
                <w:top w:val="none" w:sz="0" w:space="0" w:color="auto"/>
                <w:left w:val="none" w:sz="0" w:space="0" w:color="auto"/>
                <w:bottom w:val="none" w:sz="0" w:space="0" w:color="auto"/>
                <w:right w:val="none" w:sz="0" w:space="0" w:color="auto"/>
              </w:divBdr>
            </w:div>
            <w:div w:id="1934320585">
              <w:marLeft w:val="0"/>
              <w:marRight w:val="0"/>
              <w:marTop w:val="0"/>
              <w:marBottom w:val="0"/>
              <w:divBdr>
                <w:top w:val="none" w:sz="0" w:space="0" w:color="auto"/>
                <w:left w:val="none" w:sz="0" w:space="0" w:color="auto"/>
                <w:bottom w:val="none" w:sz="0" w:space="0" w:color="auto"/>
                <w:right w:val="none" w:sz="0" w:space="0" w:color="auto"/>
              </w:divBdr>
            </w:div>
            <w:div w:id="2064936828">
              <w:marLeft w:val="0"/>
              <w:marRight w:val="0"/>
              <w:marTop w:val="0"/>
              <w:marBottom w:val="0"/>
              <w:divBdr>
                <w:top w:val="none" w:sz="0" w:space="0" w:color="auto"/>
                <w:left w:val="none" w:sz="0" w:space="0" w:color="auto"/>
                <w:bottom w:val="none" w:sz="0" w:space="0" w:color="auto"/>
                <w:right w:val="none" w:sz="0" w:space="0" w:color="auto"/>
              </w:divBdr>
              <w:divsChild>
                <w:div w:id="597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AB7D-F39D-40BE-966E-3800AA57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2</cp:revision>
  <cp:lastPrinted>2021-04-27T19:30:00Z</cp:lastPrinted>
  <dcterms:created xsi:type="dcterms:W3CDTF">2022-08-25T18:27:00Z</dcterms:created>
  <dcterms:modified xsi:type="dcterms:W3CDTF">2022-08-25T18:27:00Z</dcterms:modified>
</cp:coreProperties>
</file>