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EA14" w14:textId="6E3195EC" w:rsidR="002C4E69" w:rsidRDefault="002C4E69" w:rsidP="002C4E69">
      <w:pPr>
        <w:rPr>
          <w:rFonts w:ascii="Arial Narrow" w:hAnsi="Arial Narrow"/>
          <w:color w:val="000000"/>
          <w:sz w:val="26"/>
          <w:szCs w:val="26"/>
        </w:rPr>
      </w:pPr>
      <w:bookmarkStart w:id="0" w:name="_i98gcsf8wljk" w:colFirst="0" w:colLast="0"/>
      <w:bookmarkStart w:id="1" w:name="_Hlk71531847"/>
      <w:bookmarkEnd w:id="0"/>
    </w:p>
    <w:p w14:paraId="7F516562" w14:textId="77777777" w:rsidR="002C4E69" w:rsidRPr="002C4E69" w:rsidRDefault="002C4E69" w:rsidP="002C4E69">
      <w:pPr>
        <w:rPr>
          <w:rFonts w:ascii="Arial Narrow" w:hAnsi="Arial Narrow"/>
          <w:color w:val="000000"/>
          <w:sz w:val="26"/>
          <w:szCs w:val="26"/>
        </w:rPr>
      </w:pPr>
    </w:p>
    <w:p w14:paraId="0CAD9F0C" w14:textId="77777777" w:rsidR="002C4E69" w:rsidRPr="002C4E69" w:rsidRDefault="002C4E69" w:rsidP="002C4E69">
      <w:pPr>
        <w:rPr>
          <w:rFonts w:ascii="Arial Narrow" w:hAnsi="Arial Narrow"/>
          <w:b/>
          <w:color w:val="000000"/>
          <w:sz w:val="26"/>
          <w:szCs w:val="26"/>
        </w:rPr>
      </w:pPr>
      <w:r w:rsidRPr="0040750F">
        <w:rPr>
          <w:rFonts w:ascii="Arial Narrow" w:hAnsi="Arial Narrow"/>
          <w:color w:val="000000"/>
          <w:sz w:val="26"/>
          <w:szCs w:val="26"/>
        </w:rPr>
        <w:t xml:space="preserve">Iniciativa con Proyecto de Decreto, por la que se adiciona un tercer párrafo, recorriendo el que actualmente ocupa esa posición a la siguiente, haciendo lo propio con los demás del artículo 85 de la </w:t>
      </w:r>
      <w:r w:rsidRPr="0040750F">
        <w:rPr>
          <w:rFonts w:ascii="Arial Narrow" w:hAnsi="Arial Narrow"/>
          <w:b/>
          <w:color w:val="000000"/>
          <w:sz w:val="26"/>
          <w:szCs w:val="26"/>
        </w:rPr>
        <w:t>Constitución Política del</w:t>
      </w:r>
      <w:r w:rsidRPr="002C4E69">
        <w:rPr>
          <w:rFonts w:ascii="Arial Narrow" w:hAnsi="Arial Narrow"/>
          <w:b/>
          <w:color w:val="000000"/>
          <w:sz w:val="26"/>
          <w:szCs w:val="26"/>
        </w:rPr>
        <w:t xml:space="preserve"> Estado de Coahuila de Zaragoza.</w:t>
      </w:r>
    </w:p>
    <w:p w14:paraId="592E06DB" w14:textId="77777777" w:rsidR="002C4E69" w:rsidRDefault="002C4E69" w:rsidP="002C4E69">
      <w:pPr>
        <w:rPr>
          <w:rFonts w:ascii="Arial Narrow" w:hAnsi="Arial Narrow"/>
          <w:color w:val="000000"/>
          <w:sz w:val="26"/>
          <w:szCs w:val="26"/>
        </w:rPr>
      </w:pPr>
    </w:p>
    <w:p w14:paraId="48443C10" w14:textId="10653928" w:rsidR="002C4E69" w:rsidRPr="0040750F" w:rsidRDefault="002C4E69" w:rsidP="002C4E69">
      <w:pPr>
        <w:numPr>
          <w:ilvl w:val="0"/>
          <w:numId w:val="10"/>
        </w:numPr>
        <w:rPr>
          <w:rFonts w:ascii="Arial Narrow" w:hAnsi="Arial Narrow"/>
          <w:b/>
          <w:color w:val="000000"/>
          <w:sz w:val="26"/>
          <w:szCs w:val="26"/>
        </w:rPr>
      </w:pPr>
      <w:r w:rsidRPr="002C4E69">
        <w:rPr>
          <w:rFonts w:ascii="Arial Narrow" w:hAnsi="Arial Narrow"/>
          <w:b/>
          <w:color w:val="000000"/>
          <w:sz w:val="26"/>
          <w:szCs w:val="26"/>
        </w:rPr>
        <w:t>Para establecer el deber de que el gobernador garantice la seguridad social de los trabajadores y pensionados.</w:t>
      </w:r>
    </w:p>
    <w:p w14:paraId="4FD6AB86" w14:textId="77777777" w:rsidR="002C4E69" w:rsidRPr="002C4E69" w:rsidRDefault="002C4E69" w:rsidP="002C4E69">
      <w:pPr>
        <w:rPr>
          <w:rFonts w:ascii="Arial Narrow" w:hAnsi="Arial Narrow"/>
          <w:color w:val="000000"/>
          <w:sz w:val="26"/>
          <w:szCs w:val="26"/>
        </w:rPr>
      </w:pPr>
    </w:p>
    <w:p w14:paraId="1E6B7F58" w14:textId="120FB6CC" w:rsidR="002C4E69" w:rsidRPr="002C4E69" w:rsidRDefault="002C4E69" w:rsidP="002C4E69">
      <w:pPr>
        <w:rPr>
          <w:rFonts w:ascii="Arial Narrow" w:hAnsi="Arial Narrow"/>
          <w:color w:val="000000"/>
          <w:sz w:val="26"/>
          <w:szCs w:val="26"/>
        </w:rPr>
      </w:pPr>
      <w:r w:rsidRPr="002C4E69">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40750F">
        <w:rPr>
          <w:rFonts w:ascii="Arial Narrow" w:hAnsi="Arial Narrow"/>
          <w:b/>
          <w:color w:val="000000"/>
          <w:sz w:val="26"/>
          <w:szCs w:val="26"/>
        </w:rPr>
        <w:t xml:space="preserve">Diputado Rodolfo Gerardo </w:t>
      </w:r>
      <w:proofErr w:type="spellStart"/>
      <w:r w:rsidRPr="0040750F">
        <w:rPr>
          <w:rFonts w:ascii="Arial Narrow" w:hAnsi="Arial Narrow"/>
          <w:b/>
          <w:color w:val="000000"/>
          <w:sz w:val="26"/>
          <w:szCs w:val="26"/>
        </w:rPr>
        <w:t>Walss</w:t>
      </w:r>
      <w:proofErr w:type="spellEnd"/>
      <w:r w:rsidRPr="0040750F">
        <w:rPr>
          <w:rFonts w:ascii="Arial Narrow" w:hAnsi="Arial Narrow"/>
          <w:b/>
          <w:color w:val="000000"/>
          <w:sz w:val="26"/>
          <w:szCs w:val="26"/>
        </w:rPr>
        <w:t xml:space="preserve"> </w:t>
      </w:r>
      <w:proofErr w:type="spellStart"/>
      <w:r w:rsidRPr="0040750F">
        <w:rPr>
          <w:rFonts w:ascii="Arial Narrow" w:hAnsi="Arial Narrow"/>
          <w:b/>
          <w:color w:val="000000"/>
          <w:sz w:val="26"/>
          <w:szCs w:val="26"/>
        </w:rPr>
        <w:t>Aurioles</w:t>
      </w:r>
      <w:proofErr w:type="spellEnd"/>
      <w:r w:rsidRPr="002C4E69">
        <w:rPr>
          <w:rFonts w:ascii="Arial Narrow" w:hAnsi="Arial Narrow"/>
          <w:color w:val="000000"/>
          <w:sz w:val="26"/>
          <w:szCs w:val="26"/>
        </w:rPr>
        <w:t>, del Grupo Parlamentario “Carlos Alberto Páez Falcón”, del Partido Acción Nacional, conjuntamente con la</w:t>
      </w:r>
      <w:r>
        <w:rPr>
          <w:rFonts w:ascii="Arial Narrow" w:hAnsi="Arial Narrow"/>
          <w:color w:val="000000"/>
          <w:sz w:val="26"/>
          <w:szCs w:val="26"/>
        </w:rPr>
        <w:t>s</w:t>
      </w:r>
      <w:r w:rsidRPr="002C4E69">
        <w:rPr>
          <w:rFonts w:ascii="Arial Narrow" w:hAnsi="Arial Narrow"/>
          <w:color w:val="000000"/>
          <w:sz w:val="26"/>
          <w:szCs w:val="26"/>
        </w:rPr>
        <w:t xml:space="preserve"> Diputada</w:t>
      </w:r>
      <w:r>
        <w:rPr>
          <w:rFonts w:ascii="Arial Narrow" w:hAnsi="Arial Narrow"/>
          <w:color w:val="000000"/>
          <w:sz w:val="26"/>
          <w:szCs w:val="26"/>
        </w:rPr>
        <w:t>s</w:t>
      </w:r>
      <w:r w:rsidRPr="002C4E69">
        <w:rPr>
          <w:rFonts w:ascii="Arial Narrow" w:hAnsi="Arial Narrow"/>
          <w:color w:val="000000"/>
          <w:sz w:val="26"/>
          <w:szCs w:val="26"/>
        </w:rPr>
        <w:t xml:space="preserve"> que la suscriben.</w:t>
      </w:r>
    </w:p>
    <w:p w14:paraId="1D011BF4" w14:textId="77777777" w:rsidR="002C4E69" w:rsidRPr="002C4E69" w:rsidRDefault="002C4E69" w:rsidP="002C4E69">
      <w:pPr>
        <w:rPr>
          <w:rFonts w:ascii="Arial Narrow" w:hAnsi="Arial Narrow"/>
          <w:color w:val="000000"/>
          <w:sz w:val="26"/>
          <w:szCs w:val="26"/>
        </w:rPr>
      </w:pPr>
    </w:p>
    <w:p w14:paraId="4E9A0FF8" w14:textId="325CE99C" w:rsidR="002C4E69" w:rsidRPr="002C4E69" w:rsidRDefault="002C4E69" w:rsidP="002C4E69">
      <w:pPr>
        <w:rPr>
          <w:rFonts w:ascii="Arial Narrow" w:hAnsi="Arial Narrow"/>
          <w:b/>
          <w:color w:val="000000"/>
          <w:sz w:val="26"/>
          <w:szCs w:val="26"/>
        </w:rPr>
      </w:pPr>
      <w:r w:rsidRPr="002C4E69">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2C4E69">
        <w:rPr>
          <w:rFonts w:ascii="Arial Narrow" w:hAnsi="Arial Narrow"/>
          <w:b/>
          <w:color w:val="000000"/>
          <w:sz w:val="26"/>
          <w:szCs w:val="26"/>
        </w:rPr>
        <w:t xml:space="preserve"> de </w:t>
      </w:r>
      <w:proofErr w:type="gramStart"/>
      <w:r w:rsidRPr="002C4E69">
        <w:rPr>
          <w:rFonts w:ascii="Arial Narrow" w:hAnsi="Arial Narrow"/>
          <w:b/>
          <w:color w:val="000000"/>
          <w:sz w:val="26"/>
          <w:szCs w:val="26"/>
        </w:rPr>
        <w:t>Mayo</w:t>
      </w:r>
      <w:proofErr w:type="gramEnd"/>
      <w:r w:rsidRPr="002C4E69">
        <w:rPr>
          <w:rFonts w:ascii="Arial Narrow" w:hAnsi="Arial Narrow"/>
          <w:b/>
          <w:color w:val="000000"/>
          <w:sz w:val="26"/>
          <w:szCs w:val="26"/>
        </w:rPr>
        <w:t xml:space="preserve"> de 2021.</w:t>
      </w:r>
    </w:p>
    <w:p w14:paraId="07637D01" w14:textId="77777777" w:rsidR="002C4E69" w:rsidRPr="002C4E69" w:rsidRDefault="002C4E69" w:rsidP="002C4E69">
      <w:pPr>
        <w:rPr>
          <w:rFonts w:ascii="Arial Narrow" w:hAnsi="Arial Narrow" w:cs="Arial"/>
          <w:sz w:val="26"/>
          <w:szCs w:val="26"/>
        </w:rPr>
      </w:pPr>
    </w:p>
    <w:p w14:paraId="0EBF5606" w14:textId="77777777" w:rsidR="002C4E69" w:rsidRPr="002C4E69" w:rsidRDefault="002C4E69" w:rsidP="002C4E69">
      <w:pPr>
        <w:rPr>
          <w:rFonts w:ascii="Arial Narrow" w:hAnsi="Arial Narrow"/>
          <w:b/>
          <w:color w:val="000000"/>
          <w:sz w:val="26"/>
          <w:szCs w:val="26"/>
        </w:rPr>
      </w:pPr>
      <w:r w:rsidRPr="002C4E69">
        <w:rPr>
          <w:rFonts w:ascii="Arial Narrow" w:hAnsi="Arial Narrow"/>
          <w:color w:val="000000"/>
          <w:sz w:val="26"/>
          <w:szCs w:val="26"/>
        </w:rPr>
        <w:t xml:space="preserve">Turnada a la </w:t>
      </w:r>
      <w:r w:rsidRPr="002C4E69">
        <w:rPr>
          <w:rFonts w:ascii="Arial Narrow" w:hAnsi="Arial Narrow"/>
          <w:b/>
          <w:color w:val="000000"/>
          <w:sz w:val="26"/>
          <w:szCs w:val="26"/>
        </w:rPr>
        <w:t>Comisión de Gobernación, Puntos Constitucionales y Justicia.</w:t>
      </w:r>
    </w:p>
    <w:p w14:paraId="5D53E2AB" w14:textId="77777777" w:rsidR="002C4E69" w:rsidRPr="002C4E69" w:rsidRDefault="002C4E69" w:rsidP="002C4E69">
      <w:pPr>
        <w:rPr>
          <w:rFonts w:ascii="Arial Narrow" w:hAnsi="Arial Narrow"/>
          <w:color w:val="000000"/>
          <w:sz w:val="26"/>
          <w:szCs w:val="26"/>
        </w:rPr>
      </w:pPr>
    </w:p>
    <w:p w14:paraId="694CD9BA" w14:textId="77777777" w:rsidR="00427707" w:rsidRPr="00427707" w:rsidRDefault="00427707" w:rsidP="00427707">
      <w:pPr>
        <w:rPr>
          <w:rFonts w:ascii="Arial Narrow" w:hAnsi="Arial Narrow"/>
          <w:b/>
          <w:color w:val="000000"/>
          <w:sz w:val="26"/>
          <w:szCs w:val="26"/>
          <w:lang w:val="es-ES"/>
        </w:rPr>
      </w:pPr>
      <w:r w:rsidRPr="00427707">
        <w:rPr>
          <w:rFonts w:ascii="Arial Narrow" w:hAnsi="Arial Narrow"/>
          <w:b/>
          <w:color w:val="000000"/>
          <w:sz w:val="26"/>
          <w:szCs w:val="26"/>
          <w:lang w:val="es-ES"/>
        </w:rPr>
        <w:t xml:space="preserve">Fecha de lectura del Dictamen: 17 de </w:t>
      </w:r>
      <w:proofErr w:type="gramStart"/>
      <w:r w:rsidRPr="00427707">
        <w:rPr>
          <w:rFonts w:ascii="Arial Narrow" w:hAnsi="Arial Narrow"/>
          <w:b/>
          <w:color w:val="000000"/>
          <w:sz w:val="26"/>
          <w:szCs w:val="26"/>
          <w:lang w:val="es-ES"/>
        </w:rPr>
        <w:t>Diciembre</w:t>
      </w:r>
      <w:proofErr w:type="gramEnd"/>
      <w:r w:rsidRPr="00427707">
        <w:rPr>
          <w:rFonts w:ascii="Arial Narrow" w:hAnsi="Arial Narrow"/>
          <w:b/>
          <w:color w:val="000000"/>
          <w:sz w:val="26"/>
          <w:szCs w:val="26"/>
          <w:lang w:val="es-ES"/>
        </w:rPr>
        <w:t xml:space="preserve"> de 2021.</w:t>
      </w:r>
    </w:p>
    <w:p w14:paraId="4449A08B" w14:textId="77777777" w:rsidR="00427707" w:rsidRPr="00427707" w:rsidRDefault="00427707" w:rsidP="00427707">
      <w:pPr>
        <w:rPr>
          <w:rFonts w:ascii="Arial Narrow" w:hAnsi="Arial Narrow"/>
          <w:b/>
          <w:color w:val="000000"/>
          <w:sz w:val="26"/>
          <w:szCs w:val="26"/>
          <w:lang w:val="es-ES"/>
        </w:rPr>
      </w:pPr>
    </w:p>
    <w:p w14:paraId="57A0C485" w14:textId="77777777" w:rsidR="00427707" w:rsidRPr="00427707" w:rsidRDefault="00427707" w:rsidP="00427707">
      <w:pPr>
        <w:rPr>
          <w:rFonts w:ascii="Arial Narrow" w:hAnsi="Arial Narrow"/>
          <w:b/>
          <w:color w:val="000000"/>
          <w:sz w:val="26"/>
          <w:szCs w:val="26"/>
          <w:lang w:val="es-ES"/>
        </w:rPr>
      </w:pPr>
      <w:r w:rsidRPr="00427707">
        <w:rPr>
          <w:rFonts w:ascii="Arial Narrow" w:hAnsi="Arial Narrow"/>
          <w:b/>
          <w:color w:val="000000"/>
          <w:sz w:val="26"/>
          <w:szCs w:val="26"/>
          <w:lang w:val="es-ES"/>
        </w:rPr>
        <w:t xml:space="preserve">Fecha de lectura de la Declaratoria: 21 de </w:t>
      </w:r>
      <w:proofErr w:type="gramStart"/>
      <w:r w:rsidRPr="00427707">
        <w:rPr>
          <w:rFonts w:ascii="Arial Narrow" w:hAnsi="Arial Narrow"/>
          <w:b/>
          <w:color w:val="000000"/>
          <w:sz w:val="26"/>
          <w:szCs w:val="26"/>
          <w:lang w:val="es-ES"/>
        </w:rPr>
        <w:t>Diciembre</w:t>
      </w:r>
      <w:proofErr w:type="gramEnd"/>
      <w:r w:rsidRPr="00427707">
        <w:rPr>
          <w:rFonts w:ascii="Arial Narrow" w:hAnsi="Arial Narrow"/>
          <w:b/>
          <w:color w:val="000000"/>
          <w:sz w:val="26"/>
          <w:szCs w:val="26"/>
          <w:lang w:val="es-ES"/>
        </w:rPr>
        <w:t xml:space="preserve"> de 2021.</w:t>
      </w:r>
    </w:p>
    <w:p w14:paraId="4D9FFBDB" w14:textId="77777777" w:rsidR="00427707" w:rsidRPr="00427707" w:rsidRDefault="00427707" w:rsidP="00427707">
      <w:pPr>
        <w:rPr>
          <w:rFonts w:ascii="Arial Narrow" w:hAnsi="Arial Narrow"/>
          <w:b/>
          <w:color w:val="000000"/>
          <w:sz w:val="26"/>
          <w:szCs w:val="26"/>
          <w:lang w:val="es-ES"/>
        </w:rPr>
      </w:pPr>
    </w:p>
    <w:p w14:paraId="0D8DDCB9" w14:textId="77777777" w:rsidR="00427707" w:rsidRPr="00427707" w:rsidRDefault="00427707" w:rsidP="00427707">
      <w:pPr>
        <w:rPr>
          <w:rFonts w:ascii="Arial Narrow" w:hAnsi="Arial Narrow"/>
          <w:b/>
          <w:color w:val="000000"/>
          <w:sz w:val="26"/>
          <w:szCs w:val="26"/>
          <w:lang w:val="es-ES"/>
        </w:rPr>
      </w:pPr>
      <w:r w:rsidRPr="00427707">
        <w:rPr>
          <w:rFonts w:ascii="Arial Narrow" w:hAnsi="Arial Narrow"/>
          <w:b/>
          <w:color w:val="000000"/>
          <w:sz w:val="26"/>
          <w:szCs w:val="26"/>
          <w:lang w:val="es-ES"/>
        </w:rPr>
        <w:t>Decreto No. 193</w:t>
      </w:r>
    </w:p>
    <w:p w14:paraId="165968B8" w14:textId="77777777" w:rsidR="00427707" w:rsidRPr="00427707" w:rsidRDefault="00427707" w:rsidP="00427707">
      <w:pPr>
        <w:rPr>
          <w:rFonts w:ascii="Arial Narrow" w:hAnsi="Arial Narrow"/>
          <w:b/>
          <w:color w:val="000000"/>
          <w:sz w:val="26"/>
          <w:szCs w:val="26"/>
          <w:lang w:val="es-ES"/>
        </w:rPr>
      </w:pPr>
    </w:p>
    <w:p w14:paraId="5A111490" w14:textId="77777777" w:rsidR="00603ED1" w:rsidRPr="009B3043" w:rsidRDefault="00603ED1" w:rsidP="00603ED1">
      <w:pPr>
        <w:rPr>
          <w:rFonts w:ascii="Arial Narrow" w:hAnsi="Arial Narrow"/>
          <w:b/>
          <w:color w:val="000000"/>
          <w:sz w:val="26"/>
          <w:szCs w:val="26"/>
        </w:rPr>
      </w:pPr>
      <w:r w:rsidRPr="009B3043">
        <w:rPr>
          <w:rFonts w:ascii="Arial Narrow" w:hAnsi="Arial Narrow"/>
          <w:color w:val="000000"/>
          <w:sz w:val="26"/>
          <w:szCs w:val="26"/>
        </w:rPr>
        <w:t>Publicación en el Periódico Oficial del Gobierno del Estado:</w:t>
      </w:r>
      <w:r w:rsidRPr="00E13C52">
        <w:rPr>
          <w:rFonts w:ascii="Arial Narrow" w:hAnsi="Arial Narrow"/>
          <w:b/>
          <w:color w:val="000000"/>
          <w:sz w:val="26"/>
          <w:szCs w:val="26"/>
        </w:rPr>
        <w:t xml:space="preserve"> </w:t>
      </w:r>
      <w:r w:rsidRPr="009B3043">
        <w:rPr>
          <w:rFonts w:ascii="Arial Narrow" w:hAnsi="Arial Narrow"/>
          <w:b/>
          <w:color w:val="000000"/>
          <w:sz w:val="26"/>
          <w:szCs w:val="26"/>
        </w:rPr>
        <w:t xml:space="preserve">P.O. 6 - 21 de </w:t>
      </w:r>
      <w:proofErr w:type="gramStart"/>
      <w:r w:rsidRPr="009B3043">
        <w:rPr>
          <w:rFonts w:ascii="Arial Narrow" w:hAnsi="Arial Narrow"/>
          <w:b/>
          <w:color w:val="000000"/>
          <w:sz w:val="26"/>
          <w:szCs w:val="26"/>
        </w:rPr>
        <w:t>Enero</w:t>
      </w:r>
      <w:proofErr w:type="gramEnd"/>
      <w:r w:rsidRPr="009B3043">
        <w:rPr>
          <w:rFonts w:ascii="Arial Narrow" w:hAnsi="Arial Narrow"/>
          <w:b/>
          <w:color w:val="000000"/>
          <w:sz w:val="26"/>
          <w:szCs w:val="26"/>
        </w:rPr>
        <w:t xml:space="preserve"> de 2022</w:t>
      </w:r>
      <w:r>
        <w:rPr>
          <w:rFonts w:ascii="Arial Narrow" w:hAnsi="Arial Narrow"/>
          <w:b/>
          <w:color w:val="000000"/>
          <w:sz w:val="26"/>
          <w:szCs w:val="26"/>
        </w:rPr>
        <w:t>.</w:t>
      </w:r>
    </w:p>
    <w:p w14:paraId="2C7B1970" w14:textId="77777777" w:rsidR="002C4E69" w:rsidRPr="00603ED1" w:rsidRDefault="002C4E69" w:rsidP="002C4E69">
      <w:pPr>
        <w:rPr>
          <w:rFonts w:eastAsia="Arial" w:cs="Arial"/>
          <w:b/>
          <w:sz w:val="24"/>
          <w:szCs w:val="24"/>
          <w:lang w:eastAsia="es-MX"/>
        </w:rPr>
      </w:pPr>
    </w:p>
    <w:p w14:paraId="1329A535" w14:textId="77777777" w:rsidR="00F434D4" w:rsidRPr="000646EA" w:rsidRDefault="00F434D4" w:rsidP="00F434D4">
      <w:pPr>
        <w:rPr>
          <w:rFonts w:ascii="Arial Narrow" w:hAnsi="Arial Narrow"/>
          <w:b/>
          <w:i/>
          <w:color w:val="000000"/>
          <w:sz w:val="18"/>
          <w:szCs w:val="26"/>
        </w:rPr>
      </w:pPr>
      <w:r w:rsidRPr="000646EA">
        <w:rPr>
          <w:rFonts w:ascii="Arial Narrow" w:hAnsi="Arial Narrow"/>
          <w:b/>
          <w:i/>
          <w:color w:val="000000"/>
          <w:sz w:val="18"/>
          <w:szCs w:val="26"/>
        </w:rPr>
        <w:t>Decreto 193, publicado en el Periódico Oficial del Gobierno del Estado de Coahuila, el veintiuno de enero de dos mil veintidós, fue declarado inválido por el Tribunal Superior de Justicia del Estado de Coahuila, actuando como Tribunal Constitucional Local, en el expediente relativo a la Acción de Inconstitucionalidad 03/2022, cuyos puntos resolutivos fueron notificados el lunes 27 de junio de dos mil veintidós.</w:t>
      </w:r>
    </w:p>
    <w:p w14:paraId="3FB3A3D1" w14:textId="77777777" w:rsidR="00F434D4" w:rsidRPr="000646EA" w:rsidRDefault="00F434D4" w:rsidP="00F434D4">
      <w:pPr>
        <w:rPr>
          <w:rFonts w:ascii="Arial Narrow" w:hAnsi="Arial Narrow"/>
          <w:b/>
          <w:i/>
          <w:color w:val="000000"/>
          <w:sz w:val="18"/>
          <w:szCs w:val="26"/>
        </w:rPr>
      </w:pPr>
    </w:p>
    <w:p w14:paraId="69A0604A" w14:textId="77777777" w:rsidR="00F434D4" w:rsidRDefault="00F434D4" w:rsidP="00F434D4">
      <w:pPr>
        <w:rPr>
          <w:rFonts w:ascii="Arial Narrow" w:hAnsi="Arial Narrow"/>
          <w:b/>
          <w:color w:val="000000"/>
          <w:sz w:val="26"/>
          <w:szCs w:val="26"/>
        </w:rPr>
      </w:pPr>
      <w:r>
        <w:rPr>
          <w:rFonts w:ascii="Arial Narrow" w:hAnsi="Arial Narrow"/>
          <w:b/>
          <w:color w:val="000000"/>
          <w:sz w:val="26"/>
          <w:szCs w:val="26"/>
        </w:rPr>
        <w:t xml:space="preserve">Lectura de la Declaratoria: 16 de </w:t>
      </w:r>
      <w:proofErr w:type="gramStart"/>
      <w:r>
        <w:rPr>
          <w:rFonts w:ascii="Arial Narrow" w:hAnsi="Arial Narrow"/>
          <w:b/>
          <w:color w:val="000000"/>
          <w:sz w:val="26"/>
          <w:szCs w:val="26"/>
        </w:rPr>
        <w:t>Agosto</w:t>
      </w:r>
      <w:proofErr w:type="gramEnd"/>
      <w:r>
        <w:rPr>
          <w:rFonts w:ascii="Arial Narrow" w:hAnsi="Arial Narrow"/>
          <w:b/>
          <w:color w:val="000000"/>
          <w:sz w:val="26"/>
          <w:szCs w:val="26"/>
        </w:rPr>
        <w:t xml:space="preserve"> de 2022.</w:t>
      </w:r>
    </w:p>
    <w:p w14:paraId="489AEF24" w14:textId="77777777" w:rsidR="00F434D4" w:rsidRDefault="00F434D4" w:rsidP="00F434D4">
      <w:pPr>
        <w:rPr>
          <w:rFonts w:ascii="Arial Narrow" w:hAnsi="Arial Narrow"/>
          <w:b/>
          <w:color w:val="000000"/>
          <w:sz w:val="26"/>
          <w:szCs w:val="26"/>
        </w:rPr>
      </w:pPr>
    </w:p>
    <w:p w14:paraId="7AD5265F" w14:textId="77777777" w:rsidR="00F434D4" w:rsidRPr="00E13C52" w:rsidRDefault="00F434D4" w:rsidP="00F434D4">
      <w:pPr>
        <w:rPr>
          <w:rFonts w:ascii="Arial Narrow" w:hAnsi="Arial Narrow"/>
          <w:b/>
          <w:color w:val="000000"/>
          <w:sz w:val="26"/>
          <w:szCs w:val="26"/>
        </w:rPr>
      </w:pPr>
      <w:r w:rsidRPr="00E13C52">
        <w:rPr>
          <w:rFonts w:ascii="Arial Narrow" w:hAnsi="Arial Narrow"/>
          <w:b/>
          <w:color w:val="000000"/>
          <w:sz w:val="26"/>
          <w:szCs w:val="26"/>
        </w:rPr>
        <w:t xml:space="preserve">Decreto No. </w:t>
      </w:r>
      <w:r>
        <w:rPr>
          <w:rFonts w:ascii="Arial Narrow" w:hAnsi="Arial Narrow"/>
          <w:b/>
          <w:color w:val="000000"/>
          <w:sz w:val="26"/>
          <w:szCs w:val="26"/>
        </w:rPr>
        <w:t>261</w:t>
      </w:r>
    </w:p>
    <w:p w14:paraId="5E2DF2BC" w14:textId="77777777" w:rsidR="00F434D4" w:rsidRPr="00E13C52" w:rsidRDefault="00F434D4" w:rsidP="00F434D4">
      <w:pPr>
        <w:rPr>
          <w:rFonts w:ascii="Arial Narrow" w:hAnsi="Arial Narrow"/>
          <w:b/>
          <w:color w:val="000000"/>
          <w:sz w:val="26"/>
          <w:szCs w:val="26"/>
        </w:rPr>
      </w:pPr>
    </w:p>
    <w:p w14:paraId="5BA10790" w14:textId="77777777" w:rsidR="00CC58CD" w:rsidRPr="00CC58CD" w:rsidRDefault="00CC58CD" w:rsidP="00CC58CD">
      <w:pPr>
        <w:rPr>
          <w:rFonts w:ascii="Arial Narrow" w:hAnsi="Arial Narrow"/>
          <w:b/>
          <w:color w:val="000000"/>
          <w:sz w:val="26"/>
          <w:szCs w:val="26"/>
        </w:rPr>
      </w:pPr>
      <w:bookmarkStart w:id="2" w:name="_GoBack"/>
      <w:r w:rsidRPr="00CC58CD">
        <w:rPr>
          <w:rFonts w:ascii="Arial Narrow" w:hAnsi="Arial Narrow"/>
          <w:color w:val="000000"/>
          <w:sz w:val="26"/>
          <w:szCs w:val="26"/>
        </w:rPr>
        <w:t xml:space="preserve">Publicación en el Periódico Oficial del Gobierno del Estado: </w:t>
      </w:r>
      <w:r w:rsidRPr="00CC58CD">
        <w:rPr>
          <w:rFonts w:ascii="Arial Narrow" w:hAnsi="Arial Narrow"/>
          <w:b/>
          <w:color w:val="000000"/>
          <w:sz w:val="26"/>
          <w:szCs w:val="26"/>
        </w:rPr>
        <w:t xml:space="preserve">P.O. 66 - 19 de </w:t>
      </w:r>
      <w:proofErr w:type="gramStart"/>
      <w:r w:rsidRPr="00CC58CD">
        <w:rPr>
          <w:rFonts w:ascii="Arial Narrow" w:hAnsi="Arial Narrow"/>
          <w:b/>
          <w:color w:val="000000"/>
          <w:sz w:val="26"/>
          <w:szCs w:val="26"/>
        </w:rPr>
        <w:t>Agosto</w:t>
      </w:r>
      <w:proofErr w:type="gramEnd"/>
      <w:r w:rsidRPr="00CC58CD">
        <w:rPr>
          <w:rFonts w:ascii="Arial Narrow" w:hAnsi="Arial Narrow"/>
          <w:b/>
          <w:color w:val="000000"/>
          <w:sz w:val="26"/>
          <w:szCs w:val="26"/>
        </w:rPr>
        <w:t xml:space="preserve"> de 2022.</w:t>
      </w:r>
    </w:p>
    <w:bookmarkEnd w:id="2"/>
    <w:p w14:paraId="098BAB77" w14:textId="77777777" w:rsidR="002C4E69" w:rsidRPr="002C4E69" w:rsidRDefault="002C4E69" w:rsidP="002C4E69">
      <w:pPr>
        <w:rPr>
          <w:rFonts w:eastAsia="Arial" w:cs="Arial"/>
          <w:b/>
          <w:sz w:val="24"/>
          <w:szCs w:val="24"/>
          <w:lang w:eastAsia="es-MX"/>
        </w:rPr>
      </w:pPr>
    </w:p>
    <w:p w14:paraId="577679AD" w14:textId="77777777" w:rsidR="002C4E69" w:rsidRDefault="002C4E69" w:rsidP="005A102B">
      <w:pPr>
        <w:rPr>
          <w:rFonts w:cs="Arial"/>
          <w:b/>
          <w:sz w:val="24"/>
          <w:szCs w:val="24"/>
        </w:rPr>
      </w:pPr>
    </w:p>
    <w:p w14:paraId="24CA174D" w14:textId="77777777" w:rsidR="002C4E69" w:rsidRDefault="002C4E69" w:rsidP="005A102B">
      <w:pPr>
        <w:rPr>
          <w:rFonts w:cs="Arial"/>
          <w:b/>
          <w:sz w:val="24"/>
          <w:szCs w:val="24"/>
        </w:rPr>
      </w:pPr>
    </w:p>
    <w:p w14:paraId="4C1CB461" w14:textId="77777777" w:rsidR="002C4E69" w:rsidRDefault="002C4E69">
      <w:pPr>
        <w:spacing w:after="160" w:line="259" w:lineRule="auto"/>
        <w:jc w:val="left"/>
        <w:rPr>
          <w:rFonts w:cs="Arial"/>
          <w:b/>
          <w:sz w:val="24"/>
          <w:szCs w:val="24"/>
        </w:rPr>
      </w:pPr>
      <w:r>
        <w:rPr>
          <w:rFonts w:cs="Arial"/>
          <w:b/>
          <w:sz w:val="24"/>
          <w:szCs w:val="24"/>
        </w:rPr>
        <w:br w:type="page"/>
      </w:r>
    </w:p>
    <w:p w14:paraId="3E98EB42" w14:textId="77ECA256" w:rsidR="005A102B" w:rsidRPr="001B3C94" w:rsidRDefault="005A102B" w:rsidP="005A102B">
      <w:pPr>
        <w:rPr>
          <w:rFonts w:cs="Arial"/>
          <w:b/>
          <w:sz w:val="24"/>
          <w:szCs w:val="24"/>
        </w:rPr>
      </w:pPr>
      <w:r w:rsidRPr="001B3C94">
        <w:rPr>
          <w:rFonts w:cs="Arial"/>
          <w:b/>
          <w:sz w:val="24"/>
          <w:szCs w:val="24"/>
        </w:rPr>
        <w:lastRenderedPageBreak/>
        <w:t xml:space="preserve">H. PLENO DEL CONGRESO DEL ESTADO </w:t>
      </w:r>
    </w:p>
    <w:p w14:paraId="0B8628A8" w14:textId="77777777" w:rsidR="005A102B" w:rsidRPr="001B3C94" w:rsidRDefault="005A102B" w:rsidP="005A102B">
      <w:pPr>
        <w:rPr>
          <w:rFonts w:cs="Arial"/>
          <w:b/>
          <w:sz w:val="24"/>
          <w:szCs w:val="24"/>
        </w:rPr>
      </w:pPr>
      <w:r w:rsidRPr="001B3C94">
        <w:rPr>
          <w:rFonts w:cs="Arial"/>
          <w:b/>
          <w:sz w:val="24"/>
          <w:szCs w:val="24"/>
        </w:rPr>
        <w:t>DE COAHUILA DE ZARAGOZA</w:t>
      </w:r>
    </w:p>
    <w:p w14:paraId="34D27B2A" w14:textId="77777777" w:rsidR="005A102B" w:rsidRPr="001B3C94" w:rsidRDefault="005A102B" w:rsidP="005A102B">
      <w:pPr>
        <w:rPr>
          <w:rFonts w:cs="Arial"/>
          <w:b/>
          <w:sz w:val="24"/>
          <w:szCs w:val="24"/>
        </w:rPr>
      </w:pPr>
      <w:proofErr w:type="gramStart"/>
      <w:r w:rsidRPr="001B3C94">
        <w:rPr>
          <w:rFonts w:cs="Arial"/>
          <w:b/>
          <w:sz w:val="24"/>
          <w:szCs w:val="24"/>
        </w:rPr>
        <w:t>PRESENTE.-</w:t>
      </w:r>
      <w:proofErr w:type="gramEnd"/>
    </w:p>
    <w:bookmarkEnd w:id="1"/>
    <w:p w14:paraId="09CBD4B3" w14:textId="77777777" w:rsidR="005A102B" w:rsidRPr="001B3C94" w:rsidRDefault="005A102B" w:rsidP="005A102B">
      <w:pPr>
        <w:rPr>
          <w:rFonts w:cs="Arial"/>
          <w:b/>
          <w:sz w:val="24"/>
          <w:szCs w:val="24"/>
        </w:rPr>
      </w:pPr>
    </w:p>
    <w:p w14:paraId="304ED8A1" w14:textId="3AF2D1E2" w:rsidR="005A102B" w:rsidRPr="001B3C94" w:rsidRDefault="00DE0EBC" w:rsidP="00252F24">
      <w:pPr>
        <w:spacing w:line="360" w:lineRule="auto"/>
        <w:rPr>
          <w:rFonts w:cs="Arial"/>
          <w:b/>
          <w:sz w:val="24"/>
          <w:szCs w:val="24"/>
        </w:rPr>
      </w:pPr>
      <w:r w:rsidRPr="001B3C94">
        <w:rPr>
          <w:rFonts w:cs="Arial"/>
          <w:b/>
          <w:sz w:val="24"/>
          <w:szCs w:val="24"/>
        </w:rPr>
        <w:t xml:space="preserve">Rodolfo Gerardo </w:t>
      </w:r>
      <w:proofErr w:type="spellStart"/>
      <w:r w:rsidRPr="001B3C94">
        <w:rPr>
          <w:rFonts w:cs="Arial"/>
          <w:b/>
          <w:sz w:val="24"/>
          <w:szCs w:val="24"/>
        </w:rPr>
        <w:t>Walss</w:t>
      </w:r>
      <w:proofErr w:type="spellEnd"/>
      <w:r w:rsidRPr="001B3C94">
        <w:rPr>
          <w:rFonts w:cs="Arial"/>
          <w:b/>
          <w:sz w:val="24"/>
          <w:szCs w:val="24"/>
        </w:rPr>
        <w:t xml:space="preserve"> </w:t>
      </w:r>
      <w:proofErr w:type="spellStart"/>
      <w:r w:rsidRPr="001B3C94">
        <w:rPr>
          <w:rFonts w:cs="Arial"/>
          <w:b/>
          <w:sz w:val="24"/>
          <w:szCs w:val="24"/>
        </w:rPr>
        <w:t>Au</w:t>
      </w:r>
      <w:r w:rsidR="002A33F9" w:rsidRPr="001B3C94">
        <w:rPr>
          <w:rFonts w:cs="Arial"/>
          <w:b/>
          <w:sz w:val="24"/>
          <w:szCs w:val="24"/>
        </w:rPr>
        <w:t>rioles</w:t>
      </w:r>
      <w:proofErr w:type="spellEnd"/>
      <w:r w:rsidR="005A102B" w:rsidRPr="001B3C94">
        <w:rPr>
          <w:rFonts w:cs="Arial"/>
          <w:b/>
          <w:sz w:val="24"/>
          <w:szCs w:val="24"/>
        </w:rPr>
        <w:t>, en mi carácter de diputad</w:t>
      </w:r>
      <w:r w:rsidRPr="001B3C94">
        <w:rPr>
          <w:rFonts w:cs="Arial"/>
          <w:b/>
          <w:sz w:val="24"/>
          <w:szCs w:val="24"/>
        </w:rPr>
        <w:t>o</w:t>
      </w:r>
      <w:r w:rsidR="005A102B" w:rsidRPr="001B3C94">
        <w:rPr>
          <w:rFonts w:cs="Arial"/>
          <w:b/>
          <w:sz w:val="24"/>
          <w:szCs w:val="24"/>
        </w:rPr>
        <w:t xml:space="preserve"> de la Sexagésima </w:t>
      </w:r>
      <w:r w:rsidR="00C52C9F" w:rsidRPr="001B3C94">
        <w:rPr>
          <w:rFonts w:cs="Arial"/>
          <w:b/>
          <w:sz w:val="24"/>
          <w:szCs w:val="24"/>
        </w:rPr>
        <w:t>Segunda</w:t>
      </w:r>
      <w:r w:rsidR="005A102B" w:rsidRPr="001B3C94">
        <w:rPr>
          <w:rFonts w:cs="Arial"/>
          <w:b/>
          <w:sz w:val="24"/>
          <w:szCs w:val="24"/>
        </w:rPr>
        <w:t xml:space="preserve"> Legislatura del Honorable Congreso del Estado, conjuntamente con los integrantes del Grupo Parlamentario del Partido Acción Nacional</w:t>
      </w:r>
      <w:r w:rsidR="00C52C9F" w:rsidRPr="001B3C94">
        <w:rPr>
          <w:rFonts w:cs="Arial"/>
          <w:b/>
          <w:sz w:val="24"/>
          <w:szCs w:val="24"/>
        </w:rPr>
        <w:t xml:space="preserve"> </w:t>
      </w:r>
      <w:bookmarkStart w:id="3" w:name="_Hlk64207145"/>
      <w:r w:rsidR="00C52C9F" w:rsidRPr="001B3C94">
        <w:rPr>
          <w:rFonts w:cs="Arial"/>
          <w:b/>
          <w:sz w:val="24"/>
          <w:szCs w:val="24"/>
        </w:rPr>
        <w:t>“Carlos Alberto Páez Falcón”</w:t>
      </w:r>
      <w:bookmarkEnd w:id="3"/>
      <w:r w:rsidR="00C52C9F" w:rsidRPr="001B3C94">
        <w:rPr>
          <w:rFonts w:cs="Arial"/>
          <w:b/>
          <w:sz w:val="24"/>
          <w:szCs w:val="24"/>
        </w:rPr>
        <w:t xml:space="preserve">, </w:t>
      </w:r>
      <w:r w:rsidR="005A102B" w:rsidRPr="001B3C94">
        <w:rPr>
          <w:rFonts w:cs="Arial"/>
          <w:b/>
          <w:sz w:val="24"/>
          <w:szCs w:val="24"/>
        </w:rPr>
        <w:t>con fundamento en lo establecido en</w:t>
      </w:r>
      <w:r w:rsidR="00475F0D" w:rsidRPr="001B3C94">
        <w:rPr>
          <w:rFonts w:cs="Arial"/>
          <w:b/>
          <w:sz w:val="24"/>
          <w:szCs w:val="24"/>
        </w:rPr>
        <w:t xml:space="preserve"> los artículos</w:t>
      </w:r>
      <w:r w:rsidR="005A102B" w:rsidRPr="001B3C94">
        <w:rPr>
          <w:rFonts w:cs="Arial"/>
          <w:b/>
          <w:sz w:val="24"/>
          <w:szCs w:val="24"/>
        </w:rPr>
        <w:t xml:space="preserve"> </w:t>
      </w:r>
      <w:r w:rsidR="00475F0D" w:rsidRPr="001B3C94">
        <w:rPr>
          <w:rFonts w:cs="Arial"/>
          <w:b/>
          <w:sz w:val="24"/>
          <w:szCs w:val="24"/>
        </w:rPr>
        <w:t xml:space="preserve">59 Fracción I,  y 67 Fracción I de la Constitución Política del Estado de Coahuila de Zaragoza, y 21 Fracción IV y 152 fracción I  de la Ley Orgánica del Congreso Local </w:t>
      </w:r>
      <w:r w:rsidR="005A102B" w:rsidRPr="001B3C94">
        <w:rPr>
          <w:rFonts w:cs="Arial"/>
          <w:b/>
          <w:sz w:val="24"/>
          <w:szCs w:val="24"/>
        </w:rPr>
        <w:t>, someto a la consideración del Pleno la presente iniciativa con proyecto de decreto</w:t>
      </w:r>
      <w:r w:rsidR="002637BD" w:rsidRPr="001B3C94">
        <w:rPr>
          <w:rFonts w:cs="Arial"/>
          <w:b/>
          <w:sz w:val="24"/>
          <w:szCs w:val="24"/>
        </w:rPr>
        <w:t xml:space="preserve"> por la</w:t>
      </w:r>
      <w:r w:rsidR="005A102B" w:rsidRPr="001B3C94">
        <w:rPr>
          <w:rFonts w:cs="Arial"/>
          <w:b/>
          <w:sz w:val="24"/>
          <w:szCs w:val="24"/>
        </w:rPr>
        <w:t xml:space="preserve"> que</w:t>
      </w:r>
      <w:r w:rsidR="00D40363" w:rsidRPr="001B3C94">
        <w:rPr>
          <w:rFonts w:cs="Arial"/>
          <w:b/>
          <w:sz w:val="24"/>
          <w:szCs w:val="24"/>
        </w:rPr>
        <w:t xml:space="preserve"> se</w:t>
      </w:r>
      <w:r w:rsidR="00BB414D" w:rsidRPr="001B3C94">
        <w:rPr>
          <w:rFonts w:cs="Arial"/>
          <w:sz w:val="24"/>
          <w:szCs w:val="24"/>
        </w:rPr>
        <w:t xml:space="preserve"> </w:t>
      </w:r>
      <w:r w:rsidR="00BB414D" w:rsidRPr="001B3C94">
        <w:rPr>
          <w:rFonts w:cs="Arial"/>
          <w:b/>
          <w:sz w:val="24"/>
          <w:szCs w:val="24"/>
        </w:rPr>
        <w:t>adiciona un tercer párrafo, recorriendo el que actualmente ocupa esa posición a la siguiente, haciendo lo propio con los demás del artículo 85</w:t>
      </w:r>
      <w:r w:rsidR="009A2F70" w:rsidRPr="001B3C94">
        <w:rPr>
          <w:rFonts w:cs="Arial"/>
          <w:b/>
          <w:sz w:val="24"/>
          <w:szCs w:val="24"/>
        </w:rPr>
        <w:t xml:space="preserve"> de</w:t>
      </w:r>
      <w:r w:rsidR="00BB414D" w:rsidRPr="001B3C94">
        <w:rPr>
          <w:rFonts w:cs="Arial"/>
          <w:b/>
          <w:sz w:val="24"/>
          <w:szCs w:val="24"/>
        </w:rPr>
        <w:t xml:space="preserve"> </w:t>
      </w:r>
      <w:r w:rsidR="00475F0D" w:rsidRPr="001B3C94">
        <w:rPr>
          <w:rFonts w:cs="Arial"/>
          <w:b/>
          <w:sz w:val="24"/>
          <w:szCs w:val="24"/>
        </w:rPr>
        <w:t>la Constitución Política del Estado de Coahuila de Zaragoza</w:t>
      </w:r>
      <w:r w:rsidR="00813026" w:rsidRPr="001B3C94">
        <w:rPr>
          <w:rFonts w:cs="Arial"/>
          <w:b/>
          <w:sz w:val="24"/>
          <w:szCs w:val="24"/>
        </w:rPr>
        <w:t>;</w:t>
      </w:r>
      <w:r w:rsidR="005A102B" w:rsidRPr="001B3C94">
        <w:rPr>
          <w:rFonts w:cs="Arial"/>
          <w:b/>
          <w:sz w:val="24"/>
          <w:szCs w:val="24"/>
        </w:rPr>
        <w:t xml:space="preserve"> al tenor de la siguiente:</w:t>
      </w:r>
    </w:p>
    <w:p w14:paraId="52482D4A" w14:textId="77777777" w:rsidR="005A102B" w:rsidRPr="001B3C94" w:rsidRDefault="005A102B" w:rsidP="005A102B">
      <w:pPr>
        <w:rPr>
          <w:rFonts w:cs="Arial"/>
          <w:b/>
          <w:sz w:val="24"/>
          <w:szCs w:val="24"/>
        </w:rPr>
      </w:pPr>
    </w:p>
    <w:p w14:paraId="35FE6020" w14:textId="3805968C" w:rsidR="005A102B" w:rsidRPr="001B3C94" w:rsidRDefault="005A102B" w:rsidP="005A102B">
      <w:pPr>
        <w:jc w:val="center"/>
        <w:rPr>
          <w:rFonts w:cs="Arial"/>
          <w:b/>
          <w:sz w:val="24"/>
          <w:szCs w:val="24"/>
        </w:rPr>
      </w:pPr>
      <w:r w:rsidRPr="001B3C94">
        <w:rPr>
          <w:rFonts w:cs="Arial"/>
          <w:b/>
          <w:sz w:val="24"/>
          <w:szCs w:val="24"/>
        </w:rPr>
        <w:t>EXPOSICIÓN DE MOTIVOS</w:t>
      </w:r>
    </w:p>
    <w:p w14:paraId="496D41D7" w14:textId="77777777" w:rsidR="00E35019" w:rsidRPr="001B3C94" w:rsidRDefault="00E35019" w:rsidP="005A102B">
      <w:pPr>
        <w:jc w:val="center"/>
        <w:rPr>
          <w:rFonts w:cs="Arial"/>
          <w:b/>
          <w:sz w:val="24"/>
          <w:szCs w:val="24"/>
        </w:rPr>
      </w:pPr>
    </w:p>
    <w:p w14:paraId="7ABA8935" w14:textId="060E7270" w:rsidR="005A102B" w:rsidRPr="001B3C94" w:rsidRDefault="00D06A7A" w:rsidP="0091261A">
      <w:pPr>
        <w:spacing w:line="360" w:lineRule="auto"/>
        <w:rPr>
          <w:rFonts w:cs="Arial"/>
          <w:sz w:val="24"/>
          <w:szCs w:val="24"/>
        </w:rPr>
      </w:pPr>
      <w:r w:rsidRPr="001B3C94">
        <w:rPr>
          <w:rFonts w:cs="Arial"/>
          <w:sz w:val="24"/>
          <w:szCs w:val="24"/>
        </w:rPr>
        <w:t>La Constitución General de la República establece en materia de seguridad social para los trabajadores, lo siguiente:</w:t>
      </w:r>
    </w:p>
    <w:p w14:paraId="7348E5F0" w14:textId="4EAA0B51" w:rsidR="0091261A" w:rsidRPr="001B3C94" w:rsidRDefault="0091261A" w:rsidP="0091261A">
      <w:pPr>
        <w:spacing w:line="360" w:lineRule="auto"/>
        <w:rPr>
          <w:rFonts w:cs="Arial"/>
          <w:sz w:val="24"/>
          <w:szCs w:val="24"/>
        </w:rPr>
      </w:pPr>
    </w:p>
    <w:p w14:paraId="6C810840" w14:textId="6C4D07CA" w:rsidR="0091261A" w:rsidRPr="001B3C94" w:rsidRDefault="0091261A" w:rsidP="0091261A">
      <w:pPr>
        <w:spacing w:line="360" w:lineRule="auto"/>
        <w:rPr>
          <w:rFonts w:cs="Arial"/>
          <w:b/>
          <w:i/>
          <w:sz w:val="24"/>
          <w:szCs w:val="24"/>
        </w:rPr>
      </w:pPr>
      <w:bookmarkStart w:id="4" w:name="Artículo_116"/>
      <w:r w:rsidRPr="001B3C94">
        <w:rPr>
          <w:rFonts w:cs="Arial"/>
          <w:b/>
          <w:i/>
          <w:sz w:val="24"/>
          <w:szCs w:val="24"/>
        </w:rPr>
        <w:t>Artículo 116</w:t>
      </w:r>
      <w:bookmarkEnd w:id="4"/>
      <w:r w:rsidRPr="001B3C94">
        <w:rPr>
          <w:rFonts w:cs="Arial"/>
          <w:b/>
          <w:i/>
          <w:sz w:val="24"/>
          <w:szCs w:val="24"/>
        </w:rPr>
        <w:t>….</w:t>
      </w:r>
    </w:p>
    <w:p w14:paraId="7F9BDA00" w14:textId="26A2C9CB" w:rsidR="0091261A" w:rsidRPr="001B3C94" w:rsidRDefault="0091261A" w:rsidP="0091261A">
      <w:pPr>
        <w:spacing w:line="360" w:lineRule="auto"/>
        <w:rPr>
          <w:rFonts w:cs="Arial"/>
          <w:i/>
          <w:sz w:val="24"/>
          <w:szCs w:val="24"/>
        </w:rPr>
      </w:pPr>
    </w:p>
    <w:p w14:paraId="4E243382" w14:textId="359E0E6A" w:rsidR="0091261A" w:rsidRPr="001B3C94" w:rsidRDefault="0091261A" w:rsidP="0091261A">
      <w:pPr>
        <w:spacing w:line="360" w:lineRule="auto"/>
        <w:rPr>
          <w:rFonts w:cs="Arial"/>
          <w:i/>
          <w:sz w:val="24"/>
          <w:szCs w:val="24"/>
        </w:rPr>
      </w:pPr>
      <w:r w:rsidRPr="001B3C94">
        <w:rPr>
          <w:rFonts w:cs="Arial"/>
          <w:i/>
          <w:sz w:val="24"/>
          <w:szCs w:val="24"/>
        </w:rPr>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p>
    <w:p w14:paraId="19A90FF7" w14:textId="05D63274" w:rsidR="00D06A7A" w:rsidRPr="001B3C94" w:rsidRDefault="00D06A7A" w:rsidP="0091261A">
      <w:pPr>
        <w:spacing w:line="360" w:lineRule="auto"/>
        <w:rPr>
          <w:rFonts w:cs="Arial"/>
          <w:i/>
          <w:sz w:val="24"/>
          <w:szCs w:val="24"/>
        </w:rPr>
      </w:pPr>
    </w:p>
    <w:p w14:paraId="055A36B4" w14:textId="32D37D24" w:rsidR="00D06A7A" w:rsidRPr="001B3C94" w:rsidRDefault="00D06A7A" w:rsidP="0091261A">
      <w:pPr>
        <w:spacing w:line="360" w:lineRule="auto"/>
        <w:rPr>
          <w:rFonts w:cs="Arial"/>
          <w:b/>
          <w:i/>
          <w:sz w:val="24"/>
          <w:szCs w:val="24"/>
        </w:rPr>
      </w:pPr>
      <w:bookmarkStart w:id="5" w:name="Artículo_123"/>
      <w:r w:rsidRPr="001B3C94">
        <w:rPr>
          <w:rFonts w:cs="Arial"/>
          <w:b/>
          <w:i/>
          <w:sz w:val="24"/>
          <w:szCs w:val="24"/>
        </w:rPr>
        <w:t>Artículo 123</w:t>
      </w:r>
      <w:bookmarkEnd w:id="5"/>
      <w:r w:rsidRPr="001B3C94">
        <w:rPr>
          <w:rFonts w:cs="Arial"/>
          <w:b/>
          <w:i/>
          <w:sz w:val="24"/>
          <w:szCs w:val="24"/>
        </w:rPr>
        <w:t>….</w:t>
      </w:r>
    </w:p>
    <w:p w14:paraId="7674AB23" w14:textId="74D64E7B" w:rsidR="00D06A7A" w:rsidRPr="001B3C94" w:rsidRDefault="00D06A7A" w:rsidP="0091261A">
      <w:pPr>
        <w:spacing w:line="360" w:lineRule="auto"/>
        <w:rPr>
          <w:rFonts w:cs="Arial"/>
          <w:i/>
          <w:sz w:val="24"/>
          <w:szCs w:val="24"/>
        </w:rPr>
      </w:pPr>
    </w:p>
    <w:p w14:paraId="5C8DACC2" w14:textId="0F309FF2" w:rsidR="00D06A7A" w:rsidRPr="001B3C94" w:rsidRDefault="00D06A7A" w:rsidP="0091261A">
      <w:pPr>
        <w:spacing w:line="360" w:lineRule="auto"/>
        <w:rPr>
          <w:rFonts w:cs="Arial"/>
          <w:i/>
          <w:sz w:val="24"/>
          <w:szCs w:val="24"/>
        </w:rPr>
      </w:pPr>
      <w:r w:rsidRPr="001B3C94">
        <w:rPr>
          <w:rFonts w:cs="Arial"/>
          <w:i/>
          <w:sz w:val="24"/>
          <w:szCs w:val="24"/>
        </w:rPr>
        <w:t>A…</w:t>
      </w:r>
    </w:p>
    <w:p w14:paraId="374B44EB" w14:textId="77777777" w:rsidR="00D06A7A" w:rsidRPr="001B3C94" w:rsidRDefault="00D06A7A" w:rsidP="0091261A">
      <w:pPr>
        <w:spacing w:line="360" w:lineRule="auto"/>
        <w:rPr>
          <w:rFonts w:cs="Arial"/>
          <w:i/>
          <w:sz w:val="24"/>
          <w:szCs w:val="24"/>
        </w:rPr>
      </w:pPr>
    </w:p>
    <w:p w14:paraId="6D3DC475" w14:textId="5D9FBC11" w:rsidR="00D06A7A" w:rsidRPr="001B3C94" w:rsidRDefault="00D06A7A" w:rsidP="0091261A">
      <w:pPr>
        <w:spacing w:line="360" w:lineRule="auto"/>
        <w:rPr>
          <w:rFonts w:cs="Arial"/>
          <w:i/>
          <w:sz w:val="24"/>
          <w:szCs w:val="24"/>
        </w:rPr>
      </w:pPr>
      <w:r w:rsidRPr="001B3C94">
        <w:rPr>
          <w:rFonts w:cs="Arial"/>
          <w:b/>
          <w:bCs/>
          <w:i/>
          <w:sz w:val="24"/>
          <w:szCs w:val="24"/>
        </w:rPr>
        <w:t xml:space="preserve">XXIX. </w:t>
      </w:r>
      <w:r w:rsidRPr="001B3C94">
        <w:rPr>
          <w:rFonts w:cs="Arial"/>
          <w:i/>
          <w:sz w:val="24"/>
          <w:szCs w:val="24"/>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14:paraId="4C9C7398" w14:textId="77777777" w:rsidR="00D06A7A" w:rsidRPr="001B3C94" w:rsidRDefault="00D06A7A" w:rsidP="0091261A">
      <w:pPr>
        <w:spacing w:line="360" w:lineRule="auto"/>
        <w:rPr>
          <w:rFonts w:cs="Arial"/>
          <w:i/>
          <w:sz w:val="24"/>
          <w:szCs w:val="24"/>
        </w:rPr>
      </w:pPr>
    </w:p>
    <w:p w14:paraId="6831C423" w14:textId="73B09433" w:rsidR="00352285" w:rsidRPr="001B3C94" w:rsidRDefault="00D06A7A" w:rsidP="0091261A">
      <w:pPr>
        <w:spacing w:line="360" w:lineRule="auto"/>
        <w:rPr>
          <w:rFonts w:cs="Arial"/>
          <w:i/>
          <w:sz w:val="24"/>
          <w:szCs w:val="24"/>
        </w:rPr>
      </w:pPr>
      <w:r w:rsidRPr="001B3C94">
        <w:rPr>
          <w:rFonts w:cs="Arial"/>
          <w:b/>
          <w:bCs/>
          <w:i/>
          <w:sz w:val="24"/>
          <w:szCs w:val="24"/>
        </w:rPr>
        <w:t xml:space="preserve">B. </w:t>
      </w:r>
      <w:r w:rsidRPr="001B3C94">
        <w:rPr>
          <w:rFonts w:cs="Arial"/>
          <w:i/>
          <w:sz w:val="24"/>
          <w:szCs w:val="24"/>
        </w:rPr>
        <w:t>Entre los Poderes de la Unión y sus trabajadores:</w:t>
      </w:r>
    </w:p>
    <w:p w14:paraId="21EE3FE1" w14:textId="0B9BD114" w:rsidR="00D06A7A" w:rsidRPr="001B3C94" w:rsidRDefault="00D06A7A" w:rsidP="0091261A">
      <w:pPr>
        <w:spacing w:line="360" w:lineRule="auto"/>
        <w:rPr>
          <w:rFonts w:cs="Arial"/>
          <w:i/>
          <w:sz w:val="24"/>
          <w:szCs w:val="24"/>
        </w:rPr>
      </w:pPr>
      <w:r w:rsidRPr="001B3C94">
        <w:rPr>
          <w:rFonts w:cs="Arial"/>
          <w:i/>
          <w:sz w:val="24"/>
          <w:szCs w:val="24"/>
        </w:rPr>
        <w:t>….</w:t>
      </w:r>
    </w:p>
    <w:p w14:paraId="1226C2E9" w14:textId="6AD126EE" w:rsidR="00D06A7A" w:rsidRPr="001B3C94" w:rsidRDefault="00D06A7A" w:rsidP="0091261A">
      <w:pPr>
        <w:spacing w:line="360" w:lineRule="auto"/>
        <w:rPr>
          <w:rFonts w:cs="Arial"/>
          <w:i/>
          <w:sz w:val="24"/>
          <w:szCs w:val="24"/>
        </w:rPr>
      </w:pPr>
      <w:r w:rsidRPr="001B3C94">
        <w:rPr>
          <w:rFonts w:cs="Arial"/>
          <w:b/>
          <w:bCs/>
          <w:i/>
          <w:sz w:val="24"/>
          <w:szCs w:val="24"/>
        </w:rPr>
        <w:t xml:space="preserve">XI. </w:t>
      </w:r>
      <w:r w:rsidRPr="001B3C94">
        <w:rPr>
          <w:rFonts w:cs="Arial"/>
          <w:i/>
          <w:sz w:val="24"/>
          <w:szCs w:val="24"/>
        </w:rPr>
        <w:t>La seguridad social se organizará conforme a las siguientes bases mínimas:</w:t>
      </w:r>
    </w:p>
    <w:p w14:paraId="74102096" w14:textId="77777777" w:rsidR="00D06A7A" w:rsidRPr="001B3C94" w:rsidRDefault="00D06A7A" w:rsidP="0091261A">
      <w:pPr>
        <w:spacing w:line="360" w:lineRule="auto"/>
        <w:ind w:left="1707" w:hanging="709"/>
        <w:rPr>
          <w:rFonts w:cs="Arial"/>
          <w:i/>
          <w:sz w:val="24"/>
          <w:szCs w:val="24"/>
        </w:rPr>
      </w:pPr>
    </w:p>
    <w:p w14:paraId="29BF0052" w14:textId="74CF65B4" w:rsidR="00D06A7A" w:rsidRPr="001B3C94" w:rsidRDefault="00D06A7A" w:rsidP="0091261A">
      <w:pPr>
        <w:spacing w:line="360" w:lineRule="auto"/>
        <w:rPr>
          <w:rFonts w:cs="Arial"/>
          <w:i/>
          <w:sz w:val="24"/>
          <w:szCs w:val="24"/>
        </w:rPr>
      </w:pPr>
      <w:r w:rsidRPr="001B3C94">
        <w:rPr>
          <w:rFonts w:cs="Arial"/>
          <w:b/>
          <w:bCs/>
          <w:i/>
          <w:sz w:val="24"/>
          <w:szCs w:val="24"/>
        </w:rPr>
        <w:t xml:space="preserve">a) </w:t>
      </w:r>
      <w:r w:rsidRPr="001B3C94">
        <w:rPr>
          <w:rFonts w:cs="Arial"/>
          <w:i/>
          <w:sz w:val="24"/>
          <w:szCs w:val="24"/>
        </w:rPr>
        <w:t>Cubrirá los accidentes y enfermedades profesionales; las enfermedades no profesionales y maternidad; y la jubilación, la invalidez, vejez y muerte.</w:t>
      </w:r>
    </w:p>
    <w:p w14:paraId="1F7C1DF0" w14:textId="77777777" w:rsidR="00D06A7A" w:rsidRPr="001B3C94" w:rsidRDefault="00D06A7A" w:rsidP="0091261A">
      <w:pPr>
        <w:spacing w:line="360" w:lineRule="auto"/>
        <w:ind w:left="2416" w:hanging="709"/>
        <w:rPr>
          <w:rFonts w:cs="Arial"/>
          <w:i/>
          <w:sz w:val="24"/>
          <w:szCs w:val="24"/>
        </w:rPr>
      </w:pPr>
    </w:p>
    <w:p w14:paraId="779532FC" w14:textId="537DA44C" w:rsidR="00D06A7A" w:rsidRPr="001B3C94" w:rsidRDefault="00D06A7A" w:rsidP="0091261A">
      <w:pPr>
        <w:spacing w:line="360" w:lineRule="auto"/>
        <w:rPr>
          <w:rFonts w:cs="Arial"/>
          <w:i/>
          <w:sz w:val="24"/>
          <w:szCs w:val="24"/>
        </w:rPr>
      </w:pPr>
      <w:r w:rsidRPr="001B3C94">
        <w:rPr>
          <w:rFonts w:cs="Arial"/>
          <w:b/>
          <w:bCs/>
          <w:i/>
          <w:sz w:val="24"/>
          <w:szCs w:val="24"/>
        </w:rPr>
        <w:t xml:space="preserve">b) </w:t>
      </w:r>
      <w:r w:rsidRPr="001B3C94">
        <w:rPr>
          <w:rFonts w:cs="Arial"/>
          <w:i/>
          <w:sz w:val="24"/>
          <w:szCs w:val="24"/>
        </w:rPr>
        <w:t>En caso de accidente o enfermedad, se conservará el derecho al trabajo por el tiempo que determine la ley.</w:t>
      </w:r>
    </w:p>
    <w:p w14:paraId="31D1F398" w14:textId="77777777" w:rsidR="00D06A7A" w:rsidRPr="001B3C94" w:rsidRDefault="00D06A7A" w:rsidP="0091261A">
      <w:pPr>
        <w:spacing w:line="360" w:lineRule="auto"/>
        <w:ind w:left="2416" w:hanging="709"/>
        <w:rPr>
          <w:rFonts w:cs="Arial"/>
          <w:i/>
          <w:sz w:val="24"/>
          <w:szCs w:val="24"/>
        </w:rPr>
      </w:pPr>
    </w:p>
    <w:p w14:paraId="5E7AE668" w14:textId="1614E5D5" w:rsidR="00D06A7A" w:rsidRPr="001B3C94" w:rsidRDefault="00D06A7A" w:rsidP="0091261A">
      <w:pPr>
        <w:spacing w:line="360" w:lineRule="auto"/>
        <w:rPr>
          <w:rFonts w:cs="Arial"/>
          <w:i/>
          <w:sz w:val="24"/>
          <w:szCs w:val="24"/>
        </w:rPr>
      </w:pPr>
      <w:r w:rsidRPr="001B3C94">
        <w:rPr>
          <w:rFonts w:cs="Arial"/>
          <w:b/>
          <w:bCs/>
          <w:i/>
          <w:sz w:val="24"/>
          <w:szCs w:val="24"/>
        </w:rPr>
        <w:t xml:space="preserve">c) </w:t>
      </w:r>
      <w:r w:rsidRPr="001B3C94">
        <w:rPr>
          <w:rFonts w:cs="Arial"/>
          <w:i/>
          <w:sz w:val="24"/>
          <w:szCs w:val="24"/>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14:paraId="35CBBA0F" w14:textId="15E1641B" w:rsidR="00D06A7A" w:rsidRPr="001B3C94" w:rsidRDefault="0091261A" w:rsidP="0091261A">
      <w:pPr>
        <w:pStyle w:val="Textosinformato"/>
        <w:spacing w:line="360" w:lineRule="auto"/>
        <w:jc w:val="right"/>
        <w:rPr>
          <w:rFonts w:ascii="Arial" w:eastAsia="MS Mincho" w:hAnsi="Arial" w:cs="Arial"/>
          <w:i/>
          <w:iCs/>
          <w:color w:val="0000FF"/>
          <w:sz w:val="24"/>
          <w:szCs w:val="24"/>
          <w:lang w:val="es-MX"/>
        </w:rPr>
      </w:pPr>
      <w:r w:rsidRPr="001B3C94">
        <w:rPr>
          <w:rFonts w:ascii="Arial" w:eastAsia="MS Mincho" w:hAnsi="Arial" w:cs="Arial"/>
          <w:i/>
          <w:iCs/>
          <w:color w:val="0000FF"/>
          <w:sz w:val="24"/>
          <w:szCs w:val="24"/>
          <w:lang w:val="es-MX"/>
        </w:rPr>
        <w:t xml:space="preserve"> </w:t>
      </w:r>
    </w:p>
    <w:p w14:paraId="63AD976E" w14:textId="3AC1D746" w:rsidR="00D06A7A" w:rsidRPr="001B3C94" w:rsidRDefault="00D06A7A" w:rsidP="0091261A">
      <w:pPr>
        <w:spacing w:line="360" w:lineRule="auto"/>
        <w:rPr>
          <w:rFonts w:cs="Arial"/>
          <w:i/>
          <w:sz w:val="24"/>
          <w:szCs w:val="24"/>
        </w:rPr>
      </w:pPr>
      <w:r w:rsidRPr="001B3C94">
        <w:rPr>
          <w:rFonts w:cs="Arial"/>
          <w:b/>
          <w:bCs/>
          <w:i/>
          <w:sz w:val="24"/>
          <w:szCs w:val="24"/>
        </w:rPr>
        <w:t xml:space="preserve">d) </w:t>
      </w:r>
      <w:r w:rsidRPr="001B3C94">
        <w:rPr>
          <w:rFonts w:cs="Arial"/>
          <w:i/>
          <w:sz w:val="24"/>
          <w:szCs w:val="24"/>
        </w:rPr>
        <w:t>Los familiares de los trabajadores tendrán derecho a asistencia médica y medicinas, en los casos y en la proporción que determine la ley.</w:t>
      </w:r>
    </w:p>
    <w:p w14:paraId="159749D4" w14:textId="77777777" w:rsidR="00D06A7A" w:rsidRPr="001B3C94" w:rsidRDefault="00D06A7A" w:rsidP="0091261A">
      <w:pPr>
        <w:spacing w:line="360" w:lineRule="auto"/>
        <w:ind w:left="2416" w:hanging="709"/>
        <w:rPr>
          <w:rFonts w:cs="Arial"/>
          <w:i/>
          <w:sz w:val="24"/>
          <w:szCs w:val="24"/>
        </w:rPr>
      </w:pPr>
    </w:p>
    <w:p w14:paraId="67F80EF3" w14:textId="0F156201" w:rsidR="00D06A7A" w:rsidRPr="001B3C94" w:rsidRDefault="00D06A7A" w:rsidP="0091261A">
      <w:pPr>
        <w:spacing w:line="360" w:lineRule="auto"/>
        <w:rPr>
          <w:rFonts w:cs="Arial"/>
          <w:i/>
          <w:sz w:val="24"/>
          <w:szCs w:val="24"/>
        </w:rPr>
      </w:pPr>
      <w:r w:rsidRPr="001B3C94">
        <w:rPr>
          <w:rFonts w:cs="Arial"/>
          <w:b/>
          <w:bCs/>
          <w:i/>
          <w:sz w:val="24"/>
          <w:szCs w:val="24"/>
        </w:rPr>
        <w:t xml:space="preserve">e)  </w:t>
      </w:r>
      <w:r w:rsidRPr="001B3C94">
        <w:rPr>
          <w:rFonts w:cs="Arial"/>
          <w:i/>
          <w:sz w:val="24"/>
          <w:szCs w:val="24"/>
        </w:rPr>
        <w:t>Se establecerán centros para vacaciones y para recuperación, así como tiendas económicas para beneficio de los trabajadores y sus familiares.</w:t>
      </w:r>
    </w:p>
    <w:p w14:paraId="32625E50" w14:textId="77777777" w:rsidR="00D06A7A" w:rsidRPr="001B3C94" w:rsidRDefault="00D06A7A" w:rsidP="0091261A">
      <w:pPr>
        <w:spacing w:line="360" w:lineRule="auto"/>
        <w:ind w:left="2416" w:hanging="709"/>
        <w:rPr>
          <w:rFonts w:cs="Arial"/>
          <w:i/>
          <w:sz w:val="24"/>
          <w:szCs w:val="24"/>
        </w:rPr>
      </w:pPr>
    </w:p>
    <w:p w14:paraId="02C8FB55" w14:textId="425D66F4" w:rsidR="00D06A7A" w:rsidRPr="001B3C94" w:rsidRDefault="00D06A7A" w:rsidP="0091261A">
      <w:pPr>
        <w:spacing w:line="360" w:lineRule="auto"/>
        <w:rPr>
          <w:rFonts w:cs="Arial"/>
          <w:i/>
          <w:sz w:val="24"/>
          <w:szCs w:val="24"/>
        </w:rPr>
      </w:pPr>
      <w:r w:rsidRPr="001B3C94">
        <w:rPr>
          <w:rFonts w:cs="Arial"/>
          <w:b/>
          <w:bCs/>
          <w:i/>
          <w:sz w:val="24"/>
          <w:szCs w:val="24"/>
        </w:rPr>
        <w:t xml:space="preserve">f) </w:t>
      </w:r>
      <w:r w:rsidRPr="001B3C94">
        <w:rPr>
          <w:rFonts w:cs="Arial"/>
          <w:i/>
          <w:sz w:val="24"/>
          <w:szCs w:val="24"/>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14:paraId="735E9E4E" w14:textId="77777777" w:rsidR="00D06A7A" w:rsidRPr="001B3C94" w:rsidRDefault="00D06A7A" w:rsidP="0091261A">
      <w:pPr>
        <w:spacing w:line="360" w:lineRule="auto"/>
        <w:ind w:left="2416" w:hanging="709"/>
        <w:rPr>
          <w:rFonts w:cs="Arial"/>
          <w:i/>
          <w:sz w:val="24"/>
          <w:szCs w:val="24"/>
        </w:rPr>
      </w:pPr>
    </w:p>
    <w:p w14:paraId="0FEBF98C" w14:textId="14436706" w:rsidR="00D06A7A" w:rsidRPr="001B3C94" w:rsidRDefault="00D06A7A" w:rsidP="0091261A">
      <w:pPr>
        <w:spacing w:line="360" w:lineRule="auto"/>
        <w:rPr>
          <w:rFonts w:cs="Arial"/>
          <w:i/>
          <w:sz w:val="24"/>
          <w:szCs w:val="24"/>
        </w:rPr>
      </w:pPr>
      <w:r w:rsidRPr="001B3C94">
        <w:rPr>
          <w:rFonts w:cs="Arial"/>
          <w:i/>
          <w:sz w:val="24"/>
          <w:szCs w:val="24"/>
        </w:rPr>
        <w:t xml:space="preserve">Las aportaciones que se hagan a dicho fondo serán </w:t>
      </w:r>
      <w:proofErr w:type="spellStart"/>
      <w:r w:rsidRPr="001B3C94">
        <w:rPr>
          <w:rFonts w:cs="Arial"/>
          <w:i/>
          <w:sz w:val="24"/>
          <w:szCs w:val="24"/>
        </w:rPr>
        <w:t>enteradas</w:t>
      </w:r>
      <w:proofErr w:type="spellEnd"/>
      <w:r w:rsidRPr="001B3C94">
        <w:rPr>
          <w:rFonts w:cs="Arial"/>
          <w:i/>
          <w:sz w:val="24"/>
          <w:szCs w:val="24"/>
        </w:rPr>
        <w:t xml:space="preserve"> al organismo encargado de la seguridad social regulándose en su Ley y en las que corresponda, la forma y el procedimiento conforme a los cuales se administrará el citado fondo y se otorgarán y adjudicarán los créditos respectivos.</w:t>
      </w:r>
    </w:p>
    <w:p w14:paraId="78D4167C" w14:textId="7B6F93EC" w:rsidR="00D06A7A" w:rsidRPr="001B3C94" w:rsidRDefault="00D06A7A" w:rsidP="0091261A">
      <w:pPr>
        <w:spacing w:line="360" w:lineRule="auto"/>
        <w:rPr>
          <w:rFonts w:cs="Arial"/>
          <w:i/>
          <w:sz w:val="24"/>
          <w:szCs w:val="24"/>
        </w:rPr>
      </w:pPr>
    </w:p>
    <w:p w14:paraId="598AE6E2" w14:textId="1ED344F1" w:rsidR="00C34E58" w:rsidRPr="001B3C94" w:rsidRDefault="00E8583F" w:rsidP="0091261A">
      <w:pPr>
        <w:spacing w:line="360" w:lineRule="auto"/>
        <w:rPr>
          <w:rFonts w:cs="Arial"/>
          <w:sz w:val="24"/>
          <w:szCs w:val="24"/>
        </w:rPr>
      </w:pPr>
      <w:r w:rsidRPr="001B3C94">
        <w:rPr>
          <w:rFonts w:cs="Arial"/>
          <w:sz w:val="24"/>
          <w:szCs w:val="24"/>
        </w:rPr>
        <w:t xml:space="preserve">Por otra parte, la Suprema Corte de Justicia de la Nación ha </w:t>
      </w:r>
      <w:r w:rsidR="00C34E58" w:rsidRPr="001B3C94">
        <w:rPr>
          <w:rFonts w:cs="Arial"/>
          <w:sz w:val="24"/>
          <w:szCs w:val="24"/>
        </w:rPr>
        <w:t>establecido en diversos criterios que, la seguridad social a cargo del Estado es una responsabilidad que no puede evadirse o negarse bajo argumentos de cualquier naturaleza, citamos solamente uno de ellos:</w:t>
      </w:r>
    </w:p>
    <w:p w14:paraId="2A088C72" w14:textId="77777777" w:rsidR="00C34E58" w:rsidRPr="001B3C94" w:rsidRDefault="00C34E58" w:rsidP="0091261A">
      <w:pPr>
        <w:spacing w:line="360" w:lineRule="auto"/>
        <w:rPr>
          <w:rFonts w:cs="Arial"/>
          <w:sz w:val="24"/>
          <w:szCs w:val="24"/>
        </w:rPr>
      </w:pPr>
    </w:p>
    <w:p w14:paraId="04508FE3" w14:textId="77777777" w:rsidR="00E8583F" w:rsidRPr="001B3C94" w:rsidRDefault="00E8583F" w:rsidP="00E8583F">
      <w:pPr>
        <w:spacing w:line="360" w:lineRule="auto"/>
        <w:rPr>
          <w:rFonts w:cs="Arial"/>
          <w:sz w:val="24"/>
          <w:szCs w:val="24"/>
        </w:rPr>
      </w:pPr>
      <w:r w:rsidRPr="001B3C94">
        <w:rPr>
          <w:rFonts w:cs="Arial"/>
          <w:sz w:val="24"/>
          <w:szCs w:val="24"/>
        </w:rPr>
        <w:t>Novena Época</w:t>
      </w:r>
    </w:p>
    <w:p w14:paraId="21AC9E94" w14:textId="77777777" w:rsidR="00E8583F" w:rsidRPr="001B3C94" w:rsidRDefault="00E8583F" w:rsidP="00E8583F">
      <w:pPr>
        <w:spacing w:line="360" w:lineRule="auto"/>
        <w:rPr>
          <w:rFonts w:cs="Arial"/>
          <w:sz w:val="24"/>
          <w:szCs w:val="24"/>
        </w:rPr>
      </w:pPr>
      <w:r w:rsidRPr="001B3C94">
        <w:rPr>
          <w:rFonts w:cs="Arial"/>
          <w:sz w:val="24"/>
          <w:szCs w:val="24"/>
        </w:rPr>
        <w:t>Registro: 168651</w:t>
      </w:r>
    </w:p>
    <w:p w14:paraId="764C668F" w14:textId="77777777" w:rsidR="00E8583F" w:rsidRPr="001B3C94" w:rsidRDefault="00E8583F" w:rsidP="00E8583F">
      <w:pPr>
        <w:spacing w:line="360" w:lineRule="auto"/>
        <w:rPr>
          <w:rFonts w:cs="Arial"/>
          <w:sz w:val="24"/>
          <w:szCs w:val="24"/>
        </w:rPr>
      </w:pPr>
      <w:r w:rsidRPr="001B3C94">
        <w:rPr>
          <w:rFonts w:cs="Arial"/>
          <w:sz w:val="24"/>
          <w:szCs w:val="24"/>
        </w:rPr>
        <w:t>Instancia: Pleno</w:t>
      </w:r>
    </w:p>
    <w:p w14:paraId="6C077122" w14:textId="77777777" w:rsidR="00E8583F" w:rsidRPr="001B3C94" w:rsidRDefault="00E8583F" w:rsidP="00E8583F">
      <w:pPr>
        <w:spacing w:line="360" w:lineRule="auto"/>
        <w:rPr>
          <w:rFonts w:cs="Arial"/>
          <w:sz w:val="24"/>
          <w:szCs w:val="24"/>
        </w:rPr>
      </w:pPr>
      <w:r w:rsidRPr="001B3C94">
        <w:rPr>
          <w:rFonts w:cs="Arial"/>
          <w:sz w:val="24"/>
          <w:szCs w:val="24"/>
        </w:rPr>
        <w:t>Jurisprudencia</w:t>
      </w:r>
    </w:p>
    <w:p w14:paraId="748C28D9" w14:textId="77777777" w:rsidR="00E8583F" w:rsidRPr="001B3C94" w:rsidRDefault="00E8583F" w:rsidP="00E8583F">
      <w:pPr>
        <w:spacing w:line="360" w:lineRule="auto"/>
        <w:rPr>
          <w:rFonts w:cs="Arial"/>
          <w:sz w:val="24"/>
          <w:szCs w:val="24"/>
        </w:rPr>
      </w:pPr>
      <w:r w:rsidRPr="001B3C94">
        <w:rPr>
          <w:rFonts w:cs="Arial"/>
          <w:sz w:val="24"/>
          <w:szCs w:val="24"/>
        </w:rPr>
        <w:t>Fuente: Semanario Judicial de la Federación y su Gaceta</w:t>
      </w:r>
    </w:p>
    <w:p w14:paraId="400804A5" w14:textId="0F8D50D0" w:rsidR="00E8583F" w:rsidRPr="001B3C94" w:rsidRDefault="00E8583F" w:rsidP="00E8583F">
      <w:pPr>
        <w:spacing w:line="360" w:lineRule="auto"/>
        <w:rPr>
          <w:rFonts w:cs="Arial"/>
          <w:sz w:val="24"/>
          <w:szCs w:val="24"/>
        </w:rPr>
      </w:pPr>
      <w:r w:rsidRPr="001B3C94">
        <w:rPr>
          <w:rFonts w:cs="Arial"/>
          <w:sz w:val="24"/>
          <w:szCs w:val="24"/>
        </w:rPr>
        <w:t xml:space="preserve">Tomo: XXVIII, </w:t>
      </w:r>
      <w:r w:rsidR="00C34E58" w:rsidRPr="001B3C94">
        <w:rPr>
          <w:rFonts w:cs="Arial"/>
          <w:sz w:val="24"/>
          <w:szCs w:val="24"/>
        </w:rPr>
        <w:t>o</w:t>
      </w:r>
      <w:r w:rsidRPr="001B3C94">
        <w:rPr>
          <w:rFonts w:cs="Arial"/>
          <w:sz w:val="24"/>
          <w:szCs w:val="24"/>
        </w:rPr>
        <w:t>ctubre de 2008</w:t>
      </w:r>
    </w:p>
    <w:p w14:paraId="0EA6F281" w14:textId="77777777" w:rsidR="00E8583F" w:rsidRPr="001B3C94" w:rsidRDefault="00E8583F" w:rsidP="00E8583F">
      <w:pPr>
        <w:spacing w:line="360" w:lineRule="auto"/>
        <w:rPr>
          <w:rFonts w:cs="Arial"/>
          <w:sz w:val="24"/>
          <w:szCs w:val="24"/>
        </w:rPr>
      </w:pPr>
      <w:r w:rsidRPr="001B3C94">
        <w:rPr>
          <w:rFonts w:cs="Arial"/>
          <w:sz w:val="24"/>
          <w:szCs w:val="24"/>
        </w:rPr>
        <w:t>Materia(s): Constitucional, Administrativa</w:t>
      </w:r>
    </w:p>
    <w:p w14:paraId="35B1FA0F" w14:textId="77777777" w:rsidR="00E8583F" w:rsidRPr="001B3C94" w:rsidRDefault="00E8583F" w:rsidP="00E8583F">
      <w:pPr>
        <w:spacing w:line="360" w:lineRule="auto"/>
        <w:rPr>
          <w:rFonts w:cs="Arial"/>
          <w:sz w:val="24"/>
          <w:szCs w:val="24"/>
        </w:rPr>
      </w:pPr>
      <w:r w:rsidRPr="001B3C94">
        <w:rPr>
          <w:rFonts w:cs="Arial"/>
          <w:sz w:val="24"/>
          <w:szCs w:val="24"/>
        </w:rPr>
        <w:t>Tesis: P./J. 188/2008</w:t>
      </w:r>
    </w:p>
    <w:p w14:paraId="07D2D7F6" w14:textId="77777777" w:rsidR="00E8583F" w:rsidRPr="001B3C94" w:rsidRDefault="00E8583F" w:rsidP="00E8583F">
      <w:pPr>
        <w:spacing w:line="360" w:lineRule="auto"/>
        <w:rPr>
          <w:rFonts w:cs="Arial"/>
          <w:sz w:val="24"/>
          <w:szCs w:val="24"/>
        </w:rPr>
      </w:pPr>
      <w:r w:rsidRPr="001B3C94">
        <w:rPr>
          <w:rFonts w:cs="Arial"/>
          <w:sz w:val="24"/>
          <w:szCs w:val="24"/>
        </w:rPr>
        <w:t>Página:    14</w:t>
      </w:r>
    </w:p>
    <w:p w14:paraId="3EB3A8EC" w14:textId="77777777" w:rsidR="00E8583F" w:rsidRPr="001B3C94" w:rsidRDefault="00E8583F" w:rsidP="00E8583F">
      <w:pPr>
        <w:spacing w:line="360" w:lineRule="auto"/>
        <w:rPr>
          <w:rFonts w:cs="Arial"/>
          <w:sz w:val="24"/>
          <w:szCs w:val="24"/>
        </w:rPr>
      </w:pPr>
    </w:p>
    <w:p w14:paraId="0D643430" w14:textId="3B6203F2" w:rsidR="00E8583F" w:rsidRPr="001B3C94" w:rsidRDefault="00E8583F" w:rsidP="00E8583F">
      <w:pPr>
        <w:spacing w:line="360" w:lineRule="auto"/>
        <w:rPr>
          <w:rFonts w:cs="Arial"/>
          <w:sz w:val="24"/>
          <w:szCs w:val="24"/>
        </w:rPr>
      </w:pPr>
      <w:r w:rsidRPr="001B3C94">
        <w:rPr>
          <w:rFonts w:cs="Arial"/>
          <w:sz w:val="24"/>
          <w:szCs w:val="24"/>
        </w:rPr>
        <w:t>ISSSTE. EL ARTÍCULO 25, PÁRRAFOS SEGUNDO Y TERCERO, DE LA LEY RELATIVA, AL PERMITIR LA SUSPENSIÓN DE LOS SEGUROS OBLIGATORIOS, ES VIOLATORIO DE LOS ARTÍCULOS 4o. Y 123, APARTADO B, FRACCIÓN XI, DE LA CONSTITUCIÓN POLÍTICA DE LOS ESTADOS UNIDOS MEXICANOS (LEGISLACIÓN VIGENTE A PARTIR DEL 1o. DE ABRIL DE 2007).</w:t>
      </w:r>
    </w:p>
    <w:p w14:paraId="3A3E2039" w14:textId="77777777" w:rsidR="00C34E58" w:rsidRPr="001B3C94" w:rsidRDefault="00C34E58" w:rsidP="00E8583F">
      <w:pPr>
        <w:spacing w:line="360" w:lineRule="auto"/>
        <w:rPr>
          <w:rFonts w:cs="Arial"/>
          <w:sz w:val="24"/>
          <w:szCs w:val="24"/>
        </w:rPr>
      </w:pPr>
    </w:p>
    <w:p w14:paraId="5832CFBB" w14:textId="77777777" w:rsidR="00E8583F" w:rsidRPr="001B3C94" w:rsidRDefault="00E8583F" w:rsidP="00E8583F">
      <w:pPr>
        <w:spacing w:line="360" w:lineRule="auto"/>
        <w:rPr>
          <w:rFonts w:cs="Arial"/>
          <w:sz w:val="24"/>
          <w:szCs w:val="24"/>
        </w:rPr>
      </w:pPr>
      <w:r w:rsidRPr="001B3C94">
        <w:rPr>
          <w:rFonts w:cs="Arial"/>
          <w:sz w:val="24"/>
          <w:szCs w:val="24"/>
        </w:rPr>
        <w:t>El derecho a la protección de la salud previsto en el artículo 4o. constitucional, consiste en la obligación del Estado de establecer los mecanismos necesarios a fin de que todos los mexicanos tengan acceso a los servicios de salud, que comprenden la asistencia médica y entre los que se encuentran los servicios que brindan a sus derechohabientes las instituciones públicas de seguridad social, supuesto en el que se ubica el Instituto de Seguridad y Servicios Sociales de los Trabajadores del Estado respecto a los sujetos incorporados a su régimen. Asimismo, el artículo 123, Apartado B, fracción XI, de la propia Constitución, precisa que la seguridad social de los trabajadores al servicio del Estado, cubrirá los accidentes y enfermedades profesionales, las enfermedades no profesionales, la maternidad y la invalidez, entre otras contingencias. En ese orden, si se toma en consideración que el segundo párrafo del artículo 25 de la Ley del Instituto, dispone que en los casos en que las dependencias o entidades incumplan con el deber de enterar total o parcialmente las cuotas, aportaciones y descuentos por más de 12 meses o dentro de un periodo de 18 meses, el Instituto podrá ordenar la suspensión de los beneficios de seguridad social que correspondan al adeudo, es evidente que se restringe o menoscaba el derecho de los trabajadores a la protección de la salud, al existir la posibilidad de que se les niegue el otorgamiento de los beneficios inherentes al seguro de salud, como lo es la atención médica y hospitalaria, asistencia obstétrica y suministro de medicamentos, aun cuando hayan cubierto sus cuotas oportunamente, lo que además contraviene la garantía de seguridad social, sin que obste a lo anterior que el último párrafo del referido artículo 25, establezca que la dependencia o entidad morosa asumirá su responsabilidad y las consecuencias legales que deriven por la suspensión de los beneficios de seguridad social que corresponden a los trabajadores, pues dicha previsión legal no garantiza de ninguna forma que se otorgarán esos beneficios cuando aquéllos los requieran, ya que es evidente que ello estará condicionado a que se acredite algún tipo de responsabilidad de la dependencia o entidad de que se trate, imponiéndole al trabajador una carga que no le corresponde.</w:t>
      </w:r>
    </w:p>
    <w:p w14:paraId="2C0A577A" w14:textId="77777777" w:rsidR="00E8583F" w:rsidRPr="001B3C94" w:rsidRDefault="00E8583F" w:rsidP="0091261A">
      <w:pPr>
        <w:spacing w:line="360" w:lineRule="auto"/>
        <w:rPr>
          <w:rFonts w:cs="Arial"/>
          <w:sz w:val="24"/>
          <w:szCs w:val="24"/>
        </w:rPr>
      </w:pPr>
    </w:p>
    <w:p w14:paraId="0BC0B365" w14:textId="10318FC3" w:rsidR="004C4787" w:rsidRPr="001B3C94" w:rsidRDefault="00C34E58" w:rsidP="00C34E58">
      <w:pPr>
        <w:spacing w:line="360" w:lineRule="auto"/>
        <w:rPr>
          <w:rFonts w:cs="Arial"/>
          <w:sz w:val="24"/>
          <w:szCs w:val="24"/>
        </w:rPr>
      </w:pPr>
      <w:r w:rsidRPr="001B3C94">
        <w:rPr>
          <w:rFonts w:cs="Arial"/>
          <w:sz w:val="24"/>
          <w:szCs w:val="24"/>
        </w:rPr>
        <w:t xml:space="preserve">En fecha 25 de mayo de 2020, fue publicada por la Suprema Corte de Justicia de la Nación, la versión </w:t>
      </w:r>
      <w:r w:rsidR="0082002D" w:rsidRPr="001B3C94">
        <w:rPr>
          <w:rFonts w:cs="Arial"/>
          <w:sz w:val="24"/>
          <w:szCs w:val="24"/>
        </w:rPr>
        <w:t>taquigráfica</w:t>
      </w:r>
      <w:r w:rsidRPr="001B3C94">
        <w:rPr>
          <w:rFonts w:cs="Arial"/>
          <w:sz w:val="24"/>
          <w:szCs w:val="24"/>
        </w:rPr>
        <w:t xml:space="preserve"> de la sentencia recaída a las acciones de inconstitucionalidad 109/2018 y su acumulada 110/2018, promovida por legisladores de oposición del Estado de Coahuila</w:t>
      </w:r>
      <w:r w:rsidR="00F65B99" w:rsidRPr="001B3C94">
        <w:rPr>
          <w:rFonts w:cs="Arial"/>
          <w:sz w:val="24"/>
          <w:szCs w:val="24"/>
        </w:rPr>
        <w:t>, de la LXI Legislatura, y por la Comisión Nacional de los Derechos Humanos, demandando la invalidez de los artículos 3, fracciones VI, VIII, XIV y XVI; 7, párrafo primero y fracción V; 8, 27, fracciones XII y XIV; 37, fracción VI; 41 y 46, párrafo primero</w:t>
      </w:r>
      <w:r w:rsidR="00D34305" w:rsidRPr="001B3C94">
        <w:rPr>
          <w:rFonts w:cs="Arial"/>
          <w:sz w:val="24"/>
          <w:szCs w:val="24"/>
        </w:rPr>
        <w:t xml:space="preserve"> de la Ley del Servicio Médico para los Trabajadores de la Educación del Estado de Coahuila de Zaragoza. </w:t>
      </w:r>
    </w:p>
    <w:p w14:paraId="5864E1C9" w14:textId="77777777" w:rsidR="0082002D" w:rsidRPr="001B3C94" w:rsidRDefault="0082002D" w:rsidP="00C34E58">
      <w:pPr>
        <w:spacing w:line="360" w:lineRule="auto"/>
        <w:rPr>
          <w:rFonts w:cs="Arial"/>
          <w:sz w:val="24"/>
          <w:szCs w:val="24"/>
        </w:rPr>
      </w:pPr>
    </w:p>
    <w:p w14:paraId="08E668FB" w14:textId="08C7C7C1" w:rsidR="00D34305" w:rsidRPr="001B3C94" w:rsidRDefault="00D34305" w:rsidP="00C34E58">
      <w:pPr>
        <w:spacing w:line="360" w:lineRule="auto"/>
        <w:rPr>
          <w:rFonts w:cs="Arial"/>
          <w:sz w:val="24"/>
          <w:szCs w:val="24"/>
        </w:rPr>
      </w:pPr>
      <w:r w:rsidRPr="001B3C94">
        <w:rPr>
          <w:rFonts w:cs="Arial"/>
          <w:sz w:val="24"/>
          <w:szCs w:val="24"/>
        </w:rPr>
        <w:t xml:space="preserve">La sentencia invalidó conceptos y figuras como el Copago, el Fondo de Garantía, el Plan de Protección, las Retenciones Adicionales, los Pagos de Adeudos con la Institución, </w:t>
      </w:r>
      <w:r w:rsidR="001B5BC3" w:rsidRPr="001B3C94">
        <w:rPr>
          <w:rFonts w:cs="Arial"/>
          <w:sz w:val="24"/>
          <w:szCs w:val="24"/>
        </w:rPr>
        <w:t>los Convenios de Pago por Servicios Prestados, la posibilidad de que el Organismo se declare con recursos limitados para cumplir con sus deberes, y la retención arbitraria de recursos parte del Organismo por concepto de adeudos por servicio médico.</w:t>
      </w:r>
    </w:p>
    <w:p w14:paraId="7346F60D" w14:textId="045A40BF" w:rsidR="001B5BC3" w:rsidRPr="001B3C94" w:rsidRDefault="001B5BC3" w:rsidP="00C34E58">
      <w:pPr>
        <w:spacing w:line="360" w:lineRule="auto"/>
        <w:rPr>
          <w:rFonts w:cs="Arial"/>
          <w:sz w:val="24"/>
          <w:szCs w:val="24"/>
        </w:rPr>
      </w:pPr>
    </w:p>
    <w:p w14:paraId="157281C8" w14:textId="2EA9C074" w:rsidR="001B5BC3" w:rsidRPr="001B3C94" w:rsidRDefault="001B5BC3" w:rsidP="001B5BC3">
      <w:pPr>
        <w:spacing w:line="360" w:lineRule="auto"/>
        <w:rPr>
          <w:rFonts w:cs="Arial"/>
          <w:sz w:val="24"/>
          <w:szCs w:val="24"/>
        </w:rPr>
      </w:pPr>
      <w:r w:rsidRPr="001B3C94">
        <w:rPr>
          <w:rFonts w:cs="Arial"/>
          <w:sz w:val="24"/>
          <w:szCs w:val="24"/>
        </w:rPr>
        <w:t>En los considerandos del proyecto de sentencia, los ministros estimaron que transgrede los principios de justicia y solidaridad social, y también los de seguridad jurídica, equidad y accesibilidad económica en el servicio de salud, tutelados por el artículo 4° de la Constitución Federal.</w:t>
      </w:r>
    </w:p>
    <w:p w14:paraId="005DF671" w14:textId="2FC3EBD9" w:rsidR="008B69D4" w:rsidRPr="001B3C94" w:rsidRDefault="008B69D4" w:rsidP="001B5BC3">
      <w:pPr>
        <w:spacing w:line="360" w:lineRule="auto"/>
        <w:rPr>
          <w:rFonts w:cs="Arial"/>
          <w:sz w:val="24"/>
          <w:szCs w:val="24"/>
        </w:rPr>
      </w:pPr>
    </w:p>
    <w:p w14:paraId="0A3BB06A" w14:textId="79C82C51" w:rsidR="008B69D4" w:rsidRPr="001B3C94" w:rsidRDefault="001B5BC3" w:rsidP="00C34E58">
      <w:pPr>
        <w:spacing w:line="360" w:lineRule="auto"/>
        <w:rPr>
          <w:rFonts w:cs="Arial"/>
          <w:sz w:val="24"/>
          <w:szCs w:val="24"/>
        </w:rPr>
      </w:pPr>
      <w:r w:rsidRPr="001B3C94">
        <w:rPr>
          <w:rFonts w:cs="Arial"/>
          <w:sz w:val="24"/>
          <w:szCs w:val="24"/>
        </w:rPr>
        <w:t>Sin embargo, a pesar del tiempo transcurrido, la situación tan lamentable en el Servicio Médico de los Trabajadores al Servicio de la Educación prevalece; y todo se debe a actos de corrupción y mala</w:t>
      </w:r>
      <w:r w:rsidR="00BB414D" w:rsidRPr="001B3C94">
        <w:rPr>
          <w:rFonts w:cs="Arial"/>
          <w:sz w:val="24"/>
          <w:szCs w:val="24"/>
        </w:rPr>
        <w:t>s</w:t>
      </w:r>
      <w:r w:rsidRPr="001B3C94">
        <w:rPr>
          <w:rFonts w:cs="Arial"/>
          <w:sz w:val="24"/>
          <w:szCs w:val="24"/>
        </w:rPr>
        <w:t xml:space="preserve"> administraci</w:t>
      </w:r>
      <w:r w:rsidR="00BB414D" w:rsidRPr="001B3C94">
        <w:rPr>
          <w:rFonts w:cs="Arial"/>
          <w:sz w:val="24"/>
          <w:szCs w:val="24"/>
        </w:rPr>
        <w:t>ones</w:t>
      </w:r>
      <w:r w:rsidRPr="001B3C94">
        <w:rPr>
          <w:rFonts w:cs="Arial"/>
          <w:sz w:val="24"/>
          <w:szCs w:val="24"/>
        </w:rPr>
        <w:t xml:space="preserve"> que dejaron a la institución sin los fondos que de origen fueron aporta</w:t>
      </w:r>
      <w:r w:rsidR="004C4951" w:rsidRPr="001B3C94">
        <w:rPr>
          <w:rFonts w:cs="Arial"/>
          <w:sz w:val="24"/>
          <w:szCs w:val="24"/>
        </w:rPr>
        <w:t>d</w:t>
      </w:r>
      <w:r w:rsidRPr="001B3C94">
        <w:rPr>
          <w:rFonts w:cs="Arial"/>
          <w:sz w:val="24"/>
          <w:szCs w:val="24"/>
        </w:rPr>
        <w:t>os por los trabajadores en activo</w:t>
      </w:r>
      <w:r w:rsidR="004C4951" w:rsidRPr="001B3C94">
        <w:rPr>
          <w:rFonts w:cs="Arial"/>
          <w:sz w:val="24"/>
          <w:szCs w:val="24"/>
        </w:rPr>
        <w:t xml:space="preserve"> y, se supone, por los sujetos obligados a realizar las aportaciones correspondientes al </w:t>
      </w:r>
      <w:r w:rsidR="00BB414D" w:rsidRPr="001B3C94">
        <w:rPr>
          <w:rFonts w:cs="Arial"/>
          <w:sz w:val="24"/>
          <w:szCs w:val="24"/>
        </w:rPr>
        <w:t>O</w:t>
      </w:r>
      <w:r w:rsidR="004C4951" w:rsidRPr="001B3C94">
        <w:rPr>
          <w:rFonts w:cs="Arial"/>
          <w:sz w:val="24"/>
          <w:szCs w:val="24"/>
        </w:rPr>
        <w:t>rganismo, como son el Poder Ejecutivo del Estado y las Universidades</w:t>
      </w:r>
      <w:r w:rsidR="00BB414D" w:rsidRPr="001B3C94">
        <w:rPr>
          <w:rFonts w:cs="Arial"/>
          <w:sz w:val="24"/>
          <w:szCs w:val="24"/>
        </w:rPr>
        <w:t xml:space="preserve">  que tienen este deber.</w:t>
      </w:r>
    </w:p>
    <w:p w14:paraId="1994F360" w14:textId="02497BED" w:rsidR="004C4951" w:rsidRPr="001B3C94" w:rsidRDefault="004C4951" w:rsidP="00C34E58">
      <w:pPr>
        <w:spacing w:line="360" w:lineRule="auto"/>
        <w:rPr>
          <w:rFonts w:cs="Arial"/>
          <w:sz w:val="24"/>
          <w:szCs w:val="24"/>
        </w:rPr>
      </w:pPr>
    </w:p>
    <w:p w14:paraId="5823E29A" w14:textId="488D784D" w:rsidR="004C4951" w:rsidRPr="001B3C94" w:rsidRDefault="004C4951" w:rsidP="00C34E58">
      <w:pPr>
        <w:spacing w:line="360" w:lineRule="auto"/>
        <w:rPr>
          <w:rFonts w:cs="Arial"/>
          <w:b/>
          <w:sz w:val="24"/>
          <w:szCs w:val="24"/>
          <w:u w:val="single"/>
        </w:rPr>
      </w:pPr>
      <w:r w:rsidRPr="001B3C94">
        <w:rPr>
          <w:rFonts w:cs="Arial"/>
          <w:sz w:val="24"/>
          <w:szCs w:val="24"/>
        </w:rPr>
        <w:t xml:space="preserve">En lugar de atajar la corrupción, castigar a los responsables, recuperar los fondos perdidos, y a la vez, </w:t>
      </w:r>
      <w:r w:rsidRPr="001B3C94">
        <w:rPr>
          <w:rFonts w:cs="Arial"/>
          <w:b/>
          <w:sz w:val="24"/>
          <w:szCs w:val="24"/>
          <w:u w:val="single"/>
        </w:rPr>
        <w:t>ponerse al día con los pagos pendientes de parte de los sujetos obligados, la reacción de las autoridades es, como ha sido desde antes de esta histórica sentencia, tratar de establecer mayores cargas impositivas e ilegales a trabajadores y pensionados.</w:t>
      </w:r>
    </w:p>
    <w:p w14:paraId="764CF6F0" w14:textId="01AA54A5" w:rsidR="004C4951" w:rsidRPr="001B3C94" w:rsidRDefault="004C4951" w:rsidP="00C34E58">
      <w:pPr>
        <w:spacing w:line="360" w:lineRule="auto"/>
        <w:rPr>
          <w:rFonts w:cs="Arial"/>
          <w:b/>
          <w:sz w:val="24"/>
          <w:szCs w:val="24"/>
          <w:u w:val="single"/>
        </w:rPr>
      </w:pPr>
    </w:p>
    <w:p w14:paraId="7E7DF05D" w14:textId="162EB426" w:rsidR="004C4951" w:rsidRPr="001B3C94" w:rsidRDefault="004C4951" w:rsidP="00C34E58">
      <w:pPr>
        <w:spacing w:line="360" w:lineRule="auto"/>
        <w:rPr>
          <w:rFonts w:cs="Arial"/>
          <w:sz w:val="24"/>
          <w:szCs w:val="24"/>
        </w:rPr>
      </w:pPr>
      <w:r w:rsidRPr="001B3C94">
        <w:rPr>
          <w:rFonts w:cs="Arial"/>
          <w:sz w:val="24"/>
          <w:szCs w:val="24"/>
        </w:rPr>
        <w:t xml:space="preserve">El Gobierno el Estado no ha resuelto el problema del servicio médico de los profesores locales, ni les ofrece un plan alternativo que sea apegado a derecho. </w:t>
      </w:r>
    </w:p>
    <w:p w14:paraId="18C1C7DC" w14:textId="5D1D0349" w:rsidR="00B51627" w:rsidRPr="001B3C94" w:rsidRDefault="00B51627" w:rsidP="00C34E58">
      <w:pPr>
        <w:spacing w:line="360" w:lineRule="auto"/>
        <w:rPr>
          <w:rFonts w:cs="Arial"/>
          <w:sz w:val="24"/>
          <w:szCs w:val="24"/>
        </w:rPr>
      </w:pPr>
    </w:p>
    <w:p w14:paraId="3D13E27C" w14:textId="578E13DB" w:rsidR="00B51627" w:rsidRPr="001B3C94" w:rsidRDefault="00B51627" w:rsidP="00C34E58">
      <w:pPr>
        <w:spacing w:line="360" w:lineRule="auto"/>
        <w:rPr>
          <w:rFonts w:cs="Arial"/>
          <w:sz w:val="24"/>
          <w:szCs w:val="24"/>
        </w:rPr>
      </w:pPr>
      <w:r w:rsidRPr="001B3C94">
        <w:rPr>
          <w:rFonts w:cs="Arial"/>
          <w:sz w:val="24"/>
          <w:szCs w:val="24"/>
        </w:rPr>
        <w:t>En febrero de 2020, el grupo parlamentario que nos representaba entonces, en una proposición con puntos de acuerdo sobre este mismo, tema, señaló lo siguiente:</w:t>
      </w:r>
    </w:p>
    <w:p w14:paraId="009CA270" w14:textId="1410490E" w:rsidR="00B51627" w:rsidRPr="001B3C94" w:rsidRDefault="00B51627" w:rsidP="00C34E58">
      <w:pPr>
        <w:spacing w:line="360" w:lineRule="auto"/>
        <w:rPr>
          <w:rFonts w:cs="Arial"/>
          <w:sz w:val="24"/>
          <w:szCs w:val="24"/>
        </w:rPr>
      </w:pPr>
    </w:p>
    <w:p w14:paraId="06367221" w14:textId="77777777" w:rsidR="00B51627" w:rsidRPr="001B3C94" w:rsidRDefault="00B51627" w:rsidP="00B51627">
      <w:pPr>
        <w:spacing w:line="360" w:lineRule="auto"/>
        <w:rPr>
          <w:rFonts w:cs="Arial"/>
          <w:sz w:val="24"/>
          <w:szCs w:val="24"/>
        </w:rPr>
      </w:pPr>
      <w:r w:rsidRPr="001B3C94">
        <w:rPr>
          <w:rFonts w:cs="Arial"/>
          <w:sz w:val="24"/>
          <w:szCs w:val="24"/>
        </w:rPr>
        <w:t>“…El sistema de salud para atender a los profesores coahuilenses depende de autoridades locales, de planeación y leyes internas de Coahuila. Y, es un sistema que lleva varios años enfrentando una grave crisis, producto de varios factores: Corrupción, malas administraciones, mega deuda local, mala planeación financiera de otras administraciones estatales.</w:t>
      </w:r>
    </w:p>
    <w:p w14:paraId="71C51BD3" w14:textId="77777777" w:rsidR="00B51627" w:rsidRPr="001B3C94" w:rsidRDefault="00B51627" w:rsidP="00B51627">
      <w:pPr>
        <w:spacing w:line="360" w:lineRule="auto"/>
        <w:rPr>
          <w:rFonts w:cs="Arial"/>
          <w:sz w:val="24"/>
          <w:szCs w:val="24"/>
        </w:rPr>
      </w:pPr>
    </w:p>
    <w:p w14:paraId="31C96491" w14:textId="6A4747FD" w:rsidR="00B51627" w:rsidRPr="001B3C94" w:rsidRDefault="00B51627" w:rsidP="00B51627">
      <w:pPr>
        <w:spacing w:line="360" w:lineRule="auto"/>
        <w:rPr>
          <w:rFonts w:cs="Arial"/>
          <w:sz w:val="24"/>
          <w:szCs w:val="24"/>
        </w:rPr>
      </w:pPr>
      <w:r w:rsidRPr="001B3C94">
        <w:rPr>
          <w:rFonts w:cs="Arial"/>
          <w:sz w:val="24"/>
          <w:szCs w:val="24"/>
        </w:rPr>
        <w:t>Los maestros, activos y pensionados, así como sus beneficiarios dependen de este bastante deteriorado sistema de salud, donde escasean las medicinas, los especialistas, las tecnología</w:t>
      </w:r>
      <w:r w:rsidR="00BB414D" w:rsidRPr="001B3C94">
        <w:rPr>
          <w:rFonts w:cs="Arial"/>
          <w:sz w:val="24"/>
          <w:szCs w:val="24"/>
        </w:rPr>
        <w:t>s</w:t>
      </w:r>
      <w:r w:rsidRPr="001B3C94">
        <w:rPr>
          <w:rFonts w:cs="Arial"/>
          <w:sz w:val="24"/>
          <w:szCs w:val="24"/>
        </w:rPr>
        <w:t xml:space="preserve"> y los recursos financieros para brindarles atención de calidad.</w:t>
      </w:r>
    </w:p>
    <w:p w14:paraId="1623CC58" w14:textId="77777777" w:rsidR="00B51627" w:rsidRPr="001B3C94" w:rsidRDefault="00B51627" w:rsidP="00B51627">
      <w:pPr>
        <w:spacing w:line="360" w:lineRule="auto"/>
        <w:rPr>
          <w:rFonts w:cs="Arial"/>
          <w:sz w:val="24"/>
          <w:szCs w:val="24"/>
        </w:rPr>
      </w:pPr>
    </w:p>
    <w:p w14:paraId="76631240" w14:textId="77777777" w:rsidR="00B51627" w:rsidRPr="001B3C94" w:rsidRDefault="00B51627" w:rsidP="00B51627">
      <w:pPr>
        <w:spacing w:line="360" w:lineRule="auto"/>
        <w:rPr>
          <w:rFonts w:cs="Arial"/>
          <w:sz w:val="24"/>
          <w:szCs w:val="24"/>
        </w:rPr>
      </w:pPr>
      <w:r w:rsidRPr="001B3C94">
        <w:rPr>
          <w:rFonts w:cs="Arial"/>
          <w:sz w:val="24"/>
          <w:szCs w:val="24"/>
        </w:rPr>
        <w:t>Es una crisis independiente y ajena a la nacional. Es por “méritos” propios, por errores propios. Y la solución debe salir de aquí mismo, del Poder Ejecutivo, del Legislativo y de las autoridades que encabezan el organismo.</w:t>
      </w:r>
    </w:p>
    <w:p w14:paraId="51C009A0" w14:textId="77777777" w:rsidR="00B51627" w:rsidRPr="001B3C94" w:rsidRDefault="00B51627" w:rsidP="00B51627">
      <w:pPr>
        <w:spacing w:line="360" w:lineRule="auto"/>
        <w:rPr>
          <w:rFonts w:cs="Arial"/>
          <w:sz w:val="24"/>
          <w:szCs w:val="24"/>
        </w:rPr>
      </w:pPr>
    </w:p>
    <w:p w14:paraId="4FCF5190" w14:textId="3CB18FFF" w:rsidR="00B51627" w:rsidRPr="001B3C94" w:rsidRDefault="00B51627" w:rsidP="00B51627">
      <w:pPr>
        <w:spacing w:line="360" w:lineRule="auto"/>
        <w:rPr>
          <w:rFonts w:cs="Arial"/>
          <w:sz w:val="24"/>
          <w:szCs w:val="24"/>
        </w:rPr>
      </w:pPr>
      <w:r w:rsidRPr="001B3C94">
        <w:rPr>
          <w:rFonts w:cs="Arial"/>
          <w:sz w:val="24"/>
          <w:szCs w:val="24"/>
        </w:rPr>
        <w:t>Se han acercado a nosotros gran cantidad de maestros para denunciar que no están recibiendo la atención médica para la que cotizaron o aportaron por largos años, no hay medicinas, ni los recursos humanos y tecnológicos mínimos. Deben comprar sus medicamentos por cuenta propia en farmacias particulares, además de erogar pagos a las clínicas del magisterio que no son legales conforme a derecho. En otros casos, de plano deben optar por gastar sus ahorros o pedir prestado para tratarse de manera privada en otras clínicas, sufriendo de paso la pérdida de sus patrimonios y finanzas personales…” Fin de la cita textual.</w:t>
      </w:r>
    </w:p>
    <w:p w14:paraId="02EE0FD8" w14:textId="01E27BA8" w:rsidR="00B51627" w:rsidRPr="001B3C94" w:rsidRDefault="00B51627" w:rsidP="00B51627">
      <w:pPr>
        <w:spacing w:line="360" w:lineRule="auto"/>
        <w:rPr>
          <w:rFonts w:cs="Arial"/>
          <w:sz w:val="24"/>
          <w:szCs w:val="24"/>
        </w:rPr>
      </w:pPr>
    </w:p>
    <w:p w14:paraId="68AE999F" w14:textId="0B960496" w:rsidR="00B51627" w:rsidRPr="001B3C94" w:rsidRDefault="00B51627" w:rsidP="00B51627">
      <w:pPr>
        <w:spacing w:line="360" w:lineRule="auto"/>
        <w:rPr>
          <w:rFonts w:cs="Arial"/>
          <w:sz w:val="24"/>
          <w:szCs w:val="24"/>
        </w:rPr>
      </w:pPr>
      <w:r w:rsidRPr="001B3C94">
        <w:rPr>
          <w:rFonts w:cs="Arial"/>
          <w:sz w:val="24"/>
          <w:szCs w:val="24"/>
        </w:rPr>
        <w:t>Por increíble que parezca, y luego de la sentencia de la Corte, el problema continúa exactamente igual.</w:t>
      </w:r>
    </w:p>
    <w:p w14:paraId="153A9FB9" w14:textId="050E3CA6" w:rsidR="00B51627" w:rsidRPr="001B3C94" w:rsidRDefault="00B51627" w:rsidP="00B51627">
      <w:pPr>
        <w:spacing w:line="360" w:lineRule="auto"/>
        <w:rPr>
          <w:rFonts w:cs="Arial"/>
          <w:sz w:val="24"/>
          <w:szCs w:val="24"/>
        </w:rPr>
      </w:pPr>
    </w:p>
    <w:p w14:paraId="0E3967E0" w14:textId="0182D512" w:rsidR="00B51627" w:rsidRPr="001B3C94" w:rsidRDefault="006F64D0" w:rsidP="00B51627">
      <w:pPr>
        <w:spacing w:line="360" w:lineRule="auto"/>
        <w:rPr>
          <w:rFonts w:cs="Arial"/>
          <w:sz w:val="24"/>
          <w:szCs w:val="24"/>
        </w:rPr>
      </w:pPr>
      <w:r w:rsidRPr="001B3C94">
        <w:rPr>
          <w:rFonts w:cs="Arial"/>
          <w:sz w:val="24"/>
          <w:szCs w:val="24"/>
        </w:rPr>
        <w:t>No s</w:t>
      </w:r>
      <w:r w:rsidR="00BB414D" w:rsidRPr="001B3C94">
        <w:rPr>
          <w:rFonts w:cs="Arial"/>
          <w:sz w:val="24"/>
          <w:szCs w:val="24"/>
        </w:rPr>
        <w:t>ó</w:t>
      </w:r>
      <w:r w:rsidRPr="001B3C94">
        <w:rPr>
          <w:rFonts w:cs="Arial"/>
          <w:sz w:val="24"/>
          <w:szCs w:val="24"/>
        </w:rPr>
        <w:t>lo sufrimos el Covid</w:t>
      </w:r>
      <w:r w:rsidR="0082002D" w:rsidRPr="001B3C94">
        <w:rPr>
          <w:rFonts w:cs="Arial"/>
          <w:sz w:val="24"/>
          <w:szCs w:val="24"/>
        </w:rPr>
        <w:t>-19</w:t>
      </w:r>
      <w:r w:rsidRPr="001B3C94">
        <w:rPr>
          <w:rFonts w:cs="Arial"/>
          <w:sz w:val="24"/>
          <w:szCs w:val="24"/>
        </w:rPr>
        <w:t xml:space="preserve"> en Coahuila y sus terribles consecuencias, también tenemos profesores activos y pensionados sufriendo graves consecuencias y hasta la muerte por la falta de medicamentos y atención de calidad en las clínicas para las que aportaron toda una vida. Muchos perdiendo su patrimonio para pagar atención privada urgente, cuando se supone que el Estado, vía el Organismo (El Instituto de Servicio Médico de los Trabajadores de la Educación del Estado de Coahuila); les debe garantizar con todos los medios a su alcance la atención de calidad, suficiente y eficiente a que tienen derecho.</w:t>
      </w:r>
    </w:p>
    <w:p w14:paraId="79EA615A" w14:textId="2FA5A12C" w:rsidR="006F64D0" w:rsidRPr="001B3C94" w:rsidRDefault="006F64D0" w:rsidP="00B51627">
      <w:pPr>
        <w:spacing w:line="360" w:lineRule="auto"/>
        <w:rPr>
          <w:rFonts w:cs="Arial"/>
          <w:sz w:val="24"/>
          <w:szCs w:val="24"/>
        </w:rPr>
      </w:pPr>
    </w:p>
    <w:p w14:paraId="0024E8FC" w14:textId="620AE2F6" w:rsidR="006F64D0" w:rsidRPr="001B3C94" w:rsidRDefault="006F64D0" w:rsidP="00B51627">
      <w:pPr>
        <w:spacing w:line="360" w:lineRule="auto"/>
        <w:rPr>
          <w:rFonts w:cs="Arial"/>
          <w:sz w:val="24"/>
          <w:szCs w:val="24"/>
        </w:rPr>
      </w:pPr>
      <w:r w:rsidRPr="001B3C94">
        <w:rPr>
          <w:rFonts w:cs="Arial"/>
          <w:sz w:val="24"/>
          <w:szCs w:val="24"/>
        </w:rPr>
        <w:t>La técnica legislativa tradicional dice que se plasman en la Constitución, entre otras cosas, las reformas legales que crean</w:t>
      </w:r>
      <w:r w:rsidR="00BB414D" w:rsidRPr="001B3C94">
        <w:rPr>
          <w:rFonts w:cs="Arial"/>
          <w:sz w:val="24"/>
          <w:szCs w:val="24"/>
        </w:rPr>
        <w:t xml:space="preserve"> o</w:t>
      </w:r>
      <w:r w:rsidRPr="001B3C94">
        <w:rPr>
          <w:rFonts w:cs="Arial"/>
          <w:sz w:val="24"/>
          <w:szCs w:val="24"/>
        </w:rPr>
        <w:t xml:space="preserve"> modifican </w:t>
      </w:r>
      <w:r w:rsidR="00BB414D" w:rsidRPr="001B3C94">
        <w:rPr>
          <w:rFonts w:cs="Arial"/>
          <w:sz w:val="24"/>
          <w:szCs w:val="24"/>
        </w:rPr>
        <w:t xml:space="preserve"> </w:t>
      </w:r>
      <w:r w:rsidRPr="001B3C94">
        <w:rPr>
          <w:rFonts w:cs="Arial"/>
          <w:sz w:val="24"/>
          <w:szCs w:val="24"/>
        </w:rPr>
        <w:t xml:space="preserve"> derechos humanos o esenciales de grandes grupos o de una generalidad; las que modifican atribuciones esenciales de los poderes públicos y de los organismo autónomos; las que modifican la estructura gubernamental de modo trascendental, </w:t>
      </w:r>
      <w:r w:rsidR="001129F6" w:rsidRPr="001B3C94">
        <w:rPr>
          <w:rFonts w:cs="Arial"/>
          <w:sz w:val="24"/>
          <w:szCs w:val="24"/>
        </w:rPr>
        <w:t>las que impactan las garantías individuales; las que establecen o modifican procedimientos que por su naturaleza no deben ir en una ley secundaria y todas las reformas que requieren estar en el texto constitucional para garantizar su aplicación y privilegiar su eficacia ante cualquier norma secundaria que pueda contravenirlas.</w:t>
      </w:r>
    </w:p>
    <w:p w14:paraId="71090EF5" w14:textId="038FC08C" w:rsidR="001129F6" w:rsidRPr="001B3C94" w:rsidRDefault="001129F6" w:rsidP="00B51627">
      <w:pPr>
        <w:spacing w:line="360" w:lineRule="auto"/>
        <w:rPr>
          <w:rFonts w:cs="Arial"/>
          <w:sz w:val="24"/>
          <w:szCs w:val="24"/>
        </w:rPr>
      </w:pPr>
    </w:p>
    <w:p w14:paraId="3CDA71EF" w14:textId="4843C8AD" w:rsidR="001129F6" w:rsidRPr="001B3C94" w:rsidRDefault="001129F6" w:rsidP="00B51627">
      <w:pPr>
        <w:spacing w:line="360" w:lineRule="auto"/>
        <w:rPr>
          <w:rFonts w:cs="Arial"/>
          <w:sz w:val="24"/>
          <w:szCs w:val="24"/>
        </w:rPr>
      </w:pPr>
      <w:r w:rsidRPr="001B3C94">
        <w:rPr>
          <w:rFonts w:cs="Arial"/>
          <w:sz w:val="24"/>
          <w:szCs w:val="24"/>
        </w:rPr>
        <w:t>Esto solo por citar algunas bases que los especialistas consideran.</w:t>
      </w:r>
    </w:p>
    <w:p w14:paraId="6B7671FC" w14:textId="39FFB8EC" w:rsidR="001129F6" w:rsidRPr="001B3C94" w:rsidRDefault="001129F6" w:rsidP="00B51627">
      <w:pPr>
        <w:spacing w:line="360" w:lineRule="auto"/>
        <w:rPr>
          <w:rFonts w:cs="Arial"/>
          <w:sz w:val="24"/>
          <w:szCs w:val="24"/>
        </w:rPr>
      </w:pPr>
    </w:p>
    <w:p w14:paraId="699CD7AF" w14:textId="37120DA6" w:rsidR="00D06A7A" w:rsidRPr="001B3C94" w:rsidRDefault="001129F6" w:rsidP="005A102B">
      <w:pPr>
        <w:spacing w:line="360" w:lineRule="auto"/>
        <w:rPr>
          <w:rFonts w:cs="Arial"/>
          <w:sz w:val="24"/>
          <w:szCs w:val="24"/>
        </w:rPr>
      </w:pPr>
      <w:r w:rsidRPr="001B3C94">
        <w:rPr>
          <w:rFonts w:cs="Arial"/>
          <w:sz w:val="24"/>
          <w:szCs w:val="24"/>
        </w:rPr>
        <w:t>Atendiendo a las disposiciones de la Constitución Política de los Estados Unidos Mexicanos, a los criterios de la Suprema Corte de Justicia de la Nación y a la propia sentencia que hemos analizado en la presente, consideramos que  nuestro texto constitucional debe tener plasmado el deber del Estado de Coahuila de garantizar la seguridad social de sus trabajadores</w:t>
      </w:r>
      <w:r w:rsidR="00BB414D" w:rsidRPr="001B3C94">
        <w:rPr>
          <w:rFonts w:cs="Arial"/>
          <w:sz w:val="24"/>
          <w:szCs w:val="24"/>
        </w:rPr>
        <w:t xml:space="preserve">, </w:t>
      </w:r>
      <w:r w:rsidRPr="001B3C94">
        <w:rPr>
          <w:rFonts w:cs="Arial"/>
          <w:sz w:val="24"/>
          <w:szCs w:val="24"/>
        </w:rPr>
        <w:t>empleados</w:t>
      </w:r>
      <w:r w:rsidR="00BB414D" w:rsidRPr="001B3C94">
        <w:rPr>
          <w:rFonts w:cs="Arial"/>
          <w:sz w:val="24"/>
          <w:szCs w:val="24"/>
        </w:rPr>
        <w:t xml:space="preserve"> y pensionados</w:t>
      </w:r>
      <w:r w:rsidRPr="001B3C94">
        <w:rPr>
          <w:rFonts w:cs="Arial"/>
          <w:sz w:val="24"/>
          <w:szCs w:val="24"/>
        </w:rPr>
        <w:t xml:space="preserve"> a toda costa y con todos los recursos a su alcance, máxime que se trata de una derecho humano que es doblemente tutelado por nuestras leyes y por los tratados internacionales, en su vertiente de derecho a la salud y derecho a la seguridad social.</w:t>
      </w:r>
    </w:p>
    <w:p w14:paraId="36E9EF4E" w14:textId="478E4BCB" w:rsidR="00AA0BA0" w:rsidRPr="001B3C94" w:rsidRDefault="00AA0BA0" w:rsidP="005A102B">
      <w:pPr>
        <w:spacing w:line="360" w:lineRule="auto"/>
        <w:rPr>
          <w:rFonts w:cs="Arial"/>
          <w:sz w:val="24"/>
          <w:szCs w:val="24"/>
        </w:rPr>
      </w:pPr>
    </w:p>
    <w:p w14:paraId="38FE7706" w14:textId="5BC408C3" w:rsidR="00AA0BA0" w:rsidRPr="001B3C94" w:rsidRDefault="00AA0BA0" w:rsidP="005A102B">
      <w:pPr>
        <w:spacing w:line="360" w:lineRule="auto"/>
        <w:rPr>
          <w:rFonts w:cs="Arial"/>
          <w:sz w:val="24"/>
          <w:szCs w:val="24"/>
        </w:rPr>
      </w:pPr>
      <w:r w:rsidRPr="001B3C94">
        <w:rPr>
          <w:rFonts w:cs="Arial"/>
          <w:sz w:val="24"/>
          <w:szCs w:val="24"/>
        </w:rPr>
        <w:t>Esta iniciativa forma parte de varias que estaremos presentando en relación con los derechos y la seguridad social de los trabajadores de la educ</w:t>
      </w:r>
      <w:r w:rsidR="00BB414D" w:rsidRPr="001B3C94">
        <w:rPr>
          <w:rFonts w:cs="Arial"/>
          <w:sz w:val="24"/>
          <w:szCs w:val="24"/>
        </w:rPr>
        <w:t>ación</w:t>
      </w:r>
      <w:r w:rsidRPr="001B3C94">
        <w:rPr>
          <w:rFonts w:cs="Arial"/>
          <w:sz w:val="24"/>
          <w:szCs w:val="24"/>
        </w:rPr>
        <w:t xml:space="preserve"> al servicio del estado.</w:t>
      </w:r>
    </w:p>
    <w:p w14:paraId="064A5548" w14:textId="77777777" w:rsidR="001129F6" w:rsidRPr="001B3C94" w:rsidRDefault="001129F6" w:rsidP="005A102B">
      <w:pPr>
        <w:spacing w:line="360" w:lineRule="auto"/>
        <w:rPr>
          <w:rFonts w:cs="Arial"/>
          <w:sz w:val="24"/>
          <w:szCs w:val="24"/>
        </w:rPr>
      </w:pPr>
    </w:p>
    <w:p w14:paraId="56B56083" w14:textId="1C2DD847" w:rsidR="005A102B" w:rsidRPr="001B3C94" w:rsidRDefault="005A102B" w:rsidP="005A102B">
      <w:pPr>
        <w:spacing w:line="360" w:lineRule="auto"/>
        <w:rPr>
          <w:rFonts w:cs="Arial"/>
          <w:sz w:val="24"/>
          <w:szCs w:val="24"/>
        </w:rPr>
      </w:pPr>
      <w:r w:rsidRPr="001B3C94">
        <w:rPr>
          <w:rFonts w:cs="Arial"/>
          <w:sz w:val="24"/>
          <w:szCs w:val="24"/>
        </w:rPr>
        <w:t>Por lo expuesto, se propone a est</w:t>
      </w:r>
      <w:r w:rsidR="006F03B0" w:rsidRPr="001B3C94">
        <w:rPr>
          <w:rFonts w:cs="Arial"/>
          <w:sz w:val="24"/>
          <w:szCs w:val="24"/>
        </w:rPr>
        <w:t>e H. Pleno</w:t>
      </w:r>
      <w:r w:rsidRPr="001B3C94">
        <w:rPr>
          <w:rFonts w:cs="Arial"/>
          <w:sz w:val="24"/>
          <w:szCs w:val="24"/>
        </w:rPr>
        <w:t xml:space="preserve"> la aprobación de la presente iniciativa con proyecto de:</w:t>
      </w:r>
    </w:p>
    <w:p w14:paraId="63EA62D7" w14:textId="77777777" w:rsidR="005A102B" w:rsidRPr="001B3C94" w:rsidRDefault="005A102B" w:rsidP="005A102B">
      <w:pPr>
        <w:rPr>
          <w:rFonts w:cs="Arial"/>
          <w:sz w:val="24"/>
          <w:szCs w:val="24"/>
        </w:rPr>
      </w:pPr>
    </w:p>
    <w:p w14:paraId="31DEB17E" w14:textId="77777777" w:rsidR="005A102B" w:rsidRPr="001B3C94" w:rsidRDefault="005A102B" w:rsidP="005A102B">
      <w:pPr>
        <w:jc w:val="center"/>
        <w:rPr>
          <w:rFonts w:cs="Arial"/>
          <w:b/>
          <w:sz w:val="24"/>
          <w:szCs w:val="24"/>
        </w:rPr>
      </w:pPr>
      <w:r w:rsidRPr="001B3C94">
        <w:rPr>
          <w:rFonts w:cs="Arial"/>
          <w:b/>
          <w:sz w:val="24"/>
          <w:szCs w:val="24"/>
        </w:rPr>
        <w:t>DECRETO</w:t>
      </w:r>
    </w:p>
    <w:p w14:paraId="4683D3CA" w14:textId="77777777" w:rsidR="005A102B" w:rsidRPr="001B3C94" w:rsidRDefault="005A102B" w:rsidP="005A102B">
      <w:pPr>
        <w:rPr>
          <w:rFonts w:cs="Arial"/>
          <w:sz w:val="24"/>
          <w:szCs w:val="24"/>
        </w:rPr>
      </w:pPr>
    </w:p>
    <w:p w14:paraId="4A60D655" w14:textId="77A5AE9A" w:rsidR="005A102B" w:rsidRPr="001B3C94" w:rsidRDefault="00777897" w:rsidP="005A102B">
      <w:pPr>
        <w:spacing w:line="360" w:lineRule="auto"/>
        <w:rPr>
          <w:rFonts w:cs="Arial"/>
          <w:sz w:val="24"/>
          <w:szCs w:val="24"/>
        </w:rPr>
      </w:pPr>
      <w:r w:rsidRPr="001B3C94">
        <w:rPr>
          <w:rFonts w:cs="Arial"/>
          <w:b/>
          <w:sz w:val="24"/>
          <w:szCs w:val="24"/>
        </w:rPr>
        <w:t>ÚNICO</w:t>
      </w:r>
      <w:r w:rsidR="005A102B" w:rsidRPr="001B3C94">
        <w:rPr>
          <w:rFonts w:cs="Arial"/>
          <w:b/>
          <w:sz w:val="24"/>
          <w:szCs w:val="24"/>
        </w:rPr>
        <w:t>.</w:t>
      </w:r>
      <w:r w:rsidR="00E6246F" w:rsidRPr="001B3C94">
        <w:rPr>
          <w:rFonts w:cs="Arial"/>
          <w:sz w:val="24"/>
          <w:szCs w:val="24"/>
        </w:rPr>
        <w:t xml:space="preserve"> </w:t>
      </w:r>
      <w:bookmarkStart w:id="6" w:name="_Hlk70885322"/>
      <w:r w:rsidR="00390592" w:rsidRPr="001B3C94">
        <w:rPr>
          <w:rFonts w:cs="Arial"/>
          <w:sz w:val="24"/>
          <w:szCs w:val="24"/>
        </w:rPr>
        <w:t>Se adiciona un tercer párrafo, recorriendo el que actualmente ocupa esa posición a la siguiente, haciendo lo propio con l</w:t>
      </w:r>
      <w:r w:rsidR="00BB414D" w:rsidRPr="001B3C94">
        <w:rPr>
          <w:rFonts w:cs="Arial"/>
          <w:sz w:val="24"/>
          <w:szCs w:val="24"/>
        </w:rPr>
        <w:t>o</w:t>
      </w:r>
      <w:r w:rsidR="00390592" w:rsidRPr="001B3C94">
        <w:rPr>
          <w:rFonts w:cs="Arial"/>
          <w:sz w:val="24"/>
          <w:szCs w:val="24"/>
        </w:rPr>
        <w:t>s demás</w:t>
      </w:r>
      <w:bookmarkEnd w:id="6"/>
      <w:r w:rsidR="00AA0BA0" w:rsidRPr="001B3C94">
        <w:rPr>
          <w:rFonts w:cs="Arial"/>
          <w:sz w:val="24"/>
          <w:szCs w:val="24"/>
        </w:rPr>
        <w:t>, del artículo 85 de la Constitución Política del Estado de Coahuila de Zaragoza</w:t>
      </w:r>
      <w:r w:rsidRPr="001B3C94">
        <w:rPr>
          <w:rFonts w:cs="Arial"/>
          <w:sz w:val="24"/>
          <w:szCs w:val="24"/>
        </w:rPr>
        <w:t>; para quedar como sigue:</w:t>
      </w:r>
    </w:p>
    <w:p w14:paraId="000B4E94" w14:textId="6774D159" w:rsidR="005A102B" w:rsidRPr="001B3C94" w:rsidRDefault="005A102B" w:rsidP="005A102B">
      <w:pPr>
        <w:rPr>
          <w:rFonts w:cs="Arial"/>
          <w:sz w:val="24"/>
          <w:szCs w:val="24"/>
        </w:rPr>
      </w:pPr>
    </w:p>
    <w:p w14:paraId="22BD900E" w14:textId="7B5339A1" w:rsidR="00AA0BA0" w:rsidRPr="001B3C94" w:rsidRDefault="00AA0BA0" w:rsidP="00AA0BA0">
      <w:pPr>
        <w:rPr>
          <w:rFonts w:cs="Arial"/>
          <w:sz w:val="24"/>
          <w:szCs w:val="24"/>
        </w:rPr>
      </w:pPr>
      <w:r w:rsidRPr="001B3C94">
        <w:rPr>
          <w:rFonts w:cs="Arial"/>
          <w:b/>
          <w:bCs/>
          <w:sz w:val="24"/>
          <w:szCs w:val="24"/>
        </w:rPr>
        <w:t xml:space="preserve">Artículo 85. </w:t>
      </w:r>
      <w:r w:rsidRPr="001B3C94">
        <w:rPr>
          <w:rFonts w:cs="Arial"/>
          <w:bCs/>
          <w:sz w:val="24"/>
          <w:szCs w:val="24"/>
        </w:rPr>
        <w:t>Primer párrafo…</w:t>
      </w:r>
    </w:p>
    <w:p w14:paraId="4DBF5D2A" w14:textId="15F07E60" w:rsidR="00AA0BA0" w:rsidRPr="001B3C94" w:rsidRDefault="00AA0BA0" w:rsidP="00AA0BA0">
      <w:pPr>
        <w:rPr>
          <w:rFonts w:cs="Arial"/>
          <w:sz w:val="24"/>
          <w:szCs w:val="24"/>
        </w:rPr>
      </w:pPr>
    </w:p>
    <w:p w14:paraId="462CE139" w14:textId="49AE0298" w:rsidR="00AA0BA0" w:rsidRPr="001B3C94" w:rsidRDefault="00AA0BA0" w:rsidP="00AA0BA0">
      <w:pPr>
        <w:rPr>
          <w:rFonts w:cs="Arial"/>
          <w:sz w:val="24"/>
          <w:szCs w:val="24"/>
        </w:rPr>
      </w:pPr>
      <w:r w:rsidRPr="001B3C94">
        <w:rPr>
          <w:rFonts w:cs="Arial"/>
          <w:sz w:val="24"/>
          <w:szCs w:val="24"/>
        </w:rPr>
        <w:t>Segundo párrafo…</w:t>
      </w:r>
    </w:p>
    <w:p w14:paraId="33A66C38" w14:textId="12926282" w:rsidR="00AA0BA0" w:rsidRPr="001B3C94" w:rsidRDefault="00AA0BA0" w:rsidP="00AA0BA0">
      <w:pPr>
        <w:rPr>
          <w:rFonts w:cs="Arial"/>
          <w:sz w:val="24"/>
          <w:szCs w:val="24"/>
        </w:rPr>
      </w:pPr>
    </w:p>
    <w:p w14:paraId="14D9D79E" w14:textId="7040C0C1" w:rsidR="00AA0BA0" w:rsidRPr="001B3C94" w:rsidRDefault="00AA0BA0" w:rsidP="00AA0BA0">
      <w:pPr>
        <w:rPr>
          <w:rFonts w:cs="Arial"/>
          <w:b/>
          <w:sz w:val="24"/>
          <w:szCs w:val="24"/>
        </w:rPr>
      </w:pPr>
      <w:r w:rsidRPr="001B3C94">
        <w:rPr>
          <w:rFonts w:cs="Arial"/>
          <w:b/>
          <w:sz w:val="24"/>
          <w:szCs w:val="24"/>
        </w:rPr>
        <w:t xml:space="preserve">El Gobernador del Estado dispondrá todas las medidas y acciones necesarias para garantizar plenamente la seguridad social de todos los trabajadores y pensionados de la administración pública centralizada y paraestatal. </w:t>
      </w:r>
    </w:p>
    <w:p w14:paraId="6D350436" w14:textId="25EF78CA" w:rsidR="00AA0BA0" w:rsidRPr="001B3C94" w:rsidRDefault="00AA0BA0" w:rsidP="005A102B">
      <w:pPr>
        <w:rPr>
          <w:rFonts w:cs="Arial"/>
          <w:sz w:val="24"/>
          <w:szCs w:val="24"/>
        </w:rPr>
      </w:pPr>
    </w:p>
    <w:p w14:paraId="16053544" w14:textId="77777777" w:rsidR="00AA0BA0" w:rsidRPr="001B3C94" w:rsidRDefault="00AA0BA0" w:rsidP="00AA0BA0">
      <w:pPr>
        <w:rPr>
          <w:rFonts w:cs="Arial"/>
          <w:sz w:val="24"/>
          <w:szCs w:val="24"/>
        </w:rPr>
      </w:pPr>
      <w:r w:rsidRPr="001B3C94">
        <w:rPr>
          <w:rFonts w:cs="Arial"/>
          <w:sz w:val="24"/>
          <w:szCs w:val="24"/>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14:paraId="60D93B5B" w14:textId="77777777" w:rsidR="00AA0BA0" w:rsidRPr="001B3C94" w:rsidRDefault="00AA0BA0" w:rsidP="00AA0BA0">
      <w:pPr>
        <w:rPr>
          <w:rFonts w:cs="Arial"/>
          <w:sz w:val="24"/>
          <w:szCs w:val="24"/>
        </w:rPr>
      </w:pPr>
    </w:p>
    <w:p w14:paraId="6EF9A9E2" w14:textId="3BADFAB7" w:rsidR="00AA0BA0" w:rsidRPr="001B3C94" w:rsidRDefault="00AA0BA0" w:rsidP="005A102B">
      <w:pPr>
        <w:rPr>
          <w:rFonts w:cs="Arial"/>
          <w:sz w:val="24"/>
          <w:szCs w:val="24"/>
        </w:rPr>
      </w:pPr>
      <w:r w:rsidRPr="001B3C94">
        <w:rPr>
          <w:rFonts w:cs="Arial"/>
          <w:sz w:val="24"/>
          <w:szCs w:val="24"/>
        </w:rPr>
        <w:t>….</w:t>
      </w:r>
    </w:p>
    <w:p w14:paraId="69F5D3AA" w14:textId="4513616E" w:rsidR="00B22B3B" w:rsidRPr="001B3C94" w:rsidRDefault="00475F0D" w:rsidP="00AA0BA0">
      <w:pPr>
        <w:numPr>
          <w:ilvl w:val="12"/>
          <w:numId w:val="0"/>
        </w:numPr>
        <w:rPr>
          <w:rFonts w:cs="Arial"/>
          <w:sz w:val="24"/>
          <w:szCs w:val="24"/>
          <w:lang w:val="es-ES"/>
        </w:rPr>
      </w:pPr>
      <w:r w:rsidRPr="001B3C94">
        <w:rPr>
          <w:rFonts w:cs="Arial"/>
          <w:sz w:val="24"/>
          <w:szCs w:val="24"/>
          <w:lang w:val="es-ES"/>
        </w:rPr>
        <w:t xml:space="preserve"> </w:t>
      </w:r>
      <w:r w:rsidR="00252F24" w:rsidRPr="001B3C94">
        <w:rPr>
          <w:rFonts w:cs="Arial"/>
          <w:b/>
          <w:bCs/>
          <w:sz w:val="24"/>
          <w:szCs w:val="24"/>
        </w:rPr>
        <w:t xml:space="preserve"> </w:t>
      </w:r>
    </w:p>
    <w:p w14:paraId="486F9F79" w14:textId="77777777" w:rsidR="005A102B" w:rsidRPr="001B3C94" w:rsidRDefault="005A102B" w:rsidP="005A102B">
      <w:pPr>
        <w:jc w:val="center"/>
        <w:rPr>
          <w:rFonts w:cs="Arial"/>
          <w:b/>
          <w:sz w:val="24"/>
          <w:szCs w:val="24"/>
        </w:rPr>
      </w:pPr>
      <w:r w:rsidRPr="001B3C94">
        <w:rPr>
          <w:rFonts w:cs="Arial"/>
          <w:b/>
          <w:sz w:val="24"/>
          <w:szCs w:val="24"/>
        </w:rPr>
        <w:t>TRANSITORIOS</w:t>
      </w:r>
    </w:p>
    <w:p w14:paraId="7D45BF64" w14:textId="77777777" w:rsidR="005A102B" w:rsidRPr="001B3C94" w:rsidRDefault="005A102B" w:rsidP="005A102B">
      <w:pPr>
        <w:rPr>
          <w:rFonts w:cs="Arial"/>
          <w:sz w:val="24"/>
          <w:szCs w:val="24"/>
        </w:rPr>
      </w:pPr>
    </w:p>
    <w:p w14:paraId="77DB4651" w14:textId="77777777" w:rsidR="005A102B" w:rsidRPr="001B3C94" w:rsidRDefault="005A102B" w:rsidP="005A102B">
      <w:pPr>
        <w:spacing w:line="360" w:lineRule="auto"/>
        <w:rPr>
          <w:rFonts w:cs="Arial"/>
          <w:sz w:val="24"/>
          <w:szCs w:val="24"/>
        </w:rPr>
      </w:pPr>
      <w:r w:rsidRPr="001B3C94">
        <w:rPr>
          <w:rFonts w:cs="Arial"/>
          <w:b/>
          <w:sz w:val="24"/>
          <w:szCs w:val="24"/>
        </w:rPr>
        <w:t>PRIMERO.</w:t>
      </w:r>
      <w:r w:rsidRPr="001B3C94">
        <w:rPr>
          <w:rFonts w:cs="Arial"/>
          <w:sz w:val="24"/>
          <w:szCs w:val="24"/>
        </w:rPr>
        <w:t xml:space="preserve"> El presente decreto entrará en vigor al día siguiente de su publicación en el Periódico Oficial del Gobierno del Estado.</w:t>
      </w:r>
    </w:p>
    <w:p w14:paraId="32259706" w14:textId="77777777" w:rsidR="005A102B" w:rsidRPr="001B3C94" w:rsidRDefault="005A102B" w:rsidP="005A102B">
      <w:pPr>
        <w:rPr>
          <w:rFonts w:cs="Arial"/>
          <w:sz w:val="24"/>
          <w:szCs w:val="24"/>
        </w:rPr>
      </w:pPr>
    </w:p>
    <w:p w14:paraId="41C76948" w14:textId="46BCD3ED" w:rsidR="005A102B" w:rsidRPr="001B3C94" w:rsidRDefault="005A102B" w:rsidP="005A102B">
      <w:pPr>
        <w:rPr>
          <w:rFonts w:cs="Arial"/>
          <w:sz w:val="24"/>
          <w:szCs w:val="24"/>
        </w:rPr>
      </w:pPr>
      <w:r w:rsidRPr="001B3C94">
        <w:rPr>
          <w:rFonts w:cs="Arial"/>
          <w:b/>
          <w:sz w:val="24"/>
          <w:szCs w:val="24"/>
        </w:rPr>
        <w:t>SEGUNDO.</w:t>
      </w:r>
      <w:r w:rsidRPr="001B3C94">
        <w:rPr>
          <w:rFonts w:cs="Arial"/>
          <w:sz w:val="24"/>
          <w:szCs w:val="24"/>
        </w:rPr>
        <w:t xml:space="preserve"> Se deroga todas las disposiciones que se opongan al presente decreto.</w:t>
      </w:r>
    </w:p>
    <w:p w14:paraId="2BC0DCE9" w14:textId="77777777" w:rsidR="005A102B" w:rsidRPr="001B3C94" w:rsidRDefault="005A102B" w:rsidP="006F03B0">
      <w:pPr>
        <w:rPr>
          <w:rFonts w:cs="Arial"/>
          <w:sz w:val="24"/>
          <w:szCs w:val="24"/>
        </w:rPr>
      </w:pPr>
    </w:p>
    <w:p w14:paraId="751D644F" w14:textId="77777777" w:rsidR="001B3C94" w:rsidRPr="001B3C94" w:rsidRDefault="001B3C94" w:rsidP="001B3C94">
      <w:pPr>
        <w:jc w:val="center"/>
        <w:rPr>
          <w:rFonts w:cs="Arial"/>
          <w:sz w:val="24"/>
          <w:szCs w:val="24"/>
        </w:rPr>
      </w:pPr>
      <w:bookmarkStart w:id="7" w:name="_Hlk71531822"/>
      <w:r w:rsidRPr="001B3C94">
        <w:rPr>
          <w:rFonts w:cs="Arial"/>
          <w:sz w:val="24"/>
          <w:szCs w:val="24"/>
        </w:rPr>
        <w:t>Saltillo, Coahuila, a 11 de mayo de 2021.</w:t>
      </w:r>
    </w:p>
    <w:p w14:paraId="039E218A" w14:textId="77777777" w:rsidR="001B3C94" w:rsidRPr="001B3C94" w:rsidRDefault="001B3C94" w:rsidP="001B3C94">
      <w:pPr>
        <w:jc w:val="center"/>
        <w:rPr>
          <w:rFonts w:cs="Arial"/>
          <w:sz w:val="24"/>
          <w:szCs w:val="24"/>
        </w:rPr>
      </w:pPr>
    </w:p>
    <w:p w14:paraId="1FADD2A8" w14:textId="77777777" w:rsidR="001B3C94" w:rsidRPr="001B3C94" w:rsidRDefault="001B3C94" w:rsidP="001B3C94">
      <w:pPr>
        <w:jc w:val="center"/>
        <w:rPr>
          <w:rFonts w:cs="Arial"/>
          <w:b/>
          <w:sz w:val="24"/>
          <w:szCs w:val="24"/>
        </w:rPr>
      </w:pPr>
      <w:r w:rsidRPr="001B3C94">
        <w:rPr>
          <w:rFonts w:cs="Arial"/>
          <w:b/>
          <w:sz w:val="24"/>
          <w:szCs w:val="24"/>
        </w:rPr>
        <w:t>ATENTAMENTE</w:t>
      </w:r>
    </w:p>
    <w:p w14:paraId="6A77348C" w14:textId="77777777" w:rsidR="001B3C94" w:rsidRPr="001B3C94" w:rsidRDefault="001B3C94" w:rsidP="001B3C94">
      <w:pPr>
        <w:jc w:val="center"/>
        <w:rPr>
          <w:rFonts w:cs="Arial"/>
          <w:b/>
          <w:sz w:val="24"/>
          <w:szCs w:val="24"/>
        </w:rPr>
      </w:pPr>
    </w:p>
    <w:p w14:paraId="7A27BD91" w14:textId="77777777" w:rsidR="001B3C94" w:rsidRPr="001B3C94" w:rsidRDefault="001B3C94" w:rsidP="001B3C94">
      <w:pPr>
        <w:jc w:val="center"/>
        <w:rPr>
          <w:rFonts w:cs="Arial"/>
          <w:i/>
          <w:sz w:val="24"/>
          <w:szCs w:val="24"/>
        </w:rPr>
      </w:pPr>
      <w:r w:rsidRPr="001B3C94">
        <w:rPr>
          <w:rFonts w:cs="Arial"/>
          <w:i/>
          <w:sz w:val="24"/>
          <w:szCs w:val="24"/>
        </w:rPr>
        <w:t>“POR UNA PATRIA ORDENADA Y GENEROSA</w:t>
      </w:r>
    </w:p>
    <w:p w14:paraId="61A0544B" w14:textId="77777777" w:rsidR="001B3C94" w:rsidRPr="001B3C94" w:rsidRDefault="001B3C94" w:rsidP="001B3C94">
      <w:pPr>
        <w:jc w:val="center"/>
        <w:rPr>
          <w:rFonts w:cs="Arial"/>
          <w:i/>
          <w:sz w:val="24"/>
          <w:szCs w:val="24"/>
        </w:rPr>
      </w:pPr>
      <w:r w:rsidRPr="001B3C94">
        <w:rPr>
          <w:rFonts w:cs="Arial"/>
          <w:i/>
          <w:sz w:val="24"/>
          <w:szCs w:val="24"/>
        </w:rPr>
        <w:t xml:space="preserve"> Y UNA VIDA MEJOR Y MÁS DIGNA PARA TODOS”</w:t>
      </w:r>
    </w:p>
    <w:p w14:paraId="5ECE9B62" w14:textId="303BA01E" w:rsidR="001B3C94" w:rsidRPr="001B3C94" w:rsidRDefault="001B3C94" w:rsidP="001B3C94">
      <w:pPr>
        <w:jc w:val="center"/>
        <w:rPr>
          <w:rFonts w:cs="Arial"/>
          <w:sz w:val="24"/>
          <w:szCs w:val="24"/>
        </w:rPr>
      </w:pPr>
    </w:p>
    <w:p w14:paraId="372BEC26" w14:textId="79AEDD66" w:rsidR="001B3C94" w:rsidRPr="001B3C94" w:rsidRDefault="001B3C94" w:rsidP="001B3C94">
      <w:pPr>
        <w:jc w:val="center"/>
        <w:rPr>
          <w:rFonts w:cs="Arial"/>
          <w:b/>
          <w:sz w:val="24"/>
          <w:szCs w:val="24"/>
        </w:rPr>
      </w:pPr>
      <w:bookmarkStart w:id="8" w:name="_Hlk71531251"/>
      <w:r w:rsidRPr="001B3C94">
        <w:rPr>
          <w:rFonts w:cs="Arial"/>
          <w:noProof/>
          <w:sz w:val="24"/>
          <w:szCs w:val="24"/>
          <w:lang w:eastAsia="es-MX"/>
        </w:rPr>
        <w:drawing>
          <wp:anchor distT="0" distB="0" distL="114300" distR="114300" simplePos="0" relativeHeight="251656704" behindDoc="0" locked="0" layoutInCell="1" allowOverlap="1" wp14:anchorId="76BFC5EC" wp14:editId="49159D44">
            <wp:simplePos x="0" y="0"/>
            <wp:positionH relativeFrom="column">
              <wp:posOffset>2096135</wp:posOffset>
            </wp:positionH>
            <wp:positionV relativeFrom="paragraph">
              <wp:posOffset>118110</wp:posOffset>
            </wp:positionV>
            <wp:extent cx="1384935" cy="140779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935" cy="1407795"/>
                    </a:xfrm>
                    <a:prstGeom prst="rect">
                      <a:avLst/>
                    </a:prstGeom>
                    <a:noFill/>
                  </pic:spPr>
                </pic:pic>
              </a:graphicData>
            </a:graphic>
            <wp14:sizeRelH relativeFrom="page">
              <wp14:pctWidth>0</wp14:pctWidth>
            </wp14:sizeRelH>
            <wp14:sizeRelV relativeFrom="page">
              <wp14:pctHeight>0</wp14:pctHeight>
            </wp14:sizeRelV>
          </wp:anchor>
        </w:drawing>
      </w:r>
      <w:r w:rsidRPr="001B3C94">
        <w:rPr>
          <w:rFonts w:cs="Arial"/>
          <w:b/>
          <w:sz w:val="24"/>
          <w:szCs w:val="24"/>
        </w:rPr>
        <w:t>GRUPO PARLAMENTARIO DEL PARTIDO ACCIÓN NACIONAL “CARLOS ALBERTO PÁEZ FALCÓN”</w:t>
      </w:r>
    </w:p>
    <w:bookmarkEnd w:id="8"/>
    <w:p w14:paraId="2B0F36B6" w14:textId="3C810653" w:rsidR="001B3C94" w:rsidRPr="001B3C94" w:rsidRDefault="001B3C94" w:rsidP="001B3C94">
      <w:pPr>
        <w:jc w:val="center"/>
        <w:rPr>
          <w:rFonts w:cs="Arial"/>
          <w:b/>
          <w:sz w:val="24"/>
          <w:szCs w:val="24"/>
        </w:rPr>
      </w:pPr>
    </w:p>
    <w:p w14:paraId="01B2B3D8" w14:textId="61F6C589" w:rsidR="001B3C94" w:rsidRPr="001B3C94" w:rsidRDefault="001B3C94" w:rsidP="001B3C94">
      <w:pPr>
        <w:jc w:val="center"/>
        <w:rPr>
          <w:rFonts w:cs="Arial"/>
          <w:b/>
          <w:sz w:val="24"/>
          <w:szCs w:val="24"/>
        </w:rPr>
      </w:pPr>
    </w:p>
    <w:p w14:paraId="3FAA2323" w14:textId="4EE0D163" w:rsidR="001B3C94" w:rsidRPr="001B3C94" w:rsidRDefault="001B3C94" w:rsidP="001B3C94">
      <w:pPr>
        <w:jc w:val="center"/>
        <w:rPr>
          <w:rFonts w:cs="Arial"/>
          <w:b/>
          <w:sz w:val="24"/>
          <w:szCs w:val="24"/>
        </w:rPr>
      </w:pPr>
    </w:p>
    <w:p w14:paraId="7D12BBFF" w14:textId="77777777" w:rsidR="001B3C94" w:rsidRPr="001B3C94" w:rsidRDefault="001B3C94" w:rsidP="001B3C94">
      <w:pPr>
        <w:jc w:val="center"/>
        <w:rPr>
          <w:rFonts w:cs="Arial"/>
          <w:b/>
          <w:sz w:val="24"/>
          <w:szCs w:val="24"/>
        </w:rPr>
      </w:pPr>
    </w:p>
    <w:p w14:paraId="52C32504" w14:textId="20368A95" w:rsidR="001B3C94" w:rsidRDefault="001B3C94" w:rsidP="001B3C94">
      <w:pPr>
        <w:pStyle w:val="Cuerpo"/>
        <w:spacing w:line="360" w:lineRule="auto"/>
        <w:jc w:val="center"/>
        <w:rPr>
          <w:rFonts w:ascii="Arial" w:hAnsi="Arial" w:cs="Arial"/>
          <w:sz w:val="24"/>
          <w:szCs w:val="24"/>
        </w:rPr>
      </w:pPr>
      <w:r w:rsidRPr="001B3C94">
        <w:rPr>
          <w:rFonts w:ascii="Arial" w:hAnsi="Arial" w:cs="Arial"/>
          <w:sz w:val="24"/>
          <w:szCs w:val="24"/>
        </w:rPr>
        <w:t>DIP. RODOLFO GERARDO WALS AURIOLES</w:t>
      </w:r>
    </w:p>
    <w:p w14:paraId="676F384A" w14:textId="77777777" w:rsidR="00155960" w:rsidRPr="001B3C94" w:rsidRDefault="00155960" w:rsidP="001B3C94">
      <w:pPr>
        <w:pStyle w:val="Cuerpo"/>
        <w:spacing w:line="360" w:lineRule="auto"/>
        <w:jc w:val="center"/>
        <w:rPr>
          <w:rFonts w:ascii="Arial" w:hAnsi="Arial" w:cs="Arial"/>
          <w:sz w:val="24"/>
          <w:szCs w:val="24"/>
        </w:rPr>
      </w:pPr>
    </w:p>
    <w:tbl>
      <w:tblPr>
        <w:tblW w:w="10065" w:type="dxa"/>
        <w:tblInd w:w="-459" w:type="dxa"/>
        <w:tblLook w:val="04A0" w:firstRow="1" w:lastRow="0" w:firstColumn="1" w:lastColumn="0" w:noHBand="0" w:noVBand="1"/>
      </w:tblPr>
      <w:tblGrid>
        <w:gridCol w:w="4990"/>
        <w:gridCol w:w="5075"/>
      </w:tblGrid>
      <w:tr w:rsidR="001B3C94" w:rsidRPr="001B3C94" w14:paraId="7D733309" w14:textId="77777777" w:rsidTr="001B3C94">
        <w:trPr>
          <w:trHeight w:val="1570"/>
        </w:trPr>
        <w:tc>
          <w:tcPr>
            <w:tcW w:w="4990" w:type="dxa"/>
          </w:tcPr>
          <w:p w14:paraId="236FDC34" w14:textId="3CDC8268" w:rsidR="001B3C94" w:rsidRPr="001B3C94" w:rsidRDefault="001B3C94">
            <w:pPr>
              <w:tabs>
                <w:tab w:val="left" w:pos="885"/>
                <w:tab w:val="center" w:pos="4987"/>
                <w:tab w:val="left" w:pos="5056"/>
              </w:tabs>
              <w:spacing w:line="360" w:lineRule="auto"/>
              <w:rPr>
                <w:rFonts w:cs="Arial"/>
                <w:sz w:val="24"/>
                <w:szCs w:val="24"/>
              </w:rPr>
            </w:pPr>
            <w:r w:rsidRPr="001B3C94">
              <w:rPr>
                <w:rFonts w:cs="Arial"/>
                <w:noProof/>
                <w:sz w:val="24"/>
                <w:szCs w:val="24"/>
                <w:lang w:eastAsia="es-MX"/>
              </w:rPr>
              <w:drawing>
                <wp:anchor distT="0" distB="0" distL="114300" distR="114300" simplePos="0" relativeHeight="251657728" behindDoc="0" locked="0" layoutInCell="1" allowOverlap="1" wp14:anchorId="3084EE89" wp14:editId="5B0A56DE">
                  <wp:simplePos x="0" y="0"/>
                  <wp:positionH relativeFrom="column">
                    <wp:posOffset>241935</wp:posOffset>
                  </wp:positionH>
                  <wp:positionV relativeFrom="paragraph">
                    <wp:posOffset>28575</wp:posOffset>
                  </wp:positionV>
                  <wp:extent cx="2440940" cy="84963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440940" cy="849630"/>
                          </a:xfrm>
                          <a:prstGeom prst="rect">
                            <a:avLst/>
                          </a:prstGeom>
                          <a:noFill/>
                        </pic:spPr>
                      </pic:pic>
                    </a:graphicData>
                  </a:graphic>
                  <wp14:sizeRelH relativeFrom="page">
                    <wp14:pctWidth>0</wp14:pctWidth>
                  </wp14:sizeRelH>
                  <wp14:sizeRelV relativeFrom="page">
                    <wp14:pctHeight>0</wp14:pctHeight>
                  </wp14:sizeRelV>
                </wp:anchor>
              </w:drawing>
            </w:r>
            <w:r w:rsidRPr="001B3C94">
              <w:rPr>
                <w:rFonts w:cs="Arial"/>
                <w:sz w:val="24"/>
                <w:szCs w:val="24"/>
              </w:rPr>
              <w:tab/>
            </w:r>
          </w:p>
          <w:p w14:paraId="155F70E3" w14:textId="77777777" w:rsidR="001B3C94" w:rsidRPr="001B3C94" w:rsidRDefault="001B3C94">
            <w:pPr>
              <w:tabs>
                <w:tab w:val="left" w:pos="885"/>
                <w:tab w:val="center" w:pos="4987"/>
                <w:tab w:val="left" w:pos="5056"/>
              </w:tabs>
              <w:spacing w:line="360" w:lineRule="auto"/>
              <w:rPr>
                <w:rFonts w:cs="Arial"/>
                <w:sz w:val="24"/>
                <w:szCs w:val="24"/>
              </w:rPr>
            </w:pPr>
          </w:p>
          <w:p w14:paraId="097A7E93" w14:textId="6B0CAA2F" w:rsidR="001B3C94" w:rsidRPr="001B3C94" w:rsidRDefault="001B3C94">
            <w:pPr>
              <w:tabs>
                <w:tab w:val="left" w:pos="885"/>
                <w:tab w:val="center" w:pos="4987"/>
                <w:tab w:val="left" w:pos="5056"/>
              </w:tabs>
              <w:spacing w:line="360" w:lineRule="auto"/>
              <w:jc w:val="center"/>
              <w:rPr>
                <w:rFonts w:cs="Arial"/>
                <w:sz w:val="24"/>
                <w:szCs w:val="24"/>
              </w:rPr>
            </w:pPr>
            <w:r w:rsidRPr="001B3C94">
              <w:rPr>
                <w:rFonts w:cs="Arial"/>
                <w:sz w:val="24"/>
                <w:szCs w:val="24"/>
              </w:rPr>
              <w:t xml:space="preserve">DIP. LUZ NATALIA VIRGIL ORONA </w:t>
            </w:r>
          </w:p>
        </w:tc>
        <w:tc>
          <w:tcPr>
            <w:tcW w:w="5075" w:type="dxa"/>
          </w:tcPr>
          <w:p w14:paraId="3B56732B" w14:textId="5784B2C5" w:rsidR="001B3C94" w:rsidRPr="001B3C94" w:rsidRDefault="001B3C94">
            <w:pPr>
              <w:tabs>
                <w:tab w:val="left" w:pos="885"/>
                <w:tab w:val="center" w:pos="4987"/>
                <w:tab w:val="left" w:pos="5056"/>
              </w:tabs>
              <w:spacing w:line="360" w:lineRule="auto"/>
              <w:rPr>
                <w:rFonts w:cs="Arial"/>
                <w:sz w:val="24"/>
                <w:szCs w:val="24"/>
              </w:rPr>
            </w:pPr>
            <w:r w:rsidRPr="001B3C94">
              <w:rPr>
                <w:rFonts w:cs="Arial"/>
                <w:noProof/>
                <w:sz w:val="24"/>
                <w:szCs w:val="24"/>
                <w:lang w:eastAsia="es-MX"/>
              </w:rPr>
              <w:drawing>
                <wp:anchor distT="0" distB="0" distL="114300" distR="114300" simplePos="0" relativeHeight="251658752" behindDoc="0" locked="0" layoutInCell="1" allowOverlap="1" wp14:anchorId="3618EBDE" wp14:editId="1CD94DA7">
                  <wp:simplePos x="0" y="0"/>
                  <wp:positionH relativeFrom="column">
                    <wp:posOffset>708660</wp:posOffset>
                  </wp:positionH>
                  <wp:positionV relativeFrom="paragraph">
                    <wp:posOffset>-249555</wp:posOffset>
                  </wp:positionV>
                  <wp:extent cx="1800225" cy="1226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00225" cy="1226185"/>
                          </a:xfrm>
                          <a:prstGeom prst="rect">
                            <a:avLst/>
                          </a:prstGeom>
                          <a:noFill/>
                        </pic:spPr>
                      </pic:pic>
                    </a:graphicData>
                  </a:graphic>
                  <wp14:sizeRelH relativeFrom="page">
                    <wp14:pctWidth>0</wp14:pctWidth>
                  </wp14:sizeRelH>
                  <wp14:sizeRelV relativeFrom="page">
                    <wp14:pctHeight>0</wp14:pctHeight>
                  </wp14:sizeRelV>
                </wp:anchor>
              </w:drawing>
            </w:r>
          </w:p>
          <w:p w14:paraId="7E8D0113" w14:textId="77777777" w:rsidR="001B3C94" w:rsidRPr="001B3C94" w:rsidRDefault="001B3C94">
            <w:pPr>
              <w:tabs>
                <w:tab w:val="left" w:pos="885"/>
                <w:tab w:val="center" w:pos="4987"/>
                <w:tab w:val="left" w:pos="5056"/>
              </w:tabs>
              <w:spacing w:line="360" w:lineRule="auto"/>
              <w:rPr>
                <w:rFonts w:cs="Arial"/>
                <w:sz w:val="24"/>
                <w:szCs w:val="24"/>
              </w:rPr>
            </w:pPr>
          </w:p>
          <w:p w14:paraId="026F288C" w14:textId="77777777" w:rsidR="001B3C94" w:rsidRPr="001B3C94" w:rsidRDefault="001B3C94">
            <w:pPr>
              <w:tabs>
                <w:tab w:val="left" w:pos="885"/>
                <w:tab w:val="center" w:pos="4987"/>
                <w:tab w:val="left" w:pos="5056"/>
              </w:tabs>
              <w:spacing w:line="360" w:lineRule="auto"/>
              <w:jc w:val="center"/>
              <w:rPr>
                <w:rFonts w:cs="Arial"/>
                <w:sz w:val="24"/>
                <w:szCs w:val="24"/>
              </w:rPr>
            </w:pPr>
            <w:r w:rsidRPr="001B3C94">
              <w:rPr>
                <w:rFonts w:cs="Arial"/>
                <w:sz w:val="24"/>
                <w:szCs w:val="24"/>
              </w:rPr>
              <w:t>DIP. MAYRA LUCILA VALDÉS GONZÁLEZ</w:t>
            </w:r>
          </w:p>
        </w:tc>
      </w:tr>
      <w:bookmarkEnd w:id="7"/>
    </w:tbl>
    <w:p w14:paraId="10929595" w14:textId="77777777" w:rsidR="002C188E" w:rsidRPr="001B3C94" w:rsidRDefault="002C188E" w:rsidP="001B3C94">
      <w:pPr>
        <w:rPr>
          <w:rFonts w:cs="Arial"/>
          <w:sz w:val="24"/>
          <w:szCs w:val="24"/>
        </w:rPr>
      </w:pPr>
    </w:p>
    <w:sectPr w:rsidR="002C188E" w:rsidRPr="001B3C94" w:rsidSect="00155960">
      <w:headerReference w:type="default" r:id="rId11"/>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7D0FA" w14:textId="77777777" w:rsidR="00820050" w:rsidRDefault="00820050" w:rsidP="005F5CDF">
      <w:r>
        <w:separator/>
      </w:r>
    </w:p>
  </w:endnote>
  <w:endnote w:type="continuationSeparator" w:id="0">
    <w:p w14:paraId="1A441A77" w14:textId="77777777" w:rsidR="00820050" w:rsidRDefault="00820050"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B8A1A" w14:textId="77777777" w:rsidR="00820050" w:rsidRDefault="00820050" w:rsidP="005F5CDF">
      <w:r>
        <w:separator/>
      </w:r>
    </w:p>
  </w:footnote>
  <w:footnote w:type="continuationSeparator" w:id="0">
    <w:p w14:paraId="00EF102B" w14:textId="77777777" w:rsidR="00820050" w:rsidRDefault="00820050"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E05C" w14:textId="77777777" w:rsidR="001B3C94" w:rsidRPr="009458F1" w:rsidRDefault="001B3C94" w:rsidP="001B3C94">
    <w:pPr>
      <w:pBdr>
        <w:top w:val="nil"/>
        <w:left w:val="nil"/>
        <w:bottom w:val="nil"/>
        <w:right w:val="nil"/>
        <w:between w:val="nil"/>
      </w:pBdr>
      <w:tabs>
        <w:tab w:val="center" w:pos="4419"/>
        <w:tab w:val="right" w:pos="8838"/>
        <w:tab w:val="left" w:pos="5040"/>
      </w:tabs>
      <w:jc w:val="center"/>
      <w:rPr>
        <w:rFonts w:ascii="Times New Roman" w:hAnsi="Times New Roman"/>
        <w:smallCaps/>
        <w:color w:val="000000"/>
      </w:rPr>
    </w:pPr>
    <w:bookmarkStart w:id="9" w:name="_Hlk71531129"/>
    <w:bookmarkStart w:id="10" w:name="_Hlk71531130"/>
    <w:r w:rsidRPr="009458F1">
      <w:rPr>
        <w:bCs/>
        <w:smallCaps/>
        <w:noProof/>
        <w:spacing w:val="20"/>
        <w:sz w:val="32"/>
        <w:szCs w:val="32"/>
        <w:lang w:eastAsia="es-MX"/>
      </w:rPr>
      <w:drawing>
        <wp:anchor distT="0" distB="0" distL="114300" distR="114300" simplePos="0" relativeHeight="251659264" behindDoc="0" locked="0" layoutInCell="1" allowOverlap="1" wp14:anchorId="4E8D24F2" wp14:editId="58C968E6">
          <wp:simplePos x="0" y="0"/>
          <wp:positionH relativeFrom="column">
            <wp:posOffset>-280035</wp:posOffset>
          </wp:positionH>
          <wp:positionV relativeFrom="paragraph">
            <wp:posOffset>-192405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9458F1">
      <w:rPr>
        <w:rFonts w:ascii="Times New Roman" w:hAnsi="Times New Roman"/>
        <w:smallCaps/>
        <w:color w:val="000000"/>
      </w:rPr>
      <w:t>CONGRESO DEL ESTADO INDEPENDIENTE,</w:t>
    </w:r>
  </w:p>
  <w:p w14:paraId="096E1CDA" w14:textId="77777777" w:rsidR="001B3C94" w:rsidRPr="009458F1" w:rsidRDefault="001B3C94" w:rsidP="001B3C94">
    <w:pPr>
      <w:pBdr>
        <w:top w:val="nil"/>
        <w:left w:val="nil"/>
        <w:bottom w:val="nil"/>
        <w:right w:val="nil"/>
        <w:between w:val="nil"/>
      </w:pBdr>
      <w:tabs>
        <w:tab w:val="center" w:pos="4419"/>
        <w:tab w:val="right" w:pos="8838"/>
        <w:tab w:val="left" w:pos="5040"/>
      </w:tabs>
      <w:jc w:val="center"/>
      <w:rPr>
        <w:rFonts w:ascii="Times New Roman" w:hAnsi="Times New Roman"/>
        <w:smallCaps/>
        <w:color w:val="000000"/>
      </w:rPr>
    </w:pPr>
    <w:r w:rsidRPr="009458F1">
      <w:rPr>
        <w:rFonts w:ascii="Times New Roman" w:hAnsi="Times New Roman"/>
        <w:smallCaps/>
        <w:color w:val="000000"/>
      </w:rPr>
      <w:t>LIBRE Y SOBERANO DE COAHUILA DE ZARAGOZA.</w:t>
    </w:r>
  </w:p>
  <w:p w14:paraId="605596F5" w14:textId="27C2FA45" w:rsidR="001B3C94" w:rsidRDefault="001B3C94" w:rsidP="001B3C94">
    <w:pPr>
      <w:pStyle w:val="Encabezado"/>
      <w:jc w:val="center"/>
      <w:rPr>
        <w:rFonts w:ascii="Arial" w:hAnsi="Arial" w:cs="Arial"/>
        <w:sz w:val="16"/>
        <w:szCs w:val="16"/>
      </w:rPr>
    </w:pPr>
    <w:r w:rsidRPr="009458F1">
      <w:rPr>
        <w:smallCaps/>
        <w:color w:val="000000"/>
        <w:sz w:val="16"/>
        <w:szCs w:val="16"/>
      </w:rPr>
      <w:t xml:space="preserve">“2021, </w:t>
    </w:r>
    <w:r w:rsidRPr="009458F1">
      <w:rPr>
        <w:rFonts w:ascii="Arial" w:hAnsi="Arial" w:cs="Arial"/>
        <w:sz w:val="16"/>
        <w:szCs w:val="16"/>
      </w:rPr>
      <w:t>Año del reconocimiento al trabajo del personal de salud por su lucha contra el COVID-19”</w:t>
    </w:r>
    <w:bookmarkEnd w:id="9"/>
    <w:bookmarkEnd w:id="10"/>
  </w:p>
  <w:p w14:paraId="7E07ED06" w14:textId="111CF5B8" w:rsidR="00155960" w:rsidRDefault="00155960" w:rsidP="001B3C94">
    <w:pPr>
      <w:pStyle w:val="Encabezado"/>
      <w:jc w:val="center"/>
      <w:rPr>
        <w:rFonts w:ascii="Arial" w:hAnsi="Arial" w:cs="Arial"/>
        <w:sz w:val="16"/>
        <w:szCs w:val="16"/>
      </w:rPr>
    </w:pPr>
  </w:p>
  <w:p w14:paraId="1F0B551C" w14:textId="77777777" w:rsidR="00155960" w:rsidRPr="009458F1" w:rsidRDefault="00155960" w:rsidP="001B3C94">
    <w:pPr>
      <w:pStyle w:val="Encabezado"/>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7A8F"/>
    <w:rsid w:val="000170CE"/>
    <w:rsid w:val="000178D2"/>
    <w:rsid w:val="000233FA"/>
    <w:rsid w:val="00025D38"/>
    <w:rsid w:val="00026EE4"/>
    <w:rsid w:val="00027600"/>
    <w:rsid w:val="00032E70"/>
    <w:rsid w:val="000370D2"/>
    <w:rsid w:val="0004054E"/>
    <w:rsid w:val="0004709E"/>
    <w:rsid w:val="000604A4"/>
    <w:rsid w:val="0006252D"/>
    <w:rsid w:val="00073FE7"/>
    <w:rsid w:val="00080754"/>
    <w:rsid w:val="00084F1F"/>
    <w:rsid w:val="00087107"/>
    <w:rsid w:val="000A345E"/>
    <w:rsid w:val="000B2D8F"/>
    <w:rsid w:val="000C0BAF"/>
    <w:rsid w:val="000C3EA9"/>
    <w:rsid w:val="000C45B7"/>
    <w:rsid w:val="000C5ACD"/>
    <w:rsid w:val="000D5FD7"/>
    <w:rsid w:val="000E5162"/>
    <w:rsid w:val="000F202B"/>
    <w:rsid w:val="000F2F71"/>
    <w:rsid w:val="000F4616"/>
    <w:rsid w:val="000F5359"/>
    <w:rsid w:val="000F671A"/>
    <w:rsid w:val="000F7DD7"/>
    <w:rsid w:val="00106A1B"/>
    <w:rsid w:val="001129F6"/>
    <w:rsid w:val="001176EA"/>
    <w:rsid w:val="0012459C"/>
    <w:rsid w:val="00143F16"/>
    <w:rsid w:val="00154708"/>
    <w:rsid w:val="00155960"/>
    <w:rsid w:val="00157E89"/>
    <w:rsid w:val="00166C62"/>
    <w:rsid w:val="00171F3E"/>
    <w:rsid w:val="00175716"/>
    <w:rsid w:val="00175771"/>
    <w:rsid w:val="00176A4F"/>
    <w:rsid w:val="00191964"/>
    <w:rsid w:val="00193DF6"/>
    <w:rsid w:val="00194D49"/>
    <w:rsid w:val="001A0425"/>
    <w:rsid w:val="001A1FD6"/>
    <w:rsid w:val="001A214C"/>
    <w:rsid w:val="001A54EC"/>
    <w:rsid w:val="001B0AAF"/>
    <w:rsid w:val="001B18D6"/>
    <w:rsid w:val="001B3C94"/>
    <w:rsid w:val="001B5BC3"/>
    <w:rsid w:val="001C0895"/>
    <w:rsid w:val="001C262D"/>
    <w:rsid w:val="001C3D62"/>
    <w:rsid w:val="001C7A9D"/>
    <w:rsid w:val="001E5D47"/>
    <w:rsid w:val="001F1E32"/>
    <w:rsid w:val="00212FED"/>
    <w:rsid w:val="00213CBE"/>
    <w:rsid w:val="00221F1D"/>
    <w:rsid w:val="00232165"/>
    <w:rsid w:val="00250CA1"/>
    <w:rsid w:val="00252F24"/>
    <w:rsid w:val="00254652"/>
    <w:rsid w:val="00254ABD"/>
    <w:rsid w:val="00254FBA"/>
    <w:rsid w:val="00255C59"/>
    <w:rsid w:val="00262AB9"/>
    <w:rsid w:val="002637BD"/>
    <w:rsid w:val="00264118"/>
    <w:rsid w:val="002669ED"/>
    <w:rsid w:val="00270871"/>
    <w:rsid w:val="00274CCC"/>
    <w:rsid w:val="0028086F"/>
    <w:rsid w:val="00281D9E"/>
    <w:rsid w:val="002858B3"/>
    <w:rsid w:val="00285962"/>
    <w:rsid w:val="0028784F"/>
    <w:rsid w:val="00290F49"/>
    <w:rsid w:val="00296A0E"/>
    <w:rsid w:val="002A1937"/>
    <w:rsid w:val="002A33F9"/>
    <w:rsid w:val="002A4080"/>
    <w:rsid w:val="002A65DD"/>
    <w:rsid w:val="002B030A"/>
    <w:rsid w:val="002B0ED2"/>
    <w:rsid w:val="002B31BE"/>
    <w:rsid w:val="002B3498"/>
    <w:rsid w:val="002C188E"/>
    <w:rsid w:val="002C4603"/>
    <w:rsid w:val="002C4E69"/>
    <w:rsid w:val="002E228B"/>
    <w:rsid w:val="002F49C3"/>
    <w:rsid w:val="0030174B"/>
    <w:rsid w:val="0030204D"/>
    <w:rsid w:val="00302C3B"/>
    <w:rsid w:val="00316121"/>
    <w:rsid w:val="0032140E"/>
    <w:rsid w:val="00326B7C"/>
    <w:rsid w:val="00352285"/>
    <w:rsid w:val="00352D49"/>
    <w:rsid w:val="00353ED9"/>
    <w:rsid w:val="003555B0"/>
    <w:rsid w:val="00372AFF"/>
    <w:rsid w:val="00372B2D"/>
    <w:rsid w:val="0038020F"/>
    <w:rsid w:val="00384683"/>
    <w:rsid w:val="00390592"/>
    <w:rsid w:val="00391889"/>
    <w:rsid w:val="0039353D"/>
    <w:rsid w:val="0039486D"/>
    <w:rsid w:val="003A4178"/>
    <w:rsid w:val="003A5DF3"/>
    <w:rsid w:val="003A645F"/>
    <w:rsid w:val="003B1838"/>
    <w:rsid w:val="003B5446"/>
    <w:rsid w:val="003B7782"/>
    <w:rsid w:val="003C3D60"/>
    <w:rsid w:val="003C4393"/>
    <w:rsid w:val="003D06B0"/>
    <w:rsid w:val="003D3D13"/>
    <w:rsid w:val="003E0B7F"/>
    <w:rsid w:val="003E323A"/>
    <w:rsid w:val="003E51F3"/>
    <w:rsid w:val="003E76A0"/>
    <w:rsid w:val="003F0059"/>
    <w:rsid w:val="003F19B9"/>
    <w:rsid w:val="003F7533"/>
    <w:rsid w:val="003F78FD"/>
    <w:rsid w:val="0040249B"/>
    <w:rsid w:val="00412F6D"/>
    <w:rsid w:val="0041378B"/>
    <w:rsid w:val="004151A8"/>
    <w:rsid w:val="004152B4"/>
    <w:rsid w:val="00415E99"/>
    <w:rsid w:val="00425852"/>
    <w:rsid w:val="00426999"/>
    <w:rsid w:val="00426CFC"/>
    <w:rsid w:val="00427707"/>
    <w:rsid w:val="00433A6F"/>
    <w:rsid w:val="004362DF"/>
    <w:rsid w:val="00441499"/>
    <w:rsid w:val="00441C0B"/>
    <w:rsid w:val="00451865"/>
    <w:rsid w:val="00452583"/>
    <w:rsid w:val="00465958"/>
    <w:rsid w:val="004738AA"/>
    <w:rsid w:val="00474F12"/>
    <w:rsid w:val="00475F0D"/>
    <w:rsid w:val="00480AC4"/>
    <w:rsid w:val="00481C96"/>
    <w:rsid w:val="00487531"/>
    <w:rsid w:val="00490A68"/>
    <w:rsid w:val="004937AE"/>
    <w:rsid w:val="00495819"/>
    <w:rsid w:val="004A1E19"/>
    <w:rsid w:val="004B0334"/>
    <w:rsid w:val="004B25BC"/>
    <w:rsid w:val="004C0BC3"/>
    <w:rsid w:val="004C34C2"/>
    <w:rsid w:val="004C4787"/>
    <w:rsid w:val="004C4951"/>
    <w:rsid w:val="004D02FF"/>
    <w:rsid w:val="004D6508"/>
    <w:rsid w:val="004D6E90"/>
    <w:rsid w:val="004D7D18"/>
    <w:rsid w:val="004E404A"/>
    <w:rsid w:val="004F2466"/>
    <w:rsid w:val="004F40FA"/>
    <w:rsid w:val="004F5175"/>
    <w:rsid w:val="004F5C48"/>
    <w:rsid w:val="00500CFA"/>
    <w:rsid w:val="005105E6"/>
    <w:rsid w:val="00513218"/>
    <w:rsid w:val="00515FCF"/>
    <w:rsid w:val="00516565"/>
    <w:rsid w:val="005233BD"/>
    <w:rsid w:val="00532B2A"/>
    <w:rsid w:val="00534D53"/>
    <w:rsid w:val="005461E1"/>
    <w:rsid w:val="00554D30"/>
    <w:rsid w:val="00561F06"/>
    <w:rsid w:val="005746E6"/>
    <w:rsid w:val="005866D9"/>
    <w:rsid w:val="005A102B"/>
    <w:rsid w:val="005A48AC"/>
    <w:rsid w:val="005A782D"/>
    <w:rsid w:val="005B0A92"/>
    <w:rsid w:val="005B3C6A"/>
    <w:rsid w:val="005B4F9D"/>
    <w:rsid w:val="005B7817"/>
    <w:rsid w:val="005C2676"/>
    <w:rsid w:val="005C4D8C"/>
    <w:rsid w:val="005D3112"/>
    <w:rsid w:val="005D6E2A"/>
    <w:rsid w:val="005E4CE4"/>
    <w:rsid w:val="005E60DD"/>
    <w:rsid w:val="005E73DA"/>
    <w:rsid w:val="005F1FE4"/>
    <w:rsid w:val="005F397E"/>
    <w:rsid w:val="005F5CDF"/>
    <w:rsid w:val="006001A9"/>
    <w:rsid w:val="00600755"/>
    <w:rsid w:val="00603ED1"/>
    <w:rsid w:val="0061321F"/>
    <w:rsid w:val="0061457D"/>
    <w:rsid w:val="00617732"/>
    <w:rsid w:val="006203D0"/>
    <w:rsid w:val="00623F4D"/>
    <w:rsid w:val="00625172"/>
    <w:rsid w:val="00631C52"/>
    <w:rsid w:val="00635A35"/>
    <w:rsid w:val="00635C3B"/>
    <w:rsid w:val="006405A0"/>
    <w:rsid w:val="00642437"/>
    <w:rsid w:val="006445E9"/>
    <w:rsid w:val="00656376"/>
    <w:rsid w:val="00656DBD"/>
    <w:rsid w:val="00687D16"/>
    <w:rsid w:val="006B0FB2"/>
    <w:rsid w:val="006B1699"/>
    <w:rsid w:val="006C6599"/>
    <w:rsid w:val="006D42A0"/>
    <w:rsid w:val="006D6D61"/>
    <w:rsid w:val="006E0959"/>
    <w:rsid w:val="006F03B0"/>
    <w:rsid w:val="006F3099"/>
    <w:rsid w:val="006F3AB0"/>
    <w:rsid w:val="006F64D0"/>
    <w:rsid w:val="00700B62"/>
    <w:rsid w:val="007052DB"/>
    <w:rsid w:val="00706EC0"/>
    <w:rsid w:val="00713F94"/>
    <w:rsid w:val="007239B0"/>
    <w:rsid w:val="0072632C"/>
    <w:rsid w:val="007331FC"/>
    <w:rsid w:val="00735D63"/>
    <w:rsid w:val="007410A1"/>
    <w:rsid w:val="00753BA4"/>
    <w:rsid w:val="00765A15"/>
    <w:rsid w:val="0077264B"/>
    <w:rsid w:val="007728A5"/>
    <w:rsid w:val="007774E5"/>
    <w:rsid w:val="00777897"/>
    <w:rsid w:val="00791C4D"/>
    <w:rsid w:val="00791DB3"/>
    <w:rsid w:val="00793BBA"/>
    <w:rsid w:val="007954C9"/>
    <w:rsid w:val="0079564A"/>
    <w:rsid w:val="0079636E"/>
    <w:rsid w:val="007A147C"/>
    <w:rsid w:val="007A3F3C"/>
    <w:rsid w:val="007A4859"/>
    <w:rsid w:val="007B0A1C"/>
    <w:rsid w:val="007B0F24"/>
    <w:rsid w:val="007B25CC"/>
    <w:rsid w:val="007B2FFE"/>
    <w:rsid w:val="007C0CC6"/>
    <w:rsid w:val="007C4A09"/>
    <w:rsid w:val="007C4DF7"/>
    <w:rsid w:val="007D1EE9"/>
    <w:rsid w:val="007D59A5"/>
    <w:rsid w:val="007D5C46"/>
    <w:rsid w:val="007E08F9"/>
    <w:rsid w:val="007E3126"/>
    <w:rsid w:val="007E336A"/>
    <w:rsid w:val="007E6E3F"/>
    <w:rsid w:val="007F15B5"/>
    <w:rsid w:val="007F162A"/>
    <w:rsid w:val="007F55D4"/>
    <w:rsid w:val="007F5817"/>
    <w:rsid w:val="007F6A4E"/>
    <w:rsid w:val="008056E9"/>
    <w:rsid w:val="00812B2D"/>
    <w:rsid w:val="00813026"/>
    <w:rsid w:val="00814FCC"/>
    <w:rsid w:val="0082002D"/>
    <w:rsid w:val="00820050"/>
    <w:rsid w:val="00833EBD"/>
    <w:rsid w:val="0083497E"/>
    <w:rsid w:val="00837BCB"/>
    <w:rsid w:val="008471FA"/>
    <w:rsid w:val="00851B10"/>
    <w:rsid w:val="00856A42"/>
    <w:rsid w:val="0085763F"/>
    <w:rsid w:val="00864A79"/>
    <w:rsid w:val="0086741B"/>
    <w:rsid w:val="00867A01"/>
    <w:rsid w:val="00876CF2"/>
    <w:rsid w:val="00877F5E"/>
    <w:rsid w:val="0088184B"/>
    <w:rsid w:val="008844B2"/>
    <w:rsid w:val="00884A0D"/>
    <w:rsid w:val="00890056"/>
    <w:rsid w:val="008917C3"/>
    <w:rsid w:val="008941DF"/>
    <w:rsid w:val="008A4105"/>
    <w:rsid w:val="008B4A15"/>
    <w:rsid w:val="008B4A6D"/>
    <w:rsid w:val="008B69D4"/>
    <w:rsid w:val="008D126F"/>
    <w:rsid w:val="008D4134"/>
    <w:rsid w:val="008D6D69"/>
    <w:rsid w:val="008E36CC"/>
    <w:rsid w:val="008E7DDC"/>
    <w:rsid w:val="008F5AEA"/>
    <w:rsid w:val="008F7F57"/>
    <w:rsid w:val="00905F13"/>
    <w:rsid w:val="00907E26"/>
    <w:rsid w:val="0091261A"/>
    <w:rsid w:val="00915294"/>
    <w:rsid w:val="00915BA3"/>
    <w:rsid w:val="0092296C"/>
    <w:rsid w:val="00923F6D"/>
    <w:rsid w:val="009273A1"/>
    <w:rsid w:val="009303A5"/>
    <w:rsid w:val="00930628"/>
    <w:rsid w:val="009345E5"/>
    <w:rsid w:val="00945E38"/>
    <w:rsid w:val="0095273D"/>
    <w:rsid w:val="009534A7"/>
    <w:rsid w:val="00954C50"/>
    <w:rsid w:val="00956F1D"/>
    <w:rsid w:val="00957E69"/>
    <w:rsid w:val="00966430"/>
    <w:rsid w:val="00970A6F"/>
    <w:rsid w:val="009716E9"/>
    <w:rsid w:val="0097734B"/>
    <w:rsid w:val="00980182"/>
    <w:rsid w:val="00981067"/>
    <w:rsid w:val="00994D5B"/>
    <w:rsid w:val="00996355"/>
    <w:rsid w:val="009A2F70"/>
    <w:rsid w:val="009A5E64"/>
    <w:rsid w:val="009A72B8"/>
    <w:rsid w:val="009A76A7"/>
    <w:rsid w:val="009B7DD7"/>
    <w:rsid w:val="009E019F"/>
    <w:rsid w:val="009F4451"/>
    <w:rsid w:val="00A100FC"/>
    <w:rsid w:val="00A14D63"/>
    <w:rsid w:val="00A16B4E"/>
    <w:rsid w:val="00A20864"/>
    <w:rsid w:val="00A312AE"/>
    <w:rsid w:val="00A34ADD"/>
    <w:rsid w:val="00A36A7D"/>
    <w:rsid w:val="00A36B44"/>
    <w:rsid w:val="00A37ADD"/>
    <w:rsid w:val="00A40C48"/>
    <w:rsid w:val="00A4676E"/>
    <w:rsid w:val="00A55D08"/>
    <w:rsid w:val="00A57595"/>
    <w:rsid w:val="00A60E21"/>
    <w:rsid w:val="00A75D02"/>
    <w:rsid w:val="00A86435"/>
    <w:rsid w:val="00AA0BA0"/>
    <w:rsid w:val="00AA5287"/>
    <w:rsid w:val="00AA6CAF"/>
    <w:rsid w:val="00AA771D"/>
    <w:rsid w:val="00AB178D"/>
    <w:rsid w:val="00AB38AB"/>
    <w:rsid w:val="00AB38AF"/>
    <w:rsid w:val="00AC4360"/>
    <w:rsid w:val="00AD3629"/>
    <w:rsid w:val="00AE010F"/>
    <w:rsid w:val="00AE5EDC"/>
    <w:rsid w:val="00AF01AC"/>
    <w:rsid w:val="00AF180C"/>
    <w:rsid w:val="00AF54DC"/>
    <w:rsid w:val="00AF6E20"/>
    <w:rsid w:val="00B011A1"/>
    <w:rsid w:val="00B124CC"/>
    <w:rsid w:val="00B14938"/>
    <w:rsid w:val="00B17274"/>
    <w:rsid w:val="00B22663"/>
    <w:rsid w:val="00B22B3B"/>
    <w:rsid w:val="00B30B63"/>
    <w:rsid w:val="00B327CA"/>
    <w:rsid w:val="00B32DCB"/>
    <w:rsid w:val="00B36D18"/>
    <w:rsid w:val="00B4056B"/>
    <w:rsid w:val="00B40E60"/>
    <w:rsid w:val="00B44957"/>
    <w:rsid w:val="00B44C0F"/>
    <w:rsid w:val="00B51627"/>
    <w:rsid w:val="00B558FF"/>
    <w:rsid w:val="00B716F3"/>
    <w:rsid w:val="00B81BF1"/>
    <w:rsid w:val="00B82876"/>
    <w:rsid w:val="00B832CF"/>
    <w:rsid w:val="00BA290C"/>
    <w:rsid w:val="00BA43AB"/>
    <w:rsid w:val="00BA44E1"/>
    <w:rsid w:val="00BB2E38"/>
    <w:rsid w:val="00BB2EEE"/>
    <w:rsid w:val="00BB414D"/>
    <w:rsid w:val="00BB6574"/>
    <w:rsid w:val="00BB6977"/>
    <w:rsid w:val="00BD0B34"/>
    <w:rsid w:val="00BD0F95"/>
    <w:rsid w:val="00BD4C49"/>
    <w:rsid w:val="00BD58D6"/>
    <w:rsid w:val="00BE022D"/>
    <w:rsid w:val="00BE3894"/>
    <w:rsid w:val="00BE7054"/>
    <w:rsid w:val="00C0186F"/>
    <w:rsid w:val="00C0714D"/>
    <w:rsid w:val="00C105D3"/>
    <w:rsid w:val="00C21AF3"/>
    <w:rsid w:val="00C22119"/>
    <w:rsid w:val="00C22993"/>
    <w:rsid w:val="00C345B3"/>
    <w:rsid w:val="00C34E58"/>
    <w:rsid w:val="00C352BC"/>
    <w:rsid w:val="00C35F98"/>
    <w:rsid w:val="00C40893"/>
    <w:rsid w:val="00C45558"/>
    <w:rsid w:val="00C511FE"/>
    <w:rsid w:val="00C52C9F"/>
    <w:rsid w:val="00C61AF7"/>
    <w:rsid w:val="00C62335"/>
    <w:rsid w:val="00C65C3E"/>
    <w:rsid w:val="00C66824"/>
    <w:rsid w:val="00C735B2"/>
    <w:rsid w:val="00C74DD0"/>
    <w:rsid w:val="00C77BA8"/>
    <w:rsid w:val="00C935BC"/>
    <w:rsid w:val="00C940B0"/>
    <w:rsid w:val="00C948A4"/>
    <w:rsid w:val="00C97127"/>
    <w:rsid w:val="00C97FF6"/>
    <w:rsid w:val="00CA1053"/>
    <w:rsid w:val="00CA2BC3"/>
    <w:rsid w:val="00CA2EE8"/>
    <w:rsid w:val="00CA3718"/>
    <w:rsid w:val="00CA6949"/>
    <w:rsid w:val="00CC203C"/>
    <w:rsid w:val="00CC58CD"/>
    <w:rsid w:val="00CC6CDE"/>
    <w:rsid w:val="00CD4F0C"/>
    <w:rsid w:val="00CD7345"/>
    <w:rsid w:val="00CE1CDB"/>
    <w:rsid w:val="00CE3793"/>
    <w:rsid w:val="00CF4E80"/>
    <w:rsid w:val="00CF5F37"/>
    <w:rsid w:val="00CF6A8D"/>
    <w:rsid w:val="00D0211C"/>
    <w:rsid w:val="00D023D6"/>
    <w:rsid w:val="00D03445"/>
    <w:rsid w:val="00D054B1"/>
    <w:rsid w:val="00D06A7A"/>
    <w:rsid w:val="00D07273"/>
    <w:rsid w:val="00D07DDA"/>
    <w:rsid w:val="00D100D4"/>
    <w:rsid w:val="00D10E94"/>
    <w:rsid w:val="00D27E95"/>
    <w:rsid w:val="00D34305"/>
    <w:rsid w:val="00D3433D"/>
    <w:rsid w:val="00D40363"/>
    <w:rsid w:val="00D45173"/>
    <w:rsid w:val="00D51A9A"/>
    <w:rsid w:val="00D54CDE"/>
    <w:rsid w:val="00D61B24"/>
    <w:rsid w:val="00D61E4E"/>
    <w:rsid w:val="00D66240"/>
    <w:rsid w:val="00D7796C"/>
    <w:rsid w:val="00D77AA3"/>
    <w:rsid w:val="00D93EAD"/>
    <w:rsid w:val="00D95FFC"/>
    <w:rsid w:val="00DA2F9B"/>
    <w:rsid w:val="00DA33D4"/>
    <w:rsid w:val="00DA40B6"/>
    <w:rsid w:val="00DA6402"/>
    <w:rsid w:val="00DB0FED"/>
    <w:rsid w:val="00DB5A30"/>
    <w:rsid w:val="00DC5E78"/>
    <w:rsid w:val="00DC7192"/>
    <w:rsid w:val="00DD093A"/>
    <w:rsid w:val="00DD18C1"/>
    <w:rsid w:val="00DD1B31"/>
    <w:rsid w:val="00DD6D51"/>
    <w:rsid w:val="00DE0EBC"/>
    <w:rsid w:val="00DE58AD"/>
    <w:rsid w:val="00DF0468"/>
    <w:rsid w:val="00DF0862"/>
    <w:rsid w:val="00DF1370"/>
    <w:rsid w:val="00DF5D80"/>
    <w:rsid w:val="00E00D24"/>
    <w:rsid w:val="00E00FBC"/>
    <w:rsid w:val="00E01643"/>
    <w:rsid w:val="00E1161D"/>
    <w:rsid w:val="00E16665"/>
    <w:rsid w:val="00E174D9"/>
    <w:rsid w:val="00E21C57"/>
    <w:rsid w:val="00E2259C"/>
    <w:rsid w:val="00E235EE"/>
    <w:rsid w:val="00E27169"/>
    <w:rsid w:val="00E30FF8"/>
    <w:rsid w:val="00E31C39"/>
    <w:rsid w:val="00E32B2D"/>
    <w:rsid w:val="00E32C09"/>
    <w:rsid w:val="00E34A49"/>
    <w:rsid w:val="00E35019"/>
    <w:rsid w:val="00E37FE8"/>
    <w:rsid w:val="00E400B6"/>
    <w:rsid w:val="00E44062"/>
    <w:rsid w:val="00E46AF9"/>
    <w:rsid w:val="00E50303"/>
    <w:rsid w:val="00E6246F"/>
    <w:rsid w:val="00E64808"/>
    <w:rsid w:val="00E7452C"/>
    <w:rsid w:val="00E8065F"/>
    <w:rsid w:val="00E83431"/>
    <w:rsid w:val="00E8411A"/>
    <w:rsid w:val="00E8583F"/>
    <w:rsid w:val="00E90082"/>
    <w:rsid w:val="00E95D9E"/>
    <w:rsid w:val="00EA17F9"/>
    <w:rsid w:val="00EB6703"/>
    <w:rsid w:val="00EC11D7"/>
    <w:rsid w:val="00EC227F"/>
    <w:rsid w:val="00ED1F17"/>
    <w:rsid w:val="00ED30EE"/>
    <w:rsid w:val="00EE2C07"/>
    <w:rsid w:val="00EE5DC7"/>
    <w:rsid w:val="00EF3371"/>
    <w:rsid w:val="00F0496A"/>
    <w:rsid w:val="00F11FCE"/>
    <w:rsid w:val="00F149AA"/>
    <w:rsid w:val="00F17E41"/>
    <w:rsid w:val="00F23A78"/>
    <w:rsid w:val="00F255FA"/>
    <w:rsid w:val="00F37CEB"/>
    <w:rsid w:val="00F434D4"/>
    <w:rsid w:val="00F5201B"/>
    <w:rsid w:val="00F53020"/>
    <w:rsid w:val="00F566E3"/>
    <w:rsid w:val="00F65866"/>
    <w:rsid w:val="00F65B99"/>
    <w:rsid w:val="00F728AE"/>
    <w:rsid w:val="00F73A0E"/>
    <w:rsid w:val="00F76CFB"/>
    <w:rsid w:val="00F92913"/>
    <w:rsid w:val="00F931E0"/>
    <w:rsid w:val="00FA0FB3"/>
    <w:rsid w:val="00FA1217"/>
    <w:rsid w:val="00FB7F8B"/>
    <w:rsid w:val="00FC09C3"/>
    <w:rsid w:val="00FC189C"/>
    <w:rsid w:val="00FC73C4"/>
    <w:rsid w:val="00FD41D5"/>
    <w:rsid w:val="00FD44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paragraph" w:customStyle="1" w:styleId="Textosinformato1">
    <w:name w:val="Texto sin formato1"/>
    <w:basedOn w:val="Normal"/>
    <w:rsid w:val="00BA43AB"/>
    <w:pPr>
      <w:jc w:val="left"/>
    </w:pPr>
    <w:rPr>
      <w:rFonts w:ascii="Courier New" w:hAnsi="Courier New"/>
      <w:lang w:val="es-ES"/>
    </w:rPr>
  </w:style>
  <w:style w:type="paragraph" w:styleId="Textosinformato">
    <w:name w:val="Plain Text"/>
    <w:basedOn w:val="Normal"/>
    <w:link w:val="TextosinformatoCar"/>
    <w:rsid w:val="00D06A7A"/>
    <w:pPr>
      <w:jc w:val="left"/>
    </w:pPr>
    <w:rPr>
      <w:rFonts w:ascii="Courier New" w:hAnsi="Courier New"/>
      <w:lang w:val="x-none"/>
    </w:rPr>
  </w:style>
  <w:style w:type="character" w:customStyle="1" w:styleId="TextosinformatoCar">
    <w:name w:val="Texto sin formato Car"/>
    <w:basedOn w:val="Fuentedeprrafopredeter"/>
    <w:link w:val="Textosinformato"/>
    <w:rsid w:val="00D06A7A"/>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5309">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252D2-F588-4594-9222-CE6C4F6F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2531</Words>
  <Characters>13923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2</cp:revision>
  <cp:lastPrinted>2019-11-04T15:41:00Z</cp:lastPrinted>
  <dcterms:created xsi:type="dcterms:W3CDTF">2022-08-25T18:28:00Z</dcterms:created>
  <dcterms:modified xsi:type="dcterms:W3CDTF">2022-08-25T18:28:00Z</dcterms:modified>
</cp:coreProperties>
</file>