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01" w:rsidRDefault="00871501" w:rsidP="00871501">
      <w:pPr>
        <w:jc w:val="both"/>
        <w:rPr>
          <w:rFonts w:ascii="Arial Narrow" w:hAnsi="Arial Narrow"/>
          <w:color w:val="000000"/>
          <w:sz w:val="26"/>
          <w:szCs w:val="26"/>
          <w:lang w:eastAsia="es-ES"/>
        </w:rPr>
      </w:pPr>
    </w:p>
    <w:p w:rsidR="00871501" w:rsidRDefault="00871501" w:rsidP="00871501">
      <w:pPr>
        <w:jc w:val="both"/>
        <w:rPr>
          <w:rFonts w:ascii="Arial Narrow" w:hAnsi="Arial Narrow"/>
          <w:color w:val="000000"/>
          <w:sz w:val="26"/>
          <w:szCs w:val="26"/>
          <w:lang w:eastAsia="es-ES"/>
        </w:rPr>
      </w:pPr>
    </w:p>
    <w:p w:rsidR="00871501" w:rsidRPr="00871501" w:rsidRDefault="00871501" w:rsidP="00871501">
      <w:pPr>
        <w:jc w:val="both"/>
        <w:rPr>
          <w:rFonts w:ascii="Arial Narrow" w:hAnsi="Arial Narrow"/>
          <w:b/>
          <w:color w:val="000000"/>
          <w:sz w:val="26"/>
          <w:szCs w:val="26"/>
          <w:lang w:eastAsia="es-ES"/>
        </w:rPr>
      </w:pPr>
      <w:r w:rsidRPr="00871501">
        <w:rPr>
          <w:rFonts w:ascii="Arial Narrow" w:hAnsi="Arial Narrow"/>
          <w:color w:val="000000"/>
          <w:sz w:val="26"/>
          <w:szCs w:val="26"/>
          <w:lang w:eastAsia="es-ES"/>
        </w:rPr>
        <w:t xml:space="preserve">Iniciativa con Proyecto de Decreto, por la que se deroga el artículo 186 y se modifica el artículo 189 del </w:t>
      </w:r>
      <w:r w:rsidRPr="00871501">
        <w:rPr>
          <w:rFonts w:ascii="Arial Narrow" w:hAnsi="Arial Narrow"/>
          <w:b/>
          <w:color w:val="000000"/>
          <w:sz w:val="26"/>
          <w:szCs w:val="26"/>
          <w:lang w:eastAsia="es-ES"/>
        </w:rPr>
        <w:t xml:space="preserve">Código Penal </w:t>
      </w:r>
      <w:r w:rsidRPr="00871501">
        <w:rPr>
          <w:rFonts w:ascii="Arial Narrow" w:hAnsi="Arial Narrow"/>
          <w:b/>
          <w:color w:val="000000"/>
          <w:sz w:val="26"/>
          <w:szCs w:val="26"/>
          <w:lang w:eastAsia="es-ES"/>
        </w:rPr>
        <w:t>de Coahuila de Zaragoza</w:t>
      </w:r>
      <w:r w:rsidRPr="00871501">
        <w:rPr>
          <w:rFonts w:ascii="Arial Narrow" w:hAnsi="Arial Narrow"/>
          <w:b/>
          <w:color w:val="000000"/>
          <w:sz w:val="26"/>
          <w:szCs w:val="26"/>
          <w:lang w:eastAsia="es-ES"/>
        </w:rPr>
        <w:t>.</w:t>
      </w:r>
    </w:p>
    <w:p w:rsidR="00871501" w:rsidRDefault="00871501" w:rsidP="00871501">
      <w:pPr>
        <w:jc w:val="both"/>
        <w:rPr>
          <w:rFonts w:ascii="Arial Narrow" w:hAnsi="Arial Narrow"/>
          <w:color w:val="000000"/>
          <w:sz w:val="26"/>
          <w:szCs w:val="26"/>
          <w:lang w:eastAsia="es-ES"/>
        </w:rPr>
      </w:pPr>
    </w:p>
    <w:p w:rsidR="00871501" w:rsidRPr="00871501" w:rsidRDefault="00871501" w:rsidP="00871501">
      <w:pPr>
        <w:pStyle w:val="Prrafodelista"/>
        <w:numPr>
          <w:ilvl w:val="0"/>
          <w:numId w:val="1"/>
        </w:numPr>
        <w:jc w:val="both"/>
        <w:rPr>
          <w:rFonts w:ascii="Arial Narrow" w:hAnsi="Arial Narrow"/>
          <w:b/>
          <w:color w:val="000000"/>
          <w:sz w:val="26"/>
          <w:szCs w:val="26"/>
          <w:lang w:eastAsia="es-ES"/>
        </w:rPr>
      </w:pPr>
      <w:r w:rsidRPr="00871501">
        <w:rPr>
          <w:rFonts w:ascii="Arial Narrow" w:hAnsi="Arial Narrow"/>
          <w:b/>
          <w:color w:val="000000"/>
          <w:sz w:val="26"/>
          <w:szCs w:val="26"/>
          <w:lang w:eastAsia="es-ES"/>
        </w:rPr>
        <w:t>C</w:t>
      </w:r>
      <w:r w:rsidRPr="00871501">
        <w:rPr>
          <w:rFonts w:ascii="Arial Narrow" w:hAnsi="Arial Narrow"/>
          <w:b/>
          <w:color w:val="000000"/>
          <w:sz w:val="26"/>
          <w:szCs w:val="26"/>
          <w:lang w:eastAsia="es-ES"/>
        </w:rPr>
        <w:t>on el objeto de proteger a las víctimas de violencia familiar.</w:t>
      </w:r>
    </w:p>
    <w:p w:rsidR="00871501" w:rsidRPr="001E14C8" w:rsidRDefault="00871501" w:rsidP="00871501">
      <w:pPr>
        <w:jc w:val="both"/>
        <w:rPr>
          <w:rFonts w:ascii="Arial Narrow" w:hAnsi="Arial Narrow"/>
          <w:color w:val="000000"/>
          <w:sz w:val="26"/>
          <w:szCs w:val="26"/>
          <w:lang w:eastAsia="es-ES"/>
        </w:rPr>
      </w:pPr>
    </w:p>
    <w:p w:rsidR="00871501" w:rsidRDefault="00871501" w:rsidP="00871501">
      <w:pPr>
        <w:jc w:val="both"/>
        <w:rPr>
          <w:rFonts w:ascii="Arial Narrow" w:hAnsi="Arial Narrow"/>
          <w:color w:val="000000"/>
          <w:sz w:val="26"/>
          <w:szCs w:val="26"/>
          <w:lang w:eastAsia="es-ES"/>
        </w:rPr>
      </w:pPr>
      <w:r w:rsidRPr="007D0AF1">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la </w:t>
      </w:r>
      <w:r w:rsidRPr="00871501">
        <w:rPr>
          <w:rFonts w:ascii="Arial Narrow" w:hAnsi="Arial Narrow"/>
          <w:b/>
          <w:color w:val="000000"/>
          <w:sz w:val="26"/>
          <w:szCs w:val="26"/>
          <w:lang w:eastAsia="es-ES"/>
        </w:rPr>
        <w:t xml:space="preserve">Diputada Lizbeth </w:t>
      </w:r>
      <w:proofErr w:type="spellStart"/>
      <w:r w:rsidRPr="00871501">
        <w:rPr>
          <w:rFonts w:ascii="Arial Narrow" w:hAnsi="Arial Narrow"/>
          <w:b/>
          <w:color w:val="000000"/>
          <w:sz w:val="26"/>
          <w:szCs w:val="26"/>
          <w:lang w:eastAsia="es-ES"/>
        </w:rPr>
        <w:t>Ogazón</w:t>
      </w:r>
      <w:proofErr w:type="spellEnd"/>
      <w:r w:rsidRPr="00871501">
        <w:rPr>
          <w:rFonts w:ascii="Arial Narrow" w:hAnsi="Arial Narrow"/>
          <w:b/>
          <w:color w:val="000000"/>
          <w:sz w:val="26"/>
          <w:szCs w:val="26"/>
          <w:lang w:eastAsia="es-ES"/>
        </w:rPr>
        <w:t xml:space="preserve"> Nava</w:t>
      </w:r>
      <w:r w:rsidRPr="007D0AF1">
        <w:rPr>
          <w:rFonts w:ascii="Arial Narrow" w:hAnsi="Arial Narrow"/>
          <w:color w:val="000000"/>
          <w:sz w:val="26"/>
          <w:szCs w:val="26"/>
          <w:lang w:eastAsia="es-ES"/>
        </w:rPr>
        <w:t xml:space="preserve">, conjuntamente con las Diputadas </w:t>
      </w:r>
      <w:r>
        <w:rPr>
          <w:rFonts w:ascii="Arial Narrow" w:hAnsi="Arial Narrow"/>
          <w:color w:val="000000"/>
          <w:sz w:val="26"/>
          <w:szCs w:val="26"/>
          <w:lang w:eastAsia="es-ES"/>
        </w:rPr>
        <w:t xml:space="preserve">y el Diputado </w:t>
      </w:r>
      <w:r w:rsidRPr="007D0AF1">
        <w:rPr>
          <w:rFonts w:ascii="Arial Narrow" w:hAnsi="Arial Narrow"/>
          <w:color w:val="000000"/>
          <w:sz w:val="26"/>
          <w:szCs w:val="26"/>
          <w:lang w:eastAsia="es-ES"/>
        </w:rPr>
        <w:t>del Grupo Parlamentario, "Movimiento Regeneración Nacional (Morena</w:t>
      </w:r>
      <w:r w:rsidR="002B57D4">
        <w:rPr>
          <w:rFonts w:ascii="Arial Narrow" w:hAnsi="Arial Narrow"/>
          <w:color w:val="000000"/>
          <w:sz w:val="26"/>
          <w:szCs w:val="26"/>
          <w:lang w:eastAsia="es-ES"/>
        </w:rPr>
        <w:t>).</w:t>
      </w:r>
    </w:p>
    <w:p w:rsidR="00871501" w:rsidRPr="007D0AF1" w:rsidRDefault="00871501" w:rsidP="00871501">
      <w:pPr>
        <w:jc w:val="both"/>
        <w:rPr>
          <w:rFonts w:ascii="Arial Narrow" w:hAnsi="Arial Narrow"/>
          <w:color w:val="000000"/>
          <w:sz w:val="26"/>
          <w:szCs w:val="26"/>
          <w:lang w:eastAsia="es-ES"/>
        </w:rPr>
      </w:pPr>
    </w:p>
    <w:p w:rsidR="00871501" w:rsidRPr="007D0AF1" w:rsidRDefault="00871501" w:rsidP="00871501">
      <w:pPr>
        <w:jc w:val="both"/>
        <w:rPr>
          <w:rFonts w:ascii="Arial Narrow" w:hAnsi="Arial Narrow"/>
          <w:b/>
          <w:color w:val="000000"/>
          <w:sz w:val="26"/>
          <w:szCs w:val="26"/>
          <w:lang w:eastAsia="es-ES"/>
        </w:rPr>
      </w:pPr>
      <w:r w:rsidRPr="007D0AF1">
        <w:rPr>
          <w:rFonts w:ascii="Arial Narrow" w:hAnsi="Arial Narrow"/>
          <w:color w:val="000000"/>
          <w:sz w:val="26"/>
          <w:szCs w:val="26"/>
          <w:lang w:eastAsia="es-ES"/>
        </w:rPr>
        <w:t xml:space="preserve">Fecha de Lectura de la Iniciativa: </w:t>
      </w:r>
      <w:r>
        <w:rPr>
          <w:rFonts w:ascii="Arial Narrow" w:hAnsi="Arial Narrow"/>
          <w:b/>
          <w:color w:val="000000"/>
          <w:sz w:val="26"/>
          <w:szCs w:val="26"/>
          <w:lang w:eastAsia="es-ES"/>
        </w:rPr>
        <w:t>11</w:t>
      </w:r>
      <w:r w:rsidRPr="007D0AF1">
        <w:rPr>
          <w:rFonts w:ascii="Arial Narrow" w:hAnsi="Arial Narrow"/>
          <w:b/>
          <w:color w:val="000000"/>
          <w:sz w:val="26"/>
          <w:szCs w:val="26"/>
          <w:lang w:eastAsia="es-ES"/>
        </w:rPr>
        <w:t xml:space="preserve"> de </w:t>
      </w:r>
      <w:proofErr w:type="gramStart"/>
      <w:r>
        <w:rPr>
          <w:rFonts w:ascii="Arial Narrow" w:hAnsi="Arial Narrow"/>
          <w:b/>
          <w:color w:val="000000"/>
          <w:sz w:val="26"/>
          <w:szCs w:val="26"/>
          <w:lang w:eastAsia="es-ES"/>
        </w:rPr>
        <w:t>Mayo</w:t>
      </w:r>
      <w:proofErr w:type="gramEnd"/>
      <w:r w:rsidRPr="007D0AF1">
        <w:rPr>
          <w:rFonts w:ascii="Arial Narrow" w:hAnsi="Arial Narrow"/>
          <w:b/>
          <w:color w:val="000000"/>
          <w:sz w:val="26"/>
          <w:szCs w:val="26"/>
          <w:lang w:eastAsia="es-ES"/>
        </w:rPr>
        <w:t xml:space="preserve"> de 2021.</w:t>
      </w:r>
    </w:p>
    <w:p w:rsidR="00871501" w:rsidRPr="007D0AF1" w:rsidRDefault="00871501" w:rsidP="00871501">
      <w:pPr>
        <w:jc w:val="both"/>
        <w:rPr>
          <w:rFonts w:ascii="Arial Narrow" w:hAnsi="Arial Narrow" w:cs="Arial"/>
          <w:sz w:val="26"/>
          <w:szCs w:val="26"/>
          <w:lang w:eastAsia="es-ES"/>
        </w:rPr>
      </w:pPr>
    </w:p>
    <w:p w:rsidR="00871501" w:rsidRPr="007D0AF1" w:rsidRDefault="00871501" w:rsidP="00871501">
      <w:pPr>
        <w:jc w:val="both"/>
        <w:rPr>
          <w:rFonts w:ascii="Arial Narrow" w:hAnsi="Arial Narrow"/>
          <w:b/>
          <w:color w:val="000000"/>
          <w:sz w:val="26"/>
          <w:szCs w:val="26"/>
          <w:lang w:eastAsia="es-ES"/>
        </w:rPr>
      </w:pPr>
      <w:r w:rsidRPr="007D0AF1">
        <w:rPr>
          <w:rFonts w:ascii="Arial Narrow" w:hAnsi="Arial Narrow"/>
          <w:color w:val="000000"/>
          <w:sz w:val="26"/>
          <w:szCs w:val="26"/>
          <w:lang w:eastAsia="es-ES"/>
        </w:rPr>
        <w:t>Turnada a la</w:t>
      </w:r>
      <w:r w:rsidRPr="007D0AF1">
        <w:rPr>
          <w:rFonts w:ascii="Arial Narrow" w:hAnsi="Arial Narrow"/>
          <w:b/>
          <w:color w:val="000000"/>
          <w:sz w:val="26"/>
          <w:szCs w:val="26"/>
          <w:lang w:eastAsia="es-ES"/>
        </w:rPr>
        <w:t xml:space="preserve"> </w:t>
      </w:r>
      <w:r w:rsidRPr="001E14C8">
        <w:rPr>
          <w:rFonts w:ascii="Arial Narrow" w:hAnsi="Arial Narrow"/>
          <w:b/>
          <w:color w:val="000000"/>
          <w:sz w:val="26"/>
          <w:szCs w:val="26"/>
          <w:lang w:eastAsia="es-ES"/>
        </w:rPr>
        <w:t>Comisión de Gobernación, Puntos Constitucionales y Justicia</w:t>
      </w:r>
      <w:r w:rsidRPr="007D0AF1">
        <w:rPr>
          <w:rFonts w:ascii="Arial Narrow" w:hAnsi="Arial Narrow"/>
          <w:b/>
          <w:color w:val="000000"/>
          <w:sz w:val="26"/>
          <w:szCs w:val="26"/>
          <w:lang w:eastAsia="es-ES"/>
        </w:rPr>
        <w:t>.</w:t>
      </w:r>
    </w:p>
    <w:p w:rsidR="00871501" w:rsidRPr="007D0AF1" w:rsidRDefault="00871501" w:rsidP="00871501">
      <w:pPr>
        <w:jc w:val="both"/>
        <w:rPr>
          <w:rFonts w:ascii="Arial Narrow" w:hAnsi="Arial Narrow"/>
          <w:b/>
          <w:color w:val="000000"/>
          <w:sz w:val="26"/>
          <w:szCs w:val="26"/>
          <w:lang w:eastAsia="es-ES"/>
        </w:rPr>
      </w:pPr>
    </w:p>
    <w:p w:rsidR="00871501" w:rsidRDefault="00871501" w:rsidP="00871501">
      <w:pPr>
        <w:jc w:val="both"/>
        <w:rPr>
          <w:rFonts w:ascii="Arial Narrow" w:hAnsi="Arial Narrow"/>
          <w:b/>
          <w:color w:val="000000"/>
          <w:sz w:val="26"/>
          <w:szCs w:val="26"/>
          <w:lang w:eastAsia="es-ES"/>
        </w:rPr>
      </w:pPr>
      <w:r w:rsidRPr="007D0AF1">
        <w:rPr>
          <w:rFonts w:ascii="Arial Narrow" w:hAnsi="Arial Narrow"/>
          <w:b/>
          <w:color w:val="000000"/>
          <w:sz w:val="26"/>
          <w:szCs w:val="26"/>
          <w:lang w:eastAsia="es-ES"/>
        </w:rPr>
        <w:t xml:space="preserve">Fecha de lectura del dictamen: </w:t>
      </w:r>
    </w:p>
    <w:p w:rsidR="00871501" w:rsidRDefault="00871501" w:rsidP="00871501">
      <w:pPr>
        <w:jc w:val="both"/>
        <w:rPr>
          <w:rFonts w:ascii="Arial Narrow" w:hAnsi="Arial Narrow"/>
          <w:b/>
          <w:color w:val="000000"/>
          <w:sz w:val="26"/>
          <w:szCs w:val="26"/>
          <w:lang w:eastAsia="es-ES"/>
        </w:rPr>
      </w:pPr>
    </w:p>
    <w:p w:rsidR="00871501" w:rsidRPr="007D0AF1" w:rsidRDefault="00871501" w:rsidP="00871501">
      <w:pPr>
        <w:ind w:left="1418" w:hanging="1418"/>
        <w:jc w:val="both"/>
        <w:rPr>
          <w:rFonts w:ascii="Arial Narrow" w:hAnsi="Arial Narrow"/>
          <w:b/>
          <w:color w:val="000000"/>
          <w:sz w:val="26"/>
          <w:szCs w:val="26"/>
          <w:lang w:eastAsia="es-ES"/>
        </w:rPr>
      </w:pPr>
      <w:r w:rsidRPr="007D0AF1">
        <w:rPr>
          <w:rFonts w:ascii="Arial Narrow" w:hAnsi="Arial Narrow"/>
          <w:b/>
          <w:color w:val="000000"/>
          <w:sz w:val="26"/>
          <w:szCs w:val="26"/>
          <w:lang w:eastAsia="es-ES"/>
        </w:rPr>
        <w:t xml:space="preserve">Decreto No. </w:t>
      </w:r>
    </w:p>
    <w:p w:rsidR="00871501" w:rsidRPr="007D0AF1" w:rsidRDefault="00871501" w:rsidP="00871501">
      <w:pPr>
        <w:ind w:left="1418" w:hanging="1418"/>
        <w:jc w:val="both"/>
        <w:rPr>
          <w:rFonts w:ascii="Arial Narrow" w:hAnsi="Arial Narrow"/>
          <w:b/>
          <w:color w:val="000000"/>
          <w:sz w:val="26"/>
          <w:szCs w:val="26"/>
          <w:lang w:eastAsia="es-ES"/>
        </w:rPr>
      </w:pPr>
    </w:p>
    <w:p w:rsidR="00871501" w:rsidRDefault="00871501" w:rsidP="00871501">
      <w:pPr>
        <w:jc w:val="both"/>
        <w:rPr>
          <w:rFonts w:ascii="Arial Narrow" w:hAnsi="Arial Narrow"/>
          <w:color w:val="000000"/>
          <w:sz w:val="26"/>
          <w:szCs w:val="26"/>
          <w:lang w:eastAsia="es-ES"/>
        </w:rPr>
      </w:pPr>
      <w:r w:rsidRPr="007D0AF1">
        <w:rPr>
          <w:rFonts w:ascii="Arial Narrow" w:hAnsi="Arial Narrow"/>
          <w:color w:val="000000"/>
          <w:sz w:val="26"/>
          <w:szCs w:val="26"/>
          <w:lang w:eastAsia="es-ES"/>
        </w:rPr>
        <w:t xml:space="preserve">Publicación en el Periódico Oficial del Gobierno del Estado: </w:t>
      </w:r>
    </w:p>
    <w:p w:rsidR="00871501" w:rsidRPr="007D0AF1" w:rsidRDefault="00871501" w:rsidP="00871501">
      <w:pPr>
        <w:jc w:val="both"/>
        <w:rPr>
          <w:rFonts w:ascii="Arial Narrow" w:hAnsi="Arial Narrow"/>
          <w:color w:val="000000"/>
          <w:sz w:val="26"/>
          <w:szCs w:val="26"/>
          <w:lang w:eastAsia="es-ES"/>
        </w:rPr>
      </w:pPr>
    </w:p>
    <w:p w:rsidR="00871501" w:rsidRPr="007D0AF1" w:rsidRDefault="00871501" w:rsidP="00871501">
      <w:pPr>
        <w:jc w:val="both"/>
        <w:rPr>
          <w:rFonts w:ascii="Arial Narrow" w:hAnsi="Arial Narrow"/>
          <w:color w:val="000000"/>
          <w:sz w:val="26"/>
          <w:szCs w:val="26"/>
          <w:lang w:eastAsia="es-ES"/>
        </w:rPr>
      </w:pPr>
    </w:p>
    <w:p w:rsidR="00871501" w:rsidRDefault="00871501">
      <w:pPr>
        <w:rPr>
          <w:rFonts w:ascii="Arial" w:eastAsia="Arial" w:hAnsi="Arial" w:cs="Arial"/>
          <w:b/>
          <w:sz w:val="24"/>
          <w:szCs w:val="24"/>
        </w:rPr>
      </w:pPr>
      <w:r>
        <w:rPr>
          <w:rFonts w:ascii="Arial" w:eastAsia="Arial" w:hAnsi="Arial" w:cs="Arial"/>
          <w:b/>
          <w:sz w:val="24"/>
          <w:szCs w:val="24"/>
        </w:rPr>
        <w:br w:type="page"/>
      </w:r>
    </w:p>
    <w:p w:rsidR="008064D8" w:rsidRPr="006B07A0" w:rsidRDefault="00776754">
      <w:pPr>
        <w:spacing w:line="360" w:lineRule="auto"/>
        <w:jc w:val="both"/>
        <w:rPr>
          <w:rFonts w:ascii="Arial" w:eastAsia="Arial" w:hAnsi="Arial" w:cs="Arial"/>
          <w:b/>
          <w:sz w:val="24"/>
          <w:szCs w:val="24"/>
        </w:rPr>
      </w:pPr>
      <w:r w:rsidRPr="006B07A0">
        <w:rPr>
          <w:rFonts w:ascii="Arial" w:eastAsia="Arial" w:hAnsi="Arial" w:cs="Arial"/>
          <w:b/>
          <w:sz w:val="24"/>
          <w:szCs w:val="24"/>
        </w:rPr>
        <w:lastRenderedPageBreak/>
        <w:t>INICIATIVA CON P</w:t>
      </w:r>
      <w:r w:rsidR="00CA01EC" w:rsidRPr="006B07A0">
        <w:rPr>
          <w:rFonts w:ascii="Arial" w:eastAsia="Arial" w:hAnsi="Arial" w:cs="Arial"/>
          <w:b/>
          <w:sz w:val="24"/>
          <w:szCs w:val="24"/>
        </w:rPr>
        <w:t>ROYECTO DE DECRETO QUE PRESENTA LA DIPUTADA LIZBETH OGAZÓN NAVA</w:t>
      </w:r>
      <w:r w:rsidRPr="006B07A0">
        <w:rPr>
          <w:rFonts w:ascii="Arial" w:eastAsia="Arial" w:hAnsi="Arial" w:cs="Arial"/>
          <w:b/>
          <w:sz w:val="24"/>
          <w:szCs w:val="24"/>
        </w:rPr>
        <w:t xml:space="preserve"> </w:t>
      </w:r>
      <w:r w:rsidR="00CA01EC" w:rsidRPr="006B07A0">
        <w:rPr>
          <w:rFonts w:ascii="Arial" w:eastAsia="Arial" w:hAnsi="Arial" w:cs="Arial"/>
          <w:b/>
          <w:sz w:val="24"/>
          <w:szCs w:val="24"/>
        </w:rPr>
        <w:t xml:space="preserve">CONJUNTAMENTE CON </w:t>
      </w:r>
      <w:r w:rsidRPr="006B07A0">
        <w:rPr>
          <w:rFonts w:ascii="Arial" w:eastAsia="Arial" w:hAnsi="Arial" w:cs="Arial"/>
          <w:b/>
          <w:sz w:val="24"/>
          <w:szCs w:val="24"/>
        </w:rPr>
        <w:t xml:space="preserve">LAS DIPUTADAS Y ÉL DIPUTADO INTEGRANTES DEL </w:t>
      </w:r>
      <w:r w:rsidR="00CA01EC" w:rsidRPr="006B07A0">
        <w:rPr>
          <w:rFonts w:ascii="Arial" w:eastAsia="Arial" w:hAnsi="Arial" w:cs="Arial"/>
          <w:b/>
          <w:sz w:val="24"/>
          <w:szCs w:val="24"/>
        </w:rPr>
        <w:t>GRUPO DE morena,</w:t>
      </w:r>
      <w:r w:rsidRPr="006B07A0">
        <w:rPr>
          <w:rFonts w:ascii="Arial" w:eastAsia="Arial" w:hAnsi="Arial" w:cs="Arial"/>
          <w:b/>
          <w:sz w:val="24"/>
          <w:szCs w:val="24"/>
        </w:rPr>
        <w:t xml:space="preserve"> POR LA QUE SE DEROGA EL ARTÍCULO 186 Y SE MODIFICA EL ARTÍCULO 189 DEL CÓDIGO PENAL DE COAHUILA DE ZARAGOZA, CON EL OBJETO </w:t>
      </w:r>
      <w:proofErr w:type="gramStart"/>
      <w:r w:rsidRPr="006B07A0">
        <w:rPr>
          <w:rFonts w:ascii="Arial" w:eastAsia="Arial" w:hAnsi="Arial" w:cs="Arial"/>
          <w:b/>
          <w:sz w:val="24"/>
          <w:szCs w:val="24"/>
        </w:rPr>
        <w:t>DE  PROTEGER</w:t>
      </w:r>
      <w:proofErr w:type="gramEnd"/>
      <w:r w:rsidRPr="006B07A0">
        <w:rPr>
          <w:rFonts w:ascii="Arial" w:eastAsia="Arial" w:hAnsi="Arial" w:cs="Arial"/>
          <w:b/>
          <w:sz w:val="24"/>
          <w:szCs w:val="24"/>
        </w:rPr>
        <w:t xml:space="preserve"> A LA VICTIMAS DE VIOLENCIA FAMILIAR.</w:t>
      </w:r>
    </w:p>
    <w:p w:rsidR="008064D8" w:rsidRPr="006B07A0" w:rsidRDefault="008064D8">
      <w:pPr>
        <w:spacing w:line="360" w:lineRule="auto"/>
        <w:jc w:val="both"/>
        <w:rPr>
          <w:rFonts w:ascii="Arial" w:eastAsia="Arial" w:hAnsi="Arial" w:cs="Arial"/>
          <w:b/>
          <w:sz w:val="24"/>
          <w:szCs w:val="24"/>
        </w:rPr>
      </w:pPr>
    </w:p>
    <w:p w:rsidR="008064D8" w:rsidRPr="006B07A0" w:rsidRDefault="00776754">
      <w:pPr>
        <w:spacing w:line="360" w:lineRule="auto"/>
        <w:jc w:val="both"/>
        <w:rPr>
          <w:rFonts w:ascii="Arial" w:eastAsia="Arial" w:hAnsi="Arial" w:cs="Arial"/>
          <w:b/>
          <w:sz w:val="24"/>
          <w:szCs w:val="24"/>
        </w:rPr>
      </w:pPr>
      <w:r w:rsidRPr="006B07A0">
        <w:rPr>
          <w:rFonts w:ascii="Arial" w:eastAsia="Arial" w:hAnsi="Arial" w:cs="Arial"/>
          <w:b/>
          <w:sz w:val="24"/>
          <w:szCs w:val="24"/>
        </w:rPr>
        <w:t xml:space="preserve">H. PLENO DEL CONGRESO DEL ESTADO </w:t>
      </w:r>
    </w:p>
    <w:p w:rsidR="008064D8" w:rsidRPr="006B07A0" w:rsidRDefault="00776754">
      <w:pPr>
        <w:spacing w:line="360" w:lineRule="auto"/>
        <w:jc w:val="both"/>
        <w:rPr>
          <w:rFonts w:ascii="Arial" w:eastAsia="Arial" w:hAnsi="Arial" w:cs="Arial"/>
          <w:b/>
          <w:sz w:val="24"/>
          <w:szCs w:val="24"/>
        </w:rPr>
      </w:pPr>
      <w:r w:rsidRPr="006B07A0">
        <w:rPr>
          <w:rFonts w:ascii="Arial" w:eastAsia="Arial" w:hAnsi="Arial" w:cs="Arial"/>
          <w:b/>
          <w:sz w:val="24"/>
          <w:szCs w:val="24"/>
        </w:rPr>
        <w:t>DE COAHUILA DE ZARAGOZA.</w:t>
      </w:r>
    </w:p>
    <w:p w:rsidR="008064D8" w:rsidRPr="006B07A0" w:rsidRDefault="00776754">
      <w:pPr>
        <w:spacing w:line="360" w:lineRule="auto"/>
        <w:jc w:val="both"/>
        <w:rPr>
          <w:rFonts w:ascii="Arial" w:eastAsia="Arial" w:hAnsi="Arial" w:cs="Arial"/>
          <w:b/>
          <w:sz w:val="24"/>
          <w:szCs w:val="24"/>
        </w:rPr>
      </w:pPr>
      <w:r w:rsidRPr="006B07A0">
        <w:rPr>
          <w:rFonts w:ascii="Arial" w:eastAsia="Arial" w:hAnsi="Arial" w:cs="Arial"/>
          <w:b/>
          <w:sz w:val="24"/>
          <w:szCs w:val="24"/>
        </w:rPr>
        <w:t>P R E S E N T E.-</w:t>
      </w:r>
    </w:p>
    <w:p w:rsidR="008064D8" w:rsidRPr="006B07A0" w:rsidRDefault="008064D8">
      <w:pPr>
        <w:spacing w:line="360" w:lineRule="auto"/>
        <w:jc w:val="both"/>
        <w:rPr>
          <w:rFonts w:ascii="Arial" w:eastAsia="Arial" w:hAnsi="Arial" w:cs="Arial"/>
          <w:sz w:val="24"/>
          <w:szCs w:val="24"/>
        </w:rPr>
      </w:pPr>
    </w:p>
    <w:p w:rsidR="008064D8" w:rsidRPr="006B07A0" w:rsidRDefault="00776754">
      <w:pPr>
        <w:spacing w:line="360" w:lineRule="auto"/>
        <w:jc w:val="both"/>
        <w:rPr>
          <w:rFonts w:ascii="Arial" w:eastAsia="Arial" w:hAnsi="Arial" w:cs="Arial"/>
          <w:sz w:val="24"/>
          <w:szCs w:val="24"/>
          <w:highlight w:val="yellow"/>
        </w:rPr>
      </w:pPr>
      <w:r w:rsidRPr="006B07A0">
        <w:rPr>
          <w:rFonts w:ascii="Arial" w:eastAsia="Arial" w:hAnsi="Arial" w:cs="Arial"/>
          <w:sz w:val="24"/>
          <w:szCs w:val="24"/>
        </w:rPr>
        <w:t xml:space="preserve">La suscrita </w:t>
      </w:r>
      <w:r w:rsidR="00CA01EC" w:rsidRPr="006B07A0">
        <w:rPr>
          <w:rFonts w:ascii="Arial" w:eastAsia="Arial" w:hAnsi="Arial" w:cs="Arial"/>
          <w:sz w:val="24"/>
          <w:szCs w:val="24"/>
        </w:rPr>
        <w:t xml:space="preserve">Diputada </w:t>
      </w:r>
      <w:r w:rsidRPr="006B07A0">
        <w:rPr>
          <w:rFonts w:ascii="Arial" w:eastAsia="Arial" w:hAnsi="Arial" w:cs="Arial"/>
          <w:sz w:val="24"/>
          <w:szCs w:val="24"/>
        </w:rPr>
        <w:t xml:space="preserve">Lizbeth </w:t>
      </w:r>
      <w:proofErr w:type="spellStart"/>
      <w:r w:rsidRPr="006B07A0">
        <w:rPr>
          <w:rFonts w:ascii="Arial" w:eastAsia="Arial" w:hAnsi="Arial" w:cs="Arial"/>
          <w:sz w:val="24"/>
          <w:szCs w:val="24"/>
        </w:rPr>
        <w:t>Ogazón</w:t>
      </w:r>
      <w:proofErr w:type="spellEnd"/>
      <w:r w:rsidRPr="006B07A0">
        <w:rPr>
          <w:rFonts w:ascii="Arial" w:eastAsia="Arial" w:hAnsi="Arial" w:cs="Arial"/>
          <w:sz w:val="24"/>
          <w:szCs w:val="24"/>
        </w:rPr>
        <w:t xml:space="preserve"> Nava, conjuntamente con Diputadas y Diputados integrantes del Grupo Parlamentario del movimiento de regeneración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modifican diversas disposiciones del Código Penal del Estado de Coahuila de Zaragoza, al tenor de la siguiente:</w:t>
      </w:r>
    </w:p>
    <w:p w:rsidR="008064D8" w:rsidRPr="006B07A0" w:rsidRDefault="008064D8">
      <w:pPr>
        <w:spacing w:line="360" w:lineRule="auto"/>
        <w:jc w:val="both"/>
        <w:rPr>
          <w:rFonts w:ascii="Arial" w:eastAsia="Arial" w:hAnsi="Arial" w:cs="Arial"/>
          <w:sz w:val="24"/>
          <w:szCs w:val="24"/>
          <w:highlight w:val="yellow"/>
        </w:rPr>
      </w:pPr>
    </w:p>
    <w:p w:rsidR="008064D8" w:rsidRPr="006B07A0" w:rsidRDefault="00776754">
      <w:pPr>
        <w:spacing w:line="360" w:lineRule="auto"/>
        <w:jc w:val="center"/>
        <w:rPr>
          <w:rFonts w:ascii="Arial" w:eastAsia="Arial" w:hAnsi="Arial" w:cs="Arial"/>
          <w:b/>
          <w:sz w:val="24"/>
          <w:szCs w:val="24"/>
        </w:rPr>
      </w:pPr>
      <w:r w:rsidRPr="006B07A0">
        <w:rPr>
          <w:rFonts w:ascii="Arial" w:eastAsia="Arial" w:hAnsi="Arial" w:cs="Arial"/>
          <w:b/>
          <w:sz w:val="24"/>
          <w:szCs w:val="24"/>
        </w:rPr>
        <w:t>E X P O S I C I O N   D E   M O T I V O S</w:t>
      </w:r>
    </w:p>
    <w:p w:rsidR="008064D8" w:rsidRPr="006B07A0" w:rsidRDefault="008064D8">
      <w:pPr>
        <w:spacing w:line="360" w:lineRule="auto"/>
        <w:jc w:val="both"/>
        <w:rPr>
          <w:rFonts w:ascii="Arial" w:eastAsia="Arial" w:hAnsi="Arial" w:cs="Arial"/>
          <w:b/>
          <w:sz w:val="24"/>
          <w:szCs w:val="24"/>
        </w:rPr>
      </w:pPr>
    </w:p>
    <w:p w:rsidR="008064D8" w:rsidRPr="006B07A0" w:rsidRDefault="00776754">
      <w:pPr>
        <w:spacing w:line="360" w:lineRule="auto"/>
        <w:jc w:val="both"/>
        <w:rPr>
          <w:rFonts w:ascii="Arial" w:eastAsia="Arial" w:hAnsi="Arial" w:cs="Arial"/>
          <w:sz w:val="24"/>
          <w:szCs w:val="24"/>
        </w:rPr>
      </w:pPr>
      <w:r w:rsidRPr="006B07A0">
        <w:rPr>
          <w:rFonts w:ascii="Arial" w:eastAsia="Arial" w:hAnsi="Arial" w:cs="Arial"/>
          <w:sz w:val="24"/>
          <w:szCs w:val="24"/>
        </w:rPr>
        <w:t>En Coahuila, se atendieron 7,586 denuncias por violencia familiar solo en el año  2020</w:t>
      </w:r>
      <w:r w:rsidRPr="006B07A0">
        <w:rPr>
          <w:rFonts w:ascii="Arial" w:eastAsia="Arial" w:hAnsi="Arial" w:cs="Arial"/>
          <w:sz w:val="24"/>
          <w:szCs w:val="24"/>
          <w:vertAlign w:val="superscript"/>
        </w:rPr>
        <w:footnoteReference w:id="1"/>
      </w:r>
      <w:r w:rsidRPr="006B07A0">
        <w:rPr>
          <w:rFonts w:ascii="Arial" w:eastAsia="Arial" w:hAnsi="Arial" w:cs="Arial"/>
          <w:sz w:val="24"/>
          <w:szCs w:val="24"/>
        </w:rPr>
        <w:t xml:space="preserve">. Este dato es alarmante pues la familia es la base de toda sociedad, y el que sus </w:t>
      </w:r>
      <w:r w:rsidRPr="006B07A0">
        <w:rPr>
          <w:rFonts w:ascii="Arial" w:eastAsia="Arial" w:hAnsi="Arial" w:cs="Arial"/>
          <w:sz w:val="24"/>
          <w:szCs w:val="24"/>
        </w:rPr>
        <w:lastRenderedPageBreak/>
        <w:t xml:space="preserve">integrantes vivan este episodio diariamente causará repercusiones no solo en ellos, sino en la sociedad en sí. </w:t>
      </w:r>
    </w:p>
    <w:p w:rsidR="008064D8" w:rsidRPr="006B07A0" w:rsidRDefault="008064D8">
      <w:pPr>
        <w:spacing w:line="360" w:lineRule="auto"/>
        <w:jc w:val="both"/>
        <w:rPr>
          <w:rFonts w:ascii="Arial" w:eastAsia="Arial" w:hAnsi="Arial" w:cs="Arial"/>
          <w:sz w:val="24"/>
          <w:szCs w:val="24"/>
        </w:rPr>
      </w:pPr>
    </w:p>
    <w:p w:rsidR="008064D8" w:rsidRPr="006B07A0" w:rsidRDefault="00776754">
      <w:pPr>
        <w:spacing w:line="360" w:lineRule="auto"/>
        <w:jc w:val="both"/>
        <w:rPr>
          <w:rFonts w:ascii="Arial" w:eastAsia="Arial" w:hAnsi="Arial" w:cs="Arial"/>
          <w:sz w:val="24"/>
          <w:szCs w:val="24"/>
        </w:rPr>
      </w:pPr>
      <w:r w:rsidRPr="006B07A0">
        <w:rPr>
          <w:rFonts w:ascii="Arial" w:eastAsia="Arial" w:hAnsi="Arial" w:cs="Arial"/>
          <w:sz w:val="24"/>
          <w:szCs w:val="24"/>
        </w:rPr>
        <w:t xml:space="preserve">El perfil del agresor, es variado hay agresores que tienden a un eje de </w:t>
      </w:r>
      <w:proofErr w:type="spellStart"/>
      <w:r w:rsidRPr="006B07A0">
        <w:rPr>
          <w:rFonts w:ascii="Arial" w:eastAsia="Arial" w:hAnsi="Arial" w:cs="Arial"/>
          <w:sz w:val="24"/>
          <w:szCs w:val="24"/>
        </w:rPr>
        <w:t>neuroticismo</w:t>
      </w:r>
      <w:proofErr w:type="spellEnd"/>
      <w:r w:rsidRPr="006B07A0">
        <w:rPr>
          <w:rFonts w:ascii="Arial" w:eastAsia="Arial" w:hAnsi="Arial" w:cs="Arial"/>
          <w:sz w:val="24"/>
          <w:szCs w:val="24"/>
        </w:rPr>
        <w:t xml:space="preserve">, otros tienden al maltrato físico y otros encajan más en un perfil con eje de </w:t>
      </w:r>
      <w:proofErr w:type="spellStart"/>
      <w:r w:rsidRPr="006B07A0">
        <w:rPr>
          <w:rFonts w:ascii="Arial" w:eastAsia="Arial" w:hAnsi="Arial" w:cs="Arial"/>
          <w:sz w:val="24"/>
          <w:szCs w:val="24"/>
        </w:rPr>
        <w:t>psicoticismo</w:t>
      </w:r>
      <w:proofErr w:type="spellEnd"/>
      <w:r w:rsidRPr="006B07A0">
        <w:rPr>
          <w:rFonts w:ascii="Arial" w:eastAsia="Arial" w:hAnsi="Arial" w:cs="Arial"/>
          <w:sz w:val="24"/>
          <w:szCs w:val="24"/>
          <w:vertAlign w:val="superscript"/>
        </w:rPr>
        <w:footnoteReference w:id="2"/>
      </w:r>
      <w:r w:rsidRPr="006B07A0">
        <w:rPr>
          <w:rFonts w:ascii="Arial" w:eastAsia="Arial" w:hAnsi="Arial" w:cs="Arial"/>
          <w:sz w:val="24"/>
          <w:szCs w:val="24"/>
        </w:rPr>
        <w:t>.Sin embargo todo agresor tiene algo en común, el ser dominante y manipulador con su víctima; la violencia, el maltrato, el acoso, la manipulación producen un desgaste físico y psicológico en el afectado que, en muchos casos, queda incapacitado para defenderse.</w:t>
      </w:r>
    </w:p>
    <w:p w:rsidR="008064D8" w:rsidRPr="006B07A0" w:rsidRDefault="008064D8">
      <w:pPr>
        <w:spacing w:line="360" w:lineRule="auto"/>
        <w:jc w:val="both"/>
        <w:rPr>
          <w:rFonts w:ascii="Arial" w:eastAsia="Arial" w:hAnsi="Arial" w:cs="Arial"/>
          <w:sz w:val="24"/>
          <w:szCs w:val="24"/>
        </w:rPr>
      </w:pPr>
    </w:p>
    <w:p w:rsidR="008064D8" w:rsidRPr="006B07A0" w:rsidRDefault="00776754">
      <w:pPr>
        <w:spacing w:line="360" w:lineRule="auto"/>
        <w:jc w:val="both"/>
        <w:rPr>
          <w:rFonts w:ascii="Arial" w:eastAsia="Arial" w:hAnsi="Arial" w:cs="Arial"/>
          <w:sz w:val="24"/>
          <w:szCs w:val="24"/>
        </w:rPr>
      </w:pPr>
      <w:r w:rsidRPr="006B07A0">
        <w:rPr>
          <w:rFonts w:ascii="Arial" w:eastAsia="Arial" w:hAnsi="Arial" w:cs="Arial"/>
          <w:sz w:val="24"/>
          <w:szCs w:val="24"/>
        </w:rPr>
        <w:t>No obstante, también existe un instinto de supervivencia que corresponde a todas las conductas básicas que nos permiten preservar la vida y la salud; y gracias a este instinto es que en muchas ocasiones las víctimas logran librarse del agresor que vive bajo su mismo techo.</w:t>
      </w:r>
    </w:p>
    <w:p w:rsidR="008064D8" w:rsidRPr="006B07A0" w:rsidRDefault="008064D8">
      <w:pPr>
        <w:spacing w:line="360" w:lineRule="auto"/>
        <w:jc w:val="both"/>
        <w:rPr>
          <w:rFonts w:ascii="Arial" w:eastAsia="Arial" w:hAnsi="Arial" w:cs="Arial"/>
          <w:sz w:val="24"/>
          <w:szCs w:val="24"/>
        </w:rPr>
      </w:pPr>
    </w:p>
    <w:p w:rsidR="008064D8" w:rsidRPr="006B07A0" w:rsidRDefault="00776754">
      <w:pPr>
        <w:spacing w:line="360" w:lineRule="auto"/>
        <w:jc w:val="both"/>
        <w:rPr>
          <w:rFonts w:ascii="Arial" w:eastAsia="Arial" w:hAnsi="Arial" w:cs="Arial"/>
          <w:sz w:val="24"/>
          <w:szCs w:val="24"/>
        </w:rPr>
      </w:pPr>
      <w:r w:rsidRPr="006B07A0">
        <w:rPr>
          <w:rFonts w:ascii="Arial" w:eastAsia="Arial" w:hAnsi="Arial" w:cs="Arial"/>
          <w:sz w:val="24"/>
          <w:szCs w:val="24"/>
        </w:rPr>
        <w:t xml:space="preserve">Cuando la violencia no es identificada y atenida a tiempo, esta tiende a escalar, lo que pudo empezar con detalles pasivo-agresivos, puede terminar en muerte. </w:t>
      </w:r>
    </w:p>
    <w:p w:rsidR="008064D8" w:rsidRPr="006B07A0" w:rsidRDefault="008064D8">
      <w:pPr>
        <w:spacing w:line="360" w:lineRule="auto"/>
        <w:jc w:val="both"/>
        <w:rPr>
          <w:rFonts w:ascii="Arial" w:eastAsia="Arial" w:hAnsi="Arial" w:cs="Arial"/>
          <w:sz w:val="24"/>
          <w:szCs w:val="24"/>
        </w:rPr>
      </w:pPr>
    </w:p>
    <w:p w:rsidR="008064D8" w:rsidRPr="006B07A0" w:rsidRDefault="00776754">
      <w:pPr>
        <w:spacing w:line="360" w:lineRule="auto"/>
        <w:jc w:val="both"/>
        <w:rPr>
          <w:rFonts w:ascii="Arial" w:eastAsia="Arial" w:hAnsi="Arial" w:cs="Arial"/>
          <w:sz w:val="24"/>
          <w:szCs w:val="24"/>
        </w:rPr>
      </w:pPr>
      <w:r w:rsidRPr="006B07A0">
        <w:rPr>
          <w:rFonts w:ascii="Arial" w:eastAsia="Arial" w:hAnsi="Arial" w:cs="Arial"/>
          <w:sz w:val="24"/>
          <w:szCs w:val="24"/>
        </w:rPr>
        <w:t xml:space="preserve">Actualmente nuestro código penal, nos dicta en su artículo 186 lo siguiente: </w:t>
      </w:r>
    </w:p>
    <w:p w:rsidR="008064D8" w:rsidRPr="006B07A0" w:rsidRDefault="008064D8">
      <w:pPr>
        <w:spacing w:line="360" w:lineRule="auto"/>
        <w:jc w:val="both"/>
        <w:rPr>
          <w:rFonts w:ascii="Arial" w:eastAsia="Arial" w:hAnsi="Arial" w:cs="Arial"/>
          <w:sz w:val="24"/>
          <w:szCs w:val="24"/>
        </w:rPr>
      </w:pPr>
    </w:p>
    <w:p w:rsidR="008064D8" w:rsidRPr="006B07A0" w:rsidRDefault="00776754" w:rsidP="001A12A4">
      <w:pPr>
        <w:spacing w:line="360" w:lineRule="auto"/>
        <w:rPr>
          <w:rFonts w:ascii="Arial" w:eastAsia="Arial" w:hAnsi="Arial" w:cs="Arial"/>
          <w:b/>
          <w:i/>
          <w:sz w:val="24"/>
          <w:szCs w:val="24"/>
        </w:rPr>
      </w:pPr>
      <w:r w:rsidRPr="006B07A0">
        <w:rPr>
          <w:rFonts w:ascii="Arial" w:eastAsia="Arial" w:hAnsi="Arial" w:cs="Arial"/>
          <w:b/>
          <w:i/>
          <w:sz w:val="24"/>
          <w:szCs w:val="24"/>
        </w:rPr>
        <w:t>Artículo 186 (Homicidio atenuado por violencia familiar en contra del sujeto activo)</w:t>
      </w:r>
    </w:p>
    <w:p w:rsidR="008064D8" w:rsidRPr="006B07A0" w:rsidRDefault="00776754">
      <w:pPr>
        <w:spacing w:line="360" w:lineRule="auto"/>
        <w:jc w:val="both"/>
        <w:rPr>
          <w:rFonts w:ascii="Arial" w:eastAsia="Arial" w:hAnsi="Arial" w:cs="Arial"/>
          <w:i/>
          <w:sz w:val="24"/>
          <w:szCs w:val="24"/>
        </w:rPr>
      </w:pPr>
      <w:r w:rsidRPr="006B07A0">
        <w:rPr>
          <w:rFonts w:ascii="Arial" w:eastAsia="Arial" w:hAnsi="Arial" w:cs="Arial"/>
          <w:i/>
          <w:sz w:val="24"/>
          <w:szCs w:val="24"/>
        </w:rPr>
        <w:t>Se impondrá de cuatro a nueve años de prisión y multa, a quien cometa un homicidio motivado por violencia familiar en su contra; siempre y cuando éste no la procure dolosamente, ni dé causa para ella y la víctima tenga dieciocho años o más.</w:t>
      </w:r>
    </w:p>
    <w:p w:rsidR="008064D8" w:rsidRPr="006B07A0" w:rsidRDefault="008064D8">
      <w:pPr>
        <w:spacing w:line="360" w:lineRule="auto"/>
        <w:jc w:val="both"/>
        <w:rPr>
          <w:rFonts w:ascii="Arial" w:eastAsia="Arial" w:hAnsi="Arial" w:cs="Arial"/>
          <w:i/>
          <w:sz w:val="24"/>
          <w:szCs w:val="24"/>
        </w:rPr>
      </w:pPr>
    </w:p>
    <w:p w:rsidR="008064D8" w:rsidRPr="006B07A0" w:rsidRDefault="00701025">
      <w:pPr>
        <w:spacing w:line="360" w:lineRule="auto"/>
        <w:jc w:val="both"/>
        <w:rPr>
          <w:rFonts w:ascii="Arial" w:eastAsia="Arial" w:hAnsi="Arial" w:cs="Arial"/>
          <w:sz w:val="24"/>
          <w:szCs w:val="24"/>
        </w:rPr>
      </w:pPr>
      <w:r w:rsidRPr="006B07A0">
        <w:rPr>
          <w:rFonts w:ascii="Arial" w:eastAsia="Arial" w:hAnsi="Arial" w:cs="Arial"/>
          <w:sz w:val="24"/>
          <w:szCs w:val="24"/>
        </w:rPr>
        <w:lastRenderedPageBreak/>
        <w:t xml:space="preserve">Analizando este, es de singular vista que se imponga una pena a una víctima que comete un homicidio motivado por violencia familiar, SIEMPRE Y CUANDO, el homicidio no se procure dolosamente, es </w:t>
      </w:r>
      <w:proofErr w:type="gramStart"/>
      <w:r w:rsidRPr="006B07A0">
        <w:rPr>
          <w:rFonts w:ascii="Arial" w:eastAsia="Arial" w:hAnsi="Arial" w:cs="Arial"/>
          <w:sz w:val="24"/>
          <w:szCs w:val="24"/>
        </w:rPr>
        <w:t xml:space="preserve">decir,  </w:t>
      </w:r>
      <w:r w:rsidRPr="006B07A0">
        <w:rPr>
          <w:rFonts w:ascii="Arial" w:eastAsia="Arial" w:hAnsi="Arial" w:cs="Arial"/>
          <w:b/>
          <w:sz w:val="24"/>
          <w:szCs w:val="24"/>
        </w:rPr>
        <w:t>se</w:t>
      </w:r>
      <w:proofErr w:type="gramEnd"/>
      <w:r w:rsidRPr="006B07A0">
        <w:rPr>
          <w:rFonts w:ascii="Arial" w:eastAsia="Arial" w:hAnsi="Arial" w:cs="Arial"/>
          <w:b/>
          <w:sz w:val="24"/>
          <w:szCs w:val="24"/>
        </w:rPr>
        <w:t xml:space="preserve"> le impone una pena a alguien que privó de la vida a su agresor sin intención de hacerlo. Es momento para cuestionarnos, si en una situación de riesgo le estamos quitando a la víctima una oportunidad de sobrevivir.</w:t>
      </w:r>
    </w:p>
    <w:p w:rsidR="008064D8" w:rsidRPr="006B07A0" w:rsidRDefault="008064D8">
      <w:pPr>
        <w:spacing w:line="360" w:lineRule="auto"/>
        <w:jc w:val="both"/>
        <w:rPr>
          <w:rFonts w:ascii="Arial" w:eastAsia="Arial" w:hAnsi="Arial" w:cs="Arial"/>
          <w:sz w:val="24"/>
          <w:szCs w:val="24"/>
        </w:rPr>
      </w:pPr>
    </w:p>
    <w:p w:rsidR="008064D8" w:rsidRPr="006B07A0" w:rsidRDefault="00776754">
      <w:pPr>
        <w:spacing w:line="360" w:lineRule="auto"/>
        <w:jc w:val="both"/>
        <w:rPr>
          <w:rFonts w:ascii="Arial" w:eastAsia="Arial" w:hAnsi="Arial" w:cs="Arial"/>
          <w:sz w:val="24"/>
          <w:szCs w:val="24"/>
        </w:rPr>
      </w:pPr>
      <w:r w:rsidRPr="006B07A0">
        <w:rPr>
          <w:rFonts w:ascii="Arial" w:eastAsia="Arial" w:hAnsi="Arial" w:cs="Arial"/>
          <w:sz w:val="24"/>
          <w:szCs w:val="24"/>
        </w:rPr>
        <w:t xml:space="preserve">Seamos </w:t>
      </w:r>
      <w:r w:rsidR="001A12A4" w:rsidRPr="006B07A0">
        <w:rPr>
          <w:rFonts w:ascii="Arial" w:eastAsia="Arial" w:hAnsi="Arial" w:cs="Arial"/>
          <w:sz w:val="24"/>
          <w:szCs w:val="24"/>
        </w:rPr>
        <w:t>conscientes</w:t>
      </w:r>
      <w:r w:rsidRPr="006B07A0">
        <w:rPr>
          <w:rFonts w:ascii="Arial" w:eastAsia="Arial" w:hAnsi="Arial" w:cs="Arial"/>
          <w:sz w:val="24"/>
          <w:szCs w:val="24"/>
        </w:rPr>
        <w:t xml:space="preserve"> de quienes verdaderamente serían condenadas por este delito; las mujeres coahuilenses. Los números no mienten las principales víctimas de violencia familiar en Coahuila son mujeres.</w:t>
      </w:r>
    </w:p>
    <w:p w:rsidR="008064D8" w:rsidRPr="006B07A0" w:rsidRDefault="008064D8">
      <w:pPr>
        <w:spacing w:line="360" w:lineRule="auto"/>
        <w:jc w:val="both"/>
        <w:rPr>
          <w:rFonts w:ascii="Arial" w:eastAsia="Arial" w:hAnsi="Arial" w:cs="Arial"/>
          <w:sz w:val="24"/>
          <w:szCs w:val="24"/>
        </w:rPr>
      </w:pPr>
    </w:p>
    <w:p w:rsidR="008064D8" w:rsidRPr="006B07A0" w:rsidRDefault="00776754">
      <w:pPr>
        <w:spacing w:line="360" w:lineRule="auto"/>
        <w:jc w:val="both"/>
        <w:rPr>
          <w:rFonts w:ascii="Arial" w:eastAsia="Arial" w:hAnsi="Arial" w:cs="Arial"/>
          <w:sz w:val="24"/>
          <w:szCs w:val="24"/>
        </w:rPr>
      </w:pPr>
      <w:r w:rsidRPr="006B07A0">
        <w:rPr>
          <w:rFonts w:ascii="Arial" w:eastAsia="Arial" w:hAnsi="Arial" w:cs="Arial"/>
          <w:sz w:val="24"/>
          <w:szCs w:val="24"/>
        </w:rPr>
        <w:t xml:space="preserve">Como mencioné </w:t>
      </w:r>
      <w:proofErr w:type="gramStart"/>
      <w:r w:rsidRPr="006B07A0">
        <w:rPr>
          <w:rFonts w:ascii="Arial" w:eastAsia="Arial" w:hAnsi="Arial" w:cs="Arial"/>
          <w:sz w:val="24"/>
          <w:szCs w:val="24"/>
        </w:rPr>
        <w:t>anteriormente,  una</w:t>
      </w:r>
      <w:proofErr w:type="gramEnd"/>
      <w:r w:rsidRPr="006B07A0">
        <w:rPr>
          <w:rFonts w:ascii="Arial" w:eastAsia="Arial" w:hAnsi="Arial" w:cs="Arial"/>
          <w:sz w:val="24"/>
          <w:szCs w:val="24"/>
        </w:rPr>
        <w:t xml:space="preserve"> conducta que se presenta en la mayoría de los casos, es la manipulación, dentro de la cual el agresor consciente de su papel dominante desvaloriza a la víctima, frases como “¿A ti, quién te va a creer?” o “Hazme algo, para que veas quién le va a ir mal, te va ir peor” y es por medio de estas frases que logra su objetivo, tener bajo su yugo a una persona  dócil que nunca se rebelará en su contra. </w:t>
      </w:r>
    </w:p>
    <w:p w:rsidR="008064D8" w:rsidRPr="006B07A0" w:rsidRDefault="008064D8">
      <w:pPr>
        <w:spacing w:line="360" w:lineRule="auto"/>
        <w:jc w:val="both"/>
        <w:rPr>
          <w:rFonts w:ascii="Arial" w:eastAsia="Arial" w:hAnsi="Arial" w:cs="Arial"/>
          <w:sz w:val="24"/>
          <w:szCs w:val="24"/>
        </w:rPr>
      </w:pPr>
    </w:p>
    <w:p w:rsidR="008064D8" w:rsidRPr="006B07A0" w:rsidRDefault="00776754">
      <w:pPr>
        <w:spacing w:line="360" w:lineRule="auto"/>
        <w:jc w:val="both"/>
        <w:rPr>
          <w:rFonts w:ascii="Arial" w:eastAsia="Arial" w:hAnsi="Arial" w:cs="Arial"/>
          <w:sz w:val="24"/>
          <w:szCs w:val="24"/>
        </w:rPr>
      </w:pPr>
      <w:r w:rsidRPr="006B07A0">
        <w:rPr>
          <w:rFonts w:ascii="Arial" w:eastAsia="Arial" w:hAnsi="Arial" w:cs="Arial"/>
          <w:sz w:val="24"/>
          <w:szCs w:val="24"/>
        </w:rPr>
        <w:t xml:space="preserve">Compañeras y compañeros ¿Qué mensaje está enviando nuestra legislación a las víctimas? ¿Seguimos acaso bajo un esquema patriarcal en el cual le demostramos a la víctima que su agresor tenía razón, al final de su ciclo de violencia “le fue peor”? ¿Es necesario castigar a alguien </w:t>
      </w:r>
      <w:proofErr w:type="gramStart"/>
      <w:r w:rsidRPr="006B07A0">
        <w:rPr>
          <w:rFonts w:ascii="Arial" w:eastAsia="Arial" w:hAnsi="Arial" w:cs="Arial"/>
          <w:sz w:val="24"/>
          <w:szCs w:val="24"/>
        </w:rPr>
        <w:t>que,  sin</w:t>
      </w:r>
      <w:proofErr w:type="gramEnd"/>
      <w:r w:rsidRPr="006B07A0">
        <w:rPr>
          <w:rFonts w:ascii="Arial" w:eastAsia="Arial" w:hAnsi="Arial" w:cs="Arial"/>
          <w:sz w:val="24"/>
          <w:szCs w:val="24"/>
        </w:rPr>
        <w:t xml:space="preserve"> intención y sin dar motivo utilizó su instinto de supervivencia para escapar de un entorno violento? ¿No fue ya suficiente el haber sido víctima de violencia familiar? </w:t>
      </w:r>
    </w:p>
    <w:p w:rsidR="008064D8" w:rsidRPr="006B07A0" w:rsidRDefault="008064D8">
      <w:pPr>
        <w:spacing w:line="360" w:lineRule="auto"/>
        <w:jc w:val="both"/>
        <w:rPr>
          <w:rFonts w:ascii="Arial" w:eastAsia="Arial" w:hAnsi="Arial" w:cs="Arial"/>
          <w:sz w:val="24"/>
          <w:szCs w:val="24"/>
        </w:rPr>
      </w:pPr>
    </w:p>
    <w:p w:rsidR="008064D8" w:rsidRPr="006B07A0" w:rsidRDefault="00776754">
      <w:pPr>
        <w:spacing w:line="360" w:lineRule="auto"/>
        <w:jc w:val="both"/>
        <w:rPr>
          <w:rFonts w:ascii="Arial" w:eastAsia="Arial" w:hAnsi="Arial" w:cs="Arial"/>
          <w:sz w:val="24"/>
          <w:szCs w:val="24"/>
        </w:rPr>
      </w:pPr>
      <w:r w:rsidRPr="006B07A0">
        <w:rPr>
          <w:rFonts w:ascii="Arial" w:eastAsia="Arial" w:hAnsi="Arial" w:cs="Arial"/>
          <w:sz w:val="24"/>
          <w:szCs w:val="24"/>
        </w:rPr>
        <w:t>Esto NO se trata de ser permisivos con los homicidios, esto se trata de una verdadera empatía con las víctimas, esto se trata de no castigar a alguien que luego de ser violentado, actuó motivado por un instinto congénito, natural del ser humano, la supervivencia, este delito lo que siempre buscó fue castigar a las mujeres que se defen</w:t>
      </w:r>
      <w:r w:rsidR="001A12A4" w:rsidRPr="006B07A0">
        <w:rPr>
          <w:rFonts w:ascii="Arial" w:eastAsia="Arial" w:hAnsi="Arial" w:cs="Arial"/>
          <w:sz w:val="24"/>
          <w:szCs w:val="24"/>
        </w:rPr>
        <w:t>dieron y confundir a los jueces.</w:t>
      </w:r>
    </w:p>
    <w:p w:rsidR="008064D8" w:rsidRPr="006B07A0" w:rsidRDefault="008064D8">
      <w:pPr>
        <w:spacing w:line="360" w:lineRule="auto"/>
        <w:jc w:val="both"/>
        <w:rPr>
          <w:rFonts w:ascii="Arial" w:eastAsia="Arial" w:hAnsi="Arial" w:cs="Arial"/>
          <w:sz w:val="24"/>
          <w:szCs w:val="24"/>
        </w:rPr>
      </w:pPr>
    </w:p>
    <w:p w:rsidR="008064D8" w:rsidRPr="006B07A0" w:rsidRDefault="00776754">
      <w:pPr>
        <w:spacing w:line="360" w:lineRule="auto"/>
        <w:jc w:val="both"/>
        <w:rPr>
          <w:rFonts w:ascii="Arial" w:eastAsia="Arial" w:hAnsi="Arial" w:cs="Arial"/>
          <w:sz w:val="24"/>
          <w:szCs w:val="24"/>
        </w:rPr>
      </w:pPr>
      <w:r w:rsidRPr="006B07A0">
        <w:rPr>
          <w:rFonts w:ascii="Arial" w:eastAsia="Arial" w:hAnsi="Arial" w:cs="Arial"/>
          <w:sz w:val="24"/>
          <w:szCs w:val="24"/>
        </w:rPr>
        <w:t xml:space="preserve">En congruencia a lo ya expuesto, debe derogarse el artículo 186 así como suprimirse el segundo párrafo del artículo 189 del Código Penal de Coahuila de Zaragoza. Tengamos una legislación progresista, que tome en cuenta el desgaste psicológico de las víctimas, una legislación que no sea victimaria, una legislación que no obstaculice la defensa, una legislación que se quite los tintes patriarcales de encima. </w:t>
      </w:r>
    </w:p>
    <w:p w:rsidR="008064D8" w:rsidRPr="006B07A0" w:rsidRDefault="008064D8">
      <w:pPr>
        <w:spacing w:line="360" w:lineRule="auto"/>
        <w:jc w:val="both"/>
        <w:rPr>
          <w:rFonts w:ascii="Arial" w:eastAsia="Arial" w:hAnsi="Arial" w:cs="Arial"/>
          <w:sz w:val="24"/>
          <w:szCs w:val="24"/>
        </w:rPr>
      </w:pPr>
    </w:p>
    <w:p w:rsidR="008064D8" w:rsidRPr="006B07A0" w:rsidRDefault="00776754">
      <w:pPr>
        <w:spacing w:line="360" w:lineRule="auto"/>
        <w:jc w:val="both"/>
        <w:rPr>
          <w:rFonts w:ascii="Arial" w:eastAsia="Arial" w:hAnsi="Arial" w:cs="Arial"/>
          <w:sz w:val="24"/>
          <w:szCs w:val="24"/>
        </w:rPr>
      </w:pPr>
      <w:r w:rsidRPr="006B07A0">
        <w:rPr>
          <w:rFonts w:ascii="Arial" w:eastAsia="Arial" w:hAnsi="Arial" w:cs="Arial"/>
          <w:sz w:val="24"/>
          <w:szCs w:val="24"/>
        </w:rPr>
        <w:t>En virtud de lo anterior, es que se somete a consideración de este Honorable Congreso del Estado, para su revisión, análisis y, en su caso, aprobación, la siguiente:</w:t>
      </w:r>
    </w:p>
    <w:p w:rsidR="008064D8" w:rsidRPr="006B07A0" w:rsidRDefault="008064D8">
      <w:pPr>
        <w:spacing w:line="360" w:lineRule="auto"/>
        <w:jc w:val="both"/>
        <w:rPr>
          <w:rFonts w:ascii="Arial" w:eastAsia="Arial" w:hAnsi="Arial" w:cs="Arial"/>
          <w:color w:val="000000"/>
          <w:sz w:val="24"/>
          <w:szCs w:val="24"/>
        </w:rPr>
      </w:pPr>
    </w:p>
    <w:p w:rsidR="008064D8" w:rsidRPr="006B07A0" w:rsidRDefault="00776754">
      <w:pPr>
        <w:spacing w:line="360" w:lineRule="auto"/>
        <w:jc w:val="both"/>
        <w:rPr>
          <w:rFonts w:ascii="Arial" w:eastAsia="Arial" w:hAnsi="Arial" w:cs="Arial"/>
          <w:sz w:val="24"/>
          <w:szCs w:val="24"/>
        </w:rPr>
      </w:pPr>
      <w:r w:rsidRPr="006B07A0">
        <w:rPr>
          <w:rFonts w:ascii="Arial" w:eastAsia="Arial" w:hAnsi="Arial" w:cs="Arial"/>
          <w:color w:val="000000"/>
          <w:sz w:val="24"/>
          <w:szCs w:val="24"/>
        </w:rPr>
        <w:t xml:space="preserve">Iniciativa de Decreto con el objeto de proteger a las víctimas de violencia familiar, por lo que se propone derogar el artículo 186 además de suprimirse el segundo párrafo del artículo 189 ambos del Código Penal de Coahuila de Zaragoza, </w:t>
      </w:r>
      <w:r w:rsidRPr="006B07A0">
        <w:rPr>
          <w:rFonts w:ascii="Arial" w:eastAsia="Arial" w:hAnsi="Arial" w:cs="Arial"/>
          <w:sz w:val="24"/>
          <w:szCs w:val="24"/>
        </w:rPr>
        <w:t>para quedar como sigue:</w:t>
      </w:r>
    </w:p>
    <w:p w:rsidR="008064D8" w:rsidRPr="006B07A0" w:rsidRDefault="008064D8">
      <w:pPr>
        <w:spacing w:line="360" w:lineRule="auto"/>
        <w:jc w:val="both"/>
        <w:rPr>
          <w:rFonts w:ascii="Arial" w:eastAsia="Arial" w:hAnsi="Arial" w:cs="Arial"/>
          <w:sz w:val="24"/>
          <w:szCs w:val="24"/>
        </w:rPr>
      </w:pPr>
    </w:p>
    <w:p w:rsidR="008064D8" w:rsidRPr="006B07A0" w:rsidRDefault="00776754">
      <w:pPr>
        <w:tabs>
          <w:tab w:val="left" w:pos="7065"/>
        </w:tabs>
        <w:spacing w:line="360" w:lineRule="auto"/>
        <w:jc w:val="both"/>
        <w:rPr>
          <w:rFonts w:ascii="Arial" w:eastAsia="Arial" w:hAnsi="Arial" w:cs="Arial"/>
          <w:sz w:val="24"/>
          <w:szCs w:val="24"/>
        </w:rPr>
      </w:pPr>
      <w:r w:rsidRPr="006B07A0">
        <w:rPr>
          <w:rFonts w:ascii="Arial" w:eastAsia="Arial" w:hAnsi="Arial" w:cs="Arial"/>
          <w:b/>
          <w:sz w:val="24"/>
          <w:szCs w:val="24"/>
        </w:rPr>
        <w:t>Artículo 186</w:t>
      </w:r>
      <w:r w:rsidRPr="006B07A0">
        <w:rPr>
          <w:rFonts w:ascii="Arial" w:eastAsia="Arial" w:hAnsi="Arial" w:cs="Arial"/>
          <w:sz w:val="24"/>
          <w:szCs w:val="24"/>
        </w:rPr>
        <w:t xml:space="preserve">.-  Se Deroga </w:t>
      </w:r>
    </w:p>
    <w:p w:rsidR="008064D8" w:rsidRPr="006B07A0" w:rsidRDefault="008064D8">
      <w:pPr>
        <w:spacing w:line="360" w:lineRule="auto"/>
        <w:jc w:val="both"/>
        <w:rPr>
          <w:rFonts w:ascii="Arial" w:eastAsia="Arial" w:hAnsi="Arial" w:cs="Arial"/>
          <w:sz w:val="24"/>
          <w:szCs w:val="24"/>
        </w:rPr>
      </w:pPr>
    </w:p>
    <w:p w:rsidR="008064D8" w:rsidRPr="006B07A0" w:rsidRDefault="00776754">
      <w:pPr>
        <w:tabs>
          <w:tab w:val="left" w:pos="7065"/>
        </w:tabs>
        <w:spacing w:line="360" w:lineRule="auto"/>
        <w:jc w:val="both"/>
        <w:rPr>
          <w:rFonts w:ascii="Arial" w:eastAsia="Arial" w:hAnsi="Arial" w:cs="Arial"/>
          <w:b/>
          <w:sz w:val="24"/>
          <w:szCs w:val="24"/>
        </w:rPr>
      </w:pPr>
      <w:bookmarkStart w:id="0" w:name="_gjdgxs" w:colFirst="0" w:colLast="0"/>
      <w:bookmarkEnd w:id="0"/>
      <w:r w:rsidRPr="006B07A0">
        <w:rPr>
          <w:rFonts w:ascii="Arial" w:eastAsia="Arial" w:hAnsi="Arial" w:cs="Arial"/>
          <w:b/>
          <w:sz w:val="24"/>
          <w:szCs w:val="24"/>
        </w:rPr>
        <w:t>Artículo 189.- (Parricidio, matricidio, filicidio, fratricidio, y otros homicidios complementados por vínculos familiares)</w:t>
      </w:r>
    </w:p>
    <w:p w:rsidR="008064D8" w:rsidRPr="006B07A0" w:rsidRDefault="008064D8">
      <w:pPr>
        <w:tabs>
          <w:tab w:val="left" w:pos="7065"/>
        </w:tabs>
        <w:spacing w:line="360" w:lineRule="auto"/>
        <w:jc w:val="both"/>
        <w:rPr>
          <w:rFonts w:ascii="Arial" w:eastAsia="Arial" w:hAnsi="Arial" w:cs="Arial"/>
          <w:sz w:val="24"/>
          <w:szCs w:val="24"/>
        </w:rPr>
      </w:pPr>
    </w:p>
    <w:p w:rsidR="008064D8" w:rsidRPr="006B07A0" w:rsidRDefault="00776754">
      <w:pPr>
        <w:tabs>
          <w:tab w:val="left" w:pos="7065"/>
        </w:tabs>
        <w:spacing w:line="360" w:lineRule="auto"/>
        <w:jc w:val="both"/>
        <w:rPr>
          <w:rFonts w:ascii="Arial" w:eastAsia="Arial" w:hAnsi="Arial" w:cs="Arial"/>
          <w:sz w:val="24"/>
          <w:szCs w:val="24"/>
        </w:rPr>
      </w:pPr>
      <w:r w:rsidRPr="006B07A0">
        <w:rPr>
          <w:rFonts w:ascii="Arial" w:eastAsia="Arial" w:hAnsi="Arial" w:cs="Arial"/>
          <w:sz w:val="24"/>
          <w:szCs w:val="24"/>
        </w:rPr>
        <w:t xml:space="preserve">Se impondrá de diez a veinticinco años de prisión, multa y pérdida de los derechos que tenga respecto a la víctima, incluidos los de carácter sucesorio, a quien dolosamente prive de la vida a su ascendiente o </w:t>
      </w:r>
      <w:proofErr w:type="spellStart"/>
      <w:r w:rsidRPr="006B07A0">
        <w:rPr>
          <w:rFonts w:ascii="Arial" w:eastAsia="Arial" w:hAnsi="Arial" w:cs="Arial"/>
          <w:sz w:val="24"/>
          <w:szCs w:val="24"/>
        </w:rPr>
        <w:t>descendiente</w:t>
      </w:r>
      <w:proofErr w:type="spellEnd"/>
      <w:r w:rsidRPr="006B07A0">
        <w:rPr>
          <w:rFonts w:ascii="Arial" w:eastAsia="Arial" w:hAnsi="Arial" w:cs="Arial"/>
          <w:sz w:val="24"/>
          <w:szCs w:val="24"/>
        </w:rPr>
        <w:t xml:space="preserve"> consanguíneo en línea recta, hermano o hermana, adoptante, adoptado o adoptada, con conocimiento de esa relación.</w:t>
      </w:r>
    </w:p>
    <w:p w:rsidR="008064D8" w:rsidRPr="006B07A0" w:rsidRDefault="008064D8">
      <w:pPr>
        <w:tabs>
          <w:tab w:val="left" w:pos="7065"/>
        </w:tabs>
        <w:spacing w:line="360" w:lineRule="auto"/>
        <w:jc w:val="both"/>
        <w:rPr>
          <w:rFonts w:ascii="Arial" w:eastAsia="Arial" w:hAnsi="Arial" w:cs="Arial"/>
          <w:sz w:val="24"/>
          <w:szCs w:val="24"/>
        </w:rPr>
      </w:pPr>
    </w:p>
    <w:p w:rsidR="008064D8" w:rsidRPr="006B07A0" w:rsidRDefault="00776754">
      <w:pPr>
        <w:tabs>
          <w:tab w:val="left" w:pos="7065"/>
        </w:tabs>
        <w:spacing w:line="360" w:lineRule="auto"/>
        <w:jc w:val="both"/>
        <w:rPr>
          <w:rFonts w:ascii="Arial" w:eastAsia="Arial" w:hAnsi="Arial" w:cs="Arial"/>
          <w:sz w:val="24"/>
          <w:szCs w:val="24"/>
        </w:rPr>
      </w:pPr>
      <w:r w:rsidRPr="006B07A0">
        <w:rPr>
          <w:rFonts w:ascii="Arial" w:eastAsia="Arial" w:hAnsi="Arial" w:cs="Arial"/>
          <w:sz w:val="24"/>
          <w:szCs w:val="24"/>
        </w:rPr>
        <w:t>Al sujeto activo que prive de la vida a cualquiera de los familiares señalados en el párrafo primero de este</w:t>
      </w:r>
      <w:r w:rsidR="002D5801" w:rsidRPr="006B07A0">
        <w:rPr>
          <w:rFonts w:ascii="Arial" w:eastAsia="Arial" w:hAnsi="Arial" w:cs="Arial"/>
          <w:sz w:val="24"/>
          <w:szCs w:val="24"/>
        </w:rPr>
        <w:t xml:space="preserve"> </w:t>
      </w:r>
      <w:r w:rsidRPr="006B07A0">
        <w:rPr>
          <w:rFonts w:ascii="Arial" w:eastAsia="Arial" w:hAnsi="Arial" w:cs="Arial"/>
          <w:sz w:val="24"/>
          <w:szCs w:val="24"/>
        </w:rPr>
        <w:t xml:space="preserve">artículo, y actualice una o más circunstancias calificativas señaladas en este código para el homicidio calificado, solo se le impondrán las penas previstas para este último delito. </w:t>
      </w:r>
    </w:p>
    <w:p w:rsidR="008064D8" w:rsidRPr="006B07A0" w:rsidRDefault="008064D8">
      <w:pPr>
        <w:tabs>
          <w:tab w:val="left" w:pos="7065"/>
        </w:tabs>
        <w:spacing w:line="360" w:lineRule="auto"/>
        <w:jc w:val="both"/>
        <w:rPr>
          <w:rFonts w:ascii="Arial" w:eastAsia="Arial" w:hAnsi="Arial" w:cs="Arial"/>
          <w:sz w:val="24"/>
          <w:szCs w:val="24"/>
        </w:rPr>
      </w:pPr>
    </w:p>
    <w:p w:rsidR="008064D8" w:rsidRPr="006B07A0" w:rsidRDefault="00776754">
      <w:pPr>
        <w:tabs>
          <w:tab w:val="left" w:pos="7065"/>
        </w:tabs>
        <w:spacing w:line="360" w:lineRule="auto"/>
        <w:jc w:val="center"/>
        <w:rPr>
          <w:rFonts w:ascii="Arial" w:eastAsia="Arial" w:hAnsi="Arial" w:cs="Arial"/>
          <w:b/>
          <w:sz w:val="24"/>
          <w:szCs w:val="24"/>
          <w:lang w:val="en-US"/>
        </w:rPr>
      </w:pPr>
      <w:r w:rsidRPr="006B07A0">
        <w:rPr>
          <w:rFonts w:ascii="Arial" w:eastAsia="Arial" w:hAnsi="Arial" w:cs="Arial"/>
          <w:b/>
          <w:sz w:val="24"/>
          <w:szCs w:val="24"/>
          <w:lang w:val="en-US"/>
        </w:rPr>
        <w:t xml:space="preserve">T R </w:t>
      </w:r>
      <w:proofErr w:type="gramStart"/>
      <w:r w:rsidRPr="006B07A0">
        <w:rPr>
          <w:rFonts w:ascii="Arial" w:eastAsia="Arial" w:hAnsi="Arial" w:cs="Arial"/>
          <w:b/>
          <w:sz w:val="24"/>
          <w:szCs w:val="24"/>
          <w:lang w:val="en-US"/>
        </w:rPr>
        <w:t>A</w:t>
      </w:r>
      <w:proofErr w:type="gramEnd"/>
      <w:r w:rsidRPr="006B07A0">
        <w:rPr>
          <w:rFonts w:ascii="Arial" w:eastAsia="Arial" w:hAnsi="Arial" w:cs="Arial"/>
          <w:b/>
          <w:sz w:val="24"/>
          <w:szCs w:val="24"/>
          <w:lang w:val="en-US"/>
        </w:rPr>
        <w:t xml:space="preserve"> N S I T O R I O </w:t>
      </w:r>
    </w:p>
    <w:p w:rsidR="008064D8" w:rsidRPr="006B07A0" w:rsidRDefault="008064D8">
      <w:pPr>
        <w:tabs>
          <w:tab w:val="left" w:pos="7065"/>
        </w:tabs>
        <w:spacing w:line="360" w:lineRule="auto"/>
        <w:jc w:val="both"/>
        <w:rPr>
          <w:rFonts w:ascii="Arial" w:eastAsia="Arial" w:hAnsi="Arial" w:cs="Arial"/>
          <w:b/>
          <w:sz w:val="24"/>
          <w:szCs w:val="24"/>
          <w:lang w:val="en-US"/>
        </w:rPr>
      </w:pPr>
    </w:p>
    <w:p w:rsidR="008064D8" w:rsidRPr="006B07A0" w:rsidRDefault="00776754">
      <w:pPr>
        <w:spacing w:line="360" w:lineRule="auto"/>
        <w:jc w:val="both"/>
        <w:rPr>
          <w:rFonts w:ascii="Arial" w:eastAsia="Arial" w:hAnsi="Arial" w:cs="Arial"/>
          <w:b/>
          <w:sz w:val="24"/>
          <w:szCs w:val="24"/>
        </w:rPr>
      </w:pPr>
      <w:r w:rsidRPr="006B07A0">
        <w:rPr>
          <w:rFonts w:ascii="Arial" w:eastAsia="Arial" w:hAnsi="Arial" w:cs="Arial"/>
          <w:b/>
          <w:sz w:val="24"/>
          <w:szCs w:val="24"/>
        </w:rPr>
        <w:t xml:space="preserve">Único. - </w:t>
      </w:r>
      <w:r w:rsidRPr="006B07A0">
        <w:rPr>
          <w:rFonts w:ascii="Arial" w:eastAsia="Arial" w:hAnsi="Arial" w:cs="Arial"/>
          <w:sz w:val="24"/>
          <w:szCs w:val="24"/>
        </w:rPr>
        <w:t>El presente decreto, entrará en vigor al día siguiente de su publicación en el Periódico Oficial de Gobierno del Estado.</w:t>
      </w:r>
    </w:p>
    <w:p w:rsidR="008064D8" w:rsidRPr="006B07A0" w:rsidRDefault="008064D8">
      <w:pPr>
        <w:spacing w:line="360" w:lineRule="auto"/>
        <w:jc w:val="both"/>
        <w:rPr>
          <w:rFonts w:ascii="Arial" w:eastAsia="Arial" w:hAnsi="Arial" w:cs="Arial"/>
          <w:sz w:val="24"/>
          <w:szCs w:val="24"/>
        </w:rPr>
      </w:pPr>
    </w:p>
    <w:p w:rsidR="008064D8" w:rsidRPr="006B07A0" w:rsidRDefault="00776754" w:rsidP="007A3AE8">
      <w:pPr>
        <w:ind w:right="51"/>
        <w:jc w:val="center"/>
        <w:rPr>
          <w:rFonts w:ascii="Arial" w:eastAsia="Arial" w:hAnsi="Arial" w:cs="Arial"/>
          <w:b/>
          <w:sz w:val="24"/>
          <w:szCs w:val="24"/>
        </w:rPr>
      </w:pPr>
      <w:r w:rsidRPr="006B07A0">
        <w:rPr>
          <w:rFonts w:ascii="Arial" w:eastAsia="Arial" w:hAnsi="Arial" w:cs="Arial"/>
          <w:b/>
          <w:sz w:val="24"/>
          <w:szCs w:val="24"/>
        </w:rPr>
        <w:t>A T E N T A M E N T E</w:t>
      </w:r>
    </w:p>
    <w:p w:rsidR="008064D8" w:rsidRPr="006B07A0" w:rsidRDefault="00776754" w:rsidP="007A3AE8">
      <w:pPr>
        <w:ind w:right="51"/>
        <w:jc w:val="center"/>
        <w:rPr>
          <w:rFonts w:ascii="Arial" w:eastAsia="Arial" w:hAnsi="Arial" w:cs="Arial"/>
          <w:b/>
          <w:sz w:val="24"/>
          <w:szCs w:val="24"/>
        </w:rPr>
      </w:pPr>
      <w:r w:rsidRPr="006B07A0">
        <w:rPr>
          <w:rFonts w:ascii="Arial" w:eastAsia="Arial" w:hAnsi="Arial" w:cs="Arial"/>
          <w:b/>
          <w:sz w:val="24"/>
          <w:szCs w:val="24"/>
        </w:rPr>
        <w:t xml:space="preserve">Saltillo, Coahuila de Zaragoza, </w:t>
      </w:r>
      <w:r w:rsidR="007A3AE8" w:rsidRPr="006B07A0">
        <w:rPr>
          <w:rFonts w:ascii="Arial" w:eastAsia="Arial" w:hAnsi="Arial" w:cs="Arial"/>
          <w:b/>
          <w:sz w:val="24"/>
          <w:szCs w:val="24"/>
        </w:rPr>
        <w:t xml:space="preserve">11 </w:t>
      </w:r>
      <w:r w:rsidR="00701025" w:rsidRPr="006B07A0">
        <w:rPr>
          <w:rFonts w:ascii="Arial" w:eastAsia="Arial" w:hAnsi="Arial" w:cs="Arial"/>
          <w:b/>
          <w:sz w:val="24"/>
          <w:szCs w:val="24"/>
        </w:rPr>
        <w:t>mayo</w:t>
      </w:r>
      <w:r w:rsidRPr="006B07A0">
        <w:rPr>
          <w:rFonts w:ascii="Arial" w:eastAsia="Arial" w:hAnsi="Arial" w:cs="Arial"/>
          <w:b/>
          <w:sz w:val="24"/>
          <w:szCs w:val="24"/>
        </w:rPr>
        <w:t xml:space="preserve"> de 2021</w:t>
      </w:r>
    </w:p>
    <w:p w:rsidR="008064D8" w:rsidRPr="006B07A0" w:rsidRDefault="00776754" w:rsidP="007A3AE8">
      <w:pPr>
        <w:ind w:right="51"/>
        <w:jc w:val="center"/>
        <w:rPr>
          <w:rFonts w:ascii="Arial" w:eastAsia="Arial" w:hAnsi="Arial" w:cs="Arial"/>
          <w:b/>
          <w:sz w:val="24"/>
          <w:szCs w:val="24"/>
        </w:rPr>
      </w:pPr>
      <w:r w:rsidRPr="006B07A0">
        <w:rPr>
          <w:rFonts w:ascii="Arial" w:eastAsia="Arial" w:hAnsi="Arial" w:cs="Arial"/>
          <w:b/>
          <w:sz w:val="24"/>
          <w:szCs w:val="24"/>
        </w:rPr>
        <w:t xml:space="preserve">Grupo Parlamentario de morena </w:t>
      </w:r>
    </w:p>
    <w:p w:rsidR="007E14BE" w:rsidRPr="006B07A0" w:rsidRDefault="007E14BE" w:rsidP="007A3AE8">
      <w:pPr>
        <w:ind w:right="51"/>
        <w:jc w:val="center"/>
        <w:rPr>
          <w:rFonts w:ascii="Arial" w:eastAsia="Arial" w:hAnsi="Arial" w:cs="Arial"/>
          <w:b/>
          <w:sz w:val="24"/>
          <w:szCs w:val="24"/>
        </w:rPr>
      </w:pPr>
    </w:p>
    <w:p w:rsidR="007E14BE" w:rsidRPr="006B07A0" w:rsidRDefault="007E14BE" w:rsidP="007A3AE8">
      <w:pPr>
        <w:ind w:right="51"/>
        <w:jc w:val="center"/>
        <w:rPr>
          <w:rFonts w:ascii="Arial" w:eastAsia="Arial" w:hAnsi="Arial" w:cs="Arial"/>
          <w:b/>
          <w:sz w:val="24"/>
          <w:szCs w:val="24"/>
        </w:rPr>
      </w:pPr>
    </w:p>
    <w:p w:rsidR="007E14BE" w:rsidRPr="006B07A0" w:rsidRDefault="007E14BE" w:rsidP="007A3AE8">
      <w:pPr>
        <w:ind w:right="51"/>
        <w:jc w:val="center"/>
        <w:rPr>
          <w:rFonts w:ascii="Arial" w:eastAsia="Arial" w:hAnsi="Arial" w:cs="Arial"/>
          <w:b/>
          <w:sz w:val="24"/>
          <w:szCs w:val="24"/>
        </w:rPr>
      </w:pPr>
    </w:p>
    <w:p w:rsidR="007E14BE" w:rsidRPr="006B07A0" w:rsidRDefault="007E14BE" w:rsidP="007A3AE8">
      <w:pPr>
        <w:ind w:right="51"/>
        <w:jc w:val="center"/>
        <w:rPr>
          <w:rFonts w:ascii="Arial" w:eastAsia="Arial" w:hAnsi="Arial" w:cs="Arial"/>
          <w:b/>
          <w:sz w:val="24"/>
          <w:szCs w:val="24"/>
        </w:rPr>
      </w:pPr>
    </w:p>
    <w:p w:rsidR="007E14BE" w:rsidRPr="006B07A0" w:rsidRDefault="007E14BE" w:rsidP="007A3AE8">
      <w:pPr>
        <w:ind w:right="51"/>
        <w:jc w:val="center"/>
        <w:rPr>
          <w:rFonts w:ascii="Arial" w:eastAsia="Arial" w:hAnsi="Arial" w:cs="Arial"/>
          <w:b/>
          <w:sz w:val="24"/>
          <w:szCs w:val="24"/>
        </w:rPr>
      </w:pPr>
    </w:p>
    <w:p w:rsidR="007E14BE" w:rsidRPr="006B07A0" w:rsidRDefault="007E14BE" w:rsidP="007E14BE">
      <w:pPr>
        <w:ind w:right="51"/>
        <w:jc w:val="center"/>
        <w:rPr>
          <w:rFonts w:ascii="Arial" w:eastAsia="Arial" w:hAnsi="Arial" w:cs="Arial"/>
          <w:b/>
          <w:sz w:val="24"/>
          <w:szCs w:val="24"/>
        </w:rPr>
      </w:pPr>
      <w:proofErr w:type="spellStart"/>
      <w:r w:rsidRPr="006B07A0">
        <w:rPr>
          <w:rFonts w:ascii="Arial" w:eastAsia="Arial" w:hAnsi="Arial" w:cs="Arial"/>
          <w:b/>
          <w:sz w:val="24"/>
          <w:szCs w:val="24"/>
        </w:rPr>
        <w:t>Dip</w:t>
      </w:r>
      <w:proofErr w:type="spellEnd"/>
      <w:r w:rsidRPr="006B07A0">
        <w:rPr>
          <w:rFonts w:ascii="Arial" w:eastAsia="Arial" w:hAnsi="Arial" w:cs="Arial"/>
          <w:b/>
          <w:sz w:val="24"/>
          <w:szCs w:val="24"/>
        </w:rPr>
        <w:t xml:space="preserve">. Lizbeth </w:t>
      </w:r>
      <w:proofErr w:type="spellStart"/>
      <w:r w:rsidRPr="006B07A0">
        <w:rPr>
          <w:rFonts w:ascii="Arial" w:eastAsia="Arial" w:hAnsi="Arial" w:cs="Arial"/>
          <w:b/>
          <w:sz w:val="24"/>
          <w:szCs w:val="24"/>
        </w:rPr>
        <w:t>Ogazón</w:t>
      </w:r>
      <w:proofErr w:type="spellEnd"/>
      <w:r w:rsidRPr="006B07A0">
        <w:rPr>
          <w:rFonts w:ascii="Arial" w:eastAsia="Arial" w:hAnsi="Arial" w:cs="Arial"/>
          <w:b/>
          <w:sz w:val="24"/>
          <w:szCs w:val="24"/>
        </w:rPr>
        <w:t xml:space="preserve"> Nava.</w:t>
      </w:r>
    </w:p>
    <w:p w:rsidR="007E14BE" w:rsidRPr="006B07A0" w:rsidRDefault="007E14BE" w:rsidP="007E14BE">
      <w:pPr>
        <w:ind w:right="51"/>
        <w:jc w:val="center"/>
        <w:rPr>
          <w:rFonts w:ascii="Arial" w:eastAsia="Arial" w:hAnsi="Arial" w:cs="Arial"/>
          <w:b/>
          <w:sz w:val="24"/>
          <w:szCs w:val="24"/>
        </w:rPr>
      </w:pPr>
    </w:p>
    <w:p w:rsidR="007E14BE" w:rsidRPr="006B07A0" w:rsidRDefault="007E14BE" w:rsidP="007E14BE">
      <w:pPr>
        <w:ind w:right="51"/>
        <w:jc w:val="center"/>
        <w:rPr>
          <w:rFonts w:ascii="Arial" w:eastAsia="Arial" w:hAnsi="Arial" w:cs="Arial"/>
          <w:b/>
          <w:sz w:val="24"/>
          <w:szCs w:val="24"/>
        </w:rPr>
      </w:pPr>
    </w:p>
    <w:p w:rsidR="007E14BE" w:rsidRPr="006B07A0" w:rsidRDefault="007E14BE" w:rsidP="007E14BE">
      <w:pPr>
        <w:ind w:right="51"/>
        <w:jc w:val="center"/>
        <w:rPr>
          <w:rFonts w:ascii="Arial" w:eastAsia="Arial" w:hAnsi="Arial" w:cs="Arial"/>
          <w:b/>
          <w:sz w:val="24"/>
          <w:szCs w:val="24"/>
        </w:rPr>
      </w:pPr>
    </w:p>
    <w:p w:rsidR="007E14BE" w:rsidRPr="006B07A0" w:rsidRDefault="007E14BE" w:rsidP="007E14BE">
      <w:pPr>
        <w:ind w:right="51"/>
        <w:jc w:val="center"/>
        <w:rPr>
          <w:rFonts w:ascii="Arial" w:eastAsia="Arial" w:hAnsi="Arial" w:cs="Arial"/>
          <w:b/>
          <w:sz w:val="24"/>
          <w:szCs w:val="24"/>
        </w:rPr>
      </w:pPr>
    </w:p>
    <w:p w:rsidR="007E14BE" w:rsidRPr="006B07A0" w:rsidRDefault="007E14BE" w:rsidP="007E14BE">
      <w:pPr>
        <w:ind w:right="51"/>
        <w:jc w:val="center"/>
        <w:rPr>
          <w:rFonts w:ascii="Arial" w:eastAsia="Arial" w:hAnsi="Arial" w:cs="Arial"/>
          <w:b/>
          <w:sz w:val="24"/>
          <w:szCs w:val="24"/>
        </w:rPr>
      </w:pPr>
    </w:p>
    <w:p w:rsidR="007E14BE" w:rsidRPr="006B07A0" w:rsidRDefault="007E14BE" w:rsidP="007E14BE">
      <w:pPr>
        <w:ind w:right="51"/>
        <w:jc w:val="center"/>
        <w:rPr>
          <w:rFonts w:ascii="Arial" w:eastAsia="Arial" w:hAnsi="Arial" w:cs="Arial"/>
          <w:b/>
          <w:sz w:val="24"/>
          <w:szCs w:val="24"/>
        </w:rPr>
      </w:pPr>
      <w:proofErr w:type="spellStart"/>
      <w:r w:rsidRPr="006B07A0">
        <w:rPr>
          <w:rFonts w:ascii="Arial" w:eastAsia="Arial" w:hAnsi="Arial" w:cs="Arial"/>
          <w:b/>
          <w:sz w:val="24"/>
          <w:szCs w:val="24"/>
        </w:rPr>
        <w:t>Dip</w:t>
      </w:r>
      <w:proofErr w:type="spellEnd"/>
      <w:r w:rsidRPr="006B07A0">
        <w:rPr>
          <w:rFonts w:ascii="Arial" w:eastAsia="Arial" w:hAnsi="Arial" w:cs="Arial"/>
          <w:b/>
          <w:sz w:val="24"/>
          <w:szCs w:val="24"/>
        </w:rPr>
        <w:t xml:space="preserve">. Teresa De Jesús </w:t>
      </w:r>
      <w:proofErr w:type="spellStart"/>
      <w:r w:rsidRPr="006B07A0">
        <w:rPr>
          <w:rFonts w:ascii="Arial" w:eastAsia="Arial" w:hAnsi="Arial" w:cs="Arial"/>
          <w:b/>
          <w:sz w:val="24"/>
          <w:szCs w:val="24"/>
        </w:rPr>
        <w:t>Meraz</w:t>
      </w:r>
      <w:proofErr w:type="spellEnd"/>
      <w:r w:rsidRPr="006B07A0">
        <w:rPr>
          <w:rFonts w:ascii="Arial" w:eastAsia="Arial" w:hAnsi="Arial" w:cs="Arial"/>
          <w:b/>
          <w:sz w:val="24"/>
          <w:szCs w:val="24"/>
        </w:rPr>
        <w:t xml:space="preserve"> García</w:t>
      </w:r>
    </w:p>
    <w:p w:rsidR="007E14BE" w:rsidRPr="006B07A0" w:rsidRDefault="007E14BE" w:rsidP="007E14BE">
      <w:pPr>
        <w:ind w:right="51"/>
        <w:jc w:val="center"/>
        <w:rPr>
          <w:rFonts w:ascii="Arial" w:eastAsia="Arial" w:hAnsi="Arial" w:cs="Arial"/>
          <w:b/>
          <w:sz w:val="24"/>
          <w:szCs w:val="24"/>
        </w:rPr>
      </w:pPr>
    </w:p>
    <w:p w:rsidR="007E14BE" w:rsidRPr="006B07A0" w:rsidRDefault="007E14BE" w:rsidP="007E14BE">
      <w:pPr>
        <w:ind w:right="51"/>
        <w:jc w:val="center"/>
        <w:rPr>
          <w:rFonts w:ascii="Arial" w:eastAsia="Arial" w:hAnsi="Arial" w:cs="Arial"/>
          <w:b/>
          <w:sz w:val="24"/>
          <w:szCs w:val="24"/>
        </w:rPr>
      </w:pPr>
    </w:p>
    <w:p w:rsidR="006B07A0" w:rsidRPr="006B07A0" w:rsidRDefault="006B07A0" w:rsidP="007E14BE">
      <w:pPr>
        <w:ind w:right="51"/>
        <w:jc w:val="center"/>
        <w:rPr>
          <w:rFonts w:ascii="Arial" w:eastAsia="Arial" w:hAnsi="Arial" w:cs="Arial"/>
          <w:b/>
          <w:sz w:val="24"/>
          <w:szCs w:val="24"/>
        </w:rPr>
      </w:pPr>
    </w:p>
    <w:p w:rsidR="007E14BE" w:rsidRPr="006B07A0" w:rsidRDefault="007E14BE" w:rsidP="007E14BE">
      <w:pPr>
        <w:ind w:right="51"/>
        <w:jc w:val="center"/>
        <w:rPr>
          <w:rFonts w:ascii="Arial" w:eastAsia="Arial" w:hAnsi="Arial" w:cs="Arial"/>
          <w:b/>
          <w:sz w:val="24"/>
          <w:szCs w:val="24"/>
        </w:rPr>
      </w:pPr>
    </w:p>
    <w:p w:rsidR="007E14BE" w:rsidRPr="006B07A0" w:rsidRDefault="007E14BE" w:rsidP="007E14BE">
      <w:pPr>
        <w:ind w:right="51"/>
        <w:jc w:val="center"/>
        <w:rPr>
          <w:rFonts w:ascii="Arial" w:eastAsia="Arial" w:hAnsi="Arial" w:cs="Arial"/>
          <w:b/>
          <w:sz w:val="24"/>
          <w:szCs w:val="24"/>
        </w:rPr>
      </w:pPr>
      <w:proofErr w:type="spellStart"/>
      <w:r w:rsidRPr="006B07A0">
        <w:rPr>
          <w:rFonts w:ascii="Arial" w:eastAsia="Arial" w:hAnsi="Arial" w:cs="Arial"/>
          <w:b/>
          <w:sz w:val="24"/>
          <w:szCs w:val="24"/>
        </w:rPr>
        <w:t>Dip</w:t>
      </w:r>
      <w:proofErr w:type="spellEnd"/>
      <w:r w:rsidRPr="006B07A0">
        <w:rPr>
          <w:rFonts w:ascii="Arial" w:eastAsia="Arial" w:hAnsi="Arial" w:cs="Arial"/>
          <w:b/>
          <w:sz w:val="24"/>
          <w:szCs w:val="24"/>
        </w:rPr>
        <w:t>. Laura Francisca Aguilar Tabares</w:t>
      </w:r>
    </w:p>
    <w:p w:rsidR="007E14BE" w:rsidRPr="006B07A0" w:rsidRDefault="007E14BE" w:rsidP="007E14BE">
      <w:pPr>
        <w:ind w:right="51"/>
        <w:jc w:val="center"/>
        <w:rPr>
          <w:rFonts w:ascii="Arial" w:eastAsia="Arial" w:hAnsi="Arial" w:cs="Arial"/>
          <w:b/>
          <w:sz w:val="24"/>
          <w:szCs w:val="24"/>
        </w:rPr>
      </w:pPr>
    </w:p>
    <w:p w:rsidR="007E14BE" w:rsidRDefault="007E14BE" w:rsidP="007E14BE">
      <w:pPr>
        <w:ind w:right="51"/>
        <w:jc w:val="center"/>
        <w:rPr>
          <w:rFonts w:ascii="Arial" w:eastAsia="Arial" w:hAnsi="Arial" w:cs="Arial"/>
          <w:b/>
          <w:sz w:val="24"/>
          <w:szCs w:val="24"/>
        </w:rPr>
      </w:pPr>
    </w:p>
    <w:p w:rsidR="001917B3" w:rsidRPr="006B07A0" w:rsidRDefault="001917B3" w:rsidP="007E14BE">
      <w:pPr>
        <w:ind w:right="51"/>
        <w:jc w:val="center"/>
        <w:rPr>
          <w:rFonts w:ascii="Arial" w:eastAsia="Arial" w:hAnsi="Arial" w:cs="Arial"/>
          <w:b/>
          <w:sz w:val="24"/>
          <w:szCs w:val="24"/>
        </w:rPr>
      </w:pPr>
      <w:bookmarkStart w:id="1" w:name="_GoBack"/>
      <w:bookmarkEnd w:id="1"/>
    </w:p>
    <w:p w:rsidR="007E14BE" w:rsidRPr="006B07A0" w:rsidRDefault="007E14BE" w:rsidP="007E14BE">
      <w:pPr>
        <w:ind w:right="51"/>
        <w:jc w:val="center"/>
        <w:rPr>
          <w:rFonts w:ascii="Arial" w:eastAsia="Arial" w:hAnsi="Arial" w:cs="Arial"/>
          <w:b/>
          <w:sz w:val="24"/>
          <w:szCs w:val="24"/>
        </w:rPr>
      </w:pPr>
    </w:p>
    <w:p w:rsidR="007E14BE" w:rsidRPr="006B07A0" w:rsidRDefault="007E14BE" w:rsidP="007E14BE">
      <w:pPr>
        <w:ind w:right="51"/>
        <w:jc w:val="center"/>
        <w:rPr>
          <w:rFonts w:ascii="Arial" w:eastAsia="Arial" w:hAnsi="Arial" w:cs="Arial"/>
          <w:b/>
          <w:sz w:val="24"/>
          <w:szCs w:val="24"/>
        </w:rPr>
      </w:pPr>
      <w:proofErr w:type="spellStart"/>
      <w:r w:rsidRPr="006B07A0">
        <w:rPr>
          <w:rFonts w:ascii="Arial" w:eastAsia="Arial" w:hAnsi="Arial" w:cs="Arial"/>
          <w:b/>
          <w:sz w:val="24"/>
          <w:szCs w:val="24"/>
        </w:rPr>
        <w:t>Dip</w:t>
      </w:r>
      <w:proofErr w:type="spellEnd"/>
      <w:r w:rsidRPr="006B07A0">
        <w:rPr>
          <w:rFonts w:ascii="Arial" w:eastAsia="Arial" w:hAnsi="Arial" w:cs="Arial"/>
          <w:b/>
          <w:sz w:val="24"/>
          <w:szCs w:val="24"/>
        </w:rPr>
        <w:t>. Francisco Javier Cortez Gómez</w:t>
      </w:r>
    </w:p>
    <w:p w:rsidR="007E14BE" w:rsidRPr="006B07A0" w:rsidRDefault="007E14BE" w:rsidP="007A3AE8">
      <w:pPr>
        <w:ind w:right="51"/>
        <w:jc w:val="center"/>
        <w:rPr>
          <w:rFonts w:ascii="Arial" w:eastAsia="Arial" w:hAnsi="Arial" w:cs="Arial"/>
          <w:b/>
          <w:sz w:val="24"/>
          <w:szCs w:val="24"/>
        </w:rPr>
      </w:pPr>
    </w:p>
    <w:sectPr w:rsidR="007E14BE" w:rsidRPr="006B07A0" w:rsidSect="006B07A0">
      <w:headerReference w:type="default" r:id="rId7"/>
      <w:footerReference w:type="default" r:id="rId8"/>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FDE" w:rsidRDefault="00442FDE">
      <w:r>
        <w:separator/>
      </w:r>
    </w:p>
  </w:endnote>
  <w:endnote w:type="continuationSeparator" w:id="0">
    <w:p w:rsidR="00442FDE" w:rsidRDefault="0044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D8" w:rsidRDefault="002D259B">
    <w:pPr>
      <w:pBdr>
        <w:top w:val="nil"/>
        <w:left w:val="nil"/>
        <w:bottom w:val="nil"/>
        <w:right w:val="nil"/>
        <w:between w:val="nil"/>
      </w:pBdr>
      <w:tabs>
        <w:tab w:val="center" w:pos="4252"/>
        <w:tab w:val="right" w:pos="8504"/>
      </w:tabs>
      <w:jc w:val="right"/>
      <w:rPr>
        <w:color w:val="000000"/>
      </w:rPr>
    </w:pPr>
    <w:r>
      <w:rPr>
        <w:color w:val="000000"/>
      </w:rPr>
      <w:fldChar w:fldCharType="begin"/>
    </w:r>
    <w:r w:rsidR="00776754">
      <w:rPr>
        <w:color w:val="000000"/>
      </w:rPr>
      <w:instrText>PAGE</w:instrText>
    </w:r>
    <w:r>
      <w:rPr>
        <w:color w:val="000000"/>
      </w:rPr>
      <w:fldChar w:fldCharType="separate"/>
    </w:r>
    <w:r w:rsidR="001917B3">
      <w:rPr>
        <w:noProof/>
        <w:color w:val="000000"/>
      </w:rPr>
      <w:t>6</w:t>
    </w:r>
    <w:r>
      <w:rPr>
        <w:color w:val="000000"/>
      </w:rPr>
      <w:fldChar w:fldCharType="end"/>
    </w:r>
  </w:p>
  <w:p w:rsidR="008064D8" w:rsidRDefault="008064D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FDE" w:rsidRDefault="00442FDE">
      <w:r>
        <w:separator/>
      </w:r>
    </w:p>
  </w:footnote>
  <w:footnote w:type="continuationSeparator" w:id="0">
    <w:p w:rsidR="00442FDE" w:rsidRDefault="00442FDE">
      <w:r>
        <w:continuationSeparator/>
      </w:r>
    </w:p>
  </w:footnote>
  <w:footnote w:id="1">
    <w:p w:rsidR="008064D8" w:rsidRPr="006B07A0" w:rsidRDefault="00776754">
      <w:pPr>
        <w:pBdr>
          <w:top w:val="nil"/>
          <w:left w:val="nil"/>
          <w:bottom w:val="nil"/>
          <w:right w:val="nil"/>
          <w:between w:val="nil"/>
        </w:pBdr>
        <w:rPr>
          <w:color w:val="000000"/>
          <w:sz w:val="16"/>
        </w:rPr>
      </w:pPr>
      <w:r w:rsidRPr="006B07A0">
        <w:rPr>
          <w:sz w:val="16"/>
          <w:vertAlign w:val="superscript"/>
        </w:rPr>
        <w:footnoteRef/>
      </w:r>
      <w:r w:rsidRPr="006B07A0">
        <w:rPr>
          <w:color w:val="000000"/>
          <w:sz w:val="16"/>
        </w:rPr>
        <w:t>https://www.milenio.com/estados/coahuila-atiende-7-mil-586-denuncias-violencia-familiar-2020</w:t>
      </w:r>
    </w:p>
  </w:footnote>
  <w:footnote w:id="2">
    <w:p w:rsidR="008064D8" w:rsidRPr="006B07A0" w:rsidRDefault="00776754">
      <w:pPr>
        <w:pBdr>
          <w:top w:val="nil"/>
          <w:left w:val="nil"/>
          <w:bottom w:val="nil"/>
          <w:right w:val="nil"/>
          <w:between w:val="nil"/>
        </w:pBdr>
        <w:rPr>
          <w:color w:val="000000"/>
          <w:sz w:val="16"/>
        </w:rPr>
      </w:pPr>
      <w:r w:rsidRPr="006B07A0">
        <w:rPr>
          <w:sz w:val="16"/>
          <w:vertAlign w:val="superscript"/>
        </w:rPr>
        <w:footnoteRef/>
      </w:r>
      <w:r w:rsidRPr="006B07A0">
        <w:rPr>
          <w:color w:val="000000"/>
          <w:sz w:val="16"/>
        </w:rPr>
        <w:t>http://scielo.isciii.es/scielo.php?script=sci_arttext&amp;pid=S1135-76062004000100002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D8" w:rsidRDefault="00776754">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rPr>
      <w:drawing>
        <wp:anchor distT="0" distB="0" distL="114300" distR="114300" simplePos="0" relativeHeight="251658240" behindDoc="0" locked="0" layoutInCell="1" allowOverlap="1">
          <wp:simplePos x="0" y="0"/>
          <wp:positionH relativeFrom="column">
            <wp:posOffset>-386078</wp:posOffset>
          </wp:positionH>
          <wp:positionV relativeFrom="paragraph">
            <wp:posOffset>-15872</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p>
  <w:p w:rsidR="008064D8" w:rsidRDefault="00776754">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8064D8" w:rsidRDefault="008064D8">
    <w:pPr>
      <w:pBdr>
        <w:top w:val="nil"/>
        <w:left w:val="nil"/>
        <w:bottom w:val="nil"/>
        <w:right w:val="nil"/>
        <w:between w:val="nil"/>
      </w:pBdr>
      <w:tabs>
        <w:tab w:val="center" w:pos="4252"/>
        <w:tab w:val="right" w:pos="8504"/>
      </w:tabs>
      <w:jc w:val="center"/>
      <w:rPr>
        <w:smallCaps/>
        <w:color w:val="000000"/>
      </w:rPr>
    </w:pPr>
  </w:p>
  <w:p w:rsidR="008064D8" w:rsidRDefault="00776754">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8064D8" w:rsidRDefault="008064D8">
    <w:pPr>
      <w:pBdr>
        <w:top w:val="nil"/>
        <w:left w:val="nil"/>
        <w:bottom w:val="nil"/>
        <w:right w:val="nil"/>
        <w:between w:val="nil"/>
      </w:pBdr>
      <w:tabs>
        <w:tab w:val="center" w:pos="4252"/>
        <w:tab w:val="right" w:pos="8504"/>
      </w:tabs>
      <w:jc w:val="center"/>
      <w:rPr>
        <w:smallCaps/>
        <w:color w:val="000000"/>
        <w:sz w:val="28"/>
        <w:szCs w:val="28"/>
      </w:rPr>
    </w:pPr>
  </w:p>
  <w:p w:rsidR="008064D8" w:rsidRDefault="00776754">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8064D8" w:rsidRDefault="008064D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D8"/>
    <w:rsid w:val="00091A06"/>
    <w:rsid w:val="000E59A9"/>
    <w:rsid w:val="001917B3"/>
    <w:rsid w:val="001A12A4"/>
    <w:rsid w:val="00211B89"/>
    <w:rsid w:val="00222D31"/>
    <w:rsid w:val="002B57D4"/>
    <w:rsid w:val="002D259B"/>
    <w:rsid w:val="002D5801"/>
    <w:rsid w:val="003B2E9F"/>
    <w:rsid w:val="003E54D8"/>
    <w:rsid w:val="00442FDE"/>
    <w:rsid w:val="006B07A0"/>
    <w:rsid w:val="00701025"/>
    <w:rsid w:val="00776754"/>
    <w:rsid w:val="007A3AE8"/>
    <w:rsid w:val="007E14BE"/>
    <w:rsid w:val="008064D8"/>
    <w:rsid w:val="00871501"/>
    <w:rsid w:val="00BB0050"/>
    <w:rsid w:val="00CA01EC"/>
    <w:rsid w:val="00D43AD3"/>
    <w:rsid w:val="00D8374E"/>
    <w:rsid w:val="00D868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E240"/>
  <w15:docId w15:val="{2977BFFD-BE4D-4B2D-ADBB-1110FF7B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08" w:type="dxa"/>
        <w:right w:w="108" w:type="dxa"/>
      </w:tblCellMar>
    </w:tblPr>
  </w:style>
  <w:style w:type="paragraph" w:styleId="Prrafodelista">
    <w:name w:val="List Paragraph"/>
    <w:basedOn w:val="Normal"/>
    <w:uiPriority w:val="34"/>
    <w:qFormat/>
    <w:rsid w:val="0087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Gabriela Valdés</dc:creator>
  <cp:lastModifiedBy>Juan Lumbreras</cp:lastModifiedBy>
  <cp:revision>6</cp:revision>
  <dcterms:created xsi:type="dcterms:W3CDTF">2021-05-11T17:32:00Z</dcterms:created>
  <dcterms:modified xsi:type="dcterms:W3CDTF">2021-05-11T17:32:00Z</dcterms:modified>
</cp:coreProperties>
</file>