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BB7834" w14:textId="6D98FF23" w:rsidR="00D6242A" w:rsidRDefault="00D6242A" w:rsidP="00D6242A">
      <w:pPr>
        <w:spacing w:line="240" w:lineRule="auto"/>
        <w:rPr>
          <w:rFonts w:ascii="Arial Narrow" w:eastAsia="Times New Roman" w:hAnsi="Arial Narrow"/>
          <w:color w:val="000000"/>
          <w:sz w:val="26"/>
          <w:szCs w:val="26"/>
          <w:lang w:eastAsia="es-ES"/>
        </w:rPr>
      </w:pPr>
    </w:p>
    <w:p w14:paraId="2180D7E1" w14:textId="77777777" w:rsidR="00D6242A" w:rsidRPr="00D6242A" w:rsidRDefault="00D6242A" w:rsidP="00D6242A">
      <w:pPr>
        <w:spacing w:line="240" w:lineRule="auto"/>
        <w:rPr>
          <w:rFonts w:ascii="Arial Narrow" w:eastAsia="Times New Roman" w:hAnsi="Arial Narrow"/>
          <w:color w:val="000000"/>
          <w:sz w:val="26"/>
          <w:szCs w:val="26"/>
          <w:lang w:eastAsia="es-ES"/>
        </w:rPr>
      </w:pPr>
    </w:p>
    <w:p w14:paraId="1CEFA335" w14:textId="77777777" w:rsidR="00D6242A" w:rsidRPr="00D6242A" w:rsidRDefault="00D6242A" w:rsidP="00D6242A">
      <w:pPr>
        <w:spacing w:line="240" w:lineRule="auto"/>
        <w:rPr>
          <w:rFonts w:ascii="Arial Narrow" w:eastAsia="Times New Roman" w:hAnsi="Arial Narrow"/>
          <w:b/>
          <w:color w:val="000000"/>
          <w:sz w:val="26"/>
          <w:szCs w:val="26"/>
          <w:lang w:eastAsia="es-ES"/>
        </w:rPr>
      </w:pPr>
      <w:r w:rsidRPr="00D6242A">
        <w:rPr>
          <w:rFonts w:ascii="Arial Narrow" w:eastAsia="Times New Roman" w:hAnsi="Arial Narrow"/>
          <w:color w:val="000000"/>
          <w:sz w:val="26"/>
          <w:szCs w:val="26"/>
          <w:lang w:eastAsia="es-ES"/>
        </w:rPr>
        <w:t>Iniciativa con Pr</w:t>
      </w:r>
      <w:bookmarkStart w:id="0" w:name="_GoBack"/>
      <w:bookmarkEnd w:id="0"/>
      <w:r w:rsidRPr="00D6242A">
        <w:rPr>
          <w:rFonts w:ascii="Arial Narrow" w:eastAsia="Times New Roman" w:hAnsi="Arial Narrow"/>
          <w:color w:val="000000"/>
          <w:sz w:val="26"/>
          <w:szCs w:val="26"/>
          <w:lang w:eastAsia="es-ES"/>
        </w:rPr>
        <w:t xml:space="preserve">oyecto de Decreto por el que se reforma adicionando el numeral 6, a la fracción VIII, del artículo 102, del </w:t>
      </w:r>
      <w:r w:rsidRPr="00D6242A">
        <w:rPr>
          <w:rFonts w:ascii="Arial Narrow" w:eastAsia="Times New Roman" w:hAnsi="Arial Narrow"/>
          <w:b/>
          <w:color w:val="000000"/>
          <w:sz w:val="26"/>
          <w:szCs w:val="26"/>
          <w:lang w:eastAsia="es-ES"/>
        </w:rPr>
        <w:t>Código Municipal para el Estado de Coahuila de Zaragoza</w:t>
      </w:r>
      <w:r w:rsidRPr="00D6242A">
        <w:rPr>
          <w:rFonts w:ascii="Arial Narrow" w:eastAsia="Times New Roman" w:hAnsi="Arial Narrow"/>
          <w:b/>
          <w:color w:val="000000"/>
          <w:sz w:val="26"/>
          <w:szCs w:val="26"/>
          <w:lang w:eastAsia="es-ES"/>
        </w:rPr>
        <w:t>.</w:t>
      </w:r>
    </w:p>
    <w:p w14:paraId="46B4561C" w14:textId="77777777" w:rsidR="00D6242A" w:rsidRDefault="00D6242A" w:rsidP="00D6242A">
      <w:pPr>
        <w:spacing w:line="240" w:lineRule="auto"/>
        <w:rPr>
          <w:rFonts w:ascii="Arial Narrow" w:eastAsia="Times New Roman" w:hAnsi="Arial Narrow"/>
          <w:color w:val="000000"/>
          <w:sz w:val="26"/>
          <w:szCs w:val="26"/>
          <w:lang w:eastAsia="es-ES"/>
        </w:rPr>
      </w:pPr>
    </w:p>
    <w:p w14:paraId="070390C8" w14:textId="4F2EB70A" w:rsidR="00D6242A" w:rsidRPr="00D6242A" w:rsidRDefault="00D6242A" w:rsidP="00D6242A">
      <w:pPr>
        <w:numPr>
          <w:ilvl w:val="0"/>
          <w:numId w:val="11"/>
        </w:numPr>
        <w:spacing w:line="240" w:lineRule="auto"/>
        <w:ind w:left="714" w:hanging="357"/>
        <w:rPr>
          <w:rFonts w:ascii="Arial Narrow" w:eastAsia="Times New Roman" w:hAnsi="Arial Narrow"/>
          <w:b/>
          <w:color w:val="000000"/>
          <w:sz w:val="26"/>
          <w:szCs w:val="26"/>
          <w:lang w:eastAsia="es-ES"/>
        </w:rPr>
      </w:pPr>
      <w:r w:rsidRPr="00D6242A">
        <w:rPr>
          <w:rFonts w:ascii="Arial Narrow" w:eastAsia="Times New Roman" w:hAnsi="Arial Narrow"/>
          <w:b/>
          <w:color w:val="000000"/>
          <w:sz w:val="26"/>
          <w:szCs w:val="26"/>
          <w:lang w:eastAsia="es-ES"/>
        </w:rPr>
        <w:t>C</w:t>
      </w:r>
      <w:r w:rsidRPr="00D6242A">
        <w:rPr>
          <w:rFonts w:ascii="Arial Narrow" w:eastAsia="Times New Roman" w:hAnsi="Arial Narrow"/>
          <w:b/>
          <w:color w:val="000000"/>
          <w:sz w:val="26"/>
          <w:szCs w:val="26"/>
          <w:lang w:eastAsia="es-ES"/>
        </w:rPr>
        <w:t>on el objeto de establecer contralorías ciudadanas, con la finalidad de vigilar las acciones gubernamentales que se ejecuten en las localidades que conforman los municipios, el cumplimiento de las metas establecidas y la aplicación transparente de los recursos.</w:t>
      </w:r>
    </w:p>
    <w:p w14:paraId="13FF4546" w14:textId="77777777" w:rsidR="00D6242A" w:rsidRPr="00D6242A" w:rsidRDefault="00D6242A" w:rsidP="00D6242A">
      <w:pPr>
        <w:spacing w:line="240" w:lineRule="auto"/>
        <w:rPr>
          <w:rFonts w:ascii="Arial Narrow" w:eastAsia="Times New Roman" w:hAnsi="Arial Narrow"/>
          <w:color w:val="000000"/>
          <w:sz w:val="26"/>
          <w:szCs w:val="26"/>
          <w:lang w:eastAsia="es-ES"/>
        </w:rPr>
      </w:pPr>
    </w:p>
    <w:p w14:paraId="50E44D89" w14:textId="3F91F71D" w:rsidR="00D6242A" w:rsidRPr="00D6242A" w:rsidRDefault="00D6242A" w:rsidP="00D6242A">
      <w:pPr>
        <w:spacing w:line="240" w:lineRule="auto"/>
        <w:rPr>
          <w:rFonts w:ascii="Arial Narrow" w:eastAsia="Times New Roman" w:hAnsi="Arial Narrow"/>
          <w:color w:val="000000"/>
          <w:sz w:val="26"/>
          <w:szCs w:val="26"/>
          <w:lang w:eastAsia="es-ES"/>
        </w:rPr>
      </w:pPr>
      <w:r w:rsidRPr="00D6242A">
        <w:rPr>
          <w:rFonts w:ascii="Arial Narrow" w:eastAsia="Times New Roman" w:hAnsi="Arial Narrow"/>
          <w:color w:val="000000"/>
          <w:sz w:val="26"/>
          <w:szCs w:val="26"/>
          <w:lang w:eastAsia="es-ES"/>
        </w:rPr>
        <w:t xml:space="preserve">Planteada por la </w:t>
      </w:r>
      <w:r w:rsidRPr="00D6242A">
        <w:rPr>
          <w:rFonts w:ascii="Arial Narrow" w:eastAsia="Times New Roman" w:hAnsi="Arial Narrow"/>
          <w:b/>
          <w:color w:val="000000"/>
          <w:sz w:val="26"/>
          <w:szCs w:val="26"/>
          <w:lang w:eastAsia="es-ES"/>
        </w:rPr>
        <w:t xml:space="preserve">Diputada María Bárbara Cepeda </w:t>
      </w:r>
      <w:proofErr w:type="spellStart"/>
      <w:r w:rsidRPr="00D6242A">
        <w:rPr>
          <w:rFonts w:ascii="Arial Narrow" w:eastAsia="Times New Roman" w:hAnsi="Arial Narrow"/>
          <w:b/>
          <w:color w:val="000000"/>
          <w:sz w:val="26"/>
          <w:szCs w:val="26"/>
          <w:lang w:eastAsia="es-ES"/>
        </w:rPr>
        <w:t>Boehringer</w:t>
      </w:r>
      <w:proofErr w:type="spellEnd"/>
      <w:r w:rsidRPr="00D6242A">
        <w:rPr>
          <w:rFonts w:ascii="Arial Narrow" w:eastAsia="Times New Roman" w:hAnsi="Arial Narrow"/>
          <w:color w:val="000000"/>
          <w:sz w:val="26"/>
          <w:szCs w:val="26"/>
          <w:lang w:eastAsia="es-ES"/>
        </w:rPr>
        <w:t>, del Grupo Parlamentario “Miguel Ramos Arizpe”, del Partido Revolucionario Institucional, conjuntamente con las demás Diputadas y Diputados que la suscriben.</w:t>
      </w:r>
    </w:p>
    <w:p w14:paraId="617F57FC" w14:textId="77777777" w:rsidR="00D6242A" w:rsidRPr="00D6242A" w:rsidRDefault="00D6242A" w:rsidP="00D6242A">
      <w:pPr>
        <w:spacing w:line="240" w:lineRule="auto"/>
        <w:rPr>
          <w:rFonts w:ascii="Arial Narrow" w:eastAsia="Times New Roman" w:hAnsi="Arial Narrow" w:cs="Arial"/>
          <w:sz w:val="26"/>
          <w:szCs w:val="26"/>
          <w:lang w:eastAsia="es-ES"/>
        </w:rPr>
      </w:pPr>
    </w:p>
    <w:p w14:paraId="6D5F48DE" w14:textId="21B27A9D" w:rsidR="00D6242A" w:rsidRPr="00D6242A" w:rsidRDefault="00D6242A" w:rsidP="00D6242A">
      <w:pPr>
        <w:spacing w:line="240" w:lineRule="auto"/>
        <w:rPr>
          <w:rFonts w:ascii="Arial Narrow" w:eastAsia="Times New Roman" w:hAnsi="Arial Narrow"/>
          <w:b/>
          <w:color w:val="000000"/>
          <w:sz w:val="26"/>
          <w:szCs w:val="26"/>
          <w:lang w:eastAsia="es-ES"/>
        </w:rPr>
      </w:pPr>
      <w:r w:rsidRPr="00D6242A">
        <w:rPr>
          <w:rFonts w:ascii="Arial Narrow" w:eastAsia="Times New Roman" w:hAnsi="Arial Narrow"/>
          <w:color w:val="000000"/>
          <w:sz w:val="26"/>
          <w:szCs w:val="26"/>
          <w:lang w:eastAsia="es-ES"/>
        </w:rPr>
        <w:t xml:space="preserve">Fecha de Lectura de la Iniciativa: </w:t>
      </w:r>
      <w:r>
        <w:rPr>
          <w:rFonts w:ascii="Arial Narrow" w:eastAsia="Times New Roman" w:hAnsi="Arial Narrow"/>
          <w:b/>
          <w:color w:val="000000"/>
          <w:sz w:val="26"/>
          <w:szCs w:val="26"/>
          <w:lang w:eastAsia="es-ES"/>
        </w:rPr>
        <w:t>22</w:t>
      </w:r>
      <w:r w:rsidRPr="00D6242A">
        <w:rPr>
          <w:rFonts w:ascii="Arial Narrow" w:eastAsia="Times New Roman" w:hAnsi="Arial Narrow"/>
          <w:b/>
          <w:color w:val="000000"/>
          <w:sz w:val="26"/>
          <w:szCs w:val="26"/>
          <w:lang w:eastAsia="es-ES"/>
        </w:rPr>
        <w:t xml:space="preserve"> de </w:t>
      </w:r>
      <w:proofErr w:type="gramStart"/>
      <w:r w:rsidRPr="00D6242A">
        <w:rPr>
          <w:rFonts w:ascii="Arial Narrow" w:eastAsia="Times New Roman" w:hAnsi="Arial Narrow"/>
          <w:b/>
          <w:color w:val="000000"/>
          <w:sz w:val="26"/>
          <w:szCs w:val="26"/>
          <w:lang w:eastAsia="es-ES"/>
        </w:rPr>
        <w:t>Junio</w:t>
      </w:r>
      <w:proofErr w:type="gramEnd"/>
      <w:r w:rsidRPr="00D6242A">
        <w:rPr>
          <w:rFonts w:ascii="Arial Narrow" w:eastAsia="Times New Roman" w:hAnsi="Arial Narrow"/>
          <w:b/>
          <w:color w:val="000000"/>
          <w:sz w:val="26"/>
          <w:szCs w:val="26"/>
          <w:lang w:eastAsia="es-ES"/>
        </w:rPr>
        <w:t xml:space="preserve"> de 2021.</w:t>
      </w:r>
    </w:p>
    <w:p w14:paraId="7B7B632F" w14:textId="77777777" w:rsidR="00D6242A" w:rsidRPr="00D6242A" w:rsidRDefault="00D6242A" w:rsidP="00D6242A">
      <w:pPr>
        <w:spacing w:line="240" w:lineRule="auto"/>
        <w:rPr>
          <w:rFonts w:ascii="Arial Narrow" w:eastAsia="Times New Roman" w:hAnsi="Arial Narrow" w:cs="Arial"/>
          <w:sz w:val="26"/>
          <w:szCs w:val="26"/>
          <w:lang w:eastAsia="es-ES"/>
        </w:rPr>
      </w:pPr>
    </w:p>
    <w:p w14:paraId="4798E9B3" w14:textId="77777777" w:rsidR="00D6242A" w:rsidRPr="00D6242A" w:rsidRDefault="00D6242A" w:rsidP="00D6242A">
      <w:pPr>
        <w:spacing w:line="240" w:lineRule="auto"/>
        <w:rPr>
          <w:rFonts w:ascii="Arial Narrow" w:eastAsia="Times New Roman" w:hAnsi="Arial Narrow"/>
          <w:b/>
          <w:color w:val="000000"/>
          <w:sz w:val="26"/>
          <w:szCs w:val="26"/>
          <w:lang w:eastAsia="es-ES"/>
        </w:rPr>
      </w:pPr>
      <w:r w:rsidRPr="00D6242A">
        <w:rPr>
          <w:rFonts w:ascii="Arial Narrow" w:eastAsia="Times New Roman" w:hAnsi="Arial Narrow"/>
          <w:color w:val="000000"/>
          <w:sz w:val="26"/>
          <w:szCs w:val="26"/>
          <w:lang w:eastAsia="es-ES"/>
        </w:rPr>
        <w:t xml:space="preserve">Turnada a la </w:t>
      </w:r>
      <w:r w:rsidRPr="00D6242A">
        <w:rPr>
          <w:rFonts w:ascii="Arial Narrow" w:eastAsia="Times New Roman" w:hAnsi="Arial Narrow"/>
          <w:b/>
          <w:color w:val="000000"/>
          <w:sz w:val="26"/>
          <w:szCs w:val="26"/>
          <w:lang w:eastAsia="es-ES"/>
        </w:rPr>
        <w:t>Comisión de Gobernación, Puntos Constitucionales y Justicia.</w:t>
      </w:r>
    </w:p>
    <w:p w14:paraId="504A59F5" w14:textId="77777777" w:rsidR="00D6242A" w:rsidRPr="00D6242A" w:rsidRDefault="00D6242A" w:rsidP="00D6242A">
      <w:pPr>
        <w:spacing w:line="240" w:lineRule="auto"/>
        <w:rPr>
          <w:rFonts w:ascii="Arial Narrow" w:eastAsia="Times New Roman" w:hAnsi="Arial Narrow"/>
          <w:b/>
          <w:color w:val="000000"/>
          <w:sz w:val="26"/>
          <w:szCs w:val="26"/>
          <w:lang w:eastAsia="es-ES"/>
        </w:rPr>
      </w:pPr>
    </w:p>
    <w:p w14:paraId="4F69F55A" w14:textId="77777777" w:rsidR="00D6242A" w:rsidRPr="00D6242A" w:rsidRDefault="00D6242A" w:rsidP="00D6242A">
      <w:pPr>
        <w:spacing w:line="240" w:lineRule="auto"/>
        <w:rPr>
          <w:rFonts w:ascii="Arial Narrow" w:eastAsia="Times New Roman" w:hAnsi="Arial Narrow"/>
          <w:b/>
          <w:color w:val="000000"/>
          <w:sz w:val="26"/>
          <w:szCs w:val="26"/>
          <w:lang w:eastAsia="es-ES"/>
        </w:rPr>
      </w:pPr>
      <w:r w:rsidRPr="00D6242A">
        <w:rPr>
          <w:rFonts w:ascii="Arial Narrow" w:eastAsia="Times New Roman" w:hAnsi="Arial Narrow"/>
          <w:b/>
          <w:color w:val="000000"/>
          <w:sz w:val="26"/>
          <w:szCs w:val="26"/>
          <w:lang w:eastAsia="es-ES"/>
        </w:rPr>
        <w:t xml:space="preserve">Fecha de lectura del dictamen: </w:t>
      </w:r>
    </w:p>
    <w:p w14:paraId="2EF6665F" w14:textId="77777777" w:rsidR="00D6242A" w:rsidRPr="00D6242A" w:rsidRDefault="00D6242A" w:rsidP="00D6242A">
      <w:pPr>
        <w:spacing w:line="240" w:lineRule="auto"/>
        <w:rPr>
          <w:rFonts w:ascii="Arial Narrow" w:eastAsia="Times New Roman" w:hAnsi="Arial Narrow"/>
          <w:color w:val="000000"/>
          <w:sz w:val="26"/>
          <w:szCs w:val="26"/>
          <w:lang w:eastAsia="es-ES"/>
        </w:rPr>
      </w:pPr>
    </w:p>
    <w:p w14:paraId="3DC21AD6" w14:textId="77777777" w:rsidR="00D6242A" w:rsidRPr="00D6242A" w:rsidRDefault="00D6242A" w:rsidP="00D6242A">
      <w:pPr>
        <w:spacing w:line="240" w:lineRule="auto"/>
        <w:ind w:left="1418" w:hanging="1418"/>
        <w:rPr>
          <w:rFonts w:ascii="Arial Narrow" w:eastAsia="Times New Roman" w:hAnsi="Arial Narrow"/>
          <w:b/>
          <w:color w:val="000000"/>
          <w:sz w:val="26"/>
          <w:szCs w:val="26"/>
          <w:lang w:eastAsia="es-ES"/>
        </w:rPr>
      </w:pPr>
      <w:r w:rsidRPr="00D6242A">
        <w:rPr>
          <w:rFonts w:ascii="Arial Narrow" w:eastAsia="Times New Roman" w:hAnsi="Arial Narrow"/>
          <w:b/>
          <w:color w:val="000000"/>
          <w:sz w:val="26"/>
          <w:szCs w:val="26"/>
          <w:lang w:eastAsia="es-ES"/>
        </w:rPr>
        <w:t xml:space="preserve">Decreto No. </w:t>
      </w:r>
    </w:p>
    <w:p w14:paraId="5A8C52CA" w14:textId="77777777" w:rsidR="00D6242A" w:rsidRPr="00D6242A" w:rsidRDefault="00D6242A" w:rsidP="00D6242A">
      <w:pPr>
        <w:spacing w:line="240" w:lineRule="auto"/>
        <w:ind w:left="1418" w:hanging="1418"/>
        <w:rPr>
          <w:rFonts w:ascii="Arial Narrow" w:eastAsia="Times New Roman" w:hAnsi="Arial Narrow"/>
          <w:b/>
          <w:color w:val="000000"/>
          <w:sz w:val="26"/>
          <w:szCs w:val="26"/>
          <w:lang w:eastAsia="es-ES"/>
        </w:rPr>
      </w:pPr>
    </w:p>
    <w:p w14:paraId="5451016C" w14:textId="77777777" w:rsidR="00D6242A" w:rsidRPr="00D6242A" w:rsidRDefault="00D6242A" w:rsidP="00D6242A">
      <w:pPr>
        <w:spacing w:line="240" w:lineRule="auto"/>
        <w:rPr>
          <w:rFonts w:ascii="Arial Narrow" w:eastAsia="Times New Roman" w:hAnsi="Arial Narrow"/>
          <w:color w:val="000000"/>
          <w:sz w:val="26"/>
          <w:szCs w:val="26"/>
          <w:lang w:eastAsia="es-ES"/>
        </w:rPr>
      </w:pPr>
      <w:r w:rsidRPr="00D6242A">
        <w:rPr>
          <w:rFonts w:ascii="Arial Narrow" w:eastAsia="Times New Roman" w:hAnsi="Arial Narrow"/>
          <w:color w:val="000000"/>
          <w:sz w:val="26"/>
          <w:szCs w:val="26"/>
          <w:lang w:eastAsia="es-ES"/>
        </w:rPr>
        <w:t xml:space="preserve">Publicación en el Periódico Oficial del Gobierno del Estado: </w:t>
      </w:r>
    </w:p>
    <w:p w14:paraId="42B0779B" w14:textId="77777777" w:rsidR="00D6242A" w:rsidRPr="00D6242A" w:rsidRDefault="00D6242A" w:rsidP="00D6242A">
      <w:pPr>
        <w:spacing w:line="240" w:lineRule="auto"/>
        <w:rPr>
          <w:rFonts w:ascii="Arial Narrow" w:eastAsia="Times New Roman" w:hAnsi="Arial Narrow"/>
          <w:color w:val="000000"/>
          <w:sz w:val="26"/>
          <w:szCs w:val="26"/>
          <w:lang w:eastAsia="es-ES"/>
        </w:rPr>
      </w:pPr>
    </w:p>
    <w:p w14:paraId="711D4698" w14:textId="77777777" w:rsidR="00D6242A" w:rsidRDefault="00D6242A" w:rsidP="00E40234">
      <w:pPr>
        <w:rPr>
          <w:b/>
        </w:rPr>
      </w:pPr>
    </w:p>
    <w:p w14:paraId="69CF6A54" w14:textId="77777777" w:rsidR="00D6242A" w:rsidRDefault="00D6242A" w:rsidP="00E40234">
      <w:pPr>
        <w:rPr>
          <w:b/>
        </w:rPr>
      </w:pPr>
    </w:p>
    <w:p w14:paraId="09055157" w14:textId="77777777" w:rsidR="00D6242A" w:rsidRDefault="00D6242A" w:rsidP="00E40234">
      <w:pPr>
        <w:rPr>
          <w:b/>
        </w:rPr>
      </w:pPr>
    </w:p>
    <w:p w14:paraId="3812068D" w14:textId="77777777" w:rsidR="00D6242A" w:rsidRDefault="00D6242A" w:rsidP="00E40234">
      <w:pPr>
        <w:rPr>
          <w:b/>
        </w:rPr>
      </w:pPr>
    </w:p>
    <w:p w14:paraId="4CDCE369" w14:textId="77777777" w:rsidR="00D6242A" w:rsidRDefault="00D6242A">
      <w:pPr>
        <w:spacing w:after="160" w:line="259" w:lineRule="auto"/>
        <w:jc w:val="left"/>
        <w:rPr>
          <w:b/>
        </w:rPr>
      </w:pPr>
      <w:r>
        <w:rPr>
          <w:b/>
        </w:rPr>
        <w:br w:type="page"/>
      </w:r>
    </w:p>
    <w:p w14:paraId="43887484" w14:textId="26921283" w:rsidR="00F9148A" w:rsidRPr="00B905F1" w:rsidRDefault="00B905F1" w:rsidP="00E40234">
      <w:pPr>
        <w:rPr>
          <w:b/>
        </w:rPr>
      </w:pPr>
      <w:r w:rsidRPr="001D018A">
        <w:rPr>
          <w:b/>
        </w:rPr>
        <w:lastRenderedPageBreak/>
        <w:t xml:space="preserve">INICIATIVA CON PROYECTO DE DECRETO QUE PRESENTA LA DIPUTADA  </w:t>
      </w:r>
      <w:r>
        <w:rPr>
          <w:b/>
        </w:rPr>
        <w:t>MARÍA BÁRBARA CEPEDA BOEHRINGER</w:t>
      </w:r>
      <w:r w:rsidRPr="001D018A">
        <w:rPr>
          <w:b/>
        </w:rPr>
        <w:t>, CONJUNTAMENTE CON LAS DIPUTADAS Y DIPUTADOS INTEGRANTES DEL GRUPO PARLAMENTARIO “MIGUEL RAMOS ARÍZPE”, DEL PARTIDO REVOLUCIONARIO INSTITUCIONAL, POR EL QUE SE REFORMA</w:t>
      </w:r>
      <w:r w:rsidR="00E40234">
        <w:rPr>
          <w:b/>
        </w:rPr>
        <w:t xml:space="preserve"> ADICIONANDO EL NUMERAL 6, A </w:t>
      </w:r>
      <w:r>
        <w:rPr>
          <w:b/>
        </w:rPr>
        <w:t>LA FRACCIÓN VIII, DEL ARTÍCULO 102, DEL CÓDIGO MUNICIPAL PARA EL ESTADO DE COAHUILA DE ZARAGOZA, CON EL OBJETO DE ESTABLECER CONTRALORÍAS CIUDADANAS, CON LA FINALIDAD DE VIGILAR LAS ACCIONES GUBERNAMENTALES QUE SE EJECUT</w:t>
      </w:r>
      <w:r w:rsidR="0096781B">
        <w:rPr>
          <w:b/>
        </w:rPr>
        <w:t>E</w:t>
      </w:r>
      <w:r>
        <w:rPr>
          <w:b/>
        </w:rPr>
        <w:t>N EN LAS LOCALIDADES QUE CONFORMAN LOS MUNICIPIOS, E</w:t>
      </w:r>
      <w:r w:rsidR="00D10CD3">
        <w:rPr>
          <w:b/>
        </w:rPr>
        <w:t>L</w:t>
      </w:r>
      <w:r>
        <w:rPr>
          <w:b/>
        </w:rPr>
        <w:t xml:space="preserve"> CUMPLIMIENTO DE LAS METAS ESTABLECIDAS Y LA APLICACIÓN TRANSPARENTE DE LOS RECURSOS.</w:t>
      </w:r>
    </w:p>
    <w:p w14:paraId="6FE687A1" w14:textId="77777777" w:rsidR="00EA085B" w:rsidRPr="00B905F1" w:rsidRDefault="00EA085B" w:rsidP="00E40234">
      <w:pPr>
        <w:pStyle w:val="Sinespaciado"/>
        <w:spacing w:line="360" w:lineRule="auto"/>
        <w:rPr>
          <w:rFonts w:eastAsia="Calibri" w:cs="Arial"/>
          <w:b/>
          <w:highlight w:val="yellow"/>
        </w:rPr>
      </w:pPr>
    </w:p>
    <w:p w14:paraId="79EE1403" w14:textId="77777777" w:rsidR="00EA085B" w:rsidRPr="00E40234" w:rsidRDefault="00EA085B" w:rsidP="00E40234">
      <w:pPr>
        <w:pStyle w:val="Sinespaciado"/>
        <w:spacing w:line="360" w:lineRule="auto"/>
        <w:rPr>
          <w:rFonts w:eastAsia="Calibri" w:cs="Arial"/>
          <w:b/>
        </w:rPr>
      </w:pPr>
      <w:r w:rsidRPr="00E40234">
        <w:rPr>
          <w:rFonts w:eastAsia="Calibri" w:cs="Arial"/>
          <w:b/>
        </w:rPr>
        <w:t xml:space="preserve">H.  PLENO DEL CONGRESO </w:t>
      </w:r>
    </w:p>
    <w:p w14:paraId="3D829FEA" w14:textId="77777777" w:rsidR="00EA085B" w:rsidRPr="00E40234" w:rsidRDefault="00EA085B" w:rsidP="00E40234">
      <w:pPr>
        <w:pStyle w:val="Sinespaciado"/>
        <w:spacing w:line="360" w:lineRule="auto"/>
        <w:rPr>
          <w:rFonts w:eastAsia="Calibri" w:cs="Arial"/>
          <w:b/>
        </w:rPr>
      </w:pPr>
      <w:r w:rsidRPr="00E40234">
        <w:rPr>
          <w:rFonts w:eastAsia="Calibri" w:cs="Arial"/>
          <w:b/>
        </w:rPr>
        <w:t>DEL ESTADO DE COAHUILA DE ZARAGOZA.</w:t>
      </w:r>
    </w:p>
    <w:p w14:paraId="573DB257" w14:textId="77777777" w:rsidR="00EA085B" w:rsidRPr="00E40234" w:rsidRDefault="00EA085B" w:rsidP="00E40234">
      <w:pPr>
        <w:pStyle w:val="Sinespaciado"/>
        <w:spacing w:line="360" w:lineRule="auto"/>
        <w:rPr>
          <w:rFonts w:eastAsia="Calibri" w:cs="Arial"/>
          <w:b/>
        </w:rPr>
      </w:pPr>
      <w:r w:rsidRPr="00E40234">
        <w:rPr>
          <w:rFonts w:eastAsia="Calibri" w:cs="Arial"/>
          <w:b/>
        </w:rPr>
        <w:t>PRESENTE.-</w:t>
      </w:r>
    </w:p>
    <w:p w14:paraId="74EFA7BE" w14:textId="094CD0C2" w:rsidR="00EA085B" w:rsidRPr="00E40234" w:rsidRDefault="00EA085B" w:rsidP="00E40234">
      <w:pPr>
        <w:pStyle w:val="Sinespaciado"/>
        <w:spacing w:line="360" w:lineRule="auto"/>
        <w:rPr>
          <w:rFonts w:eastAsia="Calibri" w:cs="Arial"/>
        </w:rPr>
      </w:pPr>
    </w:p>
    <w:p w14:paraId="7C7AE903" w14:textId="7470BF91" w:rsidR="00E40234" w:rsidRPr="001D018A" w:rsidRDefault="00E40234" w:rsidP="00E40234">
      <w:r w:rsidRPr="00E40234">
        <w:t xml:space="preserve">La suscrita </w:t>
      </w:r>
      <w:r w:rsidRPr="00E40234">
        <w:rPr>
          <w:rFonts w:cs="Arial"/>
        </w:rPr>
        <w:t>Diputada María Barbará Cepeda Boehringer</w:t>
      </w:r>
      <w:r w:rsidRPr="00E40234">
        <w:t>,</w:t>
      </w:r>
      <w:r w:rsidRPr="001D018A">
        <w:t xml:space="preserve"> conjuntamente con las demás Diputadas y Diputados integrantes del Grupo Parlamentario “Miguel Ramos Arizpe” del Partido Revolucionario Institucional, en ejercicio de las facultades que nos otorgan el artículo 59 fracción I de la Constitución Política del Estado de Coahuila de Zaragoza, así como los artículos 21 fracción IV, 152 fracción I y 167 de la Ley Orgánica del Congreso del Estado Independiente, Libre y Soberano de Coahuila de Zaragoza, nos permitimos someter a este H. Pleno del Congreso, la presente Iniciativa con Proyecto de Decreto por el que se re</w:t>
      </w:r>
      <w:r>
        <w:t xml:space="preserve">forma adicionando el numeral 6, a la fracción VIII, del artículo 102, </w:t>
      </w:r>
      <w:r w:rsidRPr="001D018A">
        <w:t>del Código Municipal para el Estado de Coahuila de Zaragoza, conforme a la siguiente:</w:t>
      </w:r>
    </w:p>
    <w:p w14:paraId="62F15F77" w14:textId="60E852E3" w:rsidR="00E40234" w:rsidRDefault="00E40234" w:rsidP="00C34FA1">
      <w:pPr>
        <w:pStyle w:val="Sinespaciado"/>
        <w:spacing w:line="276" w:lineRule="auto"/>
        <w:rPr>
          <w:rFonts w:eastAsia="Calibri" w:cs="Arial"/>
          <w:highlight w:val="yellow"/>
        </w:rPr>
      </w:pPr>
    </w:p>
    <w:p w14:paraId="3B66F0BE" w14:textId="77777777" w:rsidR="00E40234" w:rsidRPr="00441E4F" w:rsidRDefault="00E40234" w:rsidP="00E40234">
      <w:pPr>
        <w:jc w:val="center"/>
        <w:rPr>
          <w:rFonts w:cs="Arial"/>
          <w:b/>
        </w:rPr>
      </w:pPr>
      <w:r w:rsidRPr="00441E4F">
        <w:rPr>
          <w:rFonts w:cs="Arial"/>
          <w:b/>
        </w:rPr>
        <w:t>EXPOSICIÓN DE MOTIVOS</w:t>
      </w:r>
    </w:p>
    <w:p w14:paraId="772E86AE" w14:textId="77777777" w:rsidR="00E40234" w:rsidRDefault="00E40234" w:rsidP="00E40234">
      <w:pPr>
        <w:rPr>
          <w:rFonts w:cs="Arial"/>
        </w:rPr>
      </w:pPr>
    </w:p>
    <w:p w14:paraId="4EF1C35C" w14:textId="77777777" w:rsidR="00E40234" w:rsidRDefault="00E40234" w:rsidP="00E40234">
      <w:pPr>
        <w:rPr>
          <w:rFonts w:cs="Arial"/>
        </w:rPr>
      </w:pPr>
      <w:r>
        <w:rPr>
          <w:rFonts w:cs="Arial"/>
        </w:rPr>
        <w:lastRenderedPageBreak/>
        <w:t>Se entiende</w:t>
      </w:r>
      <w:r w:rsidRPr="00441E4F">
        <w:rPr>
          <w:rFonts w:cs="Arial"/>
        </w:rPr>
        <w:t xml:space="preserve"> por participación ciudadana, </w:t>
      </w:r>
      <w:r>
        <w:rPr>
          <w:rFonts w:cs="Arial"/>
        </w:rPr>
        <w:t>la forma en que estos se involucran de manera activa en los procesos de toma de decisiones públicas que tienen inferencia en sus vidas, lo cual es reconocido por el Estado como un derecho de las personas a participar en la elaboración de las políticas, planes, programas y acciones que la administración pública implementaría.</w:t>
      </w:r>
    </w:p>
    <w:p w14:paraId="2BE08DE5" w14:textId="77777777" w:rsidR="00E40234" w:rsidRDefault="00E40234" w:rsidP="00E40234">
      <w:pPr>
        <w:rPr>
          <w:rFonts w:cs="Arial"/>
        </w:rPr>
      </w:pPr>
    </w:p>
    <w:p w14:paraId="60B04C20" w14:textId="77777777" w:rsidR="00E40234" w:rsidRDefault="00E40234" w:rsidP="00E40234">
      <w:pPr>
        <w:rPr>
          <w:rFonts w:cs="Arial"/>
        </w:rPr>
      </w:pPr>
      <w:r>
        <w:rPr>
          <w:rFonts w:cs="Arial"/>
        </w:rPr>
        <w:t>La sociedad y la democracia se encuentran en constante cambio, lo cual requiere que las necesidades y demandas de los ciudadanos sean continuamente definidos, la exigencia de la ciudadanía en aumento implica expectativas y demandas más grandes, tales como el bienestar social y la forma en que se pueden definir las políticas públicas bajo la perspectiva ciudadana.</w:t>
      </w:r>
    </w:p>
    <w:p w14:paraId="666561D5" w14:textId="77777777" w:rsidR="00E40234" w:rsidRPr="008E6ED0" w:rsidRDefault="00E40234" w:rsidP="00E40234">
      <w:pPr>
        <w:rPr>
          <w:rFonts w:cs="Arial"/>
        </w:rPr>
      </w:pPr>
    </w:p>
    <w:p w14:paraId="5A670C08" w14:textId="77777777" w:rsidR="00E40234" w:rsidRDefault="00E40234" w:rsidP="00E40234">
      <w:pPr>
        <w:rPr>
          <w:rFonts w:cs="Arial"/>
        </w:rPr>
      </w:pPr>
      <w:r>
        <w:rPr>
          <w:rFonts w:cs="Arial"/>
        </w:rPr>
        <w:t xml:space="preserve">La participación de la sociedad no sólo implica el voto democrático, sino que a partir de ello, inicia una nueva relación entre la sociedad y el gobierno. </w:t>
      </w:r>
      <w:r w:rsidRPr="008E6ED0">
        <w:rPr>
          <w:rFonts w:cs="Arial"/>
        </w:rPr>
        <w:t xml:space="preserve">Kofi Annan, </w:t>
      </w:r>
      <w:r>
        <w:rPr>
          <w:rFonts w:cs="Arial"/>
        </w:rPr>
        <w:t xml:space="preserve">quien fuera </w:t>
      </w:r>
      <w:r w:rsidRPr="008E6ED0">
        <w:rPr>
          <w:rFonts w:cs="Arial"/>
        </w:rPr>
        <w:t xml:space="preserve">Secretario General de la Organización de las Naciones Unidas (ONU), </w:t>
      </w:r>
      <w:r>
        <w:rPr>
          <w:rFonts w:cs="Arial"/>
        </w:rPr>
        <w:t xml:space="preserve">señala: </w:t>
      </w:r>
      <w:r w:rsidRPr="00E40234">
        <w:rPr>
          <w:rFonts w:cs="Arial"/>
          <w:i/>
          <w:iCs/>
        </w:rPr>
        <w:t>“la democratización verdadera es algo más que las elecciones”</w:t>
      </w:r>
      <w:r w:rsidRPr="00E40234">
        <w:rPr>
          <w:rStyle w:val="Refdenotaalpie"/>
          <w:rFonts w:cs="Arial"/>
          <w:i/>
          <w:iCs/>
        </w:rPr>
        <w:footnoteReference w:id="1"/>
      </w:r>
      <w:r w:rsidRPr="00E40234">
        <w:rPr>
          <w:rFonts w:cs="Arial"/>
          <w:i/>
          <w:iCs/>
        </w:rPr>
        <w:t>,</w:t>
      </w:r>
      <w:r w:rsidRPr="008E6ED0">
        <w:rPr>
          <w:rFonts w:cs="Arial"/>
        </w:rPr>
        <w:t xml:space="preserve"> </w:t>
      </w:r>
      <w:r>
        <w:rPr>
          <w:rFonts w:cs="Arial"/>
        </w:rPr>
        <w:t>lo que significa que el proceso de elección</w:t>
      </w:r>
      <w:r w:rsidRPr="008E6ED0">
        <w:rPr>
          <w:rFonts w:cs="Arial"/>
        </w:rPr>
        <w:t xml:space="preserve"> no garantiza</w:t>
      </w:r>
      <w:r>
        <w:rPr>
          <w:rFonts w:cs="Arial"/>
        </w:rPr>
        <w:t xml:space="preserve"> por sí mismo</w:t>
      </w:r>
      <w:r w:rsidRPr="008E6ED0">
        <w:rPr>
          <w:rFonts w:cs="Arial"/>
        </w:rPr>
        <w:t xml:space="preserve"> la democracia, sino que </w:t>
      </w:r>
      <w:r>
        <w:rPr>
          <w:rFonts w:cs="Arial"/>
        </w:rPr>
        <w:t>constituye una parte de un proceso más amplio.</w:t>
      </w:r>
      <w:r w:rsidRPr="008E6ED0">
        <w:rPr>
          <w:rFonts w:cs="Arial"/>
        </w:rPr>
        <w:t xml:space="preserve"> </w:t>
      </w:r>
    </w:p>
    <w:p w14:paraId="3E457F13" w14:textId="77777777" w:rsidR="00E40234" w:rsidRDefault="00E40234" w:rsidP="00E40234">
      <w:pPr>
        <w:rPr>
          <w:rFonts w:cs="Arial"/>
        </w:rPr>
      </w:pPr>
    </w:p>
    <w:p w14:paraId="0B28D286" w14:textId="77777777" w:rsidR="00E40234" w:rsidRPr="008E6ED0" w:rsidRDefault="00E40234" w:rsidP="00E40234">
      <w:pPr>
        <w:rPr>
          <w:rFonts w:cs="Arial"/>
        </w:rPr>
      </w:pPr>
      <w:r w:rsidRPr="00F11BCC">
        <w:rPr>
          <w:rFonts w:cs="Arial"/>
        </w:rPr>
        <w:t xml:space="preserve">Los </w:t>
      </w:r>
      <w:r>
        <w:rPr>
          <w:rFonts w:cs="Arial"/>
        </w:rPr>
        <w:t xml:space="preserve">desafíos ante el </w:t>
      </w:r>
      <w:r w:rsidRPr="00F11BCC">
        <w:rPr>
          <w:rFonts w:cs="Arial"/>
        </w:rPr>
        <w:t xml:space="preserve">déficit de democracia, instituciones débiles y </w:t>
      </w:r>
      <w:r>
        <w:rPr>
          <w:rFonts w:cs="Arial"/>
        </w:rPr>
        <w:t>una</w:t>
      </w:r>
      <w:r w:rsidRPr="00F11BCC">
        <w:rPr>
          <w:rFonts w:cs="Arial"/>
        </w:rPr>
        <w:t xml:space="preserve"> mala gobernanza </w:t>
      </w:r>
      <w:r>
        <w:rPr>
          <w:rFonts w:cs="Arial"/>
        </w:rPr>
        <w:t>requieren ser enfrentados por todas las partes que integran la sociedad junto con el gobierno electo democráticamente. El Programa de las Naciones Unidas para el Desarrollo de la ONU, establece como el principal derecho democrático, el voto, sin embargo también forma parte del derecho democrático el recibir y difundir información, a la participación política y a tener un gobierno transparente</w:t>
      </w:r>
      <w:r>
        <w:rPr>
          <w:rStyle w:val="Refdenotaalpie"/>
          <w:rFonts w:cs="Arial"/>
        </w:rPr>
        <w:footnoteReference w:id="2"/>
      </w:r>
      <w:r>
        <w:rPr>
          <w:rFonts w:cs="Arial"/>
        </w:rPr>
        <w:t>.</w:t>
      </w:r>
    </w:p>
    <w:p w14:paraId="38211142" w14:textId="77777777" w:rsidR="00E40234" w:rsidRPr="008E6ED0" w:rsidRDefault="00E40234" w:rsidP="00E40234">
      <w:pPr>
        <w:rPr>
          <w:rFonts w:cs="Arial"/>
        </w:rPr>
      </w:pPr>
    </w:p>
    <w:p w14:paraId="679FDBC1" w14:textId="77777777" w:rsidR="00E40234" w:rsidRDefault="00E40234" w:rsidP="00E40234">
      <w:pPr>
        <w:rPr>
          <w:rFonts w:cs="Arial"/>
        </w:rPr>
      </w:pPr>
      <w:r>
        <w:rPr>
          <w:rFonts w:cs="Arial"/>
        </w:rPr>
        <w:lastRenderedPageBreak/>
        <w:t xml:space="preserve">Asimismo, </w:t>
      </w:r>
      <w:r w:rsidRPr="008E6ED0">
        <w:rPr>
          <w:rFonts w:cs="Arial"/>
        </w:rPr>
        <w:t>el Programa de las Naciones Unidas para el Desarrollo establece en su Informe sobre la democracia en América Latina 2004</w:t>
      </w:r>
      <w:r>
        <w:rPr>
          <w:rFonts w:cs="Arial"/>
        </w:rPr>
        <w:t>,</w:t>
      </w:r>
      <w:r w:rsidRPr="008E6ED0">
        <w:rPr>
          <w:rFonts w:cs="Arial"/>
        </w:rPr>
        <w:t xml:space="preserve"> </w:t>
      </w:r>
      <w:r>
        <w:rPr>
          <w:rFonts w:cs="Arial"/>
        </w:rPr>
        <w:t xml:space="preserve">lo que se entiende por </w:t>
      </w:r>
      <w:r w:rsidRPr="008E6ED0">
        <w:rPr>
          <w:rFonts w:cs="Arial"/>
        </w:rPr>
        <w:t xml:space="preserve">ciudadanía integral, </w:t>
      </w:r>
      <w:r>
        <w:rPr>
          <w:rFonts w:cs="Arial"/>
        </w:rPr>
        <w:t xml:space="preserve">el cual refiere que los ciudadanos </w:t>
      </w:r>
      <w:r w:rsidRPr="008E6ED0">
        <w:rPr>
          <w:rFonts w:cs="Arial"/>
        </w:rPr>
        <w:t>pued</w:t>
      </w:r>
      <w:r>
        <w:rPr>
          <w:rFonts w:cs="Arial"/>
        </w:rPr>
        <w:t>e</w:t>
      </w:r>
      <w:r w:rsidRPr="008E6ED0">
        <w:rPr>
          <w:rFonts w:cs="Arial"/>
        </w:rPr>
        <w:t>n ejercer sin límites sus derechos civiles, sociales y políticos</w:t>
      </w:r>
      <w:r>
        <w:rPr>
          <w:rFonts w:cs="Arial"/>
        </w:rPr>
        <w:t xml:space="preserve">, entendiéndose por </w:t>
      </w:r>
      <w:r w:rsidRPr="00524044">
        <w:rPr>
          <w:rFonts w:cs="Arial"/>
        </w:rPr>
        <w:t>los derechos civiles</w:t>
      </w:r>
      <w:r>
        <w:rPr>
          <w:rFonts w:cs="Arial"/>
        </w:rPr>
        <w:t xml:space="preserve"> los que protegen la libertad de la persona de su vulneración por parte de las autoridades</w:t>
      </w:r>
      <w:r w:rsidRPr="00524044">
        <w:rPr>
          <w:rFonts w:cs="Arial"/>
        </w:rPr>
        <w:t>; los derechos sociales son el acceso al bienestar</w:t>
      </w:r>
      <w:r>
        <w:rPr>
          <w:rFonts w:cs="Arial"/>
        </w:rPr>
        <w:t xml:space="preserve">, </w:t>
      </w:r>
      <w:r w:rsidRPr="007B5A76">
        <w:rPr>
          <w:rFonts w:cs="Arial"/>
        </w:rPr>
        <w:t xml:space="preserve">facilitan </w:t>
      </w:r>
      <w:r>
        <w:rPr>
          <w:rFonts w:cs="Arial"/>
        </w:rPr>
        <w:t>su</w:t>
      </w:r>
      <w:r w:rsidRPr="007B5A76">
        <w:rPr>
          <w:rFonts w:cs="Arial"/>
        </w:rPr>
        <w:t xml:space="preserve"> desarroll</w:t>
      </w:r>
      <w:r>
        <w:rPr>
          <w:rFonts w:cs="Arial"/>
        </w:rPr>
        <w:t>o</w:t>
      </w:r>
      <w:r w:rsidRPr="007B5A76">
        <w:rPr>
          <w:rFonts w:cs="Arial"/>
        </w:rPr>
        <w:t xml:space="preserve"> en autonomía, igualdad y libertad</w:t>
      </w:r>
      <w:r>
        <w:rPr>
          <w:rFonts w:cs="Arial"/>
        </w:rPr>
        <w:t>,</w:t>
      </w:r>
      <w:r w:rsidRPr="00524044">
        <w:rPr>
          <w:rFonts w:cs="Arial"/>
        </w:rPr>
        <w:t xml:space="preserve"> y los derechos políticos implican permitir a los ciudadanos ser parte de las decisiones públicas.</w:t>
      </w:r>
      <w:r w:rsidRPr="008E6ED0">
        <w:rPr>
          <w:rFonts w:cs="Arial"/>
        </w:rPr>
        <w:t xml:space="preserve"> </w:t>
      </w:r>
      <w:r>
        <w:rPr>
          <w:rFonts w:cs="Arial"/>
        </w:rPr>
        <w:t xml:space="preserve">Si se aseguran estos tres derechos a la sociedad, estamos hablando </w:t>
      </w:r>
      <w:r w:rsidRPr="008E6ED0">
        <w:rPr>
          <w:rFonts w:cs="Arial"/>
        </w:rPr>
        <w:t xml:space="preserve">ya no </w:t>
      </w:r>
      <w:r>
        <w:rPr>
          <w:rFonts w:cs="Arial"/>
        </w:rPr>
        <w:t>d</w:t>
      </w:r>
      <w:r w:rsidRPr="008E6ED0">
        <w:rPr>
          <w:rFonts w:cs="Arial"/>
        </w:rPr>
        <w:t>e una democracia electoral, sino una democracia de ciudadanía.</w:t>
      </w:r>
    </w:p>
    <w:p w14:paraId="7ABE5F97" w14:textId="77777777" w:rsidR="00E40234" w:rsidRPr="008E6ED0" w:rsidRDefault="00E40234" w:rsidP="00E40234">
      <w:pPr>
        <w:rPr>
          <w:rFonts w:cs="Arial"/>
        </w:rPr>
      </w:pPr>
    </w:p>
    <w:p w14:paraId="746613F2" w14:textId="77777777" w:rsidR="00E40234" w:rsidRPr="008E6ED0" w:rsidRDefault="00E40234" w:rsidP="00E40234">
      <w:pPr>
        <w:rPr>
          <w:rFonts w:cs="Arial"/>
        </w:rPr>
      </w:pPr>
      <w:r>
        <w:rPr>
          <w:rFonts w:cs="Arial"/>
        </w:rPr>
        <w:t>Conforme a lo anterior, para cualquier país democrático es importante contar con mecanismos de participación ciudadana, que como ya se explicó, no se limita al simple voto, sino también el que corresponde a la voz que tienen los individuos en las decisiones de la administración pública que les afectan, lo cual sostenía Jean-Jacques Rousseau,</w:t>
      </w:r>
      <w:r w:rsidRPr="000F41F5">
        <w:rPr>
          <w:rFonts w:cs="Arial"/>
        </w:rPr>
        <w:t xml:space="preserve"> </w:t>
      </w:r>
      <w:r>
        <w:rPr>
          <w:rFonts w:cs="Arial"/>
        </w:rPr>
        <w:t>d</w:t>
      </w:r>
      <w:r w:rsidRPr="008E6ED0">
        <w:rPr>
          <w:rFonts w:cs="Arial"/>
        </w:rPr>
        <w:t xml:space="preserve">esde el siglo XVIII, </w:t>
      </w:r>
      <w:r>
        <w:rPr>
          <w:rFonts w:cs="Arial"/>
        </w:rPr>
        <w:t xml:space="preserve">quien </w:t>
      </w:r>
      <w:r w:rsidRPr="008E6ED0">
        <w:rPr>
          <w:rFonts w:cs="Arial"/>
        </w:rPr>
        <w:t>consideraba que la soberanía reside en la identidad entre gobernantes y gobernados y que es inalienable e indelegable</w:t>
      </w:r>
      <w:r>
        <w:rPr>
          <w:rFonts w:cs="Arial"/>
        </w:rPr>
        <w:t>.</w:t>
      </w:r>
    </w:p>
    <w:p w14:paraId="0B1820EE" w14:textId="77777777" w:rsidR="00E40234" w:rsidRPr="008E6ED0" w:rsidRDefault="00E40234" w:rsidP="00E40234">
      <w:pPr>
        <w:rPr>
          <w:rFonts w:cs="Arial"/>
        </w:rPr>
      </w:pPr>
      <w:r w:rsidRPr="008E6ED0">
        <w:rPr>
          <w:rFonts w:cs="Arial"/>
        </w:rPr>
        <w:t xml:space="preserve">         </w:t>
      </w:r>
    </w:p>
    <w:p w14:paraId="37B4013C" w14:textId="77777777" w:rsidR="00E40234" w:rsidRPr="008E6ED0" w:rsidRDefault="00E40234" w:rsidP="00E40234">
      <w:pPr>
        <w:rPr>
          <w:rFonts w:cs="Arial"/>
        </w:rPr>
      </w:pPr>
      <w:r>
        <w:rPr>
          <w:rFonts w:cs="Arial"/>
        </w:rPr>
        <w:t xml:space="preserve">Ahora bien, la participación de los ciudadanos se clasifica conforme al grado en que estos intervienen en los asuntos públicos, que puede ser desde una división total entre el gobierno y la sociedad, hasta una </w:t>
      </w:r>
      <w:r w:rsidRPr="008E6ED0">
        <w:rPr>
          <w:rFonts w:cs="Arial"/>
        </w:rPr>
        <w:t>co</w:t>
      </w:r>
      <w:r>
        <w:rPr>
          <w:rFonts w:cs="Arial"/>
        </w:rPr>
        <w:t>municación</w:t>
      </w:r>
      <w:r w:rsidRPr="008E6ED0">
        <w:rPr>
          <w:rFonts w:cs="Arial"/>
        </w:rPr>
        <w:t xml:space="preserve"> total entre </w:t>
      </w:r>
      <w:r>
        <w:rPr>
          <w:rFonts w:cs="Arial"/>
        </w:rPr>
        <w:t>ambos. En cualquiera de estos niveles, la participación puede darse en el ámbito de la información sobre los asuntos públicos; los mecanismos legales que se utilizan para hacer llegar al gobierno su opinión respecto a las decisiones que se toman; la participación en la toma de decisiones respecto a los asuntos públicos y que su opinión logre definir el sentido de las mismas; el control o fiscalización y evaluación que se hace al trabajo de la administración pública; la participación en la ejecución de las actividades gubernamentales, lo cual manifiesta la coordinación y comunicación más óptima entre autoridades y sociedad.</w:t>
      </w:r>
      <w:r>
        <w:rPr>
          <w:rStyle w:val="Refdenotaalpie"/>
          <w:rFonts w:cs="Arial"/>
        </w:rPr>
        <w:footnoteReference w:id="3"/>
      </w:r>
    </w:p>
    <w:p w14:paraId="0FA02C2C" w14:textId="77777777" w:rsidR="00E40234" w:rsidRPr="008E6ED0" w:rsidRDefault="00E40234" w:rsidP="00E40234">
      <w:pPr>
        <w:rPr>
          <w:rFonts w:cs="Arial"/>
        </w:rPr>
      </w:pPr>
    </w:p>
    <w:p w14:paraId="0ECB5181" w14:textId="77777777" w:rsidR="00E40234" w:rsidRPr="008E6ED0" w:rsidRDefault="00E40234" w:rsidP="00E40234">
      <w:pPr>
        <w:rPr>
          <w:rFonts w:cs="Arial"/>
        </w:rPr>
      </w:pPr>
      <w:r>
        <w:rPr>
          <w:rFonts w:cs="Arial"/>
        </w:rPr>
        <w:t>Para lograr todos los niveles de participación, resulta imperante contar con métodos adecuados de acceso a la información, transparencia y rendición de cuentas, indispensables para que la ciudadanía conozca de la actividad gubernamental, a partir de ella, la sociedad puede llevar a cabo el análisis necesario para la toma de decisiones respecto a lo que a todos los ciudadanos les conviene, lo que significa una responsabilidad más alta para sus representantes.</w:t>
      </w:r>
    </w:p>
    <w:p w14:paraId="29027A36" w14:textId="77777777" w:rsidR="00E40234" w:rsidRPr="008E6ED0" w:rsidRDefault="00E40234" w:rsidP="00E40234">
      <w:pPr>
        <w:rPr>
          <w:rFonts w:cs="Arial"/>
        </w:rPr>
      </w:pPr>
    </w:p>
    <w:p w14:paraId="5F1733DF" w14:textId="77777777" w:rsidR="00E40234" w:rsidRPr="00F525DC" w:rsidRDefault="00E40234" w:rsidP="00E40234">
      <w:pPr>
        <w:rPr>
          <w:rFonts w:cs="Arial"/>
          <w:i/>
        </w:rPr>
      </w:pPr>
      <w:r w:rsidRPr="008E6ED0">
        <w:rPr>
          <w:rFonts w:cs="Arial"/>
        </w:rPr>
        <w:t>E</w:t>
      </w:r>
      <w:r>
        <w:rPr>
          <w:rFonts w:cs="Arial"/>
        </w:rPr>
        <w:t xml:space="preserve">l acceso a la información pública </w:t>
      </w:r>
      <w:r w:rsidRPr="002E6EF3">
        <w:rPr>
          <w:rFonts w:cs="Arial"/>
          <w:i/>
        </w:rPr>
        <w:t>“como se establece en las convenciones y leyes</w:t>
      </w:r>
      <w:r>
        <w:rPr>
          <w:rFonts w:cs="Arial"/>
          <w:i/>
        </w:rPr>
        <w:t xml:space="preserve"> </w:t>
      </w:r>
      <w:r w:rsidRPr="002E6EF3">
        <w:rPr>
          <w:rFonts w:cs="Arial"/>
          <w:i/>
        </w:rPr>
        <w:t>nacionales, representa un derecho fundamental para todos los ciudadanos que deseen buscar y recibir información y datos en manos del Estado. Asimismo, es importante porque permite participar en los asuntos políticos y monitorear las acciones del Estado transparentando la gestión pública”</w:t>
      </w:r>
      <w:r>
        <w:rPr>
          <w:rStyle w:val="Refdenotaalpie"/>
          <w:rFonts w:cs="Arial"/>
        </w:rPr>
        <w:footnoteReference w:id="4"/>
      </w:r>
      <w:r w:rsidRPr="00786551">
        <w:rPr>
          <w:rFonts w:cs="Arial"/>
        </w:rPr>
        <w:t>.</w:t>
      </w:r>
      <w:r>
        <w:rPr>
          <w:rFonts w:cs="Arial"/>
        </w:rPr>
        <w:t xml:space="preserve"> </w:t>
      </w:r>
    </w:p>
    <w:p w14:paraId="182DCC14" w14:textId="77777777" w:rsidR="00E40234" w:rsidRPr="008E6ED0" w:rsidRDefault="00E40234" w:rsidP="00E40234">
      <w:pPr>
        <w:rPr>
          <w:rFonts w:cs="Arial"/>
        </w:rPr>
      </w:pPr>
    </w:p>
    <w:p w14:paraId="2FFADB7B" w14:textId="77777777" w:rsidR="00E40234" w:rsidRPr="008E6ED0" w:rsidRDefault="00E40234" w:rsidP="00E40234">
      <w:pPr>
        <w:rPr>
          <w:rFonts w:cs="Arial"/>
        </w:rPr>
      </w:pPr>
      <w:r>
        <w:rPr>
          <w:rFonts w:cs="Arial"/>
        </w:rPr>
        <w:t>Con la garantía de este derecho, se pretende transparentar la actividad del gobierno, sometiendo a la fiscalización ciudadana todos los temas que tengan que ver con la utilización de recursos públicos, así como los actos de autoridad, con la finalidad de mejorar en todos los ámbitos de vida de los ciudadanos.</w:t>
      </w:r>
    </w:p>
    <w:p w14:paraId="45C2CAB6" w14:textId="77777777" w:rsidR="00E40234" w:rsidRPr="008E6ED0" w:rsidRDefault="00E40234" w:rsidP="00E40234">
      <w:pPr>
        <w:rPr>
          <w:rFonts w:cs="Arial"/>
        </w:rPr>
      </w:pPr>
    </w:p>
    <w:p w14:paraId="5CE77777" w14:textId="77777777" w:rsidR="00E40234" w:rsidRDefault="00E40234" w:rsidP="00E40234">
      <w:pPr>
        <w:rPr>
          <w:rFonts w:cs="Arial"/>
        </w:rPr>
      </w:pPr>
      <w:r>
        <w:rPr>
          <w:rFonts w:cs="Arial"/>
        </w:rPr>
        <w:t>El antecedente de la participación ciudadana en México, lo encontramos en l</w:t>
      </w:r>
      <w:r w:rsidRPr="008E6ED0">
        <w:rPr>
          <w:rFonts w:cs="Arial"/>
        </w:rPr>
        <w:t xml:space="preserve">a Constitución Política de los Estados Unidos Mexicanos de 1917 </w:t>
      </w:r>
      <w:r>
        <w:rPr>
          <w:rFonts w:cs="Arial"/>
        </w:rPr>
        <w:t xml:space="preserve">representó un avance en el país en materia de participación ciudadana, contemplando los derechos políticos en su artículo 5°, siendo el derecho de los ciudadanos a votar y ser votados y en su artículo 39 estableció el principio de soberanía por y para el pueblo. </w:t>
      </w:r>
    </w:p>
    <w:p w14:paraId="36DEF7C8" w14:textId="77777777" w:rsidR="00E40234" w:rsidRDefault="00E40234" w:rsidP="00E40234">
      <w:pPr>
        <w:rPr>
          <w:rFonts w:cs="Arial"/>
        </w:rPr>
      </w:pPr>
    </w:p>
    <w:p w14:paraId="22D48E8C" w14:textId="77777777" w:rsidR="00E40234" w:rsidRPr="008E6ED0" w:rsidRDefault="00E40234" w:rsidP="00E40234">
      <w:pPr>
        <w:rPr>
          <w:rFonts w:cs="Arial"/>
        </w:rPr>
      </w:pPr>
      <w:r>
        <w:rPr>
          <w:rFonts w:cs="Arial"/>
        </w:rPr>
        <w:lastRenderedPageBreak/>
        <w:t xml:space="preserve">Asimismo, respecto al acceso a la información, el artículo 6 contempló que el derecho a la información sería garantizado por parte del Estado, siendo que antes de ello sólo se contemplaba la libertad de expresión. </w:t>
      </w:r>
      <w:r w:rsidRPr="008E6ED0">
        <w:rPr>
          <w:rFonts w:cs="Arial"/>
        </w:rPr>
        <w:t xml:space="preserve">Posteriormente, </w:t>
      </w:r>
      <w:r>
        <w:rPr>
          <w:rFonts w:cs="Arial"/>
        </w:rPr>
        <w:t>el artículo fue reformado a efecto de establecer que el derecho a obtener información, informar y ser informada la sociedad, debe ser garantizado por el Estado.</w:t>
      </w:r>
    </w:p>
    <w:p w14:paraId="4F6D50FF" w14:textId="77777777" w:rsidR="00E40234" w:rsidRPr="008E6ED0" w:rsidRDefault="00E40234" w:rsidP="00E40234">
      <w:pPr>
        <w:rPr>
          <w:rFonts w:cs="Arial"/>
        </w:rPr>
      </w:pPr>
    </w:p>
    <w:p w14:paraId="2FC9330F" w14:textId="77777777" w:rsidR="00E40234" w:rsidRDefault="00E40234" w:rsidP="00E40234">
      <w:pPr>
        <w:rPr>
          <w:rFonts w:cs="Arial"/>
        </w:rPr>
      </w:pPr>
      <w:r>
        <w:rPr>
          <w:rFonts w:cs="Arial"/>
        </w:rPr>
        <w:t xml:space="preserve">En nuestro país, se ha venido desarrollado de manera constante </w:t>
      </w:r>
      <w:r w:rsidRPr="008E6ED0">
        <w:rPr>
          <w:rFonts w:cs="Arial"/>
        </w:rPr>
        <w:t>a participación ciudadana</w:t>
      </w:r>
      <w:r>
        <w:rPr>
          <w:rFonts w:cs="Arial"/>
        </w:rPr>
        <w:t xml:space="preserve">, uno de los últimos esfuerzos en la materia es </w:t>
      </w:r>
      <w:r w:rsidRPr="00FC0BD3">
        <w:rPr>
          <w:rFonts w:cs="Arial"/>
        </w:rPr>
        <w:t>la Política Nacional Anticorrupción</w:t>
      </w:r>
      <w:r>
        <w:rPr>
          <w:rFonts w:cs="Arial"/>
        </w:rPr>
        <w:t>,</w:t>
      </w:r>
      <w:r w:rsidRPr="00FC0BD3">
        <w:rPr>
          <w:rFonts w:cs="Arial"/>
        </w:rPr>
        <w:t xml:space="preserve"> aprobada el 29 de enero de 2020</w:t>
      </w:r>
      <w:r>
        <w:rPr>
          <w:rFonts w:cs="Arial"/>
        </w:rPr>
        <w:t xml:space="preserve">, </w:t>
      </w:r>
      <w:r w:rsidRPr="00FC0BD3">
        <w:rPr>
          <w:rFonts w:cs="Arial"/>
        </w:rPr>
        <w:t xml:space="preserve">en </w:t>
      </w:r>
      <w:r>
        <w:rPr>
          <w:rFonts w:cs="Arial"/>
        </w:rPr>
        <w:t xml:space="preserve">la cual </w:t>
      </w:r>
      <w:r w:rsidRPr="00FC0BD3">
        <w:rPr>
          <w:rFonts w:cs="Arial"/>
        </w:rPr>
        <w:t>se define el rumbo estratégico para combatir el problema de la corrupción en México</w:t>
      </w:r>
      <w:r>
        <w:rPr>
          <w:rFonts w:cs="Arial"/>
        </w:rPr>
        <w:t>, lográndose gracias a un proceso de diálogo y colaboración entre la sociedad civil, especialistas, académicos e instituciones públicas.</w:t>
      </w:r>
    </w:p>
    <w:p w14:paraId="54B899EB" w14:textId="77777777" w:rsidR="00E40234" w:rsidRDefault="00E40234" w:rsidP="00E40234">
      <w:pPr>
        <w:rPr>
          <w:rFonts w:cs="Arial"/>
        </w:rPr>
      </w:pPr>
    </w:p>
    <w:p w14:paraId="48F5B38C" w14:textId="77777777" w:rsidR="00E40234" w:rsidRDefault="00E40234" w:rsidP="00E40234">
      <w:pPr>
        <w:rPr>
          <w:rFonts w:cs="Arial"/>
        </w:rPr>
      </w:pPr>
      <w:r>
        <w:rPr>
          <w:rFonts w:cs="Arial"/>
        </w:rPr>
        <w:t>El Sistema Nacional Anticorrupción, creado a partir de la reforma constitucional en mayo de 2015, representa e</w:t>
      </w:r>
      <w:r w:rsidRPr="008B6DDB">
        <w:rPr>
          <w:rFonts w:cs="Arial"/>
        </w:rPr>
        <w:t>l esfuerzo de coordinación entre autoridades locales y federales para combatir la corrupción, aumentar la transparencia y fortalecer la confianza de los ciudadanos en las instituciones públicas.</w:t>
      </w:r>
    </w:p>
    <w:p w14:paraId="14F5E046" w14:textId="77777777" w:rsidR="00E40234" w:rsidRDefault="00E40234" w:rsidP="00E40234">
      <w:pPr>
        <w:rPr>
          <w:rFonts w:cs="Arial"/>
        </w:rPr>
      </w:pPr>
    </w:p>
    <w:p w14:paraId="37A98BD0" w14:textId="64A644D2" w:rsidR="00E40234" w:rsidRDefault="00E40234" w:rsidP="00E40234">
      <w:pPr>
        <w:rPr>
          <w:rFonts w:cs="Arial"/>
        </w:rPr>
      </w:pPr>
      <w:r>
        <w:rPr>
          <w:rFonts w:cs="Arial"/>
        </w:rPr>
        <w:t xml:space="preserve">A partir de lo anterior, a nivel nacional se debieron aprobar diversas leyes que sirven como base legal y operativa respecto a los elementos del Sistema Nacional Anticorrupción, para lo cual se deben considerar al menos los siguientes elementos: </w:t>
      </w:r>
    </w:p>
    <w:p w14:paraId="59AB1111" w14:textId="77777777" w:rsidR="00E40234" w:rsidRDefault="00E40234" w:rsidP="00E40234">
      <w:pPr>
        <w:rPr>
          <w:rFonts w:cs="Arial"/>
        </w:rPr>
      </w:pPr>
    </w:p>
    <w:p w14:paraId="7E656EBE" w14:textId="77777777" w:rsidR="00E40234" w:rsidRPr="008212A5" w:rsidRDefault="00E40234" w:rsidP="00E40234">
      <w:pPr>
        <w:pStyle w:val="Prrafodelista"/>
        <w:widowControl/>
        <w:numPr>
          <w:ilvl w:val="0"/>
          <w:numId w:val="10"/>
        </w:numPr>
        <w:spacing w:line="360" w:lineRule="auto"/>
        <w:jc w:val="both"/>
        <w:rPr>
          <w:rFonts w:ascii="Arial" w:hAnsi="Arial" w:cs="Arial"/>
        </w:rPr>
      </w:pPr>
      <w:r w:rsidRPr="008212A5">
        <w:rPr>
          <w:rFonts w:ascii="Arial" w:hAnsi="Arial" w:cs="Arial"/>
        </w:rPr>
        <w:t xml:space="preserve">Facultades de investigación de los órganos de la administración pública; </w:t>
      </w:r>
    </w:p>
    <w:p w14:paraId="14567A78" w14:textId="12BA9EC8" w:rsidR="00E40234" w:rsidRDefault="00E40234" w:rsidP="00E40234">
      <w:pPr>
        <w:pStyle w:val="Prrafodelista"/>
        <w:widowControl/>
        <w:numPr>
          <w:ilvl w:val="0"/>
          <w:numId w:val="10"/>
        </w:numPr>
        <w:spacing w:line="360" w:lineRule="auto"/>
        <w:jc w:val="both"/>
        <w:rPr>
          <w:rFonts w:ascii="Arial" w:hAnsi="Arial" w:cs="Arial"/>
        </w:rPr>
      </w:pPr>
      <w:r w:rsidRPr="008212A5">
        <w:rPr>
          <w:rFonts w:ascii="Arial" w:hAnsi="Arial" w:cs="Arial"/>
        </w:rPr>
        <w:t>Construcción de pesos y contrapesos entre las instituciones de gobierno y las personas que formarán parte del sistema, incluyendo de manera importante la participación ciudadana</w:t>
      </w:r>
      <w:r>
        <w:rPr>
          <w:rFonts w:ascii="Arial" w:hAnsi="Arial" w:cs="Arial"/>
        </w:rPr>
        <w:t xml:space="preserve"> a través de un Comité creado para tal efecto</w:t>
      </w:r>
      <w:r w:rsidRPr="008212A5">
        <w:rPr>
          <w:rFonts w:ascii="Arial" w:hAnsi="Arial" w:cs="Arial"/>
        </w:rPr>
        <w:t>; y</w:t>
      </w:r>
    </w:p>
    <w:p w14:paraId="1C6A1DD3" w14:textId="77777777" w:rsidR="00E40234" w:rsidRPr="00E40234" w:rsidRDefault="00E40234" w:rsidP="00E40234">
      <w:pPr>
        <w:ind w:left="360"/>
        <w:rPr>
          <w:rFonts w:cs="Arial"/>
        </w:rPr>
      </w:pPr>
    </w:p>
    <w:p w14:paraId="54A5026B" w14:textId="77777777" w:rsidR="00E40234" w:rsidRDefault="00E40234" w:rsidP="00E40234">
      <w:pPr>
        <w:pStyle w:val="Prrafodelista"/>
        <w:widowControl/>
        <w:numPr>
          <w:ilvl w:val="0"/>
          <w:numId w:val="10"/>
        </w:numPr>
        <w:spacing w:line="360" w:lineRule="auto"/>
        <w:jc w:val="both"/>
        <w:rPr>
          <w:rFonts w:ascii="Arial" w:hAnsi="Arial" w:cs="Arial"/>
        </w:rPr>
      </w:pPr>
      <w:r w:rsidRPr="008212A5">
        <w:rPr>
          <w:rFonts w:ascii="Arial" w:hAnsi="Arial" w:cs="Arial"/>
        </w:rPr>
        <w:lastRenderedPageBreak/>
        <w:t>Diseño de un secretariado técnico que genere la metodología de trabajo del sistema.</w:t>
      </w:r>
    </w:p>
    <w:p w14:paraId="595A9EE2" w14:textId="77777777" w:rsidR="00E40234" w:rsidRDefault="00E40234" w:rsidP="00E40234">
      <w:pPr>
        <w:pStyle w:val="Prrafodelista"/>
        <w:spacing w:line="360" w:lineRule="auto"/>
        <w:jc w:val="both"/>
        <w:rPr>
          <w:rFonts w:ascii="Arial" w:hAnsi="Arial" w:cs="Arial"/>
        </w:rPr>
      </w:pPr>
    </w:p>
    <w:p w14:paraId="048E200B" w14:textId="77777777" w:rsidR="00E40234" w:rsidRDefault="00E40234" w:rsidP="00E40234">
      <w:pPr>
        <w:rPr>
          <w:rFonts w:cs="Arial"/>
        </w:rPr>
      </w:pPr>
      <w:r>
        <w:rPr>
          <w:rFonts w:cs="Arial"/>
        </w:rPr>
        <w:t>Este sistema es el claro ejemplo de la corresponsabilidad sociedad-gobierno, basada en la participación ciudadana, ya que servirá de enlace con la ciudadanía en general para la prevención de la corrupción y el control democrático del mismo. El Comité de participación ciudadana tendrá como principales atribuciones la elaboración de un programa de trabajo, proponer elementos que permitan configurar la política nacional, desarrollo de metodologías, indicadores, mecanismos de medición, vigilancia, vinculación con organizaciones sociales y académicas, así como la elaboración de recomendaciones para el adecuado funcionamiento del sistema.</w:t>
      </w:r>
    </w:p>
    <w:p w14:paraId="5B6FF49A" w14:textId="77777777" w:rsidR="00E40234" w:rsidRDefault="00E40234" w:rsidP="00E40234">
      <w:pPr>
        <w:rPr>
          <w:rFonts w:cs="Arial"/>
        </w:rPr>
      </w:pPr>
    </w:p>
    <w:p w14:paraId="71079108" w14:textId="77777777" w:rsidR="00E40234" w:rsidRDefault="00E40234" w:rsidP="00E40234">
      <w:pPr>
        <w:rPr>
          <w:rFonts w:cs="Arial"/>
        </w:rPr>
      </w:pPr>
      <w:r>
        <w:rPr>
          <w:rFonts w:cs="Arial"/>
        </w:rPr>
        <w:t>Estos mecanismos son significativos, sin embargo la ciudadanía debe continuar participando de ello para lograr el objetivo que se persigue. Parte de la colaboración que se ha obtenido en ese sentido, se cuenta con el Programa de Consolidación para la Ética Pública, el cual cuenta con una herramienta denominada Índice Ciudadano de Fortaleza Institucional para la Ética Pública, el cual busca medir el nivel de fortaleza para la ética pública de las entidades públicas.</w:t>
      </w:r>
    </w:p>
    <w:p w14:paraId="4A53DEFC" w14:textId="77777777" w:rsidR="00E40234" w:rsidRDefault="00E40234" w:rsidP="00E40234">
      <w:pPr>
        <w:rPr>
          <w:rFonts w:cs="Arial"/>
        </w:rPr>
      </w:pPr>
    </w:p>
    <w:p w14:paraId="0E9E45C9" w14:textId="77777777" w:rsidR="00E40234" w:rsidRDefault="00E40234" w:rsidP="00E40234">
      <w:r>
        <w:rPr>
          <w:rFonts w:cs="Arial"/>
        </w:rPr>
        <w:t>A través de este índice, se identifican las normas, mecanismos y estructuras mínimas que favorecen el fortalecimiento de la ética pública en las dependencias estatales y municipales, desde una perspectiva ciudadana.</w:t>
      </w:r>
      <w:r w:rsidRPr="00356086">
        <w:t xml:space="preserve"> </w:t>
      </w:r>
    </w:p>
    <w:p w14:paraId="68E7FA7F" w14:textId="77777777" w:rsidR="00E40234" w:rsidRPr="00356086" w:rsidRDefault="00E40234" w:rsidP="00E40234"/>
    <w:p w14:paraId="2681C91B" w14:textId="77777777" w:rsidR="00E40234" w:rsidRDefault="00E40234" w:rsidP="00E40234">
      <w:pPr>
        <w:rPr>
          <w:rFonts w:cs="Arial"/>
        </w:rPr>
      </w:pPr>
      <w:r>
        <w:rPr>
          <w:rFonts w:cs="Arial"/>
        </w:rPr>
        <w:t>En el Estado de Coahuila de Zaragoza, la transformación institucional se ha dado de manera ordenada, instrumentándose las modificaciones necesarias que garanticen la gestión pública de calidad, con altos estándares de desempeño y las mejores prácticas internacionales, buscando implementar</w:t>
      </w:r>
      <w:r w:rsidRPr="005B30FD">
        <w:rPr>
          <w:rFonts w:cs="Arial"/>
        </w:rPr>
        <w:t xml:space="preserve"> una política de transparencia, combate a la corrupción y rendición de cuentas que genere mayor confianza</w:t>
      </w:r>
      <w:r>
        <w:rPr>
          <w:rFonts w:cs="Arial"/>
        </w:rPr>
        <w:t xml:space="preserve"> por parte de la</w:t>
      </w:r>
      <w:r w:rsidRPr="005B30FD">
        <w:rPr>
          <w:rFonts w:cs="Arial"/>
        </w:rPr>
        <w:t xml:space="preserve"> ciudadan</w:t>
      </w:r>
      <w:r>
        <w:rPr>
          <w:rFonts w:cs="Arial"/>
        </w:rPr>
        <w:t>í</w:t>
      </w:r>
      <w:r w:rsidRPr="005B30FD">
        <w:rPr>
          <w:rFonts w:cs="Arial"/>
        </w:rPr>
        <w:t>a.</w:t>
      </w:r>
    </w:p>
    <w:p w14:paraId="5C0CEB05" w14:textId="77777777" w:rsidR="00E40234" w:rsidRPr="005B30FD" w:rsidRDefault="00E40234" w:rsidP="00E40234">
      <w:pPr>
        <w:rPr>
          <w:rFonts w:cs="Arial"/>
        </w:rPr>
      </w:pPr>
    </w:p>
    <w:p w14:paraId="76A11354" w14:textId="77777777" w:rsidR="00E40234" w:rsidRDefault="00E40234" w:rsidP="00E40234">
      <w:pPr>
        <w:rPr>
          <w:rFonts w:cs="Arial"/>
        </w:rPr>
      </w:pPr>
      <w:r>
        <w:rPr>
          <w:rFonts w:cs="Arial"/>
        </w:rPr>
        <w:t>Asimismo, en el Estado de Jalisco, las ciudades de Guadalajara y Zapopan, así como en el Estado de Coahuila de Zaragoza, el municipio de Saltillo, han implementado la perspectiva de la participación ciudadana a través de las Contralorías Ciudadanas, las cuales de manera general, se encargan de la vigilancia de las acciones gubernamentales que se ejecutan en sus localidades, que se dé cumplimiento con las metas establecidas y que los recursos que se ejerzan se apliquen con transparencia.</w:t>
      </w:r>
    </w:p>
    <w:p w14:paraId="1C6F68AA" w14:textId="77777777" w:rsidR="00E40234" w:rsidRDefault="00E40234" w:rsidP="00E40234">
      <w:pPr>
        <w:rPr>
          <w:rFonts w:cs="Arial"/>
        </w:rPr>
      </w:pPr>
    </w:p>
    <w:p w14:paraId="790F1201" w14:textId="77777777" w:rsidR="00E40234" w:rsidRDefault="00E40234" w:rsidP="00E40234">
      <w:pPr>
        <w:rPr>
          <w:rFonts w:cs="Arial"/>
        </w:rPr>
      </w:pPr>
      <w:r>
        <w:rPr>
          <w:rFonts w:cs="Arial"/>
        </w:rPr>
        <w:t>La Ley de Participación Ciudadana para el Estado de Coahuila de Zaragoza, conforme al artículo 2°, busca en el ámbito de competencia del gobierno estatal y municipal:</w:t>
      </w:r>
    </w:p>
    <w:p w14:paraId="52329ECF" w14:textId="77777777" w:rsidR="00E40234" w:rsidRPr="006D4B79" w:rsidRDefault="00E40234" w:rsidP="00E40234">
      <w:pPr>
        <w:ind w:left="567" w:right="567"/>
        <w:rPr>
          <w:rFonts w:cs="Arial"/>
          <w:i/>
        </w:rPr>
      </w:pPr>
      <w:r w:rsidRPr="006D4B79">
        <w:rPr>
          <w:rFonts w:cs="Arial"/>
          <w:i/>
        </w:rPr>
        <w:t>“I.</w:t>
      </w:r>
      <w:r>
        <w:rPr>
          <w:rFonts w:cs="Arial"/>
          <w:i/>
        </w:rPr>
        <w:t xml:space="preserve"> </w:t>
      </w:r>
      <w:r w:rsidRPr="006D4B79">
        <w:rPr>
          <w:rFonts w:cs="Arial"/>
          <w:i/>
        </w:rPr>
        <w:t>Fomentar, promover y salvaguardar el derecho de los ciudadanos y habitantes coahuilenses, para participar en la vida pública.</w:t>
      </w:r>
    </w:p>
    <w:p w14:paraId="7B033B25" w14:textId="77777777" w:rsidR="00E40234" w:rsidRPr="006D4B79" w:rsidRDefault="00E40234" w:rsidP="00E40234">
      <w:pPr>
        <w:ind w:left="567" w:right="567"/>
        <w:rPr>
          <w:rFonts w:cs="Arial"/>
          <w:i/>
        </w:rPr>
      </w:pPr>
    </w:p>
    <w:p w14:paraId="4600F360" w14:textId="77777777" w:rsidR="00E40234" w:rsidRPr="006D4B79" w:rsidRDefault="00E40234" w:rsidP="00E40234">
      <w:pPr>
        <w:ind w:left="567" w:right="567"/>
        <w:rPr>
          <w:rFonts w:cs="Arial"/>
          <w:i/>
        </w:rPr>
      </w:pPr>
      <w:r w:rsidRPr="006D4B79">
        <w:rPr>
          <w:rFonts w:cs="Arial"/>
          <w:i/>
        </w:rPr>
        <w:t>II.</w:t>
      </w:r>
      <w:r>
        <w:rPr>
          <w:rFonts w:cs="Arial"/>
          <w:i/>
        </w:rPr>
        <w:t xml:space="preserve"> </w:t>
      </w:r>
      <w:r w:rsidRPr="006D4B79">
        <w:rPr>
          <w:rFonts w:cs="Arial"/>
          <w:i/>
        </w:rPr>
        <w:t xml:space="preserve">Fomentar, promover y regular la organización y participación ciudadana y comunitaria en la toma de decisiones públicas fundamentales, a fin de que gobierno y comunidad: </w:t>
      </w:r>
    </w:p>
    <w:p w14:paraId="2D858A4F" w14:textId="77777777" w:rsidR="00E40234" w:rsidRPr="006D4B79" w:rsidRDefault="00E40234" w:rsidP="00E40234">
      <w:pPr>
        <w:ind w:left="567" w:right="567"/>
        <w:rPr>
          <w:rFonts w:cs="Arial"/>
          <w:i/>
        </w:rPr>
      </w:pPr>
    </w:p>
    <w:p w14:paraId="7717C9C5" w14:textId="77777777" w:rsidR="00E40234" w:rsidRPr="006D4B79" w:rsidRDefault="00E40234" w:rsidP="00E40234">
      <w:pPr>
        <w:ind w:left="1134" w:right="567"/>
        <w:rPr>
          <w:rFonts w:cs="Arial"/>
          <w:i/>
        </w:rPr>
      </w:pPr>
      <w:r w:rsidRPr="006D4B79">
        <w:rPr>
          <w:rFonts w:cs="Arial"/>
          <w:i/>
        </w:rPr>
        <w:t>1.</w:t>
      </w:r>
      <w:r w:rsidRPr="006D4B79">
        <w:rPr>
          <w:rFonts w:cs="Arial"/>
          <w:i/>
        </w:rPr>
        <w:tab/>
        <w:t>Promuevan e instrumenten las demandas comunitarias.</w:t>
      </w:r>
    </w:p>
    <w:p w14:paraId="66A478EF" w14:textId="77777777" w:rsidR="00E40234" w:rsidRPr="006D4B79" w:rsidRDefault="00E40234" w:rsidP="00E40234">
      <w:pPr>
        <w:ind w:left="1134" w:right="567"/>
        <w:rPr>
          <w:rFonts w:cs="Arial"/>
          <w:i/>
        </w:rPr>
      </w:pPr>
    </w:p>
    <w:p w14:paraId="4EC05818" w14:textId="77777777" w:rsidR="00E40234" w:rsidRPr="006D4B79" w:rsidRDefault="00E40234" w:rsidP="00E40234">
      <w:pPr>
        <w:ind w:left="1134" w:right="567"/>
        <w:rPr>
          <w:rFonts w:cs="Arial"/>
          <w:i/>
        </w:rPr>
      </w:pPr>
      <w:r w:rsidRPr="006D4B79">
        <w:rPr>
          <w:rFonts w:cs="Arial"/>
          <w:i/>
        </w:rPr>
        <w:t>2.</w:t>
      </w:r>
      <w:r w:rsidRPr="006D4B79">
        <w:rPr>
          <w:rFonts w:cs="Arial"/>
          <w:i/>
        </w:rPr>
        <w:tab/>
        <w:t>Establezcan mecanismos de control comunitario para garantizar el ejercicio legal, democrático y transparente del poder público.</w:t>
      </w:r>
    </w:p>
    <w:p w14:paraId="44006071" w14:textId="77777777" w:rsidR="00E40234" w:rsidRPr="006D4B79" w:rsidRDefault="00E40234" w:rsidP="00E40234">
      <w:pPr>
        <w:ind w:left="1134" w:right="567"/>
        <w:rPr>
          <w:rFonts w:cs="Arial"/>
          <w:i/>
        </w:rPr>
      </w:pPr>
    </w:p>
    <w:p w14:paraId="5D80B314" w14:textId="77777777" w:rsidR="00E40234" w:rsidRPr="006D4B79" w:rsidRDefault="00E40234" w:rsidP="00E40234">
      <w:pPr>
        <w:ind w:left="1134" w:right="567"/>
        <w:rPr>
          <w:rFonts w:cs="Arial"/>
          <w:i/>
        </w:rPr>
      </w:pPr>
      <w:r w:rsidRPr="006D4B79">
        <w:rPr>
          <w:rFonts w:cs="Arial"/>
          <w:i/>
        </w:rPr>
        <w:t>3.</w:t>
      </w:r>
      <w:r w:rsidRPr="006D4B79">
        <w:rPr>
          <w:rFonts w:cs="Arial"/>
          <w:i/>
        </w:rPr>
        <w:tab/>
        <w:t>Colaboren de manera plural, constructiva y corresponsable en la planeación, ejecución, vigilancia y evaluación de la función pública.</w:t>
      </w:r>
    </w:p>
    <w:p w14:paraId="2D62F2EA" w14:textId="77777777" w:rsidR="00E40234" w:rsidRPr="006D4B79" w:rsidRDefault="00E40234" w:rsidP="00E40234">
      <w:pPr>
        <w:ind w:left="567" w:right="567"/>
        <w:rPr>
          <w:rFonts w:cs="Arial"/>
          <w:i/>
        </w:rPr>
      </w:pPr>
    </w:p>
    <w:p w14:paraId="480DBD05" w14:textId="77777777" w:rsidR="00E40234" w:rsidRDefault="00E40234" w:rsidP="00E40234">
      <w:pPr>
        <w:ind w:left="567" w:right="567"/>
        <w:rPr>
          <w:rFonts w:cs="Arial"/>
          <w:i/>
        </w:rPr>
      </w:pPr>
      <w:r w:rsidRPr="006D4B79">
        <w:rPr>
          <w:rFonts w:cs="Arial"/>
          <w:i/>
        </w:rPr>
        <w:t>III.</w:t>
      </w:r>
      <w:r>
        <w:rPr>
          <w:rFonts w:cs="Arial"/>
          <w:i/>
        </w:rPr>
        <w:t xml:space="preserve"> </w:t>
      </w:r>
      <w:r w:rsidRPr="006D4B79">
        <w:rPr>
          <w:rFonts w:cs="Arial"/>
          <w:i/>
        </w:rPr>
        <w:t>Fomentar, promover e instrumentar una política de desarrollo comunitario.</w:t>
      </w:r>
      <w:r>
        <w:rPr>
          <w:rFonts w:cs="Arial"/>
          <w:i/>
        </w:rPr>
        <w:t>..”.</w:t>
      </w:r>
    </w:p>
    <w:p w14:paraId="521943A1" w14:textId="77777777" w:rsidR="00E40234" w:rsidRDefault="00E40234" w:rsidP="00E40234">
      <w:pPr>
        <w:tabs>
          <w:tab w:val="left" w:pos="9072"/>
        </w:tabs>
        <w:rPr>
          <w:rFonts w:cs="Arial"/>
        </w:rPr>
      </w:pPr>
    </w:p>
    <w:p w14:paraId="2E445706" w14:textId="77777777" w:rsidR="00E40234" w:rsidRDefault="00E40234" w:rsidP="00E40234">
      <w:pPr>
        <w:tabs>
          <w:tab w:val="left" w:pos="9072"/>
        </w:tabs>
        <w:rPr>
          <w:rFonts w:cs="Arial"/>
        </w:rPr>
      </w:pPr>
      <w:r>
        <w:rPr>
          <w:rFonts w:cs="Arial"/>
        </w:rPr>
        <w:lastRenderedPageBreak/>
        <w:t>En base a lo anterior, se considera que el modelo de participación ciudadana a nivel municipal debería ser replicado en todos los municipios del Estado, lo cual generaría mayor certidumbre y seguridad por parte de la ciudadanía respecto a las actividades que lleve a cabo el ayuntamiento, el uso de recursos públicos, la transparencia y rendición de cuentas, así como la legalidad de los actos de autoridad.</w:t>
      </w:r>
    </w:p>
    <w:p w14:paraId="0ECB4B5D" w14:textId="77777777" w:rsidR="00E40234" w:rsidRDefault="00E40234" w:rsidP="00E40234">
      <w:pPr>
        <w:tabs>
          <w:tab w:val="left" w:pos="9072"/>
        </w:tabs>
        <w:rPr>
          <w:rFonts w:cs="Arial"/>
        </w:rPr>
      </w:pPr>
    </w:p>
    <w:p w14:paraId="2816DB85" w14:textId="77777777" w:rsidR="00E40234" w:rsidRDefault="00E40234" w:rsidP="00E40234">
      <w:pPr>
        <w:tabs>
          <w:tab w:val="left" w:pos="9072"/>
        </w:tabs>
        <w:rPr>
          <w:rFonts w:cs="Arial"/>
        </w:rPr>
      </w:pPr>
      <w:r>
        <w:rPr>
          <w:rFonts w:cs="Arial"/>
        </w:rPr>
        <w:t>Para lograr que este modelo se implemente y se cumpla con la obligación de garantizar el derecho a la participación ciudadana, se propone una reforma al Código Municipal para el Estado de Coahuila de Zaragoza, al ser el instrumento legal que t</w:t>
      </w:r>
      <w:r w:rsidRPr="00BC6744">
        <w:rPr>
          <w:rFonts w:cs="Arial"/>
        </w:rPr>
        <w:t>iene por objeto normar el gobierno, la estructura</w:t>
      </w:r>
      <w:r>
        <w:rPr>
          <w:rFonts w:cs="Arial"/>
        </w:rPr>
        <w:t xml:space="preserve"> </w:t>
      </w:r>
      <w:r w:rsidRPr="00BC6744">
        <w:rPr>
          <w:rFonts w:cs="Arial"/>
        </w:rPr>
        <w:t>orgánica y el funcionamiento de los municipios del Estado de Coahuila de Zaragoza,</w:t>
      </w:r>
      <w:r>
        <w:rPr>
          <w:rFonts w:cs="Arial"/>
        </w:rPr>
        <w:t xml:space="preserve"> a partir de lo dispuesto en la </w:t>
      </w:r>
      <w:r w:rsidRPr="00BC6744">
        <w:rPr>
          <w:rFonts w:cs="Arial"/>
        </w:rPr>
        <w:t xml:space="preserve">Constitución Política de los Estados Unidos Mexicanos, en la del mismo Estado, y </w:t>
      </w:r>
      <w:r>
        <w:rPr>
          <w:rFonts w:cs="Arial"/>
        </w:rPr>
        <w:t>demás</w:t>
      </w:r>
      <w:r w:rsidRPr="00BC6744">
        <w:rPr>
          <w:rFonts w:cs="Arial"/>
        </w:rPr>
        <w:t xml:space="preserve"> disposiciones </w:t>
      </w:r>
      <w:r>
        <w:rPr>
          <w:rFonts w:cs="Arial"/>
        </w:rPr>
        <w:t>legales aplicables.</w:t>
      </w:r>
    </w:p>
    <w:p w14:paraId="0FF041A7" w14:textId="77777777" w:rsidR="00E40234" w:rsidRDefault="00E40234" w:rsidP="00E40234">
      <w:pPr>
        <w:tabs>
          <w:tab w:val="left" w:pos="9072"/>
        </w:tabs>
        <w:rPr>
          <w:rFonts w:cs="Arial"/>
        </w:rPr>
      </w:pPr>
    </w:p>
    <w:p w14:paraId="0F137053" w14:textId="77777777" w:rsidR="00E40234" w:rsidRDefault="00E40234" w:rsidP="00E40234">
      <w:pPr>
        <w:tabs>
          <w:tab w:val="left" w:pos="9072"/>
        </w:tabs>
        <w:rPr>
          <w:rFonts w:cs="Arial"/>
        </w:rPr>
      </w:pPr>
      <w:r>
        <w:rPr>
          <w:rFonts w:cs="Arial"/>
        </w:rPr>
        <w:t>Dicha reforma consiste en incluir como parte del artículo 102, que regula las facultades y competencias de los ayuntamientos en el Estado, la obligación de e</w:t>
      </w:r>
      <w:r w:rsidRPr="004D3B24">
        <w:rPr>
          <w:rFonts w:cs="Arial"/>
        </w:rPr>
        <w:t xml:space="preserve">stablecer la Contraloría Ciudadana, </w:t>
      </w:r>
      <w:r>
        <w:rPr>
          <w:rFonts w:cs="Arial"/>
        </w:rPr>
        <w:t>la cual formaría parte de las unidades administrativas que se adscriben</w:t>
      </w:r>
      <w:r w:rsidRPr="004D3B24">
        <w:rPr>
          <w:rFonts w:cs="Arial"/>
        </w:rPr>
        <w:t xml:space="preserve"> a la Contraloría Municipal, integrada como instancia de participación y organización ciudadana municipal, a través de la cual se vigilen las acciones gubernamentales que se ejecutan en las localidades que conforman el Municipio, el cumplimiento de las metas establecidas y la aplicación transparente de los recursos.</w:t>
      </w:r>
      <w:r w:rsidRPr="00BC6744">
        <w:rPr>
          <w:rFonts w:cs="Arial"/>
        </w:rPr>
        <w:cr/>
      </w:r>
    </w:p>
    <w:p w14:paraId="77C8CCA8" w14:textId="77777777" w:rsidR="00E40234" w:rsidRDefault="00E40234" w:rsidP="00E40234">
      <w:pPr>
        <w:tabs>
          <w:tab w:val="left" w:pos="9072"/>
        </w:tabs>
        <w:rPr>
          <w:rFonts w:cs="Arial"/>
        </w:rPr>
      </w:pPr>
      <w:r>
        <w:rPr>
          <w:rFonts w:cs="Arial"/>
        </w:rPr>
        <w:t>Esta reforma busca dar un paso más hacia el goce del derecho pleno de acceso a la información que tenemos todas y todos los ciudadanos, así como de participar de las decisiones que se tomen en nuestro beneficio.</w:t>
      </w:r>
    </w:p>
    <w:p w14:paraId="6D60452F" w14:textId="77777777" w:rsidR="00E40234" w:rsidRDefault="00E40234" w:rsidP="00E40234">
      <w:pPr>
        <w:tabs>
          <w:tab w:val="left" w:pos="9072"/>
        </w:tabs>
        <w:rPr>
          <w:rFonts w:cs="Arial"/>
        </w:rPr>
      </w:pPr>
    </w:p>
    <w:p w14:paraId="214B1B88" w14:textId="77777777" w:rsidR="00E40234" w:rsidRDefault="00E40234" w:rsidP="00E40234">
      <w:pPr>
        <w:tabs>
          <w:tab w:val="left" w:pos="9072"/>
        </w:tabs>
        <w:rPr>
          <w:rFonts w:cs="Arial"/>
        </w:rPr>
      </w:pPr>
      <w:r w:rsidRPr="00A6403E">
        <w:rPr>
          <w:rFonts w:cs="Arial"/>
        </w:rPr>
        <w:t xml:space="preserve">En virtud de lo anterior, </w:t>
      </w:r>
      <w:r>
        <w:rPr>
          <w:rFonts w:cs="Arial"/>
        </w:rPr>
        <w:t xml:space="preserve">es que </w:t>
      </w:r>
      <w:r w:rsidRPr="00A6403E">
        <w:rPr>
          <w:rFonts w:cs="Arial"/>
        </w:rPr>
        <w:t>pon</w:t>
      </w:r>
      <w:r>
        <w:rPr>
          <w:rFonts w:cs="Arial"/>
        </w:rPr>
        <w:t>go</w:t>
      </w:r>
      <w:r w:rsidRPr="00A6403E">
        <w:rPr>
          <w:rFonts w:cs="Arial"/>
        </w:rPr>
        <w:t xml:space="preserve"> a </w:t>
      </w:r>
      <w:r>
        <w:rPr>
          <w:rFonts w:cs="Arial"/>
        </w:rPr>
        <w:t>c</w:t>
      </w:r>
      <w:r w:rsidRPr="00A6403E">
        <w:rPr>
          <w:rFonts w:cs="Arial"/>
        </w:rPr>
        <w:t>onsideración de este H. Pleno del Congreso, el siguiente:</w:t>
      </w:r>
    </w:p>
    <w:p w14:paraId="596BE2D5" w14:textId="77777777" w:rsidR="00E40234" w:rsidRDefault="00E40234" w:rsidP="00E40234">
      <w:pPr>
        <w:tabs>
          <w:tab w:val="left" w:pos="9072"/>
        </w:tabs>
        <w:rPr>
          <w:rFonts w:cs="Arial"/>
        </w:rPr>
      </w:pPr>
    </w:p>
    <w:p w14:paraId="1AE9E896" w14:textId="77777777" w:rsidR="00E40234" w:rsidRDefault="00E40234" w:rsidP="00E40234">
      <w:pPr>
        <w:tabs>
          <w:tab w:val="left" w:pos="9072"/>
        </w:tabs>
        <w:jc w:val="center"/>
        <w:rPr>
          <w:rFonts w:cs="Arial"/>
          <w:b/>
        </w:rPr>
      </w:pPr>
      <w:r w:rsidRPr="00C446F1">
        <w:rPr>
          <w:rFonts w:cs="Arial"/>
          <w:b/>
        </w:rPr>
        <w:lastRenderedPageBreak/>
        <w:t>PROYECTO DE DECRETO</w:t>
      </w:r>
    </w:p>
    <w:p w14:paraId="1A8C88DA" w14:textId="77777777" w:rsidR="00E40234" w:rsidRDefault="00E40234" w:rsidP="00E40234">
      <w:pPr>
        <w:tabs>
          <w:tab w:val="left" w:pos="9072"/>
        </w:tabs>
        <w:jc w:val="center"/>
        <w:rPr>
          <w:rFonts w:cs="Arial"/>
          <w:b/>
        </w:rPr>
      </w:pPr>
    </w:p>
    <w:p w14:paraId="1C6ADC2E" w14:textId="77777777" w:rsidR="00E40234" w:rsidRDefault="00E40234" w:rsidP="00E40234">
      <w:pPr>
        <w:tabs>
          <w:tab w:val="left" w:pos="9072"/>
        </w:tabs>
        <w:rPr>
          <w:rFonts w:cs="Arial"/>
        </w:rPr>
      </w:pPr>
      <w:r>
        <w:rPr>
          <w:rFonts w:cs="Arial"/>
          <w:b/>
        </w:rPr>
        <w:t xml:space="preserve">ARTÍCULO </w:t>
      </w:r>
      <w:r w:rsidRPr="00367EEB">
        <w:rPr>
          <w:rFonts w:cs="Arial"/>
          <w:b/>
        </w:rPr>
        <w:t xml:space="preserve">ÚNICO.- </w:t>
      </w:r>
      <w:r w:rsidRPr="00367EEB">
        <w:rPr>
          <w:rFonts w:cs="Arial"/>
        </w:rPr>
        <w:t xml:space="preserve">Se </w:t>
      </w:r>
      <w:r>
        <w:rPr>
          <w:rFonts w:cs="Arial"/>
        </w:rPr>
        <w:t>adiciona el numeral 6 de la fracción VIII, del artículo 102 del Código Municipal para el Estado de Coahuila de Zaragoza</w:t>
      </w:r>
      <w:r w:rsidRPr="00367EEB">
        <w:rPr>
          <w:rFonts w:cs="Arial"/>
        </w:rPr>
        <w:t>, para quedar como sigue:</w:t>
      </w:r>
    </w:p>
    <w:p w14:paraId="4A8D810A" w14:textId="77777777" w:rsidR="00E40234" w:rsidRDefault="00E40234" w:rsidP="00E40234">
      <w:pPr>
        <w:tabs>
          <w:tab w:val="left" w:pos="9072"/>
        </w:tabs>
        <w:rPr>
          <w:rFonts w:cs="Arial"/>
        </w:rPr>
      </w:pPr>
    </w:p>
    <w:p w14:paraId="319C3C8B" w14:textId="77777777" w:rsidR="00E40234" w:rsidRPr="002227D9" w:rsidRDefault="00E40234" w:rsidP="00E40234">
      <w:pPr>
        <w:tabs>
          <w:tab w:val="left" w:pos="9072"/>
        </w:tabs>
        <w:rPr>
          <w:rFonts w:cs="Arial"/>
        </w:rPr>
      </w:pPr>
      <w:r w:rsidRPr="009945EC">
        <w:rPr>
          <w:rFonts w:cs="Arial"/>
          <w:b/>
        </w:rPr>
        <w:t>ARTÍCULO 102.</w:t>
      </w:r>
      <w:r w:rsidRPr="002227D9">
        <w:rPr>
          <w:rFonts w:cs="Arial"/>
        </w:rPr>
        <w:t xml:space="preserve"> ...</w:t>
      </w:r>
    </w:p>
    <w:p w14:paraId="51CB6727" w14:textId="77777777" w:rsidR="00E40234" w:rsidRPr="002227D9" w:rsidRDefault="00E40234" w:rsidP="00E40234">
      <w:pPr>
        <w:tabs>
          <w:tab w:val="left" w:pos="9072"/>
        </w:tabs>
        <w:rPr>
          <w:rFonts w:cs="Arial"/>
        </w:rPr>
      </w:pPr>
    </w:p>
    <w:p w14:paraId="03412807" w14:textId="77777777" w:rsidR="00E40234" w:rsidRPr="002227D9" w:rsidRDefault="00E40234" w:rsidP="00E40234">
      <w:pPr>
        <w:tabs>
          <w:tab w:val="left" w:pos="9072"/>
        </w:tabs>
        <w:rPr>
          <w:rFonts w:cs="Arial"/>
        </w:rPr>
      </w:pPr>
      <w:r w:rsidRPr="002227D9">
        <w:rPr>
          <w:rFonts w:cs="Arial"/>
        </w:rPr>
        <w:t>...</w:t>
      </w:r>
    </w:p>
    <w:p w14:paraId="75A93462" w14:textId="77777777" w:rsidR="00E40234" w:rsidRPr="002227D9" w:rsidRDefault="00E40234" w:rsidP="00E40234">
      <w:pPr>
        <w:tabs>
          <w:tab w:val="left" w:pos="9072"/>
        </w:tabs>
        <w:rPr>
          <w:rFonts w:cs="Arial"/>
        </w:rPr>
      </w:pPr>
    </w:p>
    <w:p w14:paraId="774B9B5F" w14:textId="77777777" w:rsidR="00E40234" w:rsidRPr="002227D9" w:rsidRDefault="00E40234" w:rsidP="00E40234">
      <w:pPr>
        <w:tabs>
          <w:tab w:val="left" w:pos="9072"/>
        </w:tabs>
        <w:rPr>
          <w:rFonts w:cs="Arial"/>
        </w:rPr>
      </w:pPr>
      <w:r w:rsidRPr="002227D9">
        <w:rPr>
          <w:rFonts w:cs="Arial"/>
        </w:rPr>
        <w:t>...</w:t>
      </w:r>
    </w:p>
    <w:p w14:paraId="2A948187" w14:textId="77777777" w:rsidR="00E40234" w:rsidRPr="002227D9" w:rsidRDefault="00E40234" w:rsidP="00E40234">
      <w:pPr>
        <w:tabs>
          <w:tab w:val="left" w:pos="9072"/>
        </w:tabs>
        <w:rPr>
          <w:rFonts w:cs="Arial"/>
        </w:rPr>
      </w:pPr>
    </w:p>
    <w:p w14:paraId="1E39CED1" w14:textId="77777777" w:rsidR="00E40234" w:rsidRPr="002227D9" w:rsidRDefault="00E40234" w:rsidP="00E40234">
      <w:pPr>
        <w:tabs>
          <w:tab w:val="left" w:pos="9072"/>
        </w:tabs>
        <w:rPr>
          <w:rFonts w:cs="Arial"/>
        </w:rPr>
      </w:pPr>
      <w:r>
        <w:rPr>
          <w:rFonts w:cs="Arial"/>
        </w:rPr>
        <w:t>...</w:t>
      </w:r>
    </w:p>
    <w:p w14:paraId="2ABFF94D" w14:textId="77777777" w:rsidR="00E40234" w:rsidRPr="002227D9" w:rsidRDefault="00E40234" w:rsidP="00E40234">
      <w:pPr>
        <w:tabs>
          <w:tab w:val="left" w:pos="9072"/>
        </w:tabs>
        <w:rPr>
          <w:rFonts w:cs="Arial"/>
        </w:rPr>
      </w:pPr>
    </w:p>
    <w:p w14:paraId="21CBBC7E" w14:textId="77777777" w:rsidR="00E40234" w:rsidRPr="002227D9" w:rsidRDefault="00E40234" w:rsidP="00E40234">
      <w:pPr>
        <w:tabs>
          <w:tab w:val="left" w:pos="9072"/>
        </w:tabs>
        <w:rPr>
          <w:rFonts w:cs="Arial"/>
        </w:rPr>
      </w:pPr>
      <w:r w:rsidRPr="002227D9">
        <w:rPr>
          <w:rFonts w:cs="Arial"/>
        </w:rPr>
        <w:t xml:space="preserve">I. </w:t>
      </w:r>
      <w:r>
        <w:rPr>
          <w:rFonts w:cs="Arial"/>
        </w:rPr>
        <w:t>a la VII. ...</w:t>
      </w:r>
      <w:r w:rsidRPr="002227D9">
        <w:rPr>
          <w:rFonts w:cs="Arial"/>
        </w:rPr>
        <w:t xml:space="preserve"> </w:t>
      </w:r>
    </w:p>
    <w:p w14:paraId="200AE61F" w14:textId="77777777" w:rsidR="00E40234" w:rsidRPr="002227D9" w:rsidRDefault="00E40234" w:rsidP="00E40234">
      <w:pPr>
        <w:tabs>
          <w:tab w:val="left" w:pos="9072"/>
        </w:tabs>
        <w:rPr>
          <w:rFonts w:cs="Arial"/>
        </w:rPr>
      </w:pPr>
    </w:p>
    <w:p w14:paraId="5D2AFD84" w14:textId="77777777" w:rsidR="00E40234" w:rsidRPr="002227D9" w:rsidRDefault="00E40234" w:rsidP="00E40234">
      <w:pPr>
        <w:tabs>
          <w:tab w:val="left" w:pos="9072"/>
        </w:tabs>
        <w:rPr>
          <w:rFonts w:cs="Arial"/>
        </w:rPr>
      </w:pPr>
      <w:r w:rsidRPr="002227D9">
        <w:rPr>
          <w:rFonts w:cs="Arial"/>
        </w:rPr>
        <w:t xml:space="preserve">VIII. </w:t>
      </w:r>
      <w:r>
        <w:rPr>
          <w:rFonts w:cs="Arial"/>
        </w:rPr>
        <w:t>...</w:t>
      </w:r>
    </w:p>
    <w:p w14:paraId="554C8B04" w14:textId="77777777" w:rsidR="00E40234" w:rsidRDefault="00E40234" w:rsidP="00E40234">
      <w:pPr>
        <w:tabs>
          <w:tab w:val="left" w:pos="9072"/>
        </w:tabs>
        <w:rPr>
          <w:rFonts w:cs="Arial"/>
        </w:rPr>
      </w:pPr>
    </w:p>
    <w:p w14:paraId="747DFF07" w14:textId="77777777" w:rsidR="00E40234" w:rsidRPr="002227D9" w:rsidRDefault="00E40234" w:rsidP="00E40234">
      <w:pPr>
        <w:tabs>
          <w:tab w:val="left" w:pos="9072"/>
        </w:tabs>
        <w:rPr>
          <w:rFonts w:cs="Arial"/>
        </w:rPr>
      </w:pPr>
      <w:r w:rsidRPr="002227D9">
        <w:rPr>
          <w:rFonts w:cs="Arial"/>
        </w:rPr>
        <w:t>1. al 5. ...</w:t>
      </w:r>
    </w:p>
    <w:p w14:paraId="20ADA2EF" w14:textId="77777777" w:rsidR="00E40234" w:rsidRPr="002227D9" w:rsidRDefault="00E40234" w:rsidP="00E40234">
      <w:pPr>
        <w:tabs>
          <w:tab w:val="left" w:pos="9072"/>
        </w:tabs>
        <w:rPr>
          <w:rFonts w:cs="Arial"/>
        </w:rPr>
      </w:pPr>
    </w:p>
    <w:p w14:paraId="40507A2C" w14:textId="77777777" w:rsidR="00E40234" w:rsidRPr="002227D9" w:rsidRDefault="00E40234" w:rsidP="00E40234">
      <w:pPr>
        <w:tabs>
          <w:tab w:val="left" w:pos="9072"/>
        </w:tabs>
        <w:rPr>
          <w:rFonts w:cs="Arial"/>
        </w:rPr>
      </w:pPr>
      <w:r w:rsidRPr="002227D9">
        <w:rPr>
          <w:rFonts w:cs="Arial"/>
        </w:rPr>
        <w:t>6. Establecer la Contraloría Ciudadana, unidad administrativa adscrita a la Contraloría Municipal, integrada como instancia de participación y organización ciudadana municipal, a través de la cual se vigilen las acciones gubernamentales que se ejecutan en las localidades que conforman el Municipio, el cumplimiento de las metas establecidas y la aplicación transparente de los recursos.</w:t>
      </w:r>
    </w:p>
    <w:p w14:paraId="6A6BD188" w14:textId="77777777" w:rsidR="00E40234" w:rsidRPr="002227D9" w:rsidRDefault="00E40234" w:rsidP="00E40234">
      <w:pPr>
        <w:tabs>
          <w:tab w:val="left" w:pos="9072"/>
        </w:tabs>
        <w:rPr>
          <w:rFonts w:cs="Arial"/>
        </w:rPr>
      </w:pPr>
    </w:p>
    <w:p w14:paraId="45524FA8" w14:textId="77777777" w:rsidR="00E40234" w:rsidRPr="002227D9" w:rsidRDefault="00E40234" w:rsidP="00E40234">
      <w:pPr>
        <w:tabs>
          <w:tab w:val="left" w:pos="9072"/>
        </w:tabs>
        <w:rPr>
          <w:rFonts w:cs="Arial"/>
        </w:rPr>
      </w:pPr>
      <w:r w:rsidRPr="002227D9">
        <w:rPr>
          <w:rFonts w:cs="Arial"/>
        </w:rPr>
        <w:t>...</w:t>
      </w:r>
    </w:p>
    <w:p w14:paraId="01C6C68A" w14:textId="77777777" w:rsidR="00E40234" w:rsidRPr="002227D9" w:rsidRDefault="00E40234" w:rsidP="00E40234">
      <w:pPr>
        <w:tabs>
          <w:tab w:val="left" w:pos="9072"/>
        </w:tabs>
        <w:rPr>
          <w:rFonts w:cs="Arial"/>
        </w:rPr>
      </w:pPr>
    </w:p>
    <w:p w14:paraId="41BB3BD4" w14:textId="77777777" w:rsidR="00E40234" w:rsidRDefault="00E40234" w:rsidP="00E40234">
      <w:pPr>
        <w:tabs>
          <w:tab w:val="left" w:pos="9072"/>
        </w:tabs>
        <w:rPr>
          <w:rFonts w:cs="Arial"/>
        </w:rPr>
      </w:pPr>
      <w:r w:rsidRPr="002227D9">
        <w:rPr>
          <w:rFonts w:cs="Arial"/>
        </w:rPr>
        <w:t>IX.</w:t>
      </w:r>
      <w:r>
        <w:rPr>
          <w:rFonts w:cs="Arial"/>
        </w:rPr>
        <w:t xml:space="preserve"> y </w:t>
      </w:r>
      <w:r w:rsidRPr="002227D9">
        <w:rPr>
          <w:rFonts w:cs="Arial"/>
        </w:rPr>
        <w:t>X. ...</w:t>
      </w:r>
    </w:p>
    <w:p w14:paraId="74731E39" w14:textId="77777777" w:rsidR="00E40234" w:rsidRDefault="00E40234" w:rsidP="00E40234">
      <w:pPr>
        <w:tabs>
          <w:tab w:val="left" w:pos="9072"/>
        </w:tabs>
        <w:rPr>
          <w:rFonts w:cs="Arial"/>
        </w:rPr>
      </w:pPr>
    </w:p>
    <w:p w14:paraId="7F5B6C69" w14:textId="77777777" w:rsidR="00E40234" w:rsidRDefault="00E40234" w:rsidP="00E40234">
      <w:pPr>
        <w:tabs>
          <w:tab w:val="left" w:pos="9072"/>
        </w:tabs>
        <w:jc w:val="center"/>
        <w:rPr>
          <w:rFonts w:cs="Arial"/>
          <w:b/>
        </w:rPr>
      </w:pPr>
      <w:r>
        <w:rPr>
          <w:rFonts w:cs="Arial"/>
          <w:b/>
        </w:rPr>
        <w:t>TRANSITORIO</w:t>
      </w:r>
    </w:p>
    <w:p w14:paraId="49554752" w14:textId="77777777" w:rsidR="00E40234" w:rsidRDefault="00E40234" w:rsidP="00E40234">
      <w:pPr>
        <w:tabs>
          <w:tab w:val="left" w:pos="9072"/>
        </w:tabs>
        <w:rPr>
          <w:rFonts w:cs="Arial"/>
          <w:b/>
        </w:rPr>
      </w:pPr>
    </w:p>
    <w:p w14:paraId="679DF5D2" w14:textId="217DDCDA" w:rsidR="00E40234" w:rsidRDefault="00E40234" w:rsidP="00E40234">
      <w:pPr>
        <w:tabs>
          <w:tab w:val="left" w:pos="9072"/>
        </w:tabs>
        <w:rPr>
          <w:rFonts w:cs="Arial"/>
        </w:rPr>
      </w:pPr>
      <w:r w:rsidRPr="009945EC">
        <w:rPr>
          <w:rFonts w:cs="Arial"/>
          <w:b/>
        </w:rPr>
        <w:t>ARTÍCULO ÚNICO.-</w:t>
      </w:r>
      <w:r w:rsidRPr="009945EC">
        <w:rPr>
          <w:rFonts w:cs="Arial"/>
        </w:rPr>
        <w:t xml:space="preserve"> El presente decreto, entrará en vigor al día siguiente de su publicación en el Periódico Oficial de Gobierno del Estado.</w:t>
      </w:r>
    </w:p>
    <w:p w14:paraId="4BC0B591" w14:textId="3B02531E" w:rsidR="00E40234" w:rsidRDefault="00E40234" w:rsidP="00C34FA1">
      <w:pPr>
        <w:pStyle w:val="Sinespaciado"/>
        <w:spacing w:line="276" w:lineRule="auto"/>
        <w:rPr>
          <w:rFonts w:eastAsia="Calibri" w:cs="Arial"/>
          <w:highlight w:val="yellow"/>
        </w:rPr>
      </w:pPr>
    </w:p>
    <w:p w14:paraId="731C4CF3" w14:textId="77777777" w:rsidR="002414CF" w:rsidRDefault="002414CF" w:rsidP="002A3C55">
      <w:pPr>
        <w:pStyle w:val="Sinespaciado"/>
        <w:rPr>
          <w:rFonts w:cs="Arial"/>
          <w:b/>
        </w:rPr>
      </w:pPr>
    </w:p>
    <w:p w14:paraId="3ABB018A" w14:textId="77777777" w:rsidR="00F9148A" w:rsidRPr="00691B78" w:rsidRDefault="00F9148A" w:rsidP="00C34FA1">
      <w:pPr>
        <w:pStyle w:val="Sinespaciado"/>
        <w:spacing w:line="276" w:lineRule="auto"/>
        <w:rPr>
          <w:rFonts w:cs="Arial"/>
        </w:rPr>
      </w:pPr>
    </w:p>
    <w:p w14:paraId="057C0EE9" w14:textId="77777777" w:rsidR="00EA085B" w:rsidRPr="00691B78" w:rsidRDefault="00EA085B" w:rsidP="00C34FA1">
      <w:pPr>
        <w:pStyle w:val="Sinespaciado"/>
        <w:spacing w:line="276" w:lineRule="auto"/>
        <w:jc w:val="center"/>
        <w:rPr>
          <w:rFonts w:cs="Arial"/>
          <w:b/>
        </w:rPr>
      </w:pPr>
      <w:r w:rsidRPr="00691B78">
        <w:rPr>
          <w:rFonts w:cs="Arial"/>
          <w:b/>
        </w:rPr>
        <w:t>A T E N T A M E N T E</w:t>
      </w:r>
    </w:p>
    <w:p w14:paraId="652428B2" w14:textId="460BC848" w:rsidR="00EA085B" w:rsidRPr="00691B78" w:rsidRDefault="00EA085B" w:rsidP="00F9148A">
      <w:pPr>
        <w:pStyle w:val="Sinespaciado"/>
        <w:spacing w:line="276" w:lineRule="auto"/>
        <w:jc w:val="center"/>
        <w:rPr>
          <w:rFonts w:cs="Arial"/>
          <w:b/>
        </w:rPr>
      </w:pPr>
      <w:r w:rsidRPr="00691B78">
        <w:rPr>
          <w:rFonts w:cs="Arial"/>
          <w:b/>
        </w:rPr>
        <w:t>Saltillo</w:t>
      </w:r>
      <w:r w:rsidR="00E17732" w:rsidRPr="00691B78">
        <w:rPr>
          <w:rFonts w:cs="Arial"/>
          <w:b/>
        </w:rPr>
        <w:t>, Coahuila, a</w:t>
      </w:r>
      <w:r w:rsidR="00B905F1">
        <w:rPr>
          <w:rFonts w:cs="Arial"/>
          <w:b/>
        </w:rPr>
        <w:t xml:space="preserve"> </w:t>
      </w:r>
      <w:r w:rsidR="000921A5">
        <w:rPr>
          <w:rFonts w:cs="Arial"/>
          <w:b/>
        </w:rPr>
        <w:t>de junio</w:t>
      </w:r>
      <w:r w:rsidR="00E17732" w:rsidRPr="00691B78">
        <w:rPr>
          <w:rFonts w:cs="Arial"/>
          <w:b/>
        </w:rPr>
        <w:t xml:space="preserve"> de 2021</w:t>
      </w:r>
    </w:p>
    <w:p w14:paraId="125CEC56" w14:textId="2C79275C" w:rsidR="00EA085B" w:rsidRDefault="00EA085B" w:rsidP="00F9148A">
      <w:pPr>
        <w:pStyle w:val="Sinespaciado"/>
        <w:spacing w:line="276" w:lineRule="auto"/>
        <w:rPr>
          <w:rFonts w:cs="Arial"/>
          <w:b/>
        </w:rPr>
      </w:pPr>
    </w:p>
    <w:p w14:paraId="3EE7AFFE" w14:textId="77777777" w:rsidR="00D10CD3" w:rsidRPr="00691B78" w:rsidRDefault="00D10CD3" w:rsidP="00F9148A">
      <w:pPr>
        <w:pStyle w:val="Sinespaciado"/>
        <w:spacing w:line="276" w:lineRule="auto"/>
        <w:rPr>
          <w:rFonts w:cs="Arial"/>
          <w:b/>
        </w:rPr>
      </w:pPr>
    </w:p>
    <w:p w14:paraId="11E34FF3" w14:textId="77777777" w:rsidR="00EA085B" w:rsidRPr="00691B78" w:rsidRDefault="00EA085B" w:rsidP="00C34FA1">
      <w:pPr>
        <w:pStyle w:val="Sinespaciado"/>
        <w:spacing w:line="276" w:lineRule="auto"/>
        <w:jc w:val="center"/>
        <w:rPr>
          <w:rFonts w:cs="Arial"/>
          <w:b/>
        </w:rPr>
      </w:pPr>
      <w:r w:rsidRPr="00691B78">
        <w:rPr>
          <w:rFonts w:cs="Arial"/>
          <w:b/>
        </w:rPr>
        <w:t xml:space="preserve">DIP. </w:t>
      </w:r>
      <w:r w:rsidR="009E113C" w:rsidRPr="00691B78">
        <w:rPr>
          <w:rFonts w:cs="Arial"/>
          <w:b/>
        </w:rPr>
        <w:t>MARÍA BARBARÁ CEPEDA BOEHRINGER</w:t>
      </w:r>
    </w:p>
    <w:p w14:paraId="587ED34D" w14:textId="77777777" w:rsidR="00EA085B" w:rsidRPr="00691B78" w:rsidRDefault="00EA085B" w:rsidP="00C34FA1">
      <w:pPr>
        <w:pStyle w:val="Sinespaciado"/>
        <w:spacing w:line="276" w:lineRule="auto"/>
        <w:jc w:val="center"/>
        <w:rPr>
          <w:rFonts w:cs="Arial"/>
          <w:b/>
        </w:rPr>
      </w:pPr>
      <w:r w:rsidRPr="00691B78">
        <w:rPr>
          <w:rFonts w:cs="Arial"/>
          <w:b/>
        </w:rPr>
        <w:t>DEL GRUPO PARLAMENTARIO “MIGUEL RAMOS ARIZPE”</w:t>
      </w:r>
    </w:p>
    <w:p w14:paraId="147D0964" w14:textId="77777777" w:rsidR="000052B5" w:rsidRDefault="00EA085B" w:rsidP="000052B5">
      <w:pPr>
        <w:pStyle w:val="Sinespaciado"/>
        <w:spacing w:line="276" w:lineRule="auto"/>
        <w:jc w:val="center"/>
        <w:rPr>
          <w:rFonts w:cs="Arial"/>
          <w:b/>
        </w:rPr>
      </w:pPr>
      <w:r w:rsidRPr="00691B78">
        <w:rPr>
          <w:rFonts w:cs="Arial"/>
          <w:b/>
        </w:rPr>
        <w:t>DEL PARTIDO REVOLUCIONARIO INSTITUCIONAL</w:t>
      </w:r>
    </w:p>
    <w:p w14:paraId="1BDE01B2" w14:textId="77777777" w:rsidR="009C0854" w:rsidRDefault="009C0854" w:rsidP="00C34FA1">
      <w:pPr>
        <w:pStyle w:val="Sinespaciado"/>
        <w:spacing w:line="276" w:lineRule="auto"/>
        <w:jc w:val="center"/>
        <w:rPr>
          <w:rFonts w:cs="Arial"/>
          <w:b/>
        </w:rPr>
      </w:pPr>
    </w:p>
    <w:p w14:paraId="2EF3BE44" w14:textId="77777777" w:rsidR="009C0854" w:rsidRPr="000052B5" w:rsidRDefault="009C0854" w:rsidP="00C34FA1">
      <w:pPr>
        <w:pStyle w:val="Sinespaciado"/>
        <w:spacing w:line="276" w:lineRule="auto"/>
        <w:jc w:val="center"/>
        <w:rPr>
          <w:rFonts w:cs="Arial"/>
          <w:b/>
          <w:sz w:val="22"/>
          <w:szCs w:val="22"/>
        </w:rPr>
      </w:pPr>
    </w:p>
    <w:p w14:paraId="25BD818C" w14:textId="77777777" w:rsidR="00D10CD3" w:rsidRDefault="00D10CD3" w:rsidP="00C34FA1">
      <w:pPr>
        <w:pStyle w:val="Sinespaciado"/>
        <w:spacing w:line="276" w:lineRule="auto"/>
        <w:jc w:val="center"/>
        <w:rPr>
          <w:rFonts w:cs="Arial"/>
          <w:b/>
          <w:sz w:val="22"/>
          <w:szCs w:val="22"/>
        </w:rPr>
      </w:pPr>
    </w:p>
    <w:p w14:paraId="7CDDF196" w14:textId="77777777" w:rsidR="00D10CD3" w:rsidRDefault="00D10CD3" w:rsidP="00D10CD3">
      <w:pPr>
        <w:pStyle w:val="Sinespaciado"/>
        <w:spacing w:line="276" w:lineRule="auto"/>
        <w:rPr>
          <w:rFonts w:cs="Arial"/>
          <w:b/>
          <w:sz w:val="22"/>
          <w:szCs w:val="22"/>
        </w:rPr>
      </w:pPr>
    </w:p>
    <w:p w14:paraId="57D6FDCF" w14:textId="62F8C657" w:rsidR="00EA085B" w:rsidRPr="000052B5" w:rsidRDefault="00EA085B" w:rsidP="00C34FA1">
      <w:pPr>
        <w:pStyle w:val="Sinespaciado"/>
        <w:spacing w:line="276" w:lineRule="auto"/>
        <w:jc w:val="center"/>
        <w:rPr>
          <w:rFonts w:cs="Arial"/>
          <w:b/>
          <w:sz w:val="22"/>
          <w:szCs w:val="22"/>
        </w:rPr>
      </w:pPr>
      <w:r w:rsidRPr="000052B5">
        <w:rPr>
          <w:rFonts w:cs="Arial"/>
          <w:b/>
          <w:sz w:val="22"/>
          <w:szCs w:val="22"/>
        </w:rPr>
        <w:t>CONJUNTAMENTE CON LAS DEMÁS DIPUTADAS Y DIPUTADOS INTEGRANTES DEL GRUPO PARLAMENTARIIO “MIGUEL RAMOS ARIZPE” DEL PARTIDO REVOLUCIONARIO INSTITUCIONAL.</w:t>
      </w:r>
    </w:p>
    <w:tbl>
      <w:tblPr>
        <w:tblStyle w:val="Tablaconcuadrcula"/>
        <w:tblW w:w="9361"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6"/>
        <w:gridCol w:w="850"/>
        <w:gridCol w:w="4145"/>
      </w:tblGrid>
      <w:tr w:rsidR="000052B5" w:rsidRPr="000052B5" w14:paraId="44614AE0" w14:textId="77777777" w:rsidTr="00D10CD3">
        <w:tc>
          <w:tcPr>
            <w:tcW w:w="4366" w:type="dxa"/>
          </w:tcPr>
          <w:p w14:paraId="6DD3D67F" w14:textId="77777777" w:rsidR="000052B5" w:rsidRPr="000052B5" w:rsidRDefault="000052B5" w:rsidP="000052B5">
            <w:pPr>
              <w:tabs>
                <w:tab w:val="left" w:pos="5056"/>
              </w:tabs>
              <w:rPr>
                <w:rFonts w:cs="Arial"/>
                <w:b/>
                <w:sz w:val="20"/>
                <w:szCs w:val="20"/>
              </w:rPr>
            </w:pPr>
          </w:p>
        </w:tc>
        <w:tc>
          <w:tcPr>
            <w:tcW w:w="850" w:type="dxa"/>
          </w:tcPr>
          <w:p w14:paraId="72D8C058" w14:textId="77777777" w:rsidR="000052B5" w:rsidRPr="000052B5" w:rsidRDefault="000052B5" w:rsidP="001618A1">
            <w:pPr>
              <w:tabs>
                <w:tab w:val="left" w:pos="5056"/>
              </w:tabs>
              <w:jc w:val="center"/>
              <w:rPr>
                <w:rFonts w:cs="Arial"/>
                <w:b/>
                <w:sz w:val="20"/>
                <w:szCs w:val="20"/>
              </w:rPr>
            </w:pPr>
          </w:p>
        </w:tc>
        <w:tc>
          <w:tcPr>
            <w:tcW w:w="4145" w:type="dxa"/>
          </w:tcPr>
          <w:p w14:paraId="000F3427" w14:textId="77777777" w:rsidR="000052B5" w:rsidRDefault="000052B5" w:rsidP="001618A1">
            <w:pPr>
              <w:tabs>
                <w:tab w:val="left" w:pos="5056"/>
              </w:tabs>
              <w:jc w:val="center"/>
              <w:rPr>
                <w:rFonts w:cs="Arial"/>
                <w:b/>
                <w:sz w:val="20"/>
                <w:szCs w:val="20"/>
              </w:rPr>
            </w:pPr>
          </w:p>
          <w:p w14:paraId="0057D3B4" w14:textId="473CBC43" w:rsidR="00F9148A" w:rsidRPr="000052B5" w:rsidRDefault="00F9148A" w:rsidP="001618A1">
            <w:pPr>
              <w:tabs>
                <w:tab w:val="left" w:pos="5056"/>
              </w:tabs>
              <w:jc w:val="center"/>
              <w:rPr>
                <w:rFonts w:cs="Arial"/>
                <w:b/>
                <w:sz w:val="20"/>
                <w:szCs w:val="20"/>
              </w:rPr>
            </w:pPr>
          </w:p>
        </w:tc>
      </w:tr>
      <w:tr w:rsidR="000052B5" w:rsidRPr="000052B5" w14:paraId="70B28FAA" w14:textId="77777777" w:rsidTr="00D10CD3">
        <w:tc>
          <w:tcPr>
            <w:tcW w:w="4366" w:type="dxa"/>
          </w:tcPr>
          <w:p w14:paraId="63824CD7" w14:textId="77777777" w:rsidR="000052B5" w:rsidRPr="000052B5" w:rsidRDefault="000052B5" w:rsidP="001618A1">
            <w:pPr>
              <w:tabs>
                <w:tab w:val="left" w:pos="5056"/>
              </w:tabs>
              <w:rPr>
                <w:rFonts w:cs="Arial"/>
                <w:b/>
                <w:sz w:val="20"/>
                <w:szCs w:val="20"/>
              </w:rPr>
            </w:pPr>
            <w:r w:rsidRPr="000052B5">
              <w:rPr>
                <w:rFonts w:cs="Arial"/>
                <w:b/>
                <w:sz w:val="20"/>
                <w:szCs w:val="20"/>
              </w:rPr>
              <w:t xml:space="preserve">DIP. </w:t>
            </w:r>
            <w:r w:rsidRPr="000052B5">
              <w:rPr>
                <w:rFonts w:cs="Arial"/>
                <w:b/>
                <w:snapToGrid w:val="0"/>
                <w:sz w:val="20"/>
                <w:szCs w:val="20"/>
              </w:rPr>
              <w:t>MARÍA EUGENIA GUADALUPE CALDERÓN AMEZCUA</w:t>
            </w:r>
          </w:p>
        </w:tc>
        <w:tc>
          <w:tcPr>
            <w:tcW w:w="850" w:type="dxa"/>
          </w:tcPr>
          <w:p w14:paraId="18CAB7B0" w14:textId="77777777" w:rsidR="000052B5" w:rsidRPr="000052B5" w:rsidRDefault="000052B5" w:rsidP="001618A1">
            <w:pPr>
              <w:tabs>
                <w:tab w:val="left" w:pos="5056"/>
              </w:tabs>
              <w:rPr>
                <w:rFonts w:cs="Arial"/>
                <w:b/>
                <w:sz w:val="20"/>
                <w:szCs w:val="20"/>
              </w:rPr>
            </w:pPr>
          </w:p>
        </w:tc>
        <w:tc>
          <w:tcPr>
            <w:tcW w:w="4145" w:type="dxa"/>
          </w:tcPr>
          <w:p w14:paraId="33F59DC6" w14:textId="77777777" w:rsidR="000052B5" w:rsidRPr="000052B5" w:rsidRDefault="000052B5" w:rsidP="001618A1">
            <w:pPr>
              <w:tabs>
                <w:tab w:val="left" w:pos="5056"/>
              </w:tabs>
              <w:rPr>
                <w:rFonts w:cs="Arial"/>
                <w:b/>
                <w:sz w:val="20"/>
                <w:szCs w:val="20"/>
              </w:rPr>
            </w:pPr>
            <w:r w:rsidRPr="000052B5">
              <w:rPr>
                <w:rFonts w:cs="Arial"/>
                <w:b/>
                <w:sz w:val="20"/>
                <w:szCs w:val="20"/>
              </w:rPr>
              <w:t>DIP. MARÍA ESPERANZA CHAPA GARCÍA</w:t>
            </w:r>
          </w:p>
        </w:tc>
      </w:tr>
      <w:tr w:rsidR="000052B5" w:rsidRPr="000052B5" w14:paraId="58C30CBD" w14:textId="77777777" w:rsidTr="00D10CD3">
        <w:tc>
          <w:tcPr>
            <w:tcW w:w="4366" w:type="dxa"/>
          </w:tcPr>
          <w:p w14:paraId="65D13360" w14:textId="77777777" w:rsidR="000052B5" w:rsidRDefault="000052B5" w:rsidP="001618A1">
            <w:pPr>
              <w:tabs>
                <w:tab w:val="left" w:pos="5056"/>
              </w:tabs>
              <w:rPr>
                <w:rFonts w:cs="Arial"/>
                <w:b/>
                <w:sz w:val="20"/>
                <w:szCs w:val="20"/>
              </w:rPr>
            </w:pPr>
          </w:p>
          <w:p w14:paraId="0D3E6BB1" w14:textId="1A706B4D" w:rsidR="00D10CD3" w:rsidRPr="000052B5" w:rsidRDefault="00D10CD3" w:rsidP="001618A1">
            <w:pPr>
              <w:tabs>
                <w:tab w:val="left" w:pos="5056"/>
              </w:tabs>
              <w:rPr>
                <w:rFonts w:cs="Arial"/>
                <w:b/>
                <w:sz w:val="20"/>
                <w:szCs w:val="20"/>
              </w:rPr>
            </w:pPr>
          </w:p>
        </w:tc>
        <w:tc>
          <w:tcPr>
            <w:tcW w:w="850" w:type="dxa"/>
          </w:tcPr>
          <w:p w14:paraId="2EB60D64" w14:textId="77777777" w:rsidR="000052B5" w:rsidRPr="000052B5" w:rsidRDefault="000052B5" w:rsidP="001618A1">
            <w:pPr>
              <w:tabs>
                <w:tab w:val="left" w:pos="5056"/>
              </w:tabs>
              <w:rPr>
                <w:rFonts w:cs="Arial"/>
                <w:b/>
                <w:sz w:val="20"/>
                <w:szCs w:val="20"/>
              </w:rPr>
            </w:pPr>
          </w:p>
        </w:tc>
        <w:tc>
          <w:tcPr>
            <w:tcW w:w="4145" w:type="dxa"/>
          </w:tcPr>
          <w:p w14:paraId="192C6FA0" w14:textId="77777777" w:rsidR="000052B5" w:rsidRPr="000052B5" w:rsidRDefault="000052B5" w:rsidP="001618A1">
            <w:pPr>
              <w:tabs>
                <w:tab w:val="left" w:pos="5056"/>
              </w:tabs>
              <w:rPr>
                <w:rFonts w:cs="Arial"/>
                <w:b/>
                <w:sz w:val="20"/>
                <w:szCs w:val="20"/>
              </w:rPr>
            </w:pPr>
          </w:p>
        </w:tc>
      </w:tr>
      <w:tr w:rsidR="000052B5" w:rsidRPr="000052B5" w14:paraId="0ECE0C34" w14:textId="77777777" w:rsidTr="00D10CD3">
        <w:tc>
          <w:tcPr>
            <w:tcW w:w="4366" w:type="dxa"/>
          </w:tcPr>
          <w:p w14:paraId="4DCC90AA" w14:textId="77777777" w:rsidR="000052B5" w:rsidRPr="000052B5" w:rsidRDefault="000052B5" w:rsidP="001618A1">
            <w:pPr>
              <w:tabs>
                <w:tab w:val="left" w:pos="5056"/>
              </w:tabs>
              <w:rPr>
                <w:rFonts w:cs="Arial"/>
                <w:b/>
                <w:sz w:val="20"/>
                <w:szCs w:val="20"/>
              </w:rPr>
            </w:pPr>
            <w:r w:rsidRPr="000052B5">
              <w:rPr>
                <w:rFonts w:cs="Arial"/>
                <w:b/>
                <w:sz w:val="20"/>
                <w:szCs w:val="20"/>
              </w:rPr>
              <w:t xml:space="preserve">DIP. </w:t>
            </w:r>
            <w:r w:rsidRPr="000052B5">
              <w:rPr>
                <w:rFonts w:cs="Arial"/>
                <w:b/>
                <w:snapToGrid w:val="0"/>
                <w:sz w:val="20"/>
                <w:szCs w:val="20"/>
              </w:rPr>
              <w:t>JESÚS MARÍA MONTEMAYOR GARZA</w:t>
            </w:r>
          </w:p>
        </w:tc>
        <w:tc>
          <w:tcPr>
            <w:tcW w:w="850" w:type="dxa"/>
          </w:tcPr>
          <w:p w14:paraId="3BD6BA13" w14:textId="77777777" w:rsidR="000052B5" w:rsidRPr="000052B5" w:rsidRDefault="000052B5" w:rsidP="001618A1">
            <w:pPr>
              <w:tabs>
                <w:tab w:val="left" w:pos="5056"/>
              </w:tabs>
              <w:rPr>
                <w:rFonts w:cs="Arial"/>
                <w:b/>
                <w:sz w:val="20"/>
                <w:szCs w:val="20"/>
              </w:rPr>
            </w:pPr>
          </w:p>
        </w:tc>
        <w:tc>
          <w:tcPr>
            <w:tcW w:w="4145" w:type="dxa"/>
          </w:tcPr>
          <w:p w14:paraId="37AD4F75" w14:textId="77777777" w:rsidR="000052B5" w:rsidRPr="000052B5" w:rsidRDefault="000052B5" w:rsidP="001618A1">
            <w:pPr>
              <w:tabs>
                <w:tab w:val="left" w:pos="5056"/>
              </w:tabs>
              <w:rPr>
                <w:rFonts w:cs="Arial"/>
                <w:b/>
                <w:sz w:val="20"/>
                <w:szCs w:val="20"/>
              </w:rPr>
            </w:pPr>
            <w:r w:rsidRPr="000052B5">
              <w:rPr>
                <w:rFonts w:cs="Arial"/>
                <w:b/>
                <w:sz w:val="20"/>
                <w:szCs w:val="20"/>
              </w:rPr>
              <w:t xml:space="preserve">DIP. </w:t>
            </w:r>
            <w:r w:rsidRPr="000052B5">
              <w:rPr>
                <w:rFonts w:cs="Arial"/>
                <w:b/>
                <w:snapToGrid w:val="0"/>
                <w:sz w:val="20"/>
                <w:szCs w:val="20"/>
              </w:rPr>
              <w:t>JORGE ANTONIO ABDALA SERNA</w:t>
            </w:r>
            <w:r w:rsidRPr="000052B5">
              <w:rPr>
                <w:rFonts w:cs="Arial"/>
                <w:b/>
                <w:noProof/>
                <w:sz w:val="20"/>
                <w:szCs w:val="20"/>
              </w:rPr>
              <w:t xml:space="preserve"> </w:t>
            </w:r>
          </w:p>
        </w:tc>
      </w:tr>
      <w:tr w:rsidR="000052B5" w:rsidRPr="000052B5" w14:paraId="0F838087" w14:textId="77777777" w:rsidTr="00D10CD3">
        <w:tc>
          <w:tcPr>
            <w:tcW w:w="4366" w:type="dxa"/>
          </w:tcPr>
          <w:p w14:paraId="26AEC962" w14:textId="77777777" w:rsidR="000052B5" w:rsidRDefault="000052B5" w:rsidP="001618A1">
            <w:pPr>
              <w:tabs>
                <w:tab w:val="left" w:pos="5056"/>
              </w:tabs>
              <w:rPr>
                <w:rFonts w:cs="Arial"/>
                <w:b/>
                <w:sz w:val="20"/>
                <w:szCs w:val="20"/>
              </w:rPr>
            </w:pPr>
          </w:p>
          <w:p w14:paraId="11B6F26C" w14:textId="14F56EF7" w:rsidR="00D10CD3" w:rsidRPr="000052B5" w:rsidRDefault="00D10CD3" w:rsidP="001618A1">
            <w:pPr>
              <w:tabs>
                <w:tab w:val="left" w:pos="5056"/>
              </w:tabs>
              <w:rPr>
                <w:rFonts w:cs="Arial"/>
                <w:b/>
                <w:sz w:val="20"/>
                <w:szCs w:val="20"/>
              </w:rPr>
            </w:pPr>
          </w:p>
        </w:tc>
        <w:tc>
          <w:tcPr>
            <w:tcW w:w="850" w:type="dxa"/>
          </w:tcPr>
          <w:p w14:paraId="327ED04F" w14:textId="77777777" w:rsidR="000052B5" w:rsidRPr="000052B5" w:rsidRDefault="000052B5" w:rsidP="001618A1">
            <w:pPr>
              <w:tabs>
                <w:tab w:val="left" w:pos="5056"/>
              </w:tabs>
              <w:rPr>
                <w:rFonts w:cs="Arial"/>
                <w:b/>
                <w:sz w:val="20"/>
                <w:szCs w:val="20"/>
              </w:rPr>
            </w:pPr>
          </w:p>
        </w:tc>
        <w:tc>
          <w:tcPr>
            <w:tcW w:w="4145" w:type="dxa"/>
          </w:tcPr>
          <w:p w14:paraId="460A2D95" w14:textId="77777777" w:rsidR="000052B5" w:rsidRPr="000052B5" w:rsidRDefault="000052B5" w:rsidP="001618A1">
            <w:pPr>
              <w:tabs>
                <w:tab w:val="left" w:pos="5056"/>
              </w:tabs>
              <w:rPr>
                <w:rFonts w:cs="Arial"/>
                <w:b/>
                <w:sz w:val="20"/>
                <w:szCs w:val="20"/>
              </w:rPr>
            </w:pPr>
          </w:p>
        </w:tc>
      </w:tr>
      <w:tr w:rsidR="000052B5" w:rsidRPr="000052B5" w14:paraId="16FAED70" w14:textId="77777777" w:rsidTr="00D10CD3">
        <w:tc>
          <w:tcPr>
            <w:tcW w:w="4366" w:type="dxa"/>
          </w:tcPr>
          <w:p w14:paraId="42E674E3" w14:textId="67225DE6" w:rsidR="000052B5" w:rsidRPr="000052B5" w:rsidRDefault="000052B5" w:rsidP="001618A1">
            <w:pPr>
              <w:tabs>
                <w:tab w:val="left" w:pos="4678"/>
              </w:tabs>
              <w:rPr>
                <w:rFonts w:cs="Arial"/>
                <w:b/>
                <w:sz w:val="20"/>
                <w:szCs w:val="20"/>
              </w:rPr>
            </w:pPr>
            <w:r w:rsidRPr="000052B5">
              <w:rPr>
                <w:rFonts w:cs="Arial"/>
                <w:b/>
                <w:sz w:val="20"/>
                <w:szCs w:val="20"/>
              </w:rPr>
              <w:t xml:space="preserve">DIP. </w:t>
            </w:r>
            <w:r w:rsidRPr="000052B5">
              <w:rPr>
                <w:rFonts w:cs="Arial"/>
                <w:b/>
                <w:snapToGrid w:val="0"/>
                <w:sz w:val="20"/>
                <w:szCs w:val="20"/>
              </w:rPr>
              <w:t>MARÍA GUADALUPE OYERVIDES VALD</w:t>
            </w:r>
            <w:r w:rsidR="00D10CD3">
              <w:rPr>
                <w:rFonts w:cs="Arial"/>
                <w:b/>
                <w:snapToGrid w:val="0"/>
                <w:sz w:val="20"/>
                <w:szCs w:val="20"/>
              </w:rPr>
              <w:t>E</w:t>
            </w:r>
            <w:r w:rsidRPr="000052B5">
              <w:rPr>
                <w:rFonts w:cs="Arial"/>
                <w:b/>
                <w:snapToGrid w:val="0"/>
                <w:sz w:val="20"/>
                <w:szCs w:val="20"/>
              </w:rPr>
              <w:t>Z</w:t>
            </w:r>
          </w:p>
        </w:tc>
        <w:tc>
          <w:tcPr>
            <w:tcW w:w="850" w:type="dxa"/>
          </w:tcPr>
          <w:p w14:paraId="1E1F0AFF" w14:textId="77777777" w:rsidR="000052B5" w:rsidRPr="000052B5" w:rsidRDefault="000052B5" w:rsidP="001618A1">
            <w:pPr>
              <w:tabs>
                <w:tab w:val="left" w:pos="5056"/>
              </w:tabs>
              <w:rPr>
                <w:rFonts w:cs="Arial"/>
                <w:b/>
                <w:sz w:val="20"/>
                <w:szCs w:val="20"/>
              </w:rPr>
            </w:pPr>
          </w:p>
        </w:tc>
        <w:tc>
          <w:tcPr>
            <w:tcW w:w="4145" w:type="dxa"/>
          </w:tcPr>
          <w:p w14:paraId="27F5AD02" w14:textId="77777777" w:rsidR="000052B5" w:rsidRPr="000052B5" w:rsidRDefault="000052B5" w:rsidP="001618A1">
            <w:pPr>
              <w:tabs>
                <w:tab w:val="left" w:pos="5056"/>
              </w:tabs>
              <w:rPr>
                <w:rFonts w:cs="Arial"/>
                <w:b/>
                <w:sz w:val="20"/>
                <w:szCs w:val="20"/>
              </w:rPr>
            </w:pPr>
            <w:r w:rsidRPr="000052B5">
              <w:rPr>
                <w:rFonts w:cs="Arial"/>
                <w:b/>
                <w:sz w:val="20"/>
                <w:szCs w:val="20"/>
              </w:rPr>
              <w:t>DIP.  RICARDO LÓPEZ CAMPOS</w:t>
            </w:r>
          </w:p>
        </w:tc>
      </w:tr>
      <w:tr w:rsidR="000052B5" w:rsidRPr="000052B5" w14:paraId="6EA6B3ED" w14:textId="77777777" w:rsidTr="00D10CD3">
        <w:tc>
          <w:tcPr>
            <w:tcW w:w="4366" w:type="dxa"/>
          </w:tcPr>
          <w:p w14:paraId="3006EE6C" w14:textId="77777777" w:rsidR="000052B5" w:rsidRDefault="000052B5" w:rsidP="001618A1">
            <w:pPr>
              <w:tabs>
                <w:tab w:val="left" w:pos="4678"/>
              </w:tabs>
              <w:rPr>
                <w:rFonts w:cs="Arial"/>
                <w:b/>
                <w:sz w:val="20"/>
                <w:szCs w:val="20"/>
              </w:rPr>
            </w:pPr>
          </w:p>
          <w:p w14:paraId="33738EA5" w14:textId="4DB190A5" w:rsidR="00D10CD3" w:rsidRPr="000052B5" w:rsidRDefault="00D10CD3" w:rsidP="001618A1">
            <w:pPr>
              <w:tabs>
                <w:tab w:val="left" w:pos="4678"/>
              </w:tabs>
              <w:rPr>
                <w:rFonts w:cs="Arial"/>
                <w:b/>
                <w:sz w:val="20"/>
                <w:szCs w:val="20"/>
              </w:rPr>
            </w:pPr>
          </w:p>
        </w:tc>
        <w:tc>
          <w:tcPr>
            <w:tcW w:w="850" w:type="dxa"/>
          </w:tcPr>
          <w:p w14:paraId="7334292E" w14:textId="77777777" w:rsidR="000052B5" w:rsidRPr="000052B5" w:rsidRDefault="000052B5" w:rsidP="001618A1">
            <w:pPr>
              <w:tabs>
                <w:tab w:val="left" w:pos="5056"/>
              </w:tabs>
              <w:rPr>
                <w:rFonts w:cs="Arial"/>
                <w:b/>
                <w:sz w:val="20"/>
                <w:szCs w:val="20"/>
              </w:rPr>
            </w:pPr>
          </w:p>
        </w:tc>
        <w:tc>
          <w:tcPr>
            <w:tcW w:w="4145" w:type="dxa"/>
          </w:tcPr>
          <w:p w14:paraId="331CB05D" w14:textId="77777777" w:rsidR="000052B5" w:rsidRPr="000052B5" w:rsidRDefault="000052B5" w:rsidP="001618A1">
            <w:pPr>
              <w:tabs>
                <w:tab w:val="left" w:pos="5056"/>
              </w:tabs>
              <w:rPr>
                <w:rFonts w:cs="Arial"/>
                <w:b/>
                <w:sz w:val="20"/>
                <w:szCs w:val="20"/>
              </w:rPr>
            </w:pPr>
          </w:p>
        </w:tc>
      </w:tr>
      <w:tr w:rsidR="000052B5" w:rsidRPr="000052B5" w14:paraId="73EE1E0F" w14:textId="77777777" w:rsidTr="00D10CD3">
        <w:tc>
          <w:tcPr>
            <w:tcW w:w="4366" w:type="dxa"/>
          </w:tcPr>
          <w:p w14:paraId="0C518AA1" w14:textId="77777777" w:rsidR="000052B5" w:rsidRPr="000052B5" w:rsidRDefault="000052B5" w:rsidP="001618A1">
            <w:pPr>
              <w:tabs>
                <w:tab w:val="left" w:pos="4678"/>
              </w:tabs>
              <w:rPr>
                <w:rFonts w:cs="Arial"/>
                <w:b/>
                <w:sz w:val="20"/>
                <w:szCs w:val="20"/>
              </w:rPr>
            </w:pPr>
            <w:r w:rsidRPr="000052B5">
              <w:rPr>
                <w:rFonts w:cs="Arial"/>
                <w:b/>
                <w:sz w:val="20"/>
                <w:szCs w:val="20"/>
              </w:rPr>
              <w:lastRenderedPageBreak/>
              <w:t xml:space="preserve">DIP. </w:t>
            </w:r>
            <w:r w:rsidRPr="000052B5">
              <w:rPr>
                <w:rFonts w:cs="Arial"/>
                <w:b/>
                <w:snapToGrid w:val="0"/>
                <w:sz w:val="20"/>
                <w:szCs w:val="20"/>
              </w:rPr>
              <w:t>RAÚL ONOFRE CONTRERAS</w:t>
            </w:r>
          </w:p>
        </w:tc>
        <w:tc>
          <w:tcPr>
            <w:tcW w:w="850" w:type="dxa"/>
          </w:tcPr>
          <w:p w14:paraId="2F3FFBF6" w14:textId="77777777" w:rsidR="000052B5" w:rsidRPr="000052B5" w:rsidRDefault="000052B5" w:rsidP="001618A1">
            <w:pPr>
              <w:tabs>
                <w:tab w:val="left" w:pos="5056"/>
              </w:tabs>
              <w:rPr>
                <w:rFonts w:cs="Arial"/>
                <w:b/>
                <w:sz w:val="20"/>
                <w:szCs w:val="20"/>
              </w:rPr>
            </w:pPr>
          </w:p>
        </w:tc>
        <w:tc>
          <w:tcPr>
            <w:tcW w:w="4145" w:type="dxa"/>
          </w:tcPr>
          <w:p w14:paraId="44B1CC0E" w14:textId="77777777" w:rsidR="000052B5" w:rsidRPr="000052B5" w:rsidRDefault="000052B5" w:rsidP="001618A1">
            <w:pPr>
              <w:tabs>
                <w:tab w:val="left" w:pos="5056"/>
              </w:tabs>
              <w:rPr>
                <w:rFonts w:cs="Arial"/>
                <w:b/>
                <w:sz w:val="20"/>
                <w:szCs w:val="20"/>
              </w:rPr>
            </w:pPr>
            <w:r w:rsidRPr="000052B5">
              <w:rPr>
                <w:rFonts w:cs="Arial"/>
                <w:b/>
                <w:sz w:val="20"/>
                <w:szCs w:val="20"/>
              </w:rPr>
              <w:t xml:space="preserve">DIP. </w:t>
            </w:r>
            <w:r w:rsidRPr="000052B5">
              <w:rPr>
                <w:rFonts w:cs="Arial"/>
                <w:b/>
                <w:snapToGrid w:val="0"/>
                <w:sz w:val="20"/>
                <w:szCs w:val="20"/>
              </w:rPr>
              <w:t>OLIVIA MARTÍNEZ LEYVA</w:t>
            </w:r>
          </w:p>
        </w:tc>
      </w:tr>
      <w:tr w:rsidR="000052B5" w:rsidRPr="000052B5" w14:paraId="54B9C9B9" w14:textId="77777777" w:rsidTr="00D10CD3">
        <w:tc>
          <w:tcPr>
            <w:tcW w:w="4366" w:type="dxa"/>
          </w:tcPr>
          <w:p w14:paraId="75761286" w14:textId="77777777" w:rsidR="000052B5" w:rsidRDefault="000052B5" w:rsidP="001618A1">
            <w:pPr>
              <w:tabs>
                <w:tab w:val="left" w:pos="4678"/>
              </w:tabs>
              <w:rPr>
                <w:rFonts w:cs="Arial"/>
                <w:b/>
                <w:sz w:val="20"/>
                <w:szCs w:val="20"/>
              </w:rPr>
            </w:pPr>
          </w:p>
          <w:p w14:paraId="110411A6" w14:textId="1F0DF4D3" w:rsidR="00D10CD3" w:rsidRPr="000052B5" w:rsidRDefault="00D10CD3" w:rsidP="001618A1">
            <w:pPr>
              <w:tabs>
                <w:tab w:val="left" w:pos="4678"/>
              </w:tabs>
              <w:rPr>
                <w:rFonts w:cs="Arial"/>
                <w:b/>
                <w:sz w:val="20"/>
                <w:szCs w:val="20"/>
              </w:rPr>
            </w:pPr>
          </w:p>
        </w:tc>
        <w:tc>
          <w:tcPr>
            <w:tcW w:w="850" w:type="dxa"/>
          </w:tcPr>
          <w:p w14:paraId="6425CBDE" w14:textId="77777777" w:rsidR="000052B5" w:rsidRPr="000052B5" w:rsidRDefault="000052B5" w:rsidP="001618A1">
            <w:pPr>
              <w:tabs>
                <w:tab w:val="left" w:pos="5056"/>
              </w:tabs>
              <w:rPr>
                <w:rFonts w:cs="Arial"/>
                <w:b/>
                <w:sz w:val="20"/>
                <w:szCs w:val="20"/>
              </w:rPr>
            </w:pPr>
          </w:p>
        </w:tc>
        <w:tc>
          <w:tcPr>
            <w:tcW w:w="4145" w:type="dxa"/>
          </w:tcPr>
          <w:p w14:paraId="190AF731" w14:textId="77777777" w:rsidR="000052B5" w:rsidRPr="000052B5" w:rsidRDefault="000052B5" w:rsidP="001618A1">
            <w:pPr>
              <w:tabs>
                <w:tab w:val="left" w:pos="5056"/>
              </w:tabs>
              <w:rPr>
                <w:rFonts w:cs="Arial"/>
                <w:b/>
                <w:sz w:val="20"/>
                <w:szCs w:val="20"/>
              </w:rPr>
            </w:pPr>
          </w:p>
        </w:tc>
      </w:tr>
      <w:tr w:rsidR="000052B5" w:rsidRPr="000052B5" w14:paraId="500F5282" w14:textId="77777777" w:rsidTr="00D10CD3">
        <w:tc>
          <w:tcPr>
            <w:tcW w:w="4366" w:type="dxa"/>
          </w:tcPr>
          <w:p w14:paraId="767C9D83" w14:textId="77777777" w:rsidR="000052B5" w:rsidRPr="000052B5" w:rsidRDefault="000052B5" w:rsidP="001618A1">
            <w:pPr>
              <w:tabs>
                <w:tab w:val="left" w:pos="4678"/>
              </w:tabs>
              <w:rPr>
                <w:rFonts w:cs="Arial"/>
                <w:b/>
                <w:sz w:val="20"/>
                <w:szCs w:val="20"/>
              </w:rPr>
            </w:pPr>
            <w:r w:rsidRPr="000052B5">
              <w:rPr>
                <w:rFonts w:cs="Arial"/>
                <w:b/>
                <w:sz w:val="20"/>
                <w:szCs w:val="20"/>
              </w:rPr>
              <w:t xml:space="preserve">DIP. </w:t>
            </w:r>
            <w:r w:rsidRPr="000052B5">
              <w:rPr>
                <w:rFonts w:cs="Arial"/>
                <w:b/>
                <w:snapToGrid w:val="0"/>
                <w:sz w:val="20"/>
                <w:szCs w:val="20"/>
              </w:rPr>
              <w:t>EDUARDO OLMOS CASTRO</w:t>
            </w:r>
          </w:p>
        </w:tc>
        <w:tc>
          <w:tcPr>
            <w:tcW w:w="850" w:type="dxa"/>
          </w:tcPr>
          <w:p w14:paraId="25B3AC98" w14:textId="77777777" w:rsidR="000052B5" w:rsidRPr="000052B5" w:rsidRDefault="000052B5" w:rsidP="001618A1">
            <w:pPr>
              <w:tabs>
                <w:tab w:val="left" w:pos="5056"/>
              </w:tabs>
              <w:rPr>
                <w:rFonts w:cs="Arial"/>
                <w:b/>
                <w:sz w:val="20"/>
                <w:szCs w:val="20"/>
              </w:rPr>
            </w:pPr>
          </w:p>
        </w:tc>
        <w:tc>
          <w:tcPr>
            <w:tcW w:w="4145" w:type="dxa"/>
          </w:tcPr>
          <w:p w14:paraId="78F0FC63" w14:textId="77777777" w:rsidR="000052B5" w:rsidRPr="000052B5" w:rsidRDefault="000052B5" w:rsidP="001618A1">
            <w:pPr>
              <w:tabs>
                <w:tab w:val="left" w:pos="5056"/>
              </w:tabs>
              <w:rPr>
                <w:rFonts w:cs="Arial"/>
                <w:b/>
                <w:sz w:val="20"/>
                <w:szCs w:val="20"/>
              </w:rPr>
            </w:pPr>
            <w:r w:rsidRPr="000052B5">
              <w:rPr>
                <w:rFonts w:cs="Arial"/>
                <w:b/>
                <w:sz w:val="20"/>
                <w:szCs w:val="20"/>
              </w:rPr>
              <w:t xml:space="preserve">DIP. </w:t>
            </w:r>
            <w:r w:rsidRPr="000052B5">
              <w:rPr>
                <w:rFonts w:cs="Arial"/>
                <w:b/>
                <w:snapToGrid w:val="0"/>
                <w:sz w:val="20"/>
                <w:szCs w:val="20"/>
              </w:rPr>
              <w:t>MARIO CEPEDA RAMÍREZ</w:t>
            </w:r>
          </w:p>
        </w:tc>
      </w:tr>
      <w:tr w:rsidR="000052B5" w:rsidRPr="000052B5" w14:paraId="2D914CD5" w14:textId="77777777" w:rsidTr="00D10CD3">
        <w:tc>
          <w:tcPr>
            <w:tcW w:w="4366" w:type="dxa"/>
          </w:tcPr>
          <w:p w14:paraId="64D6C9F0" w14:textId="77777777" w:rsidR="000052B5" w:rsidRDefault="000052B5" w:rsidP="001618A1">
            <w:pPr>
              <w:tabs>
                <w:tab w:val="left" w:pos="4678"/>
              </w:tabs>
              <w:rPr>
                <w:rFonts w:cs="Arial"/>
                <w:b/>
                <w:sz w:val="20"/>
                <w:szCs w:val="20"/>
              </w:rPr>
            </w:pPr>
          </w:p>
          <w:p w14:paraId="76DD1878" w14:textId="00B2C25B" w:rsidR="00D10CD3" w:rsidRPr="000052B5" w:rsidRDefault="00D10CD3" w:rsidP="001618A1">
            <w:pPr>
              <w:tabs>
                <w:tab w:val="left" w:pos="4678"/>
              </w:tabs>
              <w:rPr>
                <w:rFonts w:cs="Arial"/>
                <w:b/>
                <w:sz w:val="20"/>
                <w:szCs w:val="20"/>
              </w:rPr>
            </w:pPr>
          </w:p>
        </w:tc>
        <w:tc>
          <w:tcPr>
            <w:tcW w:w="850" w:type="dxa"/>
          </w:tcPr>
          <w:p w14:paraId="1B00AC3B" w14:textId="77777777" w:rsidR="000052B5" w:rsidRPr="000052B5" w:rsidRDefault="000052B5" w:rsidP="001618A1">
            <w:pPr>
              <w:tabs>
                <w:tab w:val="left" w:pos="5056"/>
              </w:tabs>
              <w:rPr>
                <w:rFonts w:cs="Arial"/>
                <w:b/>
                <w:sz w:val="20"/>
                <w:szCs w:val="20"/>
              </w:rPr>
            </w:pPr>
          </w:p>
        </w:tc>
        <w:tc>
          <w:tcPr>
            <w:tcW w:w="4145" w:type="dxa"/>
          </w:tcPr>
          <w:p w14:paraId="03DC17FF" w14:textId="77777777" w:rsidR="000052B5" w:rsidRPr="000052B5" w:rsidRDefault="000052B5" w:rsidP="001618A1">
            <w:pPr>
              <w:tabs>
                <w:tab w:val="left" w:pos="5056"/>
              </w:tabs>
              <w:rPr>
                <w:rFonts w:cs="Arial"/>
                <w:b/>
                <w:sz w:val="20"/>
                <w:szCs w:val="20"/>
              </w:rPr>
            </w:pPr>
          </w:p>
        </w:tc>
      </w:tr>
      <w:tr w:rsidR="000052B5" w:rsidRPr="000052B5" w14:paraId="5B930D61" w14:textId="77777777" w:rsidTr="00D10CD3">
        <w:tc>
          <w:tcPr>
            <w:tcW w:w="4366" w:type="dxa"/>
          </w:tcPr>
          <w:p w14:paraId="3A3D4DE3" w14:textId="77777777" w:rsidR="000052B5" w:rsidRPr="000052B5" w:rsidRDefault="000052B5" w:rsidP="001618A1">
            <w:pPr>
              <w:tabs>
                <w:tab w:val="left" w:pos="4678"/>
              </w:tabs>
              <w:rPr>
                <w:rFonts w:cs="Arial"/>
                <w:b/>
                <w:sz w:val="20"/>
                <w:szCs w:val="20"/>
              </w:rPr>
            </w:pPr>
            <w:r w:rsidRPr="000052B5">
              <w:rPr>
                <w:rFonts w:cs="Arial"/>
                <w:b/>
                <w:sz w:val="20"/>
                <w:szCs w:val="20"/>
              </w:rPr>
              <w:t xml:space="preserve">DIP. </w:t>
            </w:r>
            <w:r w:rsidRPr="000052B5">
              <w:rPr>
                <w:rFonts w:cs="Arial"/>
                <w:b/>
                <w:snapToGrid w:val="0"/>
                <w:sz w:val="20"/>
                <w:szCs w:val="20"/>
              </w:rPr>
              <w:t>HECTOR HUGO DÁVILA PRADO</w:t>
            </w:r>
          </w:p>
        </w:tc>
        <w:tc>
          <w:tcPr>
            <w:tcW w:w="850" w:type="dxa"/>
          </w:tcPr>
          <w:p w14:paraId="5CE1D461" w14:textId="77777777" w:rsidR="000052B5" w:rsidRPr="000052B5" w:rsidRDefault="000052B5" w:rsidP="001618A1">
            <w:pPr>
              <w:tabs>
                <w:tab w:val="left" w:pos="5056"/>
              </w:tabs>
              <w:rPr>
                <w:rFonts w:cs="Arial"/>
                <w:b/>
                <w:sz w:val="20"/>
                <w:szCs w:val="20"/>
              </w:rPr>
            </w:pPr>
          </w:p>
        </w:tc>
        <w:tc>
          <w:tcPr>
            <w:tcW w:w="4145" w:type="dxa"/>
          </w:tcPr>
          <w:p w14:paraId="5E9D820D" w14:textId="77777777" w:rsidR="000052B5" w:rsidRPr="000052B5" w:rsidRDefault="000052B5" w:rsidP="001618A1">
            <w:pPr>
              <w:tabs>
                <w:tab w:val="left" w:pos="5056"/>
              </w:tabs>
              <w:rPr>
                <w:rFonts w:cs="Arial"/>
                <w:b/>
                <w:sz w:val="20"/>
                <w:szCs w:val="20"/>
              </w:rPr>
            </w:pPr>
            <w:r w:rsidRPr="000052B5">
              <w:rPr>
                <w:rFonts w:cs="Arial"/>
                <w:b/>
                <w:sz w:val="20"/>
                <w:szCs w:val="20"/>
              </w:rPr>
              <w:t xml:space="preserve">DIP. </w:t>
            </w:r>
            <w:r w:rsidRPr="000052B5">
              <w:rPr>
                <w:rFonts w:cs="Arial"/>
                <w:b/>
                <w:snapToGrid w:val="0"/>
                <w:sz w:val="20"/>
                <w:szCs w:val="20"/>
              </w:rPr>
              <w:t>LUZ ELENA GUADALUPE MORALES NÚÑEZ</w:t>
            </w:r>
          </w:p>
        </w:tc>
      </w:tr>
      <w:tr w:rsidR="000052B5" w:rsidRPr="000052B5" w14:paraId="002D28D8" w14:textId="77777777" w:rsidTr="00D10CD3">
        <w:tc>
          <w:tcPr>
            <w:tcW w:w="4366" w:type="dxa"/>
          </w:tcPr>
          <w:p w14:paraId="71FC5CB5" w14:textId="77777777" w:rsidR="000052B5" w:rsidRDefault="000052B5" w:rsidP="001618A1">
            <w:pPr>
              <w:tabs>
                <w:tab w:val="left" w:pos="4678"/>
              </w:tabs>
              <w:rPr>
                <w:rFonts w:cs="Arial"/>
                <w:b/>
                <w:sz w:val="20"/>
                <w:szCs w:val="20"/>
              </w:rPr>
            </w:pPr>
          </w:p>
          <w:p w14:paraId="33752837" w14:textId="25ACD1E1" w:rsidR="00D10CD3" w:rsidRPr="000052B5" w:rsidRDefault="00D10CD3" w:rsidP="001618A1">
            <w:pPr>
              <w:tabs>
                <w:tab w:val="left" w:pos="4678"/>
              </w:tabs>
              <w:rPr>
                <w:rFonts w:cs="Arial"/>
                <w:b/>
                <w:sz w:val="20"/>
                <w:szCs w:val="20"/>
              </w:rPr>
            </w:pPr>
          </w:p>
        </w:tc>
        <w:tc>
          <w:tcPr>
            <w:tcW w:w="850" w:type="dxa"/>
          </w:tcPr>
          <w:p w14:paraId="3094A7FD" w14:textId="77777777" w:rsidR="000052B5" w:rsidRPr="000052B5" w:rsidRDefault="000052B5" w:rsidP="001618A1">
            <w:pPr>
              <w:tabs>
                <w:tab w:val="left" w:pos="5056"/>
              </w:tabs>
              <w:rPr>
                <w:rFonts w:cs="Arial"/>
                <w:b/>
                <w:sz w:val="20"/>
                <w:szCs w:val="20"/>
              </w:rPr>
            </w:pPr>
          </w:p>
        </w:tc>
        <w:tc>
          <w:tcPr>
            <w:tcW w:w="4145" w:type="dxa"/>
          </w:tcPr>
          <w:p w14:paraId="51FD5EDD" w14:textId="77777777" w:rsidR="000052B5" w:rsidRPr="000052B5" w:rsidRDefault="000052B5" w:rsidP="001618A1">
            <w:pPr>
              <w:tabs>
                <w:tab w:val="left" w:pos="5056"/>
              </w:tabs>
              <w:rPr>
                <w:rFonts w:cs="Arial"/>
                <w:b/>
                <w:sz w:val="20"/>
                <w:szCs w:val="20"/>
              </w:rPr>
            </w:pPr>
          </w:p>
        </w:tc>
      </w:tr>
      <w:tr w:rsidR="000052B5" w:rsidRPr="000052B5" w14:paraId="7648FBD5" w14:textId="77777777" w:rsidTr="00D10CD3">
        <w:tc>
          <w:tcPr>
            <w:tcW w:w="4366" w:type="dxa"/>
          </w:tcPr>
          <w:p w14:paraId="5F8490CD" w14:textId="77777777" w:rsidR="000052B5" w:rsidRPr="000052B5" w:rsidRDefault="000052B5" w:rsidP="001618A1">
            <w:pPr>
              <w:tabs>
                <w:tab w:val="left" w:pos="4678"/>
              </w:tabs>
              <w:rPr>
                <w:rFonts w:cs="Arial"/>
                <w:b/>
                <w:sz w:val="20"/>
                <w:szCs w:val="20"/>
              </w:rPr>
            </w:pPr>
            <w:r w:rsidRPr="000052B5">
              <w:rPr>
                <w:rFonts w:cs="Arial"/>
                <w:b/>
                <w:sz w:val="20"/>
                <w:szCs w:val="20"/>
              </w:rPr>
              <w:t>DIP. EDNA ILEANA DÁVALOS ELIZONDO</w:t>
            </w:r>
          </w:p>
        </w:tc>
        <w:tc>
          <w:tcPr>
            <w:tcW w:w="850" w:type="dxa"/>
          </w:tcPr>
          <w:p w14:paraId="7BB3FA5D" w14:textId="77777777" w:rsidR="000052B5" w:rsidRPr="000052B5" w:rsidRDefault="000052B5" w:rsidP="001618A1">
            <w:pPr>
              <w:tabs>
                <w:tab w:val="left" w:pos="5056"/>
              </w:tabs>
              <w:rPr>
                <w:rFonts w:cs="Arial"/>
                <w:b/>
                <w:sz w:val="20"/>
                <w:szCs w:val="20"/>
              </w:rPr>
            </w:pPr>
          </w:p>
        </w:tc>
        <w:tc>
          <w:tcPr>
            <w:tcW w:w="4145" w:type="dxa"/>
          </w:tcPr>
          <w:p w14:paraId="4298AD9B" w14:textId="77777777" w:rsidR="000052B5" w:rsidRPr="000052B5" w:rsidRDefault="000052B5" w:rsidP="001618A1">
            <w:pPr>
              <w:tabs>
                <w:tab w:val="left" w:pos="5056"/>
              </w:tabs>
              <w:rPr>
                <w:rFonts w:cs="Arial"/>
                <w:b/>
                <w:sz w:val="20"/>
                <w:szCs w:val="20"/>
              </w:rPr>
            </w:pPr>
            <w:r w:rsidRPr="000052B5">
              <w:rPr>
                <w:rFonts w:cs="Arial"/>
                <w:b/>
                <w:sz w:val="20"/>
                <w:szCs w:val="20"/>
              </w:rPr>
              <w:t>DIP. MARTHA LOERA ARÁMBULA</w:t>
            </w:r>
          </w:p>
        </w:tc>
      </w:tr>
      <w:tr w:rsidR="000052B5" w:rsidRPr="000052B5" w14:paraId="276EE06E" w14:textId="77777777" w:rsidTr="00D10CD3">
        <w:trPr>
          <w:trHeight w:val="477"/>
        </w:trPr>
        <w:tc>
          <w:tcPr>
            <w:tcW w:w="9361" w:type="dxa"/>
            <w:gridSpan w:val="3"/>
          </w:tcPr>
          <w:p w14:paraId="5EA03CA5" w14:textId="77777777" w:rsidR="000052B5" w:rsidRDefault="000052B5" w:rsidP="001618A1">
            <w:pPr>
              <w:pStyle w:val="Sinespaciado"/>
              <w:rPr>
                <w:sz w:val="20"/>
                <w:szCs w:val="20"/>
              </w:rPr>
            </w:pPr>
          </w:p>
          <w:p w14:paraId="6B78A264" w14:textId="77777777" w:rsidR="00D10CD3" w:rsidRDefault="00D10CD3" w:rsidP="001618A1">
            <w:pPr>
              <w:pStyle w:val="Sinespaciado"/>
              <w:rPr>
                <w:sz w:val="20"/>
                <w:szCs w:val="20"/>
              </w:rPr>
            </w:pPr>
          </w:p>
          <w:p w14:paraId="68F20320" w14:textId="444378A8" w:rsidR="00D10CD3" w:rsidRPr="000052B5" w:rsidRDefault="00D10CD3" w:rsidP="001618A1">
            <w:pPr>
              <w:pStyle w:val="Sinespaciado"/>
              <w:rPr>
                <w:sz w:val="20"/>
                <w:szCs w:val="20"/>
              </w:rPr>
            </w:pPr>
          </w:p>
        </w:tc>
      </w:tr>
      <w:tr w:rsidR="000052B5" w:rsidRPr="000052B5" w14:paraId="40B9ECD3" w14:textId="77777777" w:rsidTr="00D10CD3">
        <w:trPr>
          <w:trHeight w:val="254"/>
        </w:trPr>
        <w:tc>
          <w:tcPr>
            <w:tcW w:w="9361" w:type="dxa"/>
            <w:gridSpan w:val="3"/>
          </w:tcPr>
          <w:p w14:paraId="65C16496" w14:textId="77777777" w:rsidR="000052B5" w:rsidRDefault="000052B5" w:rsidP="001618A1">
            <w:pPr>
              <w:pStyle w:val="Sinespaciado"/>
              <w:jc w:val="center"/>
              <w:rPr>
                <w:rFonts w:cs="Arial"/>
                <w:b/>
                <w:sz w:val="20"/>
                <w:szCs w:val="20"/>
              </w:rPr>
            </w:pPr>
            <w:r w:rsidRPr="000052B5">
              <w:rPr>
                <w:rFonts w:cs="Arial"/>
                <w:b/>
                <w:sz w:val="20"/>
                <w:szCs w:val="20"/>
              </w:rPr>
              <w:t>DIP. ÁLVARO MOREIRA VALDÉS</w:t>
            </w:r>
          </w:p>
          <w:p w14:paraId="63A4B4D3" w14:textId="3BDE99DC" w:rsidR="00F9148A" w:rsidRPr="000052B5" w:rsidRDefault="00F9148A" w:rsidP="001618A1">
            <w:pPr>
              <w:pStyle w:val="Sinespaciado"/>
              <w:jc w:val="center"/>
              <w:rPr>
                <w:rFonts w:cs="Arial"/>
                <w:b/>
                <w:sz w:val="20"/>
                <w:szCs w:val="20"/>
              </w:rPr>
            </w:pPr>
          </w:p>
        </w:tc>
      </w:tr>
    </w:tbl>
    <w:p w14:paraId="37BF4341" w14:textId="77777777" w:rsidR="0066301E" w:rsidRPr="00691B78" w:rsidRDefault="0066301E" w:rsidP="00C34FA1">
      <w:pPr>
        <w:pStyle w:val="Sinespaciado"/>
        <w:spacing w:line="276" w:lineRule="auto"/>
        <w:rPr>
          <w:rFonts w:cs="Arial"/>
        </w:rPr>
      </w:pPr>
    </w:p>
    <w:sectPr w:rsidR="0066301E" w:rsidRPr="00691B78" w:rsidSect="00D6242A">
      <w:headerReference w:type="default" r:id="rId8"/>
      <w:pgSz w:w="12240" w:h="15840" w:code="1"/>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2AC2BC" w14:textId="77777777" w:rsidR="00455685" w:rsidRDefault="00455685" w:rsidP="00895460">
      <w:pPr>
        <w:spacing w:line="240" w:lineRule="auto"/>
      </w:pPr>
      <w:r>
        <w:separator/>
      </w:r>
    </w:p>
  </w:endnote>
  <w:endnote w:type="continuationSeparator" w:id="0">
    <w:p w14:paraId="44255656" w14:textId="77777777" w:rsidR="00455685" w:rsidRDefault="00455685" w:rsidP="0089546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A47543" w14:textId="77777777" w:rsidR="00455685" w:rsidRDefault="00455685" w:rsidP="00895460">
      <w:pPr>
        <w:spacing w:line="240" w:lineRule="auto"/>
      </w:pPr>
      <w:r>
        <w:separator/>
      </w:r>
    </w:p>
  </w:footnote>
  <w:footnote w:type="continuationSeparator" w:id="0">
    <w:p w14:paraId="5F218053" w14:textId="77777777" w:rsidR="00455685" w:rsidRDefault="00455685" w:rsidP="00895460">
      <w:pPr>
        <w:spacing w:line="240" w:lineRule="auto"/>
      </w:pPr>
      <w:r>
        <w:continuationSeparator/>
      </w:r>
    </w:p>
  </w:footnote>
  <w:footnote w:id="1">
    <w:p w14:paraId="31EC5BBF" w14:textId="77777777" w:rsidR="00E40234" w:rsidRDefault="00E40234" w:rsidP="00E40234">
      <w:pPr>
        <w:pStyle w:val="Textonotapie"/>
      </w:pPr>
      <w:r>
        <w:rPr>
          <w:rStyle w:val="Refdenotaalpie"/>
        </w:rPr>
        <w:footnoteRef/>
      </w:r>
      <w:r>
        <w:t xml:space="preserve"> </w:t>
      </w:r>
      <w:r>
        <w:rPr>
          <w:rFonts w:ascii="Garamond" w:hAnsi="Garamond"/>
          <w:color w:val="000000"/>
        </w:rPr>
        <w:t> Kofi Annan, en “Informe sobre la democracia en América Latina: Hacia una democracia de ciudadanas y ciudadanos”,  2004.</w:t>
      </w:r>
    </w:p>
  </w:footnote>
  <w:footnote w:id="2">
    <w:p w14:paraId="53887BC9" w14:textId="77777777" w:rsidR="00E40234" w:rsidRDefault="00E40234" w:rsidP="00E40234">
      <w:pPr>
        <w:pStyle w:val="Textonotapie"/>
      </w:pPr>
      <w:r>
        <w:rPr>
          <w:rStyle w:val="Refdenotaalpie"/>
        </w:rPr>
        <w:footnoteRef/>
      </w:r>
      <w:r>
        <w:t xml:space="preserve"> </w:t>
      </w:r>
      <w:r>
        <w:rPr>
          <w:rFonts w:ascii="Garamond" w:hAnsi="Garamond"/>
          <w:color w:val="000000"/>
          <w:sz w:val="18"/>
          <w:szCs w:val="18"/>
        </w:rPr>
        <w:t>“Informe sobre la democracia en América Latina: Hacia una democracia de ciudadanas y ciudadanos”, 2004</w:t>
      </w:r>
    </w:p>
  </w:footnote>
  <w:footnote w:id="3">
    <w:p w14:paraId="3601C036" w14:textId="77777777" w:rsidR="00E40234" w:rsidRDefault="00E40234" w:rsidP="00E40234">
      <w:pPr>
        <w:pStyle w:val="Textonotapie"/>
      </w:pPr>
      <w:r>
        <w:rPr>
          <w:rStyle w:val="Refdenotaalpie"/>
        </w:rPr>
        <w:footnoteRef/>
      </w:r>
      <w:r>
        <w:t xml:space="preserve"> </w:t>
      </w:r>
      <w:hyperlink r:id="rId1" w:history="1">
        <w:r>
          <w:rPr>
            <w:rStyle w:val="Hipervnculo"/>
            <w:rFonts w:ascii="Garamond" w:hAnsi="Garamond"/>
          </w:rPr>
          <w:t>http://ns.rds.org.hn/participacion_ciudadana/legislacion/niveles_de_part/index.html</w:t>
        </w:r>
      </w:hyperlink>
      <w:r>
        <w:rPr>
          <w:rFonts w:ascii="Garamond" w:hAnsi="Garamond"/>
          <w:color w:val="000000"/>
        </w:rPr>
        <w:t> </w:t>
      </w:r>
    </w:p>
  </w:footnote>
  <w:footnote w:id="4">
    <w:p w14:paraId="7C37AA8F" w14:textId="77777777" w:rsidR="00E40234" w:rsidRDefault="00E40234" w:rsidP="00E40234">
      <w:pPr>
        <w:pStyle w:val="Textonotapie"/>
      </w:pPr>
      <w:r>
        <w:rPr>
          <w:rStyle w:val="Refdenotaalpie"/>
        </w:rPr>
        <w:footnoteRef/>
      </w:r>
      <w:r>
        <w:t xml:space="preserve"> “El Acceso a la Información Pública, un Derecho para ejercer otros Derechos”, </w:t>
      </w:r>
      <w:r w:rsidRPr="00786551">
        <w:t>https://www.oas.org/es/sap/dgpe/concursoinformate/docs/cortosp8.pdf</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B41FDB" w14:textId="448CA67B" w:rsidR="000B476C" w:rsidRPr="009E7B0C" w:rsidRDefault="000B476C" w:rsidP="00895460">
    <w:pPr>
      <w:tabs>
        <w:tab w:val="center" w:pos="4252"/>
        <w:tab w:val="right" w:pos="8504"/>
      </w:tabs>
      <w:spacing w:line="240" w:lineRule="auto"/>
      <w:jc w:val="center"/>
      <w:rPr>
        <w:rFonts w:ascii="Times New Roman" w:eastAsia="Times New Roman" w:hAnsi="Times New Roman"/>
        <w:smallCaps/>
        <w:spacing w:val="20"/>
        <w:sz w:val="32"/>
        <w:szCs w:val="32"/>
        <w:lang w:eastAsia="es-ES"/>
      </w:rPr>
    </w:pPr>
    <w:r w:rsidRPr="00DF7528">
      <w:rPr>
        <w:rFonts w:ascii="Times New Roman" w:hAnsi="Times New Roman"/>
        <w:bCs/>
        <w:smallCaps/>
        <w:noProof/>
        <w:spacing w:val="20"/>
        <w:sz w:val="32"/>
        <w:szCs w:val="32"/>
      </w:rPr>
      <w:drawing>
        <wp:anchor distT="0" distB="0" distL="114300" distR="114300" simplePos="0" relativeHeight="251659264" behindDoc="0" locked="0" layoutInCell="1" allowOverlap="1" wp14:anchorId="28469B87" wp14:editId="62DB8C7B">
          <wp:simplePos x="0" y="0"/>
          <wp:positionH relativeFrom="column">
            <wp:posOffset>-400050</wp:posOffset>
          </wp:positionH>
          <wp:positionV relativeFrom="paragraph">
            <wp:posOffset>-146685</wp:posOffset>
          </wp:positionV>
          <wp:extent cx="902335" cy="886460"/>
          <wp:effectExtent l="0" t="0" r="0" b="8890"/>
          <wp:wrapNone/>
          <wp:docPr id="3" name="Imagen 3" descr="Escudo de Coahuila de Zaragoza_BN_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udo de Coahuila de Zaragoza_BN_05"/>
                  <pic:cNvPicPr>
                    <a:picLocks noChangeAspect="1" noChangeArrowheads="1"/>
                  </pic:cNvPicPr>
                </pic:nvPicPr>
                <pic:blipFill>
                  <a:blip r:embed="rId1">
                    <a:clrChange>
                      <a:clrFrom>
                        <a:srgbClr val="F8F8F8"/>
                      </a:clrFrom>
                      <a:clrTo>
                        <a:srgbClr val="F8F8F8">
                          <a:alpha val="0"/>
                        </a:srgbClr>
                      </a:clrTo>
                    </a:clrChange>
                    <a:extLst>
                      <a:ext uri="{28A0092B-C50C-407E-A947-70E740481C1C}">
                        <a14:useLocalDpi xmlns:a14="http://schemas.microsoft.com/office/drawing/2010/main" val="0"/>
                      </a:ext>
                    </a:extLst>
                  </a:blip>
                  <a:srcRect/>
                  <a:stretch>
                    <a:fillRect/>
                  </a:stretch>
                </pic:blipFill>
                <pic:spPr bwMode="auto">
                  <a:xfrm>
                    <a:off x="0" y="0"/>
                    <a:ext cx="902335" cy="886460"/>
                  </a:xfrm>
                  <a:prstGeom prst="rect">
                    <a:avLst/>
                  </a:prstGeom>
                  <a:noFill/>
                  <a:ln>
                    <a:noFill/>
                  </a:ln>
                </pic:spPr>
              </pic:pic>
            </a:graphicData>
          </a:graphic>
        </wp:anchor>
      </w:drawing>
    </w:r>
    <w:r w:rsidRPr="009E7B0C">
      <w:rPr>
        <w:rFonts w:ascii="Times New Roman" w:eastAsia="Times New Roman" w:hAnsi="Times New Roman"/>
        <w:smallCaps/>
        <w:spacing w:val="20"/>
        <w:sz w:val="32"/>
        <w:szCs w:val="32"/>
        <w:lang w:eastAsia="es-ES"/>
      </w:rPr>
      <w:t>Estado Independiente, Libre y Soberano</w:t>
    </w:r>
  </w:p>
  <w:p w14:paraId="2036EABA" w14:textId="77777777" w:rsidR="000B476C" w:rsidRPr="009E7B0C" w:rsidRDefault="000B476C" w:rsidP="00895460">
    <w:pPr>
      <w:tabs>
        <w:tab w:val="center" w:pos="4252"/>
        <w:tab w:val="right" w:pos="8504"/>
      </w:tabs>
      <w:spacing w:line="240" w:lineRule="auto"/>
      <w:jc w:val="center"/>
      <w:rPr>
        <w:rFonts w:ascii="Times New Roman" w:eastAsia="Times New Roman" w:hAnsi="Times New Roman"/>
        <w:smallCaps/>
        <w:spacing w:val="20"/>
        <w:sz w:val="32"/>
        <w:szCs w:val="32"/>
        <w:lang w:eastAsia="es-ES"/>
      </w:rPr>
    </w:pPr>
    <w:r w:rsidRPr="009E7B0C">
      <w:rPr>
        <w:rFonts w:ascii="Times New Roman" w:eastAsia="Times New Roman" w:hAnsi="Times New Roman"/>
        <w:smallCaps/>
        <w:spacing w:val="20"/>
        <w:sz w:val="32"/>
        <w:szCs w:val="32"/>
        <w:lang w:eastAsia="es-ES"/>
      </w:rPr>
      <w:t>de Coahuila de Zaragoza</w:t>
    </w:r>
  </w:p>
  <w:p w14:paraId="75D7B70F" w14:textId="77777777" w:rsidR="000B476C" w:rsidRPr="009E7B0C" w:rsidRDefault="000B476C" w:rsidP="00895460">
    <w:pPr>
      <w:tabs>
        <w:tab w:val="center" w:pos="4252"/>
        <w:tab w:val="right" w:pos="8504"/>
      </w:tabs>
      <w:spacing w:line="240" w:lineRule="auto"/>
      <w:jc w:val="center"/>
      <w:rPr>
        <w:rFonts w:ascii="Times New Roman" w:eastAsia="Times New Roman" w:hAnsi="Times New Roman"/>
        <w:smallCaps/>
        <w:spacing w:val="20"/>
        <w:sz w:val="20"/>
        <w:szCs w:val="20"/>
        <w:lang w:eastAsia="es-ES"/>
      </w:rPr>
    </w:pPr>
  </w:p>
  <w:p w14:paraId="6F96C451" w14:textId="77777777" w:rsidR="000B476C" w:rsidRPr="009E7B0C" w:rsidRDefault="000B476C" w:rsidP="00895460">
    <w:pPr>
      <w:tabs>
        <w:tab w:val="center" w:pos="4252"/>
        <w:tab w:val="right" w:pos="8504"/>
      </w:tabs>
      <w:spacing w:line="240" w:lineRule="auto"/>
      <w:jc w:val="center"/>
      <w:rPr>
        <w:rFonts w:ascii="Times New Roman" w:eastAsia="Times New Roman" w:hAnsi="Times New Roman"/>
        <w:smallCaps/>
        <w:spacing w:val="20"/>
        <w:lang w:eastAsia="es-ES"/>
      </w:rPr>
    </w:pPr>
    <w:r w:rsidRPr="009E7B0C">
      <w:rPr>
        <w:rFonts w:ascii="Times New Roman" w:eastAsia="Times New Roman" w:hAnsi="Times New Roman"/>
        <w:smallCaps/>
        <w:spacing w:val="20"/>
        <w:lang w:eastAsia="es-ES"/>
      </w:rPr>
      <w:t>Poder Legislativo</w:t>
    </w:r>
  </w:p>
  <w:p w14:paraId="05F639A9" w14:textId="77777777" w:rsidR="000B476C" w:rsidRPr="009E7B0C" w:rsidRDefault="000B476C" w:rsidP="00895460">
    <w:pPr>
      <w:tabs>
        <w:tab w:val="center" w:pos="4252"/>
        <w:tab w:val="left" w:pos="5040"/>
        <w:tab w:val="right" w:pos="8504"/>
      </w:tabs>
      <w:spacing w:line="240" w:lineRule="auto"/>
      <w:ind w:right="-93"/>
      <w:jc w:val="center"/>
      <w:rPr>
        <w:rFonts w:eastAsia="Times New Roman"/>
        <w:b/>
        <w:bCs/>
        <w:sz w:val="16"/>
        <w:szCs w:val="20"/>
        <w:lang w:eastAsia="es-ES"/>
      </w:rPr>
    </w:pPr>
  </w:p>
  <w:p w14:paraId="520EC0F7" w14:textId="77777777" w:rsidR="000B476C" w:rsidRDefault="000B476C" w:rsidP="00895460">
    <w:pPr>
      <w:pStyle w:val="Encabezado"/>
      <w:jc w:val="center"/>
      <w:rPr>
        <w:rFonts w:eastAsia="Times New Roman"/>
        <w:bCs/>
        <w:sz w:val="18"/>
        <w:szCs w:val="20"/>
        <w:lang w:eastAsia="es-ES"/>
      </w:rPr>
    </w:pPr>
    <w:r w:rsidRPr="009E7B0C">
      <w:rPr>
        <w:rFonts w:eastAsia="Times New Roman"/>
        <w:bCs/>
        <w:sz w:val="18"/>
        <w:szCs w:val="20"/>
        <w:lang w:eastAsia="es-ES"/>
      </w:rPr>
      <w:t>“2021, Año del reconocimiento al trabajo del personal de salud por su lucha contra el COVID-19”</w:t>
    </w:r>
  </w:p>
  <w:p w14:paraId="1B0DA2E4" w14:textId="77777777" w:rsidR="000B476C" w:rsidRDefault="000B476C">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706C9"/>
    <w:multiLevelType w:val="hybridMultilevel"/>
    <w:tmpl w:val="E4E242A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8584B5B"/>
    <w:multiLevelType w:val="hybridMultilevel"/>
    <w:tmpl w:val="E3EECFDC"/>
    <w:lvl w:ilvl="0" w:tplc="66C04C6A">
      <w:start w:val="3"/>
      <w:numFmt w:val="decimal"/>
      <w:lvlText w:val="%1."/>
      <w:lvlJc w:val="left"/>
      <w:pPr>
        <w:ind w:left="1080" w:hanging="360"/>
      </w:pPr>
      <w:rPr>
        <w:rFonts w:cs="Times New Roman"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2" w15:restartNumberingAfterBreak="0">
    <w:nsid w:val="12A03774"/>
    <w:multiLevelType w:val="hybridMultilevel"/>
    <w:tmpl w:val="3B1C1F2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ACA6285"/>
    <w:multiLevelType w:val="hybridMultilevel"/>
    <w:tmpl w:val="CAACA16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32D0EC8"/>
    <w:multiLevelType w:val="hybridMultilevel"/>
    <w:tmpl w:val="90A0E1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524C6194"/>
    <w:multiLevelType w:val="hybridMultilevel"/>
    <w:tmpl w:val="E3EECFDC"/>
    <w:lvl w:ilvl="0" w:tplc="66C04C6A">
      <w:start w:val="3"/>
      <w:numFmt w:val="decimal"/>
      <w:lvlText w:val="%1."/>
      <w:lvlJc w:val="left"/>
      <w:pPr>
        <w:ind w:left="360" w:hanging="360"/>
      </w:pPr>
      <w:rPr>
        <w:rFonts w:cs="Times New Roman"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6" w15:restartNumberingAfterBreak="0">
    <w:nsid w:val="5364643B"/>
    <w:multiLevelType w:val="hybridMultilevel"/>
    <w:tmpl w:val="D84EE67C"/>
    <w:lvl w:ilvl="0" w:tplc="408E0ABA">
      <w:start w:val="1"/>
      <w:numFmt w:val="lowerLetter"/>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557A7743"/>
    <w:multiLevelType w:val="multilevel"/>
    <w:tmpl w:val="24CE73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D9B3FEA"/>
    <w:multiLevelType w:val="multilevel"/>
    <w:tmpl w:val="58A07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0A52796"/>
    <w:multiLevelType w:val="hybridMultilevel"/>
    <w:tmpl w:val="3B1C1F2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7EE72572"/>
    <w:multiLevelType w:val="hybridMultilevel"/>
    <w:tmpl w:val="7F8473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3"/>
  </w:num>
  <w:num w:numId="4">
    <w:abstractNumId w:val="10"/>
  </w:num>
  <w:num w:numId="5">
    <w:abstractNumId w:val="0"/>
  </w:num>
  <w:num w:numId="6">
    <w:abstractNumId w:val="2"/>
  </w:num>
  <w:num w:numId="7">
    <w:abstractNumId w:val="9"/>
  </w:num>
  <w:num w:numId="8">
    <w:abstractNumId w:val="1"/>
  </w:num>
  <w:num w:numId="9">
    <w:abstractNumId w:val="5"/>
  </w:num>
  <w:num w:numId="10">
    <w:abstractNumId w:val="6"/>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35E"/>
    <w:rsid w:val="000052B5"/>
    <w:rsid w:val="000239ED"/>
    <w:rsid w:val="00040612"/>
    <w:rsid w:val="00043C4D"/>
    <w:rsid w:val="000921A5"/>
    <w:rsid w:val="000B476C"/>
    <w:rsid w:val="000C1C4F"/>
    <w:rsid w:val="000C5B84"/>
    <w:rsid w:val="000E1007"/>
    <w:rsid w:val="00103099"/>
    <w:rsid w:val="00116FA8"/>
    <w:rsid w:val="0012283B"/>
    <w:rsid w:val="001241F8"/>
    <w:rsid w:val="001470A7"/>
    <w:rsid w:val="001618A1"/>
    <w:rsid w:val="001832B3"/>
    <w:rsid w:val="00183577"/>
    <w:rsid w:val="001846A8"/>
    <w:rsid w:val="001A01CD"/>
    <w:rsid w:val="001A2586"/>
    <w:rsid w:val="001A2D2D"/>
    <w:rsid w:val="001C08C2"/>
    <w:rsid w:val="002001F3"/>
    <w:rsid w:val="00220238"/>
    <w:rsid w:val="002376EE"/>
    <w:rsid w:val="002378E7"/>
    <w:rsid w:val="002414CF"/>
    <w:rsid w:val="00242AD9"/>
    <w:rsid w:val="00251A50"/>
    <w:rsid w:val="00252D38"/>
    <w:rsid w:val="00255D39"/>
    <w:rsid w:val="00256501"/>
    <w:rsid w:val="00256F6F"/>
    <w:rsid w:val="0025742C"/>
    <w:rsid w:val="0027416B"/>
    <w:rsid w:val="00275AEF"/>
    <w:rsid w:val="00293DDB"/>
    <w:rsid w:val="0029736A"/>
    <w:rsid w:val="002A3960"/>
    <w:rsid w:val="002A3C55"/>
    <w:rsid w:val="002A4A99"/>
    <w:rsid w:val="002B591E"/>
    <w:rsid w:val="002B64F3"/>
    <w:rsid w:val="002C115F"/>
    <w:rsid w:val="002C2501"/>
    <w:rsid w:val="002F233E"/>
    <w:rsid w:val="0030113A"/>
    <w:rsid w:val="00304F14"/>
    <w:rsid w:val="00306FC0"/>
    <w:rsid w:val="00313E58"/>
    <w:rsid w:val="00340EDE"/>
    <w:rsid w:val="0035427D"/>
    <w:rsid w:val="0036002D"/>
    <w:rsid w:val="003B097D"/>
    <w:rsid w:val="003B41DC"/>
    <w:rsid w:val="003F0D1A"/>
    <w:rsid w:val="003F27A9"/>
    <w:rsid w:val="003F6FC6"/>
    <w:rsid w:val="004153A8"/>
    <w:rsid w:val="004153C8"/>
    <w:rsid w:val="00424EA1"/>
    <w:rsid w:val="004501AF"/>
    <w:rsid w:val="00455685"/>
    <w:rsid w:val="004631F3"/>
    <w:rsid w:val="00463909"/>
    <w:rsid w:val="00473A96"/>
    <w:rsid w:val="00481880"/>
    <w:rsid w:val="00484A3B"/>
    <w:rsid w:val="0049150B"/>
    <w:rsid w:val="00492EB9"/>
    <w:rsid w:val="004B4093"/>
    <w:rsid w:val="004C120D"/>
    <w:rsid w:val="004C6514"/>
    <w:rsid w:val="004D2016"/>
    <w:rsid w:val="004E491B"/>
    <w:rsid w:val="00506B7E"/>
    <w:rsid w:val="00514B93"/>
    <w:rsid w:val="00515118"/>
    <w:rsid w:val="00540077"/>
    <w:rsid w:val="00540D77"/>
    <w:rsid w:val="0054389B"/>
    <w:rsid w:val="005475EB"/>
    <w:rsid w:val="0056631C"/>
    <w:rsid w:val="005709DB"/>
    <w:rsid w:val="00576FDA"/>
    <w:rsid w:val="0058003E"/>
    <w:rsid w:val="005D6C6B"/>
    <w:rsid w:val="005E3F75"/>
    <w:rsid w:val="005F7BB7"/>
    <w:rsid w:val="00613198"/>
    <w:rsid w:val="006162AC"/>
    <w:rsid w:val="0066301E"/>
    <w:rsid w:val="006768E6"/>
    <w:rsid w:val="00691B78"/>
    <w:rsid w:val="006B4DE6"/>
    <w:rsid w:val="006C23FF"/>
    <w:rsid w:val="006C3419"/>
    <w:rsid w:val="006D09E3"/>
    <w:rsid w:val="006D4A00"/>
    <w:rsid w:val="006D62E7"/>
    <w:rsid w:val="006E79AB"/>
    <w:rsid w:val="007001DE"/>
    <w:rsid w:val="0070035E"/>
    <w:rsid w:val="00710B7B"/>
    <w:rsid w:val="00723777"/>
    <w:rsid w:val="0074091B"/>
    <w:rsid w:val="00777A7C"/>
    <w:rsid w:val="00791DAC"/>
    <w:rsid w:val="007B191B"/>
    <w:rsid w:val="007D0AF8"/>
    <w:rsid w:val="007D42F2"/>
    <w:rsid w:val="007E5959"/>
    <w:rsid w:val="007F101B"/>
    <w:rsid w:val="00803D64"/>
    <w:rsid w:val="00806738"/>
    <w:rsid w:val="00811745"/>
    <w:rsid w:val="00832D57"/>
    <w:rsid w:val="0084021D"/>
    <w:rsid w:val="00841BFB"/>
    <w:rsid w:val="00881882"/>
    <w:rsid w:val="0088496C"/>
    <w:rsid w:val="00895460"/>
    <w:rsid w:val="008B13F8"/>
    <w:rsid w:val="008B2226"/>
    <w:rsid w:val="008B45AA"/>
    <w:rsid w:val="008D54DB"/>
    <w:rsid w:val="008E68E4"/>
    <w:rsid w:val="0090332F"/>
    <w:rsid w:val="0090458C"/>
    <w:rsid w:val="00915662"/>
    <w:rsid w:val="00927B08"/>
    <w:rsid w:val="00930684"/>
    <w:rsid w:val="00961C6E"/>
    <w:rsid w:val="0096781B"/>
    <w:rsid w:val="00990327"/>
    <w:rsid w:val="009C0854"/>
    <w:rsid w:val="009C3B69"/>
    <w:rsid w:val="009E113C"/>
    <w:rsid w:val="009E1B2D"/>
    <w:rsid w:val="00A00132"/>
    <w:rsid w:val="00A049ED"/>
    <w:rsid w:val="00A37E48"/>
    <w:rsid w:val="00A51FE0"/>
    <w:rsid w:val="00A65FCA"/>
    <w:rsid w:val="00A661D1"/>
    <w:rsid w:val="00A66511"/>
    <w:rsid w:val="00A80699"/>
    <w:rsid w:val="00A933BE"/>
    <w:rsid w:val="00A9476F"/>
    <w:rsid w:val="00A95F87"/>
    <w:rsid w:val="00AA096F"/>
    <w:rsid w:val="00AA79FA"/>
    <w:rsid w:val="00AC424B"/>
    <w:rsid w:val="00AC70F1"/>
    <w:rsid w:val="00AE27FE"/>
    <w:rsid w:val="00AE4AA0"/>
    <w:rsid w:val="00AE4F8D"/>
    <w:rsid w:val="00B04932"/>
    <w:rsid w:val="00B40A4C"/>
    <w:rsid w:val="00B45CC1"/>
    <w:rsid w:val="00B51BCD"/>
    <w:rsid w:val="00B81AD5"/>
    <w:rsid w:val="00B905F1"/>
    <w:rsid w:val="00BA308C"/>
    <w:rsid w:val="00BB56F3"/>
    <w:rsid w:val="00BD30C1"/>
    <w:rsid w:val="00BE0388"/>
    <w:rsid w:val="00BE6F19"/>
    <w:rsid w:val="00C01D2D"/>
    <w:rsid w:val="00C310F9"/>
    <w:rsid w:val="00C34FA1"/>
    <w:rsid w:val="00C54097"/>
    <w:rsid w:val="00C85BF8"/>
    <w:rsid w:val="00C876A9"/>
    <w:rsid w:val="00C91024"/>
    <w:rsid w:val="00C94324"/>
    <w:rsid w:val="00CB3A00"/>
    <w:rsid w:val="00CC2D8A"/>
    <w:rsid w:val="00CE2EDE"/>
    <w:rsid w:val="00CE7869"/>
    <w:rsid w:val="00CF0A51"/>
    <w:rsid w:val="00CF52CD"/>
    <w:rsid w:val="00D019D7"/>
    <w:rsid w:val="00D10CD3"/>
    <w:rsid w:val="00D268A0"/>
    <w:rsid w:val="00D422C9"/>
    <w:rsid w:val="00D6112A"/>
    <w:rsid w:val="00D6242A"/>
    <w:rsid w:val="00D6316A"/>
    <w:rsid w:val="00DC1EB3"/>
    <w:rsid w:val="00DD4668"/>
    <w:rsid w:val="00DD6B1C"/>
    <w:rsid w:val="00DD7787"/>
    <w:rsid w:val="00DF6258"/>
    <w:rsid w:val="00E11D63"/>
    <w:rsid w:val="00E17732"/>
    <w:rsid w:val="00E20DDA"/>
    <w:rsid w:val="00E227DC"/>
    <w:rsid w:val="00E24AC1"/>
    <w:rsid w:val="00E35283"/>
    <w:rsid w:val="00E40234"/>
    <w:rsid w:val="00E5036D"/>
    <w:rsid w:val="00E52809"/>
    <w:rsid w:val="00E535F2"/>
    <w:rsid w:val="00E652C9"/>
    <w:rsid w:val="00E72A8E"/>
    <w:rsid w:val="00E9228F"/>
    <w:rsid w:val="00EA0851"/>
    <w:rsid w:val="00EA085B"/>
    <w:rsid w:val="00EA4905"/>
    <w:rsid w:val="00EC3122"/>
    <w:rsid w:val="00EC649A"/>
    <w:rsid w:val="00EC6875"/>
    <w:rsid w:val="00ED6772"/>
    <w:rsid w:val="00EE69BA"/>
    <w:rsid w:val="00F71777"/>
    <w:rsid w:val="00F71F42"/>
    <w:rsid w:val="00F72523"/>
    <w:rsid w:val="00F759B6"/>
    <w:rsid w:val="00F87DE5"/>
    <w:rsid w:val="00F90A2C"/>
    <w:rsid w:val="00F9148A"/>
    <w:rsid w:val="00F96C5A"/>
  </w:rsids>
  <m:mathPr>
    <m:mathFont m:val="Cambria Math"/>
    <m:brkBin m:val="before"/>
    <m:brkBinSub m:val="--"/>
    <m:smallFrac/>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B558C82"/>
  <w15:docId w15:val="{E4677648-3DA8-664C-AF0C-29A341BEB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035E"/>
    <w:pPr>
      <w:spacing w:after="0" w:line="360" w:lineRule="auto"/>
      <w:jc w:val="both"/>
    </w:pPr>
    <w:rPr>
      <w:rFonts w:ascii="Arial" w:eastAsia="Arial" w:hAnsi="Arial" w:cs="Times New Roman"/>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aconcuadrcula4">
    <w:name w:val="Tabla con cuadrícula4"/>
    <w:basedOn w:val="Tablanormal"/>
    <w:next w:val="Tablaconcuadrcula"/>
    <w:uiPriority w:val="39"/>
    <w:rsid w:val="007003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rsid w:val="007003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895460"/>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895460"/>
    <w:rPr>
      <w:rFonts w:ascii="Arial" w:eastAsia="Arial" w:hAnsi="Arial" w:cs="Times New Roman"/>
      <w:sz w:val="24"/>
      <w:szCs w:val="24"/>
      <w:lang w:eastAsia="es-MX"/>
    </w:rPr>
  </w:style>
  <w:style w:type="paragraph" w:styleId="Piedepgina">
    <w:name w:val="footer"/>
    <w:basedOn w:val="Normal"/>
    <w:link w:val="PiedepginaCar"/>
    <w:uiPriority w:val="99"/>
    <w:unhideWhenUsed/>
    <w:rsid w:val="00895460"/>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895460"/>
    <w:rPr>
      <w:rFonts w:ascii="Arial" w:eastAsia="Arial" w:hAnsi="Arial" w:cs="Times New Roman"/>
      <w:sz w:val="24"/>
      <w:szCs w:val="24"/>
      <w:lang w:eastAsia="es-MX"/>
    </w:rPr>
  </w:style>
  <w:style w:type="paragraph" w:styleId="Textonotapie">
    <w:name w:val="footnote text"/>
    <w:basedOn w:val="Normal"/>
    <w:link w:val="TextonotapieCar"/>
    <w:uiPriority w:val="99"/>
    <w:semiHidden/>
    <w:unhideWhenUsed/>
    <w:rsid w:val="0074091B"/>
    <w:pPr>
      <w:spacing w:line="240" w:lineRule="auto"/>
    </w:pPr>
    <w:rPr>
      <w:sz w:val="20"/>
      <w:szCs w:val="20"/>
    </w:rPr>
  </w:style>
  <w:style w:type="character" w:customStyle="1" w:styleId="TextonotapieCar">
    <w:name w:val="Texto nota pie Car"/>
    <w:basedOn w:val="Fuentedeprrafopredeter"/>
    <w:link w:val="Textonotapie"/>
    <w:uiPriority w:val="99"/>
    <w:semiHidden/>
    <w:rsid w:val="0074091B"/>
    <w:rPr>
      <w:rFonts w:ascii="Arial" w:eastAsia="Arial" w:hAnsi="Arial" w:cs="Times New Roman"/>
      <w:sz w:val="20"/>
      <w:szCs w:val="20"/>
      <w:lang w:eastAsia="es-MX"/>
    </w:rPr>
  </w:style>
  <w:style w:type="character" w:styleId="Refdenotaalpie">
    <w:name w:val="footnote reference"/>
    <w:basedOn w:val="Fuentedeprrafopredeter"/>
    <w:uiPriority w:val="99"/>
    <w:semiHidden/>
    <w:unhideWhenUsed/>
    <w:rsid w:val="0074091B"/>
    <w:rPr>
      <w:vertAlign w:val="superscript"/>
    </w:rPr>
  </w:style>
  <w:style w:type="character" w:styleId="Hipervnculo">
    <w:name w:val="Hyperlink"/>
    <w:basedOn w:val="Fuentedeprrafopredeter"/>
    <w:uiPriority w:val="99"/>
    <w:unhideWhenUsed/>
    <w:rsid w:val="009C3B69"/>
    <w:rPr>
      <w:color w:val="0563C1" w:themeColor="hyperlink"/>
      <w:u w:val="single"/>
    </w:rPr>
  </w:style>
  <w:style w:type="character" w:customStyle="1" w:styleId="Mencinsinresolver1">
    <w:name w:val="Mención sin resolver1"/>
    <w:basedOn w:val="Fuentedeprrafopredeter"/>
    <w:uiPriority w:val="99"/>
    <w:semiHidden/>
    <w:unhideWhenUsed/>
    <w:rsid w:val="009C3B69"/>
    <w:rPr>
      <w:color w:val="605E5C"/>
      <w:shd w:val="clear" w:color="auto" w:fill="E1DFDD"/>
    </w:rPr>
  </w:style>
  <w:style w:type="paragraph" w:styleId="Prrafodelista">
    <w:name w:val="List Paragraph"/>
    <w:basedOn w:val="Normal"/>
    <w:uiPriority w:val="34"/>
    <w:qFormat/>
    <w:rsid w:val="00D422C9"/>
    <w:pPr>
      <w:widowControl w:val="0"/>
      <w:spacing w:line="240" w:lineRule="auto"/>
      <w:ind w:left="720"/>
      <w:contextualSpacing/>
      <w:jc w:val="left"/>
    </w:pPr>
    <w:rPr>
      <w:rFonts w:ascii="Times New Roman" w:eastAsia="Times New Roman" w:hAnsi="Times New Roman"/>
      <w:b/>
      <w:snapToGrid w:val="0"/>
      <w:lang w:val="es-ES" w:eastAsia="es-ES_tradnl"/>
    </w:rPr>
  </w:style>
  <w:style w:type="paragraph" w:styleId="NormalWeb">
    <w:name w:val="Normal (Web)"/>
    <w:basedOn w:val="Normal"/>
    <w:uiPriority w:val="99"/>
    <w:unhideWhenUsed/>
    <w:rsid w:val="00D422C9"/>
    <w:pPr>
      <w:spacing w:before="100" w:beforeAutospacing="1" w:after="100" w:afterAutospacing="1" w:line="240" w:lineRule="auto"/>
      <w:jc w:val="left"/>
    </w:pPr>
    <w:rPr>
      <w:rFonts w:ascii="Times New Roman" w:eastAsia="Times New Roman" w:hAnsi="Times New Roman"/>
      <w:lang w:val="es-ES" w:eastAsia="es-ES_tradnl"/>
    </w:rPr>
  </w:style>
  <w:style w:type="character" w:styleId="Hipervnculovisitado">
    <w:name w:val="FollowedHyperlink"/>
    <w:basedOn w:val="Fuentedeprrafopredeter"/>
    <w:uiPriority w:val="99"/>
    <w:semiHidden/>
    <w:unhideWhenUsed/>
    <w:rsid w:val="004631F3"/>
    <w:rPr>
      <w:color w:val="954F72" w:themeColor="followedHyperlink"/>
      <w:u w:val="single"/>
    </w:rPr>
  </w:style>
  <w:style w:type="character" w:styleId="Refdecomentario">
    <w:name w:val="annotation reference"/>
    <w:basedOn w:val="Fuentedeprrafopredeter"/>
    <w:uiPriority w:val="99"/>
    <w:semiHidden/>
    <w:unhideWhenUsed/>
    <w:rsid w:val="004631F3"/>
    <w:rPr>
      <w:sz w:val="16"/>
      <w:szCs w:val="16"/>
    </w:rPr>
  </w:style>
  <w:style w:type="paragraph" w:styleId="Textocomentario">
    <w:name w:val="annotation text"/>
    <w:basedOn w:val="Normal"/>
    <w:link w:val="TextocomentarioCar"/>
    <w:uiPriority w:val="99"/>
    <w:semiHidden/>
    <w:unhideWhenUsed/>
    <w:rsid w:val="004631F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631F3"/>
    <w:rPr>
      <w:rFonts w:ascii="Arial" w:eastAsia="Arial" w:hAnsi="Arial" w:cs="Times New Roman"/>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4631F3"/>
    <w:rPr>
      <w:b/>
      <w:bCs/>
    </w:rPr>
  </w:style>
  <w:style w:type="character" w:customStyle="1" w:styleId="AsuntodelcomentarioCar">
    <w:name w:val="Asunto del comentario Car"/>
    <w:basedOn w:val="TextocomentarioCar"/>
    <w:link w:val="Asuntodelcomentario"/>
    <w:uiPriority w:val="99"/>
    <w:semiHidden/>
    <w:rsid w:val="004631F3"/>
    <w:rPr>
      <w:rFonts w:ascii="Arial" w:eastAsia="Arial" w:hAnsi="Arial" w:cs="Times New Roman"/>
      <w:b/>
      <w:bCs/>
      <w:sz w:val="20"/>
      <w:szCs w:val="20"/>
      <w:lang w:eastAsia="es-MX"/>
    </w:rPr>
  </w:style>
  <w:style w:type="paragraph" w:styleId="Textodeglobo">
    <w:name w:val="Balloon Text"/>
    <w:basedOn w:val="Normal"/>
    <w:link w:val="TextodegloboCar"/>
    <w:uiPriority w:val="99"/>
    <w:semiHidden/>
    <w:unhideWhenUsed/>
    <w:rsid w:val="004631F3"/>
    <w:pPr>
      <w:spacing w:line="240" w:lineRule="auto"/>
    </w:pPr>
    <w:rPr>
      <w:rFonts w:ascii="Times New Roman" w:hAnsi="Times New Roman"/>
      <w:sz w:val="18"/>
      <w:szCs w:val="18"/>
    </w:rPr>
  </w:style>
  <w:style w:type="character" w:customStyle="1" w:styleId="TextodegloboCar">
    <w:name w:val="Texto de globo Car"/>
    <w:basedOn w:val="Fuentedeprrafopredeter"/>
    <w:link w:val="Textodeglobo"/>
    <w:uiPriority w:val="99"/>
    <w:semiHidden/>
    <w:rsid w:val="004631F3"/>
    <w:rPr>
      <w:rFonts w:ascii="Times New Roman" w:eastAsia="Arial" w:hAnsi="Times New Roman" w:cs="Times New Roman"/>
      <w:sz w:val="18"/>
      <w:szCs w:val="18"/>
      <w:lang w:eastAsia="es-MX"/>
    </w:rPr>
  </w:style>
  <w:style w:type="paragraph" w:styleId="Textoindependiente">
    <w:name w:val="Body Text"/>
    <w:basedOn w:val="Normal"/>
    <w:link w:val="TextoindependienteCar"/>
    <w:rsid w:val="00EA085B"/>
    <w:pPr>
      <w:spacing w:line="240" w:lineRule="auto"/>
    </w:pPr>
    <w:rPr>
      <w:rFonts w:eastAsia="Times New Roman" w:cs="Arial"/>
      <w:sz w:val="28"/>
      <w:lang w:val="es-ES" w:eastAsia="es-ES"/>
    </w:rPr>
  </w:style>
  <w:style w:type="character" w:customStyle="1" w:styleId="TextoindependienteCar">
    <w:name w:val="Texto independiente Car"/>
    <w:basedOn w:val="Fuentedeprrafopredeter"/>
    <w:link w:val="Textoindependiente"/>
    <w:rsid w:val="00EA085B"/>
    <w:rPr>
      <w:rFonts w:ascii="Arial" w:eastAsia="Times New Roman" w:hAnsi="Arial" w:cs="Arial"/>
      <w:sz w:val="28"/>
      <w:szCs w:val="24"/>
      <w:lang w:val="es-ES" w:eastAsia="es-ES"/>
    </w:rPr>
  </w:style>
  <w:style w:type="paragraph" w:styleId="Sinespaciado">
    <w:name w:val="No Spacing"/>
    <w:aliases w:val="Centrado Negritas,ABA PIE PAG"/>
    <w:link w:val="SinespaciadoCar"/>
    <w:uiPriority w:val="1"/>
    <w:qFormat/>
    <w:rsid w:val="004D2016"/>
    <w:pPr>
      <w:spacing w:after="0" w:line="240" w:lineRule="auto"/>
      <w:jc w:val="both"/>
    </w:pPr>
    <w:rPr>
      <w:rFonts w:ascii="Arial" w:eastAsia="Arial" w:hAnsi="Arial" w:cs="Times New Roman"/>
      <w:sz w:val="24"/>
      <w:szCs w:val="24"/>
      <w:lang w:eastAsia="es-MX"/>
    </w:rPr>
  </w:style>
  <w:style w:type="character" w:customStyle="1" w:styleId="Mencinsinresolver2">
    <w:name w:val="Mención sin resolver2"/>
    <w:basedOn w:val="Fuentedeprrafopredeter"/>
    <w:uiPriority w:val="99"/>
    <w:semiHidden/>
    <w:unhideWhenUsed/>
    <w:rsid w:val="00691B78"/>
    <w:rPr>
      <w:color w:val="605E5C"/>
      <w:shd w:val="clear" w:color="auto" w:fill="E1DFDD"/>
    </w:rPr>
  </w:style>
  <w:style w:type="character" w:customStyle="1" w:styleId="SinespaciadoCar">
    <w:name w:val="Sin espaciado Car"/>
    <w:aliases w:val="Centrado Negritas Car,ABA PIE PAG Car"/>
    <w:link w:val="Sinespaciado"/>
    <w:uiPriority w:val="1"/>
    <w:locked/>
    <w:rsid w:val="000052B5"/>
    <w:rPr>
      <w:rFonts w:ascii="Arial" w:eastAsia="Arial" w:hAnsi="Arial" w:cs="Times New Roman"/>
      <w:sz w:val="24"/>
      <w:szCs w:val="24"/>
      <w:lang w:eastAsia="es-MX"/>
    </w:rPr>
  </w:style>
  <w:style w:type="paragraph" w:styleId="Textonotaalfinal">
    <w:name w:val="endnote text"/>
    <w:basedOn w:val="Normal"/>
    <w:link w:val="TextonotaalfinalCar"/>
    <w:uiPriority w:val="99"/>
    <w:unhideWhenUsed/>
    <w:rsid w:val="007E5959"/>
    <w:pPr>
      <w:spacing w:line="240" w:lineRule="auto"/>
    </w:pPr>
  </w:style>
  <w:style w:type="character" w:customStyle="1" w:styleId="TextonotaalfinalCar">
    <w:name w:val="Texto nota al final Car"/>
    <w:basedOn w:val="Fuentedeprrafopredeter"/>
    <w:link w:val="Textonotaalfinal"/>
    <w:uiPriority w:val="99"/>
    <w:rsid w:val="007E5959"/>
    <w:rPr>
      <w:rFonts w:ascii="Arial" w:eastAsia="Arial" w:hAnsi="Arial" w:cs="Times New Roman"/>
      <w:sz w:val="24"/>
      <w:szCs w:val="24"/>
      <w:lang w:eastAsia="es-MX"/>
    </w:rPr>
  </w:style>
  <w:style w:type="character" w:styleId="Refdenotaalfinal">
    <w:name w:val="endnote reference"/>
    <w:basedOn w:val="Fuentedeprrafopredeter"/>
    <w:uiPriority w:val="99"/>
    <w:unhideWhenUsed/>
    <w:rsid w:val="007E5959"/>
    <w:rPr>
      <w:vertAlign w:val="superscript"/>
    </w:rPr>
  </w:style>
  <w:style w:type="character" w:customStyle="1" w:styleId="apple-converted-space">
    <w:name w:val="apple-converted-space"/>
    <w:basedOn w:val="Fuentedeprrafopredeter"/>
    <w:rsid w:val="00256F6F"/>
  </w:style>
  <w:style w:type="character" w:styleId="Textoennegrita">
    <w:name w:val="Strong"/>
    <w:basedOn w:val="Fuentedeprrafopredeter"/>
    <w:uiPriority w:val="22"/>
    <w:qFormat/>
    <w:rsid w:val="0054007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298020">
      <w:bodyDiv w:val="1"/>
      <w:marLeft w:val="0"/>
      <w:marRight w:val="0"/>
      <w:marTop w:val="0"/>
      <w:marBottom w:val="0"/>
      <w:divBdr>
        <w:top w:val="none" w:sz="0" w:space="0" w:color="auto"/>
        <w:left w:val="none" w:sz="0" w:space="0" w:color="auto"/>
        <w:bottom w:val="none" w:sz="0" w:space="0" w:color="auto"/>
        <w:right w:val="none" w:sz="0" w:space="0" w:color="auto"/>
      </w:divBdr>
      <w:divsChild>
        <w:div w:id="1824656572">
          <w:marLeft w:val="0"/>
          <w:marRight w:val="0"/>
          <w:marTop w:val="0"/>
          <w:marBottom w:val="0"/>
          <w:divBdr>
            <w:top w:val="none" w:sz="0" w:space="0" w:color="auto"/>
            <w:left w:val="none" w:sz="0" w:space="0" w:color="auto"/>
            <w:bottom w:val="none" w:sz="0" w:space="0" w:color="auto"/>
            <w:right w:val="none" w:sz="0" w:space="0" w:color="auto"/>
          </w:divBdr>
        </w:div>
      </w:divsChild>
    </w:div>
    <w:div w:id="217710795">
      <w:bodyDiv w:val="1"/>
      <w:marLeft w:val="0"/>
      <w:marRight w:val="0"/>
      <w:marTop w:val="0"/>
      <w:marBottom w:val="0"/>
      <w:divBdr>
        <w:top w:val="none" w:sz="0" w:space="0" w:color="auto"/>
        <w:left w:val="none" w:sz="0" w:space="0" w:color="auto"/>
        <w:bottom w:val="none" w:sz="0" w:space="0" w:color="auto"/>
        <w:right w:val="none" w:sz="0" w:space="0" w:color="auto"/>
      </w:divBdr>
    </w:div>
    <w:div w:id="243034099">
      <w:bodyDiv w:val="1"/>
      <w:marLeft w:val="0"/>
      <w:marRight w:val="0"/>
      <w:marTop w:val="0"/>
      <w:marBottom w:val="0"/>
      <w:divBdr>
        <w:top w:val="none" w:sz="0" w:space="0" w:color="auto"/>
        <w:left w:val="none" w:sz="0" w:space="0" w:color="auto"/>
        <w:bottom w:val="none" w:sz="0" w:space="0" w:color="auto"/>
        <w:right w:val="none" w:sz="0" w:space="0" w:color="auto"/>
      </w:divBdr>
    </w:div>
    <w:div w:id="343942883">
      <w:bodyDiv w:val="1"/>
      <w:marLeft w:val="0"/>
      <w:marRight w:val="0"/>
      <w:marTop w:val="0"/>
      <w:marBottom w:val="0"/>
      <w:divBdr>
        <w:top w:val="none" w:sz="0" w:space="0" w:color="auto"/>
        <w:left w:val="none" w:sz="0" w:space="0" w:color="auto"/>
        <w:bottom w:val="none" w:sz="0" w:space="0" w:color="auto"/>
        <w:right w:val="none" w:sz="0" w:space="0" w:color="auto"/>
      </w:divBdr>
    </w:div>
    <w:div w:id="699859195">
      <w:bodyDiv w:val="1"/>
      <w:marLeft w:val="0"/>
      <w:marRight w:val="0"/>
      <w:marTop w:val="0"/>
      <w:marBottom w:val="0"/>
      <w:divBdr>
        <w:top w:val="none" w:sz="0" w:space="0" w:color="auto"/>
        <w:left w:val="none" w:sz="0" w:space="0" w:color="auto"/>
        <w:bottom w:val="none" w:sz="0" w:space="0" w:color="auto"/>
        <w:right w:val="none" w:sz="0" w:space="0" w:color="auto"/>
      </w:divBdr>
    </w:div>
    <w:div w:id="749280120">
      <w:bodyDiv w:val="1"/>
      <w:marLeft w:val="0"/>
      <w:marRight w:val="0"/>
      <w:marTop w:val="0"/>
      <w:marBottom w:val="0"/>
      <w:divBdr>
        <w:top w:val="none" w:sz="0" w:space="0" w:color="auto"/>
        <w:left w:val="none" w:sz="0" w:space="0" w:color="auto"/>
        <w:bottom w:val="none" w:sz="0" w:space="0" w:color="auto"/>
        <w:right w:val="none" w:sz="0" w:space="0" w:color="auto"/>
      </w:divBdr>
    </w:div>
    <w:div w:id="900410123">
      <w:bodyDiv w:val="1"/>
      <w:marLeft w:val="0"/>
      <w:marRight w:val="0"/>
      <w:marTop w:val="0"/>
      <w:marBottom w:val="0"/>
      <w:divBdr>
        <w:top w:val="none" w:sz="0" w:space="0" w:color="auto"/>
        <w:left w:val="none" w:sz="0" w:space="0" w:color="auto"/>
        <w:bottom w:val="none" w:sz="0" w:space="0" w:color="auto"/>
        <w:right w:val="none" w:sz="0" w:space="0" w:color="auto"/>
      </w:divBdr>
      <w:divsChild>
        <w:div w:id="2025983552">
          <w:marLeft w:val="0"/>
          <w:marRight w:val="0"/>
          <w:marTop w:val="0"/>
          <w:marBottom w:val="0"/>
          <w:divBdr>
            <w:top w:val="none" w:sz="0" w:space="0" w:color="auto"/>
            <w:left w:val="none" w:sz="0" w:space="0" w:color="auto"/>
            <w:bottom w:val="none" w:sz="0" w:space="0" w:color="auto"/>
            <w:right w:val="none" w:sz="0" w:space="0" w:color="auto"/>
          </w:divBdr>
          <w:divsChild>
            <w:div w:id="1636259449">
              <w:marLeft w:val="0"/>
              <w:marRight w:val="0"/>
              <w:marTop w:val="0"/>
              <w:marBottom w:val="0"/>
              <w:divBdr>
                <w:top w:val="none" w:sz="0" w:space="0" w:color="auto"/>
                <w:left w:val="none" w:sz="0" w:space="0" w:color="auto"/>
                <w:bottom w:val="none" w:sz="0" w:space="0" w:color="auto"/>
                <w:right w:val="none" w:sz="0" w:space="0" w:color="auto"/>
              </w:divBdr>
              <w:divsChild>
                <w:div w:id="211061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185097">
      <w:bodyDiv w:val="1"/>
      <w:marLeft w:val="0"/>
      <w:marRight w:val="0"/>
      <w:marTop w:val="0"/>
      <w:marBottom w:val="0"/>
      <w:divBdr>
        <w:top w:val="none" w:sz="0" w:space="0" w:color="auto"/>
        <w:left w:val="none" w:sz="0" w:space="0" w:color="auto"/>
        <w:bottom w:val="none" w:sz="0" w:space="0" w:color="auto"/>
        <w:right w:val="none" w:sz="0" w:space="0" w:color="auto"/>
      </w:divBdr>
      <w:divsChild>
        <w:div w:id="1441293197">
          <w:marLeft w:val="0"/>
          <w:marRight w:val="0"/>
          <w:marTop w:val="0"/>
          <w:marBottom w:val="0"/>
          <w:divBdr>
            <w:top w:val="none" w:sz="0" w:space="0" w:color="auto"/>
            <w:left w:val="none" w:sz="0" w:space="0" w:color="auto"/>
            <w:bottom w:val="none" w:sz="0" w:space="0" w:color="auto"/>
            <w:right w:val="none" w:sz="0" w:space="0" w:color="auto"/>
          </w:divBdr>
        </w:div>
      </w:divsChild>
    </w:div>
    <w:div w:id="1042487138">
      <w:bodyDiv w:val="1"/>
      <w:marLeft w:val="0"/>
      <w:marRight w:val="0"/>
      <w:marTop w:val="0"/>
      <w:marBottom w:val="0"/>
      <w:divBdr>
        <w:top w:val="none" w:sz="0" w:space="0" w:color="auto"/>
        <w:left w:val="none" w:sz="0" w:space="0" w:color="auto"/>
        <w:bottom w:val="none" w:sz="0" w:space="0" w:color="auto"/>
        <w:right w:val="none" w:sz="0" w:space="0" w:color="auto"/>
      </w:divBdr>
      <w:divsChild>
        <w:div w:id="1726172794">
          <w:marLeft w:val="0"/>
          <w:marRight w:val="0"/>
          <w:marTop w:val="0"/>
          <w:marBottom w:val="0"/>
          <w:divBdr>
            <w:top w:val="none" w:sz="0" w:space="0" w:color="auto"/>
            <w:left w:val="none" w:sz="0" w:space="0" w:color="auto"/>
            <w:bottom w:val="none" w:sz="0" w:space="0" w:color="auto"/>
            <w:right w:val="none" w:sz="0" w:space="0" w:color="auto"/>
          </w:divBdr>
          <w:divsChild>
            <w:div w:id="465926782">
              <w:marLeft w:val="0"/>
              <w:marRight w:val="0"/>
              <w:marTop w:val="0"/>
              <w:marBottom w:val="0"/>
              <w:divBdr>
                <w:top w:val="none" w:sz="0" w:space="0" w:color="auto"/>
                <w:left w:val="none" w:sz="0" w:space="0" w:color="auto"/>
                <w:bottom w:val="none" w:sz="0" w:space="0" w:color="auto"/>
                <w:right w:val="none" w:sz="0" w:space="0" w:color="auto"/>
              </w:divBdr>
              <w:divsChild>
                <w:div w:id="172471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026496">
      <w:bodyDiv w:val="1"/>
      <w:marLeft w:val="0"/>
      <w:marRight w:val="0"/>
      <w:marTop w:val="0"/>
      <w:marBottom w:val="0"/>
      <w:divBdr>
        <w:top w:val="none" w:sz="0" w:space="0" w:color="auto"/>
        <w:left w:val="none" w:sz="0" w:space="0" w:color="auto"/>
        <w:bottom w:val="none" w:sz="0" w:space="0" w:color="auto"/>
        <w:right w:val="none" w:sz="0" w:space="0" w:color="auto"/>
      </w:divBdr>
    </w:div>
    <w:div w:id="1168666855">
      <w:bodyDiv w:val="1"/>
      <w:marLeft w:val="0"/>
      <w:marRight w:val="0"/>
      <w:marTop w:val="0"/>
      <w:marBottom w:val="0"/>
      <w:divBdr>
        <w:top w:val="none" w:sz="0" w:space="0" w:color="auto"/>
        <w:left w:val="none" w:sz="0" w:space="0" w:color="auto"/>
        <w:bottom w:val="none" w:sz="0" w:space="0" w:color="auto"/>
        <w:right w:val="none" w:sz="0" w:space="0" w:color="auto"/>
      </w:divBdr>
      <w:divsChild>
        <w:div w:id="1504012330">
          <w:marLeft w:val="0"/>
          <w:marRight w:val="0"/>
          <w:marTop w:val="0"/>
          <w:marBottom w:val="0"/>
          <w:divBdr>
            <w:top w:val="none" w:sz="0" w:space="0" w:color="auto"/>
            <w:left w:val="none" w:sz="0" w:space="0" w:color="auto"/>
            <w:bottom w:val="none" w:sz="0" w:space="0" w:color="auto"/>
            <w:right w:val="none" w:sz="0" w:space="0" w:color="auto"/>
          </w:divBdr>
        </w:div>
      </w:divsChild>
    </w:div>
    <w:div w:id="1214463269">
      <w:bodyDiv w:val="1"/>
      <w:marLeft w:val="0"/>
      <w:marRight w:val="0"/>
      <w:marTop w:val="0"/>
      <w:marBottom w:val="0"/>
      <w:divBdr>
        <w:top w:val="none" w:sz="0" w:space="0" w:color="auto"/>
        <w:left w:val="none" w:sz="0" w:space="0" w:color="auto"/>
        <w:bottom w:val="none" w:sz="0" w:space="0" w:color="auto"/>
        <w:right w:val="none" w:sz="0" w:space="0" w:color="auto"/>
      </w:divBdr>
    </w:div>
    <w:div w:id="1276249156">
      <w:bodyDiv w:val="1"/>
      <w:marLeft w:val="0"/>
      <w:marRight w:val="0"/>
      <w:marTop w:val="0"/>
      <w:marBottom w:val="0"/>
      <w:divBdr>
        <w:top w:val="none" w:sz="0" w:space="0" w:color="auto"/>
        <w:left w:val="none" w:sz="0" w:space="0" w:color="auto"/>
        <w:bottom w:val="none" w:sz="0" w:space="0" w:color="auto"/>
        <w:right w:val="none" w:sz="0" w:space="0" w:color="auto"/>
      </w:divBdr>
    </w:div>
    <w:div w:id="1294755190">
      <w:bodyDiv w:val="1"/>
      <w:marLeft w:val="0"/>
      <w:marRight w:val="0"/>
      <w:marTop w:val="0"/>
      <w:marBottom w:val="0"/>
      <w:divBdr>
        <w:top w:val="none" w:sz="0" w:space="0" w:color="auto"/>
        <w:left w:val="none" w:sz="0" w:space="0" w:color="auto"/>
        <w:bottom w:val="none" w:sz="0" w:space="0" w:color="auto"/>
        <w:right w:val="none" w:sz="0" w:space="0" w:color="auto"/>
      </w:divBdr>
    </w:div>
    <w:div w:id="1315139280">
      <w:bodyDiv w:val="1"/>
      <w:marLeft w:val="0"/>
      <w:marRight w:val="0"/>
      <w:marTop w:val="0"/>
      <w:marBottom w:val="0"/>
      <w:divBdr>
        <w:top w:val="none" w:sz="0" w:space="0" w:color="auto"/>
        <w:left w:val="none" w:sz="0" w:space="0" w:color="auto"/>
        <w:bottom w:val="none" w:sz="0" w:space="0" w:color="auto"/>
        <w:right w:val="none" w:sz="0" w:space="0" w:color="auto"/>
      </w:divBdr>
      <w:divsChild>
        <w:div w:id="340939086">
          <w:marLeft w:val="0"/>
          <w:marRight w:val="0"/>
          <w:marTop w:val="0"/>
          <w:marBottom w:val="0"/>
          <w:divBdr>
            <w:top w:val="none" w:sz="0" w:space="0" w:color="auto"/>
            <w:left w:val="none" w:sz="0" w:space="0" w:color="auto"/>
            <w:bottom w:val="none" w:sz="0" w:space="0" w:color="auto"/>
            <w:right w:val="none" w:sz="0" w:space="0" w:color="auto"/>
          </w:divBdr>
          <w:divsChild>
            <w:div w:id="687104835">
              <w:marLeft w:val="0"/>
              <w:marRight w:val="0"/>
              <w:marTop w:val="0"/>
              <w:marBottom w:val="0"/>
              <w:divBdr>
                <w:top w:val="none" w:sz="0" w:space="0" w:color="auto"/>
                <w:left w:val="none" w:sz="0" w:space="0" w:color="auto"/>
                <w:bottom w:val="none" w:sz="0" w:space="0" w:color="auto"/>
                <w:right w:val="none" w:sz="0" w:space="0" w:color="auto"/>
              </w:divBdr>
              <w:divsChild>
                <w:div w:id="149514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739784">
      <w:bodyDiv w:val="1"/>
      <w:marLeft w:val="0"/>
      <w:marRight w:val="0"/>
      <w:marTop w:val="0"/>
      <w:marBottom w:val="0"/>
      <w:divBdr>
        <w:top w:val="none" w:sz="0" w:space="0" w:color="auto"/>
        <w:left w:val="none" w:sz="0" w:space="0" w:color="auto"/>
        <w:bottom w:val="none" w:sz="0" w:space="0" w:color="auto"/>
        <w:right w:val="none" w:sz="0" w:space="0" w:color="auto"/>
      </w:divBdr>
    </w:div>
    <w:div w:id="1351755675">
      <w:bodyDiv w:val="1"/>
      <w:marLeft w:val="0"/>
      <w:marRight w:val="0"/>
      <w:marTop w:val="0"/>
      <w:marBottom w:val="0"/>
      <w:divBdr>
        <w:top w:val="none" w:sz="0" w:space="0" w:color="auto"/>
        <w:left w:val="none" w:sz="0" w:space="0" w:color="auto"/>
        <w:bottom w:val="none" w:sz="0" w:space="0" w:color="auto"/>
        <w:right w:val="none" w:sz="0" w:space="0" w:color="auto"/>
      </w:divBdr>
      <w:divsChild>
        <w:div w:id="1284732958">
          <w:marLeft w:val="0"/>
          <w:marRight w:val="0"/>
          <w:marTop w:val="0"/>
          <w:marBottom w:val="0"/>
          <w:divBdr>
            <w:top w:val="none" w:sz="0" w:space="0" w:color="auto"/>
            <w:left w:val="none" w:sz="0" w:space="0" w:color="auto"/>
            <w:bottom w:val="none" w:sz="0" w:space="0" w:color="auto"/>
            <w:right w:val="none" w:sz="0" w:space="0" w:color="auto"/>
          </w:divBdr>
        </w:div>
      </w:divsChild>
    </w:div>
    <w:div w:id="1611473958">
      <w:bodyDiv w:val="1"/>
      <w:marLeft w:val="0"/>
      <w:marRight w:val="0"/>
      <w:marTop w:val="0"/>
      <w:marBottom w:val="0"/>
      <w:divBdr>
        <w:top w:val="none" w:sz="0" w:space="0" w:color="auto"/>
        <w:left w:val="none" w:sz="0" w:space="0" w:color="auto"/>
        <w:bottom w:val="none" w:sz="0" w:space="0" w:color="auto"/>
        <w:right w:val="none" w:sz="0" w:space="0" w:color="auto"/>
      </w:divBdr>
    </w:div>
    <w:div w:id="1731265421">
      <w:bodyDiv w:val="1"/>
      <w:marLeft w:val="0"/>
      <w:marRight w:val="0"/>
      <w:marTop w:val="0"/>
      <w:marBottom w:val="0"/>
      <w:divBdr>
        <w:top w:val="none" w:sz="0" w:space="0" w:color="auto"/>
        <w:left w:val="none" w:sz="0" w:space="0" w:color="auto"/>
        <w:bottom w:val="none" w:sz="0" w:space="0" w:color="auto"/>
        <w:right w:val="none" w:sz="0" w:space="0" w:color="auto"/>
      </w:divBdr>
    </w:div>
    <w:div w:id="1810853164">
      <w:bodyDiv w:val="1"/>
      <w:marLeft w:val="0"/>
      <w:marRight w:val="0"/>
      <w:marTop w:val="0"/>
      <w:marBottom w:val="0"/>
      <w:divBdr>
        <w:top w:val="none" w:sz="0" w:space="0" w:color="auto"/>
        <w:left w:val="none" w:sz="0" w:space="0" w:color="auto"/>
        <w:bottom w:val="none" w:sz="0" w:space="0" w:color="auto"/>
        <w:right w:val="none" w:sz="0" w:space="0" w:color="auto"/>
      </w:divBdr>
    </w:div>
    <w:div w:id="1847592362">
      <w:bodyDiv w:val="1"/>
      <w:marLeft w:val="0"/>
      <w:marRight w:val="0"/>
      <w:marTop w:val="0"/>
      <w:marBottom w:val="0"/>
      <w:divBdr>
        <w:top w:val="none" w:sz="0" w:space="0" w:color="auto"/>
        <w:left w:val="none" w:sz="0" w:space="0" w:color="auto"/>
        <w:bottom w:val="none" w:sz="0" w:space="0" w:color="auto"/>
        <w:right w:val="none" w:sz="0" w:space="0" w:color="auto"/>
      </w:divBdr>
    </w:div>
    <w:div w:id="1910656507">
      <w:bodyDiv w:val="1"/>
      <w:marLeft w:val="0"/>
      <w:marRight w:val="0"/>
      <w:marTop w:val="0"/>
      <w:marBottom w:val="0"/>
      <w:divBdr>
        <w:top w:val="none" w:sz="0" w:space="0" w:color="auto"/>
        <w:left w:val="none" w:sz="0" w:space="0" w:color="auto"/>
        <w:bottom w:val="none" w:sz="0" w:space="0" w:color="auto"/>
        <w:right w:val="none" w:sz="0" w:space="0" w:color="auto"/>
      </w:divBdr>
    </w:div>
    <w:div w:id="1968926627">
      <w:bodyDiv w:val="1"/>
      <w:marLeft w:val="0"/>
      <w:marRight w:val="0"/>
      <w:marTop w:val="0"/>
      <w:marBottom w:val="0"/>
      <w:divBdr>
        <w:top w:val="none" w:sz="0" w:space="0" w:color="auto"/>
        <w:left w:val="none" w:sz="0" w:space="0" w:color="auto"/>
        <w:bottom w:val="none" w:sz="0" w:space="0" w:color="auto"/>
        <w:right w:val="none" w:sz="0" w:space="0" w:color="auto"/>
      </w:divBdr>
    </w:div>
    <w:div w:id="2128619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ns.rds.org.hn/participacion_ciudadana/legislacion/niveles_de_part/index.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935CC2-EC4A-458A-9466-327F4C58C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2497</Words>
  <Characters>13738</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16203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Juan Lumbreras</cp:lastModifiedBy>
  <cp:revision>2</cp:revision>
  <dcterms:created xsi:type="dcterms:W3CDTF">2021-06-23T15:00:00Z</dcterms:created>
  <dcterms:modified xsi:type="dcterms:W3CDTF">2021-06-23T15:00:00Z</dcterms:modified>
</cp:coreProperties>
</file>