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85A3E" w14:textId="77777777" w:rsidR="00960D8E" w:rsidRDefault="00960D8E" w:rsidP="00960D8E">
      <w:pPr>
        <w:rPr>
          <w:rFonts w:ascii="Arial Narrow" w:hAnsi="Arial Narrow"/>
          <w:color w:val="000000"/>
          <w:sz w:val="26"/>
          <w:szCs w:val="26"/>
        </w:rPr>
      </w:pPr>
    </w:p>
    <w:p w14:paraId="73FADF20" w14:textId="44DFEB4B" w:rsidR="00960D8E" w:rsidRDefault="00960D8E" w:rsidP="00960D8E">
      <w:pPr>
        <w:rPr>
          <w:rFonts w:ascii="Arial Narrow" w:hAnsi="Arial Narrow"/>
          <w:color w:val="000000"/>
          <w:sz w:val="26"/>
          <w:szCs w:val="26"/>
        </w:rPr>
      </w:pPr>
    </w:p>
    <w:p w14:paraId="3F690BA9" w14:textId="77777777" w:rsidR="00960D8E" w:rsidRPr="00960D8E" w:rsidRDefault="00960D8E" w:rsidP="00960D8E">
      <w:pPr>
        <w:rPr>
          <w:rFonts w:ascii="Arial Narrow" w:hAnsi="Arial Narrow"/>
          <w:b/>
          <w:color w:val="000000"/>
          <w:sz w:val="26"/>
          <w:szCs w:val="26"/>
        </w:rPr>
      </w:pPr>
      <w:r w:rsidRPr="00960D8E">
        <w:rPr>
          <w:rFonts w:ascii="Arial Narrow" w:hAnsi="Arial Narrow"/>
          <w:color w:val="000000"/>
          <w:sz w:val="26"/>
          <w:szCs w:val="26"/>
        </w:rPr>
        <w:t xml:space="preserve">Iniciativa con Proyecto de Decreto por la que se adiciona el artículo 30 de la </w:t>
      </w:r>
      <w:r w:rsidRPr="00960D8E">
        <w:rPr>
          <w:rFonts w:ascii="Arial Narrow" w:hAnsi="Arial Narrow"/>
          <w:b/>
          <w:color w:val="000000"/>
          <w:sz w:val="26"/>
          <w:szCs w:val="26"/>
        </w:rPr>
        <w:t>Ley para la Prevención, Protección, Atención y Asistencia a las Víctimas y Ofendidos de los Delitos en Materia de Trata de Personas del Estado de Coahuila de Zaragoza</w:t>
      </w:r>
      <w:r w:rsidRPr="00960D8E">
        <w:rPr>
          <w:rFonts w:ascii="Arial Narrow" w:hAnsi="Arial Narrow"/>
          <w:b/>
          <w:color w:val="000000"/>
          <w:sz w:val="26"/>
          <w:szCs w:val="26"/>
        </w:rPr>
        <w:t>.</w:t>
      </w:r>
    </w:p>
    <w:p w14:paraId="2E5D49EB" w14:textId="77777777" w:rsidR="00960D8E" w:rsidRDefault="00960D8E" w:rsidP="00960D8E">
      <w:pPr>
        <w:rPr>
          <w:rFonts w:ascii="Arial Narrow" w:hAnsi="Arial Narrow"/>
          <w:color w:val="000000"/>
          <w:sz w:val="26"/>
          <w:szCs w:val="26"/>
        </w:rPr>
      </w:pPr>
    </w:p>
    <w:p w14:paraId="7C7D531D" w14:textId="29B11B6E" w:rsidR="00960D8E" w:rsidRPr="00960D8E" w:rsidRDefault="00960D8E" w:rsidP="00960D8E">
      <w:pPr>
        <w:numPr>
          <w:ilvl w:val="0"/>
          <w:numId w:val="17"/>
        </w:numPr>
        <w:rPr>
          <w:rFonts w:ascii="Arial Narrow" w:hAnsi="Arial Narrow"/>
          <w:b/>
          <w:color w:val="000000"/>
          <w:sz w:val="26"/>
          <w:szCs w:val="26"/>
        </w:rPr>
      </w:pPr>
      <w:r w:rsidRPr="00960D8E">
        <w:rPr>
          <w:rFonts w:ascii="Arial Narrow" w:hAnsi="Arial Narrow"/>
          <w:b/>
          <w:color w:val="000000"/>
          <w:sz w:val="26"/>
          <w:szCs w:val="26"/>
        </w:rPr>
        <w:t>C</w:t>
      </w:r>
      <w:r w:rsidRPr="00960D8E">
        <w:rPr>
          <w:rFonts w:ascii="Arial Narrow" w:hAnsi="Arial Narrow"/>
          <w:b/>
          <w:color w:val="000000"/>
          <w:sz w:val="26"/>
          <w:szCs w:val="26"/>
        </w:rPr>
        <w:t>on el objetivo de establecer las leyes supletorias a las que se deberá acudir en todo lo no previsto en este ordenamiento.</w:t>
      </w:r>
    </w:p>
    <w:p w14:paraId="5D526D9E" w14:textId="77777777" w:rsidR="00960D8E" w:rsidRPr="003D3A18" w:rsidRDefault="00960D8E" w:rsidP="00960D8E">
      <w:pPr>
        <w:rPr>
          <w:rFonts w:ascii="Arial Narrow" w:hAnsi="Arial Narrow"/>
          <w:color w:val="000000"/>
          <w:sz w:val="26"/>
          <w:szCs w:val="26"/>
        </w:rPr>
      </w:pPr>
    </w:p>
    <w:p w14:paraId="4A860340" w14:textId="6A1FCDED" w:rsidR="00960D8E" w:rsidRPr="002C4E69" w:rsidRDefault="00960D8E" w:rsidP="00960D8E">
      <w:pPr>
        <w:rPr>
          <w:rFonts w:ascii="Arial Narrow" w:hAnsi="Arial Narrow"/>
          <w:color w:val="000000"/>
          <w:sz w:val="26"/>
          <w:szCs w:val="26"/>
        </w:rPr>
      </w:pPr>
      <w:r w:rsidRPr="002C4E69">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960D8E">
        <w:rPr>
          <w:rFonts w:ascii="Arial Narrow" w:hAnsi="Arial Narrow"/>
          <w:b/>
          <w:color w:val="000000"/>
          <w:sz w:val="26"/>
          <w:szCs w:val="26"/>
        </w:rPr>
        <w:t xml:space="preserve">Diputado Rodolfo Gerardo </w:t>
      </w:r>
      <w:proofErr w:type="spellStart"/>
      <w:r w:rsidRPr="00960D8E">
        <w:rPr>
          <w:rFonts w:ascii="Arial Narrow" w:hAnsi="Arial Narrow"/>
          <w:b/>
          <w:color w:val="000000"/>
          <w:sz w:val="26"/>
          <w:szCs w:val="26"/>
        </w:rPr>
        <w:t>Walss</w:t>
      </w:r>
      <w:proofErr w:type="spellEnd"/>
      <w:r w:rsidRPr="00960D8E">
        <w:rPr>
          <w:rFonts w:ascii="Arial Narrow" w:hAnsi="Arial Narrow"/>
          <w:b/>
          <w:color w:val="000000"/>
          <w:sz w:val="26"/>
          <w:szCs w:val="26"/>
        </w:rPr>
        <w:t xml:space="preserve"> </w:t>
      </w:r>
      <w:proofErr w:type="spellStart"/>
      <w:r w:rsidRPr="00960D8E">
        <w:rPr>
          <w:rFonts w:ascii="Arial Narrow" w:hAnsi="Arial Narrow"/>
          <w:b/>
          <w:color w:val="000000"/>
          <w:sz w:val="26"/>
          <w:szCs w:val="26"/>
        </w:rPr>
        <w:t>Aurioles</w:t>
      </w:r>
      <w:proofErr w:type="spellEnd"/>
      <w:r w:rsidRPr="002C4E69">
        <w:rPr>
          <w:rFonts w:ascii="Arial Narrow" w:hAnsi="Arial Narrow"/>
          <w:color w:val="000000"/>
          <w:sz w:val="26"/>
          <w:szCs w:val="26"/>
        </w:rPr>
        <w:t>, del Grupo Parlamentario “Carlos Alberto Páez Falcón”, del Partido Acción Nacional, conjuntamente con la</w:t>
      </w:r>
      <w:r>
        <w:rPr>
          <w:rFonts w:ascii="Arial Narrow" w:hAnsi="Arial Narrow"/>
          <w:color w:val="000000"/>
          <w:sz w:val="26"/>
          <w:szCs w:val="26"/>
        </w:rPr>
        <w:t>s</w:t>
      </w:r>
      <w:r w:rsidRPr="002C4E69">
        <w:rPr>
          <w:rFonts w:ascii="Arial Narrow" w:hAnsi="Arial Narrow"/>
          <w:color w:val="000000"/>
          <w:sz w:val="26"/>
          <w:szCs w:val="26"/>
        </w:rPr>
        <w:t xml:space="preserve"> Diputada</w:t>
      </w:r>
      <w:r>
        <w:rPr>
          <w:rFonts w:ascii="Arial Narrow" w:hAnsi="Arial Narrow"/>
          <w:color w:val="000000"/>
          <w:sz w:val="26"/>
          <w:szCs w:val="26"/>
        </w:rPr>
        <w:t>s</w:t>
      </w:r>
      <w:r>
        <w:rPr>
          <w:rFonts w:ascii="Arial Narrow" w:hAnsi="Arial Narrow"/>
          <w:color w:val="000000"/>
          <w:sz w:val="26"/>
          <w:szCs w:val="26"/>
        </w:rPr>
        <w:t xml:space="preserve"> </w:t>
      </w:r>
      <w:r w:rsidRPr="002C4E69">
        <w:rPr>
          <w:rFonts w:ascii="Arial Narrow" w:hAnsi="Arial Narrow"/>
          <w:color w:val="000000"/>
          <w:sz w:val="26"/>
          <w:szCs w:val="26"/>
        </w:rPr>
        <w:t>que la suscriben.</w:t>
      </w:r>
    </w:p>
    <w:p w14:paraId="44274DA5" w14:textId="32DA9E51" w:rsidR="00960D8E" w:rsidRPr="002C4E69" w:rsidRDefault="00960D8E" w:rsidP="00960D8E">
      <w:pPr>
        <w:rPr>
          <w:rFonts w:ascii="Arial Narrow" w:hAnsi="Arial Narrow"/>
          <w:color w:val="000000"/>
          <w:sz w:val="26"/>
          <w:szCs w:val="26"/>
        </w:rPr>
      </w:pPr>
    </w:p>
    <w:p w14:paraId="765B984F" w14:textId="6BD85D31" w:rsidR="00960D8E" w:rsidRPr="002C4E69" w:rsidRDefault="00960D8E" w:rsidP="00960D8E">
      <w:pPr>
        <w:rPr>
          <w:rFonts w:ascii="Arial Narrow" w:hAnsi="Arial Narrow"/>
          <w:b/>
          <w:color w:val="000000"/>
          <w:sz w:val="26"/>
          <w:szCs w:val="26"/>
        </w:rPr>
      </w:pPr>
      <w:r w:rsidRPr="002C4E69">
        <w:rPr>
          <w:rFonts w:ascii="Arial Narrow" w:hAnsi="Arial Narrow"/>
          <w:color w:val="000000"/>
          <w:sz w:val="26"/>
          <w:szCs w:val="26"/>
        </w:rPr>
        <w:t xml:space="preserve">Fecha de Lectura de la Iniciativa: </w:t>
      </w:r>
      <w:r w:rsidR="00077566">
        <w:rPr>
          <w:rFonts w:ascii="Arial Narrow" w:hAnsi="Arial Narrow"/>
          <w:b/>
          <w:color w:val="000000"/>
          <w:sz w:val="26"/>
          <w:szCs w:val="26"/>
        </w:rPr>
        <w:t>22</w:t>
      </w:r>
      <w:r w:rsidRPr="002C4E69">
        <w:rPr>
          <w:rFonts w:ascii="Arial Narrow" w:hAnsi="Arial Narrow"/>
          <w:b/>
          <w:color w:val="000000"/>
          <w:sz w:val="26"/>
          <w:szCs w:val="26"/>
        </w:rPr>
        <w:t xml:space="preserve"> de </w:t>
      </w:r>
      <w:proofErr w:type="gramStart"/>
      <w:r>
        <w:rPr>
          <w:rFonts w:ascii="Arial Narrow" w:hAnsi="Arial Narrow"/>
          <w:b/>
          <w:color w:val="000000"/>
          <w:sz w:val="26"/>
          <w:szCs w:val="26"/>
        </w:rPr>
        <w:t>Junio</w:t>
      </w:r>
      <w:proofErr w:type="gramEnd"/>
      <w:r w:rsidRPr="002C4E69">
        <w:rPr>
          <w:rFonts w:ascii="Arial Narrow" w:hAnsi="Arial Narrow"/>
          <w:b/>
          <w:color w:val="000000"/>
          <w:sz w:val="26"/>
          <w:szCs w:val="26"/>
        </w:rPr>
        <w:t xml:space="preserve"> de 2021.</w:t>
      </w:r>
    </w:p>
    <w:p w14:paraId="32EF1652" w14:textId="77777777" w:rsidR="00960D8E" w:rsidRPr="002C4E69" w:rsidRDefault="00960D8E" w:rsidP="00960D8E">
      <w:pPr>
        <w:rPr>
          <w:rFonts w:ascii="Arial Narrow" w:hAnsi="Arial Narrow" w:cs="Arial"/>
          <w:sz w:val="26"/>
          <w:szCs w:val="26"/>
        </w:rPr>
      </w:pPr>
    </w:p>
    <w:p w14:paraId="193818F0" w14:textId="0A5FAF5A" w:rsidR="00960D8E" w:rsidRPr="00EE7EFA" w:rsidRDefault="00960D8E" w:rsidP="00960D8E">
      <w:pPr>
        <w:rPr>
          <w:rFonts w:ascii="Arial Narrow" w:hAnsi="Arial Narrow"/>
          <w:color w:val="000000"/>
          <w:sz w:val="26"/>
          <w:szCs w:val="26"/>
        </w:rPr>
      </w:pPr>
      <w:r w:rsidRPr="002C4E69">
        <w:rPr>
          <w:rFonts w:ascii="Arial Narrow" w:hAnsi="Arial Narrow"/>
          <w:color w:val="000000"/>
          <w:sz w:val="26"/>
          <w:szCs w:val="26"/>
        </w:rPr>
        <w:t xml:space="preserve">Turnada a la </w:t>
      </w:r>
      <w:r w:rsidRPr="00960D8E">
        <w:rPr>
          <w:rFonts w:ascii="Arial Narrow" w:hAnsi="Arial Narrow"/>
          <w:b/>
          <w:color w:val="000000"/>
          <w:sz w:val="26"/>
          <w:szCs w:val="26"/>
        </w:rPr>
        <w:t>Comisión Contra la Trata de Personas</w:t>
      </w:r>
      <w:r w:rsidRPr="00EE7EFA">
        <w:rPr>
          <w:rFonts w:ascii="Arial Narrow" w:hAnsi="Arial Narrow"/>
          <w:b/>
          <w:color w:val="000000"/>
          <w:sz w:val="26"/>
          <w:szCs w:val="26"/>
        </w:rPr>
        <w:t>.</w:t>
      </w:r>
    </w:p>
    <w:p w14:paraId="18217E2A" w14:textId="77777777" w:rsidR="00960D8E" w:rsidRPr="002C4E69" w:rsidRDefault="00960D8E" w:rsidP="00960D8E">
      <w:pPr>
        <w:rPr>
          <w:rFonts w:ascii="Arial Narrow" w:hAnsi="Arial Narrow"/>
          <w:color w:val="000000"/>
          <w:sz w:val="26"/>
          <w:szCs w:val="26"/>
        </w:rPr>
      </w:pPr>
    </w:p>
    <w:p w14:paraId="57F1D5F7" w14:textId="77777777" w:rsidR="00960D8E" w:rsidRPr="00B92E52" w:rsidRDefault="00960D8E" w:rsidP="00960D8E">
      <w:pPr>
        <w:rPr>
          <w:rFonts w:ascii="Arial Narrow" w:hAnsi="Arial Narrow"/>
          <w:b/>
          <w:color w:val="000000"/>
          <w:sz w:val="26"/>
          <w:szCs w:val="26"/>
        </w:rPr>
      </w:pPr>
      <w:r w:rsidRPr="00B92E52">
        <w:rPr>
          <w:rFonts w:ascii="Arial Narrow" w:hAnsi="Arial Narrow"/>
          <w:b/>
          <w:color w:val="000000"/>
          <w:sz w:val="26"/>
          <w:szCs w:val="26"/>
        </w:rPr>
        <w:t xml:space="preserve">Fecha de lectura del dictamen: </w:t>
      </w:r>
    </w:p>
    <w:p w14:paraId="73AA5439" w14:textId="77777777" w:rsidR="00960D8E" w:rsidRPr="002C4E69" w:rsidRDefault="00960D8E" w:rsidP="00960D8E">
      <w:pPr>
        <w:rPr>
          <w:rFonts w:ascii="Arial Narrow" w:hAnsi="Arial Narrow"/>
          <w:color w:val="000000"/>
          <w:sz w:val="26"/>
          <w:szCs w:val="26"/>
        </w:rPr>
      </w:pPr>
    </w:p>
    <w:p w14:paraId="686DF355" w14:textId="77777777" w:rsidR="00960D8E" w:rsidRPr="002C4E69" w:rsidRDefault="00960D8E" w:rsidP="00960D8E">
      <w:pPr>
        <w:ind w:left="1418" w:hanging="1418"/>
        <w:rPr>
          <w:rFonts w:ascii="Arial Narrow" w:hAnsi="Arial Narrow"/>
          <w:b/>
          <w:color w:val="000000"/>
          <w:sz w:val="26"/>
          <w:szCs w:val="26"/>
        </w:rPr>
      </w:pPr>
      <w:r w:rsidRPr="002C4E69">
        <w:rPr>
          <w:rFonts w:ascii="Arial Narrow" w:hAnsi="Arial Narrow"/>
          <w:b/>
          <w:color w:val="000000"/>
          <w:sz w:val="26"/>
          <w:szCs w:val="26"/>
        </w:rPr>
        <w:t xml:space="preserve">Decreto No. </w:t>
      </w:r>
    </w:p>
    <w:p w14:paraId="5D1D01FB" w14:textId="77777777" w:rsidR="00960D8E" w:rsidRPr="002C4E69" w:rsidRDefault="00960D8E" w:rsidP="00960D8E">
      <w:pPr>
        <w:ind w:left="1418" w:hanging="1418"/>
        <w:rPr>
          <w:rFonts w:ascii="Arial Narrow" w:hAnsi="Arial Narrow"/>
          <w:b/>
          <w:color w:val="000000"/>
          <w:sz w:val="26"/>
          <w:szCs w:val="26"/>
        </w:rPr>
      </w:pPr>
    </w:p>
    <w:p w14:paraId="3CE1EEEC" w14:textId="77777777" w:rsidR="00960D8E" w:rsidRPr="002C4E69" w:rsidRDefault="00960D8E" w:rsidP="00960D8E">
      <w:pPr>
        <w:rPr>
          <w:rFonts w:ascii="Arial Narrow" w:hAnsi="Arial Narrow"/>
          <w:color w:val="000000"/>
          <w:sz w:val="26"/>
          <w:szCs w:val="26"/>
        </w:rPr>
      </w:pPr>
      <w:r w:rsidRPr="002C4E69">
        <w:rPr>
          <w:rFonts w:ascii="Arial Narrow" w:hAnsi="Arial Narrow"/>
          <w:color w:val="000000"/>
          <w:sz w:val="26"/>
          <w:szCs w:val="26"/>
        </w:rPr>
        <w:t xml:space="preserve">Publicación en el Periódico Oficial del Gobierno del Estado: </w:t>
      </w:r>
    </w:p>
    <w:p w14:paraId="4297AD6C" w14:textId="77777777" w:rsidR="00960D8E" w:rsidRDefault="00960D8E" w:rsidP="00960D8E">
      <w:pPr>
        <w:rPr>
          <w:rFonts w:cs="Arial"/>
          <w:b/>
          <w:sz w:val="24"/>
          <w:szCs w:val="24"/>
        </w:rPr>
      </w:pPr>
    </w:p>
    <w:p w14:paraId="4FE4F255" w14:textId="77777777" w:rsidR="00960D8E" w:rsidRDefault="00960D8E" w:rsidP="00960D8E">
      <w:pPr>
        <w:ind w:right="1"/>
        <w:rPr>
          <w:rFonts w:cs="Arial"/>
          <w:b/>
          <w:sz w:val="24"/>
          <w:szCs w:val="24"/>
        </w:rPr>
      </w:pPr>
    </w:p>
    <w:p w14:paraId="6957D895" w14:textId="77777777" w:rsidR="00960D8E" w:rsidRDefault="00960D8E" w:rsidP="00FB575E">
      <w:pPr>
        <w:spacing w:line="360" w:lineRule="auto"/>
        <w:rPr>
          <w:rFonts w:cs="Arial"/>
          <w:b/>
          <w:sz w:val="28"/>
          <w:szCs w:val="28"/>
        </w:rPr>
      </w:pPr>
    </w:p>
    <w:p w14:paraId="6C7BDA32" w14:textId="77777777" w:rsidR="00960D8E" w:rsidRDefault="00960D8E" w:rsidP="00FB575E">
      <w:pPr>
        <w:spacing w:line="360" w:lineRule="auto"/>
        <w:rPr>
          <w:rFonts w:cs="Arial"/>
          <w:b/>
          <w:sz w:val="28"/>
          <w:szCs w:val="28"/>
        </w:rPr>
      </w:pPr>
    </w:p>
    <w:p w14:paraId="3F5CB8BA" w14:textId="77777777" w:rsidR="00960D8E" w:rsidRDefault="00960D8E">
      <w:pPr>
        <w:spacing w:after="160" w:line="259" w:lineRule="auto"/>
        <w:jc w:val="left"/>
        <w:rPr>
          <w:rFonts w:cs="Arial"/>
          <w:b/>
          <w:sz w:val="28"/>
          <w:szCs w:val="28"/>
        </w:rPr>
      </w:pPr>
      <w:r>
        <w:rPr>
          <w:rFonts w:cs="Arial"/>
          <w:b/>
          <w:sz w:val="28"/>
          <w:szCs w:val="28"/>
        </w:rPr>
        <w:br w:type="page"/>
      </w:r>
    </w:p>
    <w:p w14:paraId="3E98EB42" w14:textId="666EAFD7" w:rsidR="005A102B" w:rsidRPr="007B1D05" w:rsidRDefault="005A102B" w:rsidP="00FB575E">
      <w:pPr>
        <w:spacing w:line="360" w:lineRule="auto"/>
        <w:rPr>
          <w:rFonts w:cs="Arial"/>
          <w:b/>
          <w:sz w:val="28"/>
          <w:szCs w:val="28"/>
        </w:rPr>
      </w:pPr>
      <w:r w:rsidRPr="007B1D05">
        <w:rPr>
          <w:rFonts w:cs="Arial"/>
          <w:b/>
          <w:sz w:val="28"/>
          <w:szCs w:val="28"/>
        </w:rPr>
        <w:lastRenderedPageBreak/>
        <w:t xml:space="preserve">H. PLENO DEL CONGRESO DEL ESTADO </w:t>
      </w:r>
    </w:p>
    <w:p w14:paraId="0B8628A8" w14:textId="77777777" w:rsidR="005A102B" w:rsidRPr="007B1D05" w:rsidRDefault="005A102B" w:rsidP="00FB575E">
      <w:pPr>
        <w:spacing w:line="360" w:lineRule="auto"/>
        <w:rPr>
          <w:rFonts w:cs="Arial"/>
          <w:b/>
          <w:sz w:val="28"/>
          <w:szCs w:val="28"/>
        </w:rPr>
      </w:pPr>
      <w:r w:rsidRPr="007B1D05">
        <w:rPr>
          <w:rFonts w:cs="Arial"/>
          <w:b/>
          <w:sz w:val="28"/>
          <w:szCs w:val="28"/>
        </w:rPr>
        <w:t>DE COAHUILA DE ZARAGOZA</w:t>
      </w:r>
    </w:p>
    <w:p w14:paraId="34D27B2A" w14:textId="77777777" w:rsidR="005A102B" w:rsidRPr="007B1D05" w:rsidRDefault="005A102B" w:rsidP="00FB575E">
      <w:pPr>
        <w:spacing w:line="360" w:lineRule="auto"/>
        <w:rPr>
          <w:rFonts w:cs="Arial"/>
          <w:b/>
          <w:sz w:val="28"/>
          <w:szCs w:val="28"/>
        </w:rPr>
      </w:pPr>
      <w:proofErr w:type="gramStart"/>
      <w:r w:rsidRPr="007B1D05">
        <w:rPr>
          <w:rFonts w:cs="Arial"/>
          <w:b/>
          <w:sz w:val="28"/>
          <w:szCs w:val="28"/>
        </w:rPr>
        <w:t>PRESENTE.-</w:t>
      </w:r>
      <w:proofErr w:type="gramEnd"/>
    </w:p>
    <w:p w14:paraId="6BAB93B8" w14:textId="77777777" w:rsidR="005A102B" w:rsidRPr="007B1D05" w:rsidRDefault="005A102B" w:rsidP="00FB575E">
      <w:pPr>
        <w:spacing w:line="360" w:lineRule="auto"/>
        <w:rPr>
          <w:rFonts w:cs="Arial"/>
          <w:sz w:val="28"/>
          <w:szCs w:val="28"/>
        </w:rPr>
      </w:pPr>
    </w:p>
    <w:p w14:paraId="3EBC20EE" w14:textId="21D4E9FB" w:rsidR="005A102B" w:rsidRPr="007B1D05" w:rsidRDefault="00DE0EBC" w:rsidP="00FB575E">
      <w:pPr>
        <w:spacing w:line="360" w:lineRule="auto"/>
        <w:rPr>
          <w:rFonts w:cs="Arial"/>
          <w:b/>
          <w:sz w:val="28"/>
          <w:szCs w:val="28"/>
        </w:rPr>
      </w:pPr>
      <w:r w:rsidRPr="007B1D05">
        <w:rPr>
          <w:rFonts w:cs="Arial"/>
          <w:b/>
          <w:sz w:val="28"/>
          <w:szCs w:val="28"/>
        </w:rPr>
        <w:t xml:space="preserve">Rodolfo Gerardo </w:t>
      </w:r>
      <w:proofErr w:type="spellStart"/>
      <w:r w:rsidRPr="007B1D05">
        <w:rPr>
          <w:rFonts w:cs="Arial"/>
          <w:b/>
          <w:sz w:val="28"/>
          <w:szCs w:val="28"/>
        </w:rPr>
        <w:t>Walss</w:t>
      </w:r>
      <w:proofErr w:type="spellEnd"/>
      <w:r w:rsidRPr="007B1D05">
        <w:rPr>
          <w:rFonts w:cs="Arial"/>
          <w:b/>
          <w:sz w:val="28"/>
          <w:szCs w:val="28"/>
        </w:rPr>
        <w:t xml:space="preserve"> </w:t>
      </w:r>
      <w:proofErr w:type="spellStart"/>
      <w:r w:rsidRPr="007B1D05">
        <w:rPr>
          <w:rFonts w:cs="Arial"/>
          <w:b/>
          <w:sz w:val="28"/>
          <w:szCs w:val="28"/>
        </w:rPr>
        <w:t>Au</w:t>
      </w:r>
      <w:r w:rsidR="002A33F9" w:rsidRPr="007B1D05">
        <w:rPr>
          <w:rFonts w:cs="Arial"/>
          <w:b/>
          <w:sz w:val="28"/>
          <w:szCs w:val="28"/>
        </w:rPr>
        <w:t>rioles</w:t>
      </w:r>
      <w:proofErr w:type="spellEnd"/>
      <w:r w:rsidR="005A102B" w:rsidRPr="007B1D05">
        <w:rPr>
          <w:rFonts w:cs="Arial"/>
          <w:b/>
          <w:sz w:val="28"/>
          <w:szCs w:val="28"/>
        </w:rPr>
        <w:t>, en mi carácter de diputad</w:t>
      </w:r>
      <w:r w:rsidRPr="007B1D05">
        <w:rPr>
          <w:rFonts w:cs="Arial"/>
          <w:b/>
          <w:sz w:val="28"/>
          <w:szCs w:val="28"/>
        </w:rPr>
        <w:t>o</w:t>
      </w:r>
      <w:r w:rsidR="005A102B" w:rsidRPr="007B1D05">
        <w:rPr>
          <w:rFonts w:cs="Arial"/>
          <w:b/>
          <w:sz w:val="28"/>
          <w:szCs w:val="28"/>
        </w:rPr>
        <w:t xml:space="preserve"> de la Sexagésima </w:t>
      </w:r>
      <w:r w:rsidR="00C52C9F" w:rsidRPr="007B1D05">
        <w:rPr>
          <w:rFonts w:cs="Arial"/>
          <w:b/>
          <w:sz w:val="28"/>
          <w:szCs w:val="28"/>
        </w:rPr>
        <w:t>Segunda</w:t>
      </w:r>
      <w:r w:rsidR="005A102B" w:rsidRPr="007B1D05">
        <w:rPr>
          <w:rFonts w:cs="Arial"/>
          <w:b/>
          <w:sz w:val="28"/>
          <w:szCs w:val="28"/>
        </w:rPr>
        <w:t xml:space="preserve"> Legislatura del Honorable Congreso del Estado, conjuntamente con los integrantes del Grupo Parlamentario del Partido Acción Nacional</w:t>
      </w:r>
      <w:r w:rsidR="00C52C9F" w:rsidRPr="007B1D05">
        <w:rPr>
          <w:rFonts w:cs="Arial"/>
          <w:b/>
          <w:sz w:val="28"/>
          <w:szCs w:val="28"/>
        </w:rPr>
        <w:t xml:space="preserve"> </w:t>
      </w:r>
      <w:bookmarkStart w:id="0" w:name="_Hlk64207145"/>
      <w:r w:rsidR="00C52C9F" w:rsidRPr="007B1D05">
        <w:rPr>
          <w:rFonts w:cs="Arial"/>
          <w:b/>
          <w:sz w:val="28"/>
          <w:szCs w:val="28"/>
        </w:rPr>
        <w:t>“Carlos Alberto Páez Falcón”</w:t>
      </w:r>
      <w:bookmarkEnd w:id="0"/>
      <w:r w:rsidR="00C52C9F" w:rsidRPr="007B1D05">
        <w:rPr>
          <w:rFonts w:cs="Arial"/>
          <w:b/>
          <w:sz w:val="28"/>
          <w:szCs w:val="28"/>
        </w:rPr>
        <w:t xml:space="preserve">, </w:t>
      </w:r>
      <w:r w:rsidR="005A102B" w:rsidRPr="007B1D05">
        <w:rPr>
          <w:rFonts w:cs="Arial"/>
          <w:b/>
          <w:sz w:val="28"/>
          <w:szCs w:val="28"/>
        </w:rPr>
        <w:t>con fundamento en lo establecido en los artículos 59, fracción I, 65 y 67 fracción I, de la Constitución Política del Estado de Coahuila de Zaragoza, y en ejercicio del derecho al que hacen referencia los artículos 21, fracción IV</w:t>
      </w:r>
      <w:r w:rsidR="002A33F9" w:rsidRPr="007B1D05">
        <w:rPr>
          <w:rFonts w:cs="Arial"/>
          <w:b/>
          <w:sz w:val="28"/>
          <w:szCs w:val="28"/>
        </w:rPr>
        <w:t xml:space="preserve"> y</w:t>
      </w:r>
      <w:r w:rsidR="005A102B" w:rsidRPr="007B1D05">
        <w:rPr>
          <w:rFonts w:cs="Arial"/>
          <w:b/>
          <w:sz w:val="28"/>
          <w:szCs w:val="28"/>
        </w:rPr>
        <w:t xml:space="preserve"> 152, fracción I de la Ley Orgánica del Congreso del Estado, someto a la consideración del Pleno la presente iniciativa con proyecto de decreto</w:t>
      </w:r>
      <w:r w:rsidR="002637BD" w:rsidRPr="007B1D05">
        <w:rPr>
          <w:rFonts w:cs="Arial"/>
          <w:b/>
          <w:sz w:val="28"/>
          <w:szCs w:val="28"/>
        </w:rPr>
        <w:t xml:space="preserve"> por la</w:t>
      </w:r>
      <w:r w:rsidR="005A102B" w:rsidRPr="007B1D05">
        <w:rPr>
          <w:rFonts w:cs="Arial"/>
          <w:b/>
          <w:sz w:val="28"/>
          <w:szCs w:val="28"/>
        </w:rPr>
        <w:t xml:space="preserve"> que</w:t>
      </w:r>
      <w:r w:rsidR="00D40363" w:rsidRPr="007B1D05">
        <w:rPr>
          <w:rFonts w:cs="Arial"/>
          <w:b/>
          <w:sz w:val="28"/>
          <w:szCs w:val="28"/>
        </w:rPr>
        <w:t xml:space="preserve"> </w:t>
      </w:r>
      <w:bookmarkStart w:id="1" w:name="_Hlk75097882"/>
      <w:r w:rsidR="00D40363" w:rsidRPr="007B1D05">
        <w:rPr>
          <w:rFonts w:cs="Arial"/>
          <w:b/>
          <w:sz w:val="28"/>
          <w:szCs w:val="28"/>
        </w:rPr>
        <w:t>se</w:t>
      </w:r>
      <w:r w:rsidR="00E81DAF" w:rsidRPr="007B1D05">
        <w:rPr>
          <w:rFonts w:cs="Arial"/>
          <w:b/>
          <w:sz w:val="28"/>
          <w:szCs w:val="28"/>
        </w:rPr>
        <w:t xml:space="preserve"> adiciona el</w:t>
      </w:r>
      <w:r w:rsidR="009A2F70" w:rsidRPr="007B1D05">
        <w:rPr>
          <w:rFonts w:cs="Arial"/>
          <w:b/>
          <w:sz w:val="28"/>
          <w:szCs w:val="28"/>
        </w:rPr>
        <w:t xml:space="preserve"> artículo </w:t>
      </w:r>
      <w:r w:rsidR="00E81DAF" w:rsidRPr="007B1D05">
        <w:rPr>
          <w:rFonts w:cs="Arial"/>
          <w:b/>
          <w:sz w:val="28"/>
          <w:szCs w:val="28"/>
        </w:rPr>
        <w:t>30 a</w:t>
      </w:r>
      <w:r w:rsidR="001F0488" w:rsidRPr="007B1D05">
        <w:rPr>
          <w:rFonts w:cs="Arial"/>
          <w:b/>
          <w:sz w:val="28"/>
          <w:szCs w:val="28"/>
        </w:rPr>
        <w:t xml:space="preserve">  la </w:t>
      </w:r>
      <w:r w:rsidR="00E81DAF" w:rsidRPr="007B1D05">
        <w:rPr>
          <w:rFonts w:cs="Arial"/>
          <w:b/>
          <w:sz w:val="28"/>
          <w:szCs w:val="28"/>
        </w:rPr>
        <w:t xml:space="preserve"> Ley para la Prevención, Protección, Atención y Asistencia a las Víctimas y Ofendidos de los Delitos en Materia de Trata de Personas del Estado de Coahuila de Zaragoza</w:t>
      </w:r>
      <w:bookmarkEnd w:id="1"/>
      <w:r w:rsidR="00813026" w:rsidRPr="007B1D05">
        <w:rPr>
          <w:rFonts w:cs="Arial"/>
          <w:b/>
          <w:sz w:val="28"/>
          <w:szCs w:val="28"/>
        </w:rPr>
        <w:t>;</w:t>
      </w:r>
      <w:r w:rsidR="005A102B" w:rsidRPr="007B1D05">
        <w:rPr>
          <w:rFonts w:cs="Arial"/>
          <w:b/>
          <w:sz w:val="28"/>
          <w:szCs w:val="28"/>
        </w:rPr>
        <w:t xml:space="preserve"> al tenor de la siguiente:</w:t>
      </w:r>
    </w:p>
    <w:p w14:paraId="52482D4A" w14:textId="77777777" w:rsidR="005A102B" w:rsidRPr="007B1D05" w:rsidRDefault="005A102B" w:rsidP="00FB575E">
      <w:pPr>
        <w:spacing w:line="360" w:lineRule="auto"/>
        <w:rPr>
          <w:rFonts w:cs="Arial"/>
          <w:b/>
          <w:sz w:val="28"/>
          <w:szCs w:val="28"/>
        </w:rPr>
      </w:pPr>
    </w:p>
    <w:p w14:paraId="35FE6020" w14:textId="3805968C" w:rsidR="005A102B" w:rsidRPr="007B1D05" w:rsidRDefault="005A102B" w:rsidP="00FB575E">
      <w:pPr>
        <w:spacing w:line="360" w:lineRule="auto"/>
        <w:jc w:val="center"/>
        <w:rPr>
          <w:rFonts w:cs="Arial"/>
          <w:b/>
          <w:sz w:val="28"/>
          <w:szCs w:val="28"/>
        </w:rPr>
      </w:pPr>
      <w:r w:rsidRPr="007B1D05">
        <w:rPr>
          <w:rFonts w:cs="Arial"/>
          <w:b/>
          <w:sz w:val="28"/>
          <w:szCs w:val="28"/>
        </w:rPr>
        <w:t>EXPOSICIÓN DE MOTIVOS</w:t>
      </w:r>
    </w:p>
    <w:p w14:paraId="496D41D7" w14:textId="77777777" w:rsidR="00E35019" w:rsidRPr="007B1D05" w:rsidRDefault="00E35019" w:rsidP="00FB575E">
      <w:pPr>
        <w:spacing w:line="360" w:lineRule="auto"/>
        <w:jc w:val="center"/>
        <w:rPr>
          <w:rFonts w:cs="Arial"/>
          <w:b/>
          <w:sz w:val="28"/>
          <w:szCs w:val="28"/>
        </w:rPr>
      </w:pPr>
    </w:p>
    <w:p w14:paraId="7ABA8935" w14:textId="23B0B7A5" w:rsidR="005A102B" w:rsidRPr="007B1D05" w:rsidRDefault="00E81DAF" w:rsidP="00FB575E">
      <w:pPr>
        <w:spacing w:line="360" w:lineRule="auto"/>
        <w:rPr>
          <w:rFonts w:cs="Arial"/>
          <w:sz w:val="28"/>
          <w:szCs w:val="28"/>
        </w:rPr>
      </w:pPr>
      <w:r w:rsidRPr="007B1D05">
        <w:rPr>
          <w:rFonts w:cs="Arial"/>
          <w:sz w:val="28"/>
          <w:szCs w:val="28"/>
        </w:rPr>
        <w:t xml:space="preserve">La Suprema Corte de Justicia de la Nación ha emitido a lo largo de los años diversos criterios acerca de la supletoriedad de las normas; aspecto esencial en todo ordenamiento y que, la vez, ha planteado diversos conflictos de aplicación e interpretación en materia legislativa y jurídica. </w:t>
      </w:r>
    </w:p>
    <w:p w14:paraId="4D81FDF4" w14:textId="0EF85F5C" w:rsidR="00E81DAF" w:rsidRPr="007B1D05" w:rsidRDefault="00E81DAF" w:rsidP="00FB575E">
      <w:pPr>
        <w:spacing w:line="360" w:lineRule="auto"/>
        <w:rPr>
          <w:rFonts w:cs="Arial"/>
          <w:sz w:val="28"/>
          <w:szCs w:val="28"/>
        </w:rPr>
      </w:pPr>
    </w:p>
    <w:p w14:paraId="696F02D1" w14:textId="305E0143" w:rsidR="00E81DAF" w:rsidRPr="007B1D05" w:rsidRDefault="00E81DAF" w:rsidP="00FB575E">
      <w:pPr>
        <w:spacing w:line="360" w:lineRule="auto"/>
        <w:rPr>
          <w:rFonts w:cs="Arial"/>
          <w:sz w:val="28"/>
          <w:szCs w:val="28"/>
        </w:rPr>
      </w:pPr>
      <w:r w:rsidRPr="007B1D05">
        <w:rPr>
          <w:rFonts w:cs="Arial"/>
          <w:sz w:val="28"/>
          <w:szCs w:val="28"/>
        </w:rPr>
        <w:lastRenderedPageBreak/>
        <w:t>Destacamos algunos de estos criterios:</w:t>
      </w:r>
    </w:p>
    <w:p w14:paraId="78D312E8" w14:textId="77777777" w:rsidR="00E81DAF" w:rsidRPr="007B1D05" w:rsidRDefault="00E81DAF" w:rsidP="00FB575E">
      <w:pPr>
        <w:spacing w:line="360" w:lineRule="auto"/>
        <w:rPr>
          <w:rFonts w:cs="Arial"/>
          <w:sz w:val="28"/>
          <w:szCs w:val="28"/>
        </w:rPr>
      </w:pPr>
    </w:p>
    <w:p w14:paraId="263794D7" w14:textId="5988D0F4" w:rsidR="00ED6ABE" w:rsidRPr="007B1D05" w:rsidRDefault="00ED6ABE" w:rsidP="00FB575E">
      <w:pPr>
        <w:widowControl w:val="0"/>
        <w:autoSpaceDE w:val="0"/>
        <w:autoSpaceDN w:val="0"/>
        <w:adjustRightInd w:val="0"/>
        <w:spacing w:line="360" w:lineRule="auto"/>
        <w:rPr>
          <w:rFonts w:cs="Arial"/>
          <w:color w:val="000000"/>
          <w:sz w:val="28"/>
          <w:szCs w:val="28"/>
        </w:rPr>
      </w:pPr>
      <w:r w:rsidRPr="007B1D05">
        <w:rPr>
          <w:rFonts w:cs="Arial"/>
          <w:color w:val="000000"/>
          <w:sz w:val="28"/>
          <w:szCs w:val="28"/>
        </w:rPr>
        <w:t>Novena Época</w:t>
      </w:r>
    </w:p>
    <w:p w14:paraId="3D55BDBE" w14:textId="77777777" w:rsidR="00ED6ABE" w:rsidRPr="007B1D05" w:rsidRDefault="00ED6ABE" w:rsidP="00FB575E">
      <w:pPr>
        <w:widowControl w:val="0"/>
        <w:autoSpaceDE w:val="0"/>
        <w:autoSpaceDN w:val="0"/>
        <w:adjustRightInd w:val="0"/>
        <w:spacing w:line="360" w:lineRule="auto"/>
        <w:rPr>
          <w:rFonts w:cs="Arial"/>
          <w:color w:val="000000"/>
          <w:sz w:val="28"/>
          <w:szCs w:val="28"/>
        </w:rPr>
      </w:pPr>
      <w:r w:rsidRPr="007B1D05">
        <w:rPr>
          <w:rFonts w:cs="Arial"/>
          <w:color w:val="000000"/>
          <w:sz w:val="28"/>
          <w:szCs w:val="28"/>
        </w:rPr>
        <w:t>Registro: 202796</w:t>
      </w:r>
    </w:p>
    <w:p w14:paraId="1D5D005C" w14:textId="77777777" w:rsidR="00ED6ABE" w:rsidRPr="007B1D05" w:rsidRDefault="00ED6ABE" w:rsidP="00FB575E">
      <w:pPr>
        <w:widowControl w:val="0"/>
        <w:autoSpaceDE w:val="0"/>
        <w:autoSpaceDN w:val="0"/>
        <w:adjustRightInd w:val="0"/>
        <w:spacing w:line="360" w:lineRule="auto"/>
        <w:rPr>
          <w:rFonts w:cs="Arial"/>
          <w:color w:val="000000"/>
          <w:sz w:val="28"/>
          <w:szCs w:val="28"/>
        </w:rPr>
      </w:pPr>
      <w:r w:rsidRPr="007B1D05">
        <w:rPr>
          <w:rFonts w:cs="Arial"/>
          <w:color w:val="000000"/>
          <w:sz w:val="28"/>
          <w:szCs w:val="28"/>
        </w:rPr>
        <w:t>Instancia: Tribunales Colegiados de Circuito</w:t>
      </w:r>
    </w:p>
    <w:p w14:paraId="13E39733" w14:textId="77777777" w:rsidR="00ED6ABE" w:rsidRPr="007B1D05" w:rsidRDefault="00ED6ABE" w:rsidP="00FB575E">
      <w:pPr>
        <w:widowControl w:val="0"/>
        <w:autoSpaceDE w:val="0"/>
        <w:autoSpaceDN w:val="0"/>
        <w:adjustRightInd w:val="0"/>
        <w:spacing w:line="360" w:lineRule="auto"/>
        <w:rPr>
          <w:rFonts w:cs="Arial"/>
          <w:color w:val="000000"/>
          <w:sz w:val="28"/>
          <w:szCs w:val="28"/>
        </w:rPr>
      </w:pPr>
      <w:r w:rsidRPr="007B1D05">
        <w:rPr>
          <w:rFonts w:cs="Arial"/>
          <w:color w:val="000000"/>
          <w:sz w:val="28"/>
          <w:szCs w:val="28"/>
        </w:rPr>
        <w:t>Tesis Aislada</w:t>
      </w:r>
    </w:p>
    <w:p w14:paraId="1D2C47D6" w14:textId="77777777" w:rsidR="00ED6ABE" w:rsidRPr="007B1D05" w:rsidRDefault="00ED6ABE" w:rsidP="00FB575E">
      <w:pPr>
        <w:widowControl w:val="0"/>
        <w:autoSpaceDE w:val="0"/>
        <w:autoSpaceDN w:val="0"/>
        <w:adjustRightInd w:val="0"/>
        <w:spacing w:line="360" w:lineRule="auto"/>
        <w:rPr>
          <w:rFonts w:cs="Arial"/>
          <w:color w:val="000000"/>
          <w:sz w:val="28"/>
          <w:szCs w:val="28"/>
        </w:rPr>
      </w:pPr>
      <w:r w:rsidRPr="007B1D05">
        <w:rPr>
          <w:rFonts w:cs="Arial"/>
          <w:color w:val="000000"/>
          <w:sz w:val="28"/>
          <w:szCs w:val="28"/>
        </w:rPr>
        <w:t>Fuente: Semanario Judicial de la Federación y su Gaceta</w:t>
      </w:r>
    </w:p>
    <w:p w14:paraId="46CC9B15" w14:textId="494F95C2" w:rsidR="00ED6ABE" w:rsidRPr="007B1D05" w:rsidRDefault="00ED6ABE" w:rsidP="00FB575E">
      <w:pPr>
        <w:widowControl w:val="0"/>
        <w:autoSpaceDE w:val="0"/>
        <w:autoSpaceDN w:val="0"/>
        <w:adjustRightInd w:val="0"/>
        <w:spacing w:line="360" w:lineRule="auto"/>
        <w:rPr>
          <w:rFonts w:cs="Arial"/>
          <w:color w:val="000000"/>
          <w:sz w:val="28"/>
          <w:szCs w:val="28"/>
        </w:rPr>
      </w:pPr>
      <w:r w:rsidRPr="007B1D05">
        <w:rPr>
          <w:rFonts w:cs="Arial"/>
          <w:color w:val="000000"/>
          <w:sz w:val="28"/>
          <w:szCs w:val="28"/>
        </w:rPr>
        <w:t xml:space="preserve">Tomo: III, </w:t>
      </w:r>
      <w:r w:rsidR="00DE095D" w:rsidRPr="007B1D05">
        <w:rPr>
          <w:rFonts w:cs="Arial"/>
          <w:color w:val="000000"/>
          <w:sz w:val="28"/>
          <w:szCs w:val="28"/>
        </w:rPr>
        <w:t>a</w:t>
      </w:r>
      <w:r w:rsidRPr="007B1D05">
        <w:rPr>
          <w:rFonts w:cs="Arial"/>
          <w:color w:val="000000"/>
          <w:sz w:val="28"/>
          <w:szCs w:val="28"/>
        </w:rPr>
        <w:t>bril de 1996</w:t>
      </w:r>
    </w:p>
    <w:p w14:paraId="32665344" w14:textId="77777777" w:rsidR="00ED6ABE" w:rsidRPr="007B1D05" w:rsidRDefault="00ED6ABE" w:rsidP="00FB575E">
      <w:pPr>
        <w:widowControl w:val="0"/>
        <w:autoSpaceDE w:val="0"/>
        <w:autoSpaceDN w:val="0"/>
        <w:adjustRightInd w:val="0"/>
        <w:spacing w:line="360" w:lineRule="auto"/>
        <w:rPr>
          <w:rFonts w:cs="Arial"/>
          <w:color w:val="000000"/>
          <w:sz w:val="28"/>
          <w:szCs w:val="28"/>
        </w:rPr>
      </w:pPr>
      <w:r w:rsidRPr="007B1D05">
        <w:rPr>
          <w:rFonts w:cs="Arial"/>
          <w:color w:val="000000"/>
          <w:sz w:val="28"/>
          <w:szCs w:val="28"/>
        </w:rPr>
        <w:t>Materia(s): Común</w:t>
      </w:r>
    </w:p>
    <w:p w14:paraId="1A951AFE" w14:textId="77777777" w:rsidR="00ED6ABE" w:rsidRPr="007B1D05" w:rsidRDefault="00ED6ABE" w:rsidP="00FB575E">
      <w:pPr>
        <w:widowControl w:val="0"/>
        <w:autoSpaceDE w:val="0"/>
        <w:autoSpaceDN w:val="0"/>
        <w:adjustRightInd w:val="0"/>
        <w:spacing w:line="360" w:lineRule="auto"/>
        <w:rPr>
          <w:rFonts w:cs="Arial"/>
          <w:color w:val="000000"/>
          <w:sz w:val="28"/>
          <w:szCs w:val="28"/>
        </w:rPr>
      </w:pPr>
      <w:r w:rsidRPr="007B1D05">
        <w:rPr>
          <w:rFonts w:cs="Arial"/>
          <w:color w:val="000000"/>
          <w:sz w:val="28"/>
          <w:szCs w:val="28"/>
        </w:rPr>
        <w:t>Tesis: IV.2o.8 K</w:t>
      </w:r>
    </w:p>
    <w:p w14:paraId="65393A18" w14:textId="77777777" w:rsidR="00ED6ABE" w:rsidRPr="007B1D05" w:rsidRDefault="00ED6ABE" w:rsidP="00FB575E">
      <w:pPr>
        <w:widowControl w:val="0"/>
        <w:autoSpaceDE w:val="0"/>
        <w:autoSpaceDN w:val="0"/>
        <w:adjustRightInd w:val="0"/>
        <w:spacing w:line="360" w:lineRule="auto"/>
        <w:rPr>
          <w:rFonts w:cs="Arial"/>
          <w:color w:val="000000"/>
          <w:sz w:val="28"/>
          <w:szCs w:val="28"/>
        </w:rPr>
      </w:pPr>
      <w:r w:rsidRPr="007B1D05">
        <w:rPr>
          <w:rFonts w:cs="Arial"/>
          <w:color w:val="000000"/>
          <w:sz w:val="28"/>
          <w:szCs w:val="28"/>
        </w:rPr>
        <w:t>Página:   480</w:t>
      </w:r>
    </w:p>
    <w:p w14:paraId="5F7690EB" w14:textId="77777777" w:rsidR="00ED6ABE" w:rsidRPr="007B1D05" w:rsidRDefault="00ED6ABE" w:rsidP="00FB575E">
      <w:pPr>
        <w:widowControl w:val="0"/>
        <w:autoSpaceDE w:val="0"/>
        <w:autoSpaceDN w:val="0"/>
        <w:adjustRightInd w:val="0"/>
        <w:spacing w:line="360" w:lineRule="auto"/>
        <w:rPr>
          <w:rFonts w:cs="Arial"/>
          <w:color w:val="000000"/>
          <w:sz w:val="28"/>
          <w:szCs w:val="28"/>
        </w:rPr>
      </w:pPr>
    </w:p>
    <w:p w14:paraId="62A27E48" w14:textId="77777777" w:rsidR="00ED6ABE" w:rsidRPr="007B1D05" w:rsidRDefault="00ED6ABE" w:rsidP="00FB575E">
      <w:pPr>
        <w:widowControl w:val="0"/>
        <w:autoSpaceDE w:val="0"/>
        <w:autoSpaceDN w:val="0"/>
        <w:adjustRightInd w:val="0"/>
        <w:spacing w:line="360" w:lineRule="auto"/>
        <w:rPr>
          <w:rFonts w:cs="Arial"/>
          <w:b/>
          <w:color w:val="000000"/>
          <w:sz w:val="28"/>
          <w:szCs w:val="28"/>
        </w:rPr>
      </w:pPr>
      <w:r w:rsidRPr="007B1D05">
        <w:rPr>
          <w:rFonts w:cs="Arial"/>
          <w:b/>
          <w:color w:val="000000"/>
          <w:sz w:val="28"/>
          <w:szCs w:val="28"/>
        </w:rPr>
        <w:t>SUPLETORIEDAD DE UNA LEY A OTRA. REQUISITOS PARA SU PROCEDENCIA.</w:t>
      </w:r>
    </w:p>
    <w:p w14:paraId="0ED3741D" w14:textId="77777777" w:rsidR="00ED6ABE" w:rsidRPr="007B1D05" w:rsidRDefault="00ED6ABE" w:rsidP="00FB575E">
      <w:pPr>
        <w:widowControl w:val="0"/>
        <w:autoSpaceDE w:val="0"/>
        <w:autoSpaceDN w:val="0"/>
        <w:adjustRightInd w:val="0"/>
        <w:spacing w:line="360" w:lineRule="auto"/>
        <w:rPr>
          <w:rFonts w:cs="Arial"/>
          <w:color w:val="000000"/>
          <w:sz w:val="28"/>
          <w:szCs w:val="28"/>
        </w:rPr>
      </w:pPr>
      <w:r w:rsidRPr="007B1D05">
        <w:rPr>
          <w:rFonts w:cs="Arial"/>
          <w:color w:val="000000"/>
          <w:sz w:val="28"/>
          <w:szCs w:val="28"/>
        </w:rPr>
        <w:t>Los requisitos necesarios para que exista supletoriedad de una ley respecto de otra, son a saber: 1.- Que el ordenamiento que se pretenda suplir lo admita expresamente y señale la ley aplicable; 2.- Que la ley a suplirse contenga la institución jurídica de que se trata; 3.- Que no obstante la existencia de ésta, las normas reguladoras en dicho ordenamiento sean insuficientes para su aplicación al caso concreto que se presente, por falta total o parcial de la reglamentación necesaria, y 4.- Que las disposiciones con las que se vaya a colmar la deficiencia no contraríen las bases esenciales del sistema legal de sustentación de la institución suplida. Ante la falta de uno de estos requisitos, no puede operar la supletoriedad de una ley en otra.</w:t>
      </w:r>
    </w:p>
    <w:p w14:paraId="5DC6CCB8" w14:textId="70C503B1" w:rsidR="001F0488" w:rsidRPr="007B1D05" w:rsidRDefault="001F0488" w:rsidP="00FB575E">
      <w:pPr>
        <w:spacing w:after="240" w:line="360" w:lineRule="auto"/>
        <w:rPr>
          <w:rFonts w:cs="Arial"/>
          <w:color w:val="000000"/>
          <w:sz w:val="28"/>
          <w:szCs w:val="28"/>
        </w:rPr>
      </w:pPr>
    </w:p>
    <w:p w14:paraId="60E06AF1" w14:textId="77777777" w:rsidR="00ED6ABE" w:rsidRPr="007B1D05" w:rsidRDefault="00ED6ABE" w:rsidP="00FB575E">
      <w:pPr>
        <w:widowControl w:val="0"/>
        <w:autoSpaceDE w:val="0"/>
        <w:autoSpaceDN w:val="0"/>
        <w:adjustRightInd w:val="0"/>
        <w:spacing w:line="360" w:lineRule="auto"/>
        <w:rPr>
          <w:rFonts w:cs="Arial"/>
          <w:color w:val="000000"/>
          <w:sz w:val="28"/>
          <w:szCs w:val="28"/>
        </w:rPr>
      </w:pPr>
      <w:r w:rsidRPr="007B1D05">
        <w:rPr>
          <w:rFonts w:cs="Arial"/>
          <w:color w:val="000000"/>
          <w:sz w:val="28"/>
          <w:szCs w:val="28"/>
        </w:rPr>
        <w:t>Novena Época</w:t>
      </w:r>
    </w:p>
    <w:p w14:paraId="1C7386E1" w14:textId="77777777" w:rsidR="00ED6ABE" w:rsidRPr="007B1D05" w:rsidRDefault="00ED6ABE" w:rsidP="00FB575E">
      <w:pPr>
        <w:widowControl w:val="0"/>
        <w:autoSpaceDE w:val="0"/>
        <w:autoSpaceDN w:val="0"/>
        <w:adjustRightInd w:val="0"/>
        <w:spacing w:line="360" w:lineRule="auto"/>
        <w:rPr>
          <w:rFonts w:cs="Arial"/>
          <w:color w:val="000000"/>
          <w:sz w:val="28"/>
          <w:szCs w:val="28"/>
        </w:rPr>
      </w:pPr>
      <w:r w:rsidRPr="007B1D05">
        <w:rPr>
          <w:rFonts w:cs="Arial"/>
          <w:color w:val="000000"/>
          <w:sz w:val="28"/>
          <w:szCs w:val="28"/>
        </w:rPr>
        <w:t>Registro: 201450</w:t>
      </w:r>
    </w:p>
    <w:p w14:paraId="170A2BB9" w14:textId="77777777" w:rsidR="00ED6ABE" w:rsidRPr="007B1D05" w:rsidRDefault="00ED6ABE" w:rsidP="00FB575E">
      <w:pPr>
        <w:widowControl w:val="0"/>
        <w:autoSpaceDE w:val="0"/>
        <w:autoSpaceDN w:val="0"/>
        <w:adjustRightInd w:val="0"/>
        <w:spacing w:line="360" w:lineRule="auto"/>
        <w:rPr>
          <w:rFonts w:cs="Arial"/>
          <w:color w:val="000000"/>
          <w:sz w:val="28"/>
          <w:szCs w:val="28"/>
        </w:rPr>
      </w:pPr>
      <w:r w:rsidRPr="007B1D05">
        <w:rPr>
          <w:rFonts w:cs="Arial"/>
          <w:color w:val="000000"/>
          <w:sz w:val="28"/>
          <w:szCs w:val="28"/>
        </w:rPr>
        <w:t>Instancia: Tribunales Colegiados de Circuito</w:t>
      </w:r>
    </w:p>
    <w:p w14:paraId="7C3C24B5" w14:textId="77777777" w:rsidR="00ED6ABE" w:rsidRPr="007B1D05" w:rsidRDefault="00ED6ABE" w:rsidP="00FB575E">
      <w:pPr>
        <w:widowControl w:val="0"/>
        <w:autoSpaceDE w:val="0"/>
        <w:autoSpaceDN w:val="0"/>
        <w:adjustRightInd w:val="0"/>
        <w:spacing w:line="360" w:lineRule="auto"/>
        <w:rPr>
          <w:rFonts w:cs="Arial"/>
          <w:color w:val="000000"/>
          <w:sz w:val="28"/>
          <w:szCs w:val="28"/>
        </w:rPr>
      </w:pPr>
      <w:r w:rsidRPr="007B1D05">
        <w:rPr>
          <w:rFonts w:cs="Arial"/>
          <w:color w:val="000000"/>
          <w:sz w:val="28"/>
          <w:szCs w:val="28"/>
        </w:rPr>
        <w:t>Tesis Aislada</w:t>
      </w:r>
    </w:p>
    <w:p w14:paraId="2A591F0E" w14:textId="77777777" w:rsidR="00ED6ABE" w:rsidRPr="007B1D05" w:rsidRDefault="00ED6ABE" w:rsidP="00FB575E">
      <w:pPr>
        <w:widowControl w:val="0"/>
        <w:autoSpaceDE w:val="0"/>
        <w:autoSpaceDN w:val="0"/>
        <w:adjustRightInd w:val="0"/>
        <w:spacing w:line="360" w:lineRule="auto"/>
        <w:rPr>
          <w:rFonts w:cs="Arial"/>
          <w:color w:val="000000"/>
          <w:sz w:val="28"/>
          <w:szCs w:val="28"/>
        </w:rPr>
      </w:pPr>
      <w:r w:rsidRPr="007B1D05">
        <w:rPr>
          <w:rFonts w:cs="Arial"/>
          <w:color w:val="000000"/>
          <w:sz w:val="28"/>
          <w:szCs w:val="28"/>
        </w:rPr>
        <w:t>Fuente: Semanario Judicial de la Federación y su Gaceta</w:t>
      </w:r>
    </w:p>
    <w:p w14:paraId="380913C2" w14:textId="30C9CC37" w:rsidR="00ED6ABE" w:rsidRPr="007B1D05" w:rsidRDefault="00ED6ABE" w:rsidP="00FB575E">
      <w:pPr>
        <w:widowControl w:val="0"/>
        <w:autoSpaceDE w:val="0"/>
        <w:autoSpaceDN w:val="0"/>
        <w:adjustRightInd w:val="0"/>
        <w:spacing w:line="360" w:lineRule="auto"/>
        <w:rPr>
          <w:rFonts w:cs="Arial"/>
          <w:color w:val="000000"/>
          <w:sz w:val="28"/>
          <w:szCs w:val="28"/>
        </w:rPr>
      </w:pPr>
      <w:proofErr w:type="gramStart"/>
      <w:r w:rsidRPr="007B1D05">
        <w:rPr>
          <w:rFonts w:cs="Arial"/>
          <w:color w:val="000000"/>
          <w:sz w:val="28"/>
          <w:szCs w:val="28"/>
        </w:rPr>
        <w:t>Tomo :</w:t>
      </w:r>
      <w:proofErr w:type="gramEnd"/>
      <w:r w:rsidRPr="007B1D05">
        <w:rPr>
          <w:rFonts w:cs="Arial"/>
          <w:color w:val="000000"/>
          <w:sz w:val="28"/>
          <w:szCs w:val="28"/>
        </w:rPr>
        <w:t xml:space="preserve"> IV, </w:t>
      </w:r>
      <w:r w:rsidR="00DE095D" w:rsidRPr="007B1D05">
        <w:rPr>
          <w:rFonts w:cs="Arial"/>
          <w:color w:val="000000"/>
          <w:sz w:val="28"/>
          <w:szCs w:val="28"/>
        </w:rPr>
        <w:t>s</w:t>
      </w:r>
      <w:r w:rsidRPr="007B1D05">
        <w:rPr>
          <w:rFonts w:cs="Arial"/>
          <w:color w:val="000000"/>
          <w:sz w:val="28"/>
          <w:szCs w:val="28"/>
        </w:rPr>
        <w:t>eptiembre de 1996</w:t>
      </w:r>
    </w:p>
    <w:p w14:paraId="4F47D1BE" w14:textId="77777777" w:rsidR="00ED6ABE" w:rsidRPr="007B1D05" w:rsidRDefault="00ED6ABE" w:rsidP="00FB575E">
      <w:pPr>
        <w:widowControl w:val="0"/>
        <w:autoSpaceDE w:val="0"/>
        <w:autoSpaceDN w:val="0"/>
        <w:adjustRightInd w:val="0"/>
        <w:spacing w:line="360" w:lineRule="auto"/>
        <w:rPr>
          <w:rFonts w:cs="Arial"/>
          <w:color w:val="000000"/>
          <w:sz w:val="28"/>
          <w:szCs w:val="28"/>
        </w:rPr>
      </w:pPr>
      <w:r w:rsidRPr="007B1D05">
        <w:rPr>
          <w:rFonts w:cs="Arial"/>
          <w:color w:val="000000"/>
          <w:sz w:val="28"/>
          <w:szCs w:val="28"/>
        </w:rPr>
        <w:t>Materia(s): Común</w:t>
      </w:r>
    </w:p>
    <w:p w14:paraId="11463ED1" w14:textId="77777777" w:rsidR="00ED6ABE" w:rsidRPr="007B1D05" w:rsidRDefault="00ED6ABE" w:rsidP="00FB575E">
      <w:pPr>
        <w:widowControl w:val="0"/>
        <w:autoSpaceDE w:val="0"/>
        <w:autoSpaceDN w:val="0"/>
        <w:adjustRightInd w:val="0"/>
        <w:spacing w:line="360" w:lineRule="auto"/>
        <w:rPr>
          <w:rFonts w:cs="Arial"/>
          <w:color w:val="000000"/>
          <w:sz w:val="28"/>
          <w:szCs w:val="28"/>
        </w:rPr>
      </w:pPr>
      <w:r w:rsidRPr="007B1D05">
        <w:rPr>
          <w:rFonts w:cs="Arial"/>
          <w:color w:val="000000"/>
          <w:sz w:val="28"/>
          <w:szCs w:val="28"/>
        </w:rPr>
        <w:t>Tesis: XVII.2o.20 K</w:t>
      </w:r>
    </w:p>
    <w:p w14:paraId="4EE494C4" w14:textId="77777777" w:rsidR="00ED6ABE" w:rsidRPr="007B1D05" w:rsidRDefault="00ED6ABE" w:rsidP="00FB575E">
      <w:pPr>
        <w:widowControl w:val="0"/>
        <w:autoSpaceDE w:val="0"/>
        <w:autoSpaceDN w:val="0"/>
        <w:adjustRightInd w:val="0"/>
        <w:spacing w:line="360" w:lineRule="auto"/>
        <w:rPr>
          <w:rFonts w:cs="Arial"/>
          <w:color w:val="000000"/>
          <w:sz w:val="28"/>
          <w:szCs w:val="28"/>
        </w:rPr>
      </w:pPr>
      <w:r w:rsidRPr="007B1D05">
        <w:rPr>
          <w:rFonts w:cs="Arial"/>
          <w:color w:val="000000"/>
          <w:sz w:val="28"/>
          <w:szCs w:val="28"/>
        </w:rPr>
        <w:t>Página:   671</w:t>
      </w:r>
    </w:p>
    <w:p w14:paraId="322C0FED" w14:textId="77777777" w:rsidR="00ED6ABE" w:rsidRPr="007B1D05" w:rsidRDefault="00ED6ABE" w:rsidP="00FB575E">
      <w:pPr>
        <w:widowControl w:val="0"/>
        <w:autoSpaceDE w:val="0"/>
        <w:autoSpaceDN w:val="0"/>
        <w:adjustRightInd w:val="0"/>
        <w:spacing w:line="360" w:lineRule="auto"/>
        <w:rPr>
          <w:rFonts w:cs="Arial"/>
          <w:color w:val="000000"/>
          <w:sz w:val="28"/>
          <w:szCs w:val="28"/>
        </w:rPr>
      </w:pPr>
    </w:p>
    <w:p w14:paraId="5F6BC014" w14:textId="77777777" w:rsidR="00ED6ABE" w:rsidRPr="007B1D05" w:rsidRDefault="00ED6ABE" w:rsidP="00FB575E">
      <w:pPr>
        <w:widowControl w:val="0"/>
        <w:autoSpaceDE w:val="0"/>
        <w:autoSpaceDN w:val="0"/>
        <w:adjustRightInd w:val="0"/>
        <w:spacing w:line="360" w:lineRule="auto"/>
        <w:rPr>
          <w:rFonts w:cs="Arial"/>
          <w:b/>
          <w:color w:val="000000"/>
          <w:sz w:val="28"/>
          <w:szCs w:val="28"/>
        </w:rPr>
      </w:pPr>
      <w:r w:rsidRPr="007B1D05">
        <w:rPr>
          <w:rFonts w:cs="Arial"/>
          <w:b/>
          <w:color w:val="000000"/>
          <w:sz w:val="28"/>
          <w:szCs w:val="28"/>
        </w:rPr>
        <w:t>LEY, SUPLETORIEDAD DE LA.</w:t>
      </w:r>
    </w:p>
    <w:p w14:paraId="43B495F5" w14:textId="77777777" w:rsidR="00ED6ABE" w:rsidRPr="007B1D05" w:rsidRDefault="00ED6ABE" w:rsidP="00FB575E">
      <w:pPr>
        <w:widowControl w:val="0"/>
        <w:autoSpaceDE w:val="0"/>
        <w:autoSpaceDN w:val="0"/>
        <w:adjustRightInd w:val="0"/>
        <w:spacing w:line="360" w:lineRule="auto"/>
        <w:rPr>
          <w:rFonts w:cs="Arial"/>
          <w:color w:val="000000"/>
          <w:sz w:val="28"/>
          <w:szCs w:val="28"/>
        </w:rPr>
      </w:pPr>
      <w:r w:rsidRPr="007B1D05">
        <w:rPr>
          <w:rFonts w:cs="Arial"/>
          <w:color w:val="000000"/>
          <w:sz w:val="28"/>
          <w:szCs w:val="28"/>
        </w:rPr>
        <w:t>La supletoriedad de la ley implica que la ley suplida regula deficientemente una determinada institución jurídica que sí se encuentra prevista en la ley suplente, por lo que no puede haber supletoriedad cuando el ordenamiento legal suplido no contempla la figura jurídica de que se trata.</w:t>
      </w:r>
    </w:p>
    <w:p w14:paraId="512BA273" w14:textId="2B0D289E" w:rsidR="00ED6ABE" w:rsidRPr="007B1D05" w:rsidRDefault="00ED6ABE" w:rsidP="00FB575E">
      <w:pPr>
        <w:spacing w:after="240" w:line="360" w:lineRule="auto"/>
        <w:rPr>
          <w:rFonts w:cs="Arial"/>
          <w:color w:val="000000"/>
          <w:sz w:val="28"/>
          <w:szCs w:val="28"/>
        </w:rPr>
      </w:pPr>
    </w:p>
    <w:p w14:paraId="6CB62080" w14:textId="77777777" w:rsidR="00ED6ABE" w:rsidRPr="007B1D05" w:rsidRDefault="00ED6ABE" w:rsidP="00FB575E">
      <w:pPr>
        <w:widowControl w:val="0"/>
        <w:autoSpaceDE w:val="0"/>
        <w:autoSpaceDN w:val="0"/>
        <w:adjustRightInd w:val="0"/>
        <w:spacing w:line="360" w:lineRule="auto"/>
        <w:rPr>
          <w:rFonts w:cs="Arial"/>
          <w:color w:val="000000"/>
          <w:sz w:val="28"/>
          <w:szCs w:val="28"/>
        </w:rPr>
      </w:pPr>
      <w:r w:rsidRPr="007B1D05">
        <w:rPr>
          <w:rFonts w:cs="Arial"/>
          <w:color w:val="000000"/>
          <w:sz w:val="28"/>
          <w:szCs w:val="28"/>
        </w:rPr>
        <w:t>Novena Época</w:t>
      </w:r>
    </w:p>
    <w:p w14:paraId="2209B54E" w14:textId="77777777" w:rsidR="00ED6ABE" w:rsidRPr="007B1D05" w:rsidRDefault="00ED6ABE" w:rsidP="00FB575E">
      <w:pPr>
        <w:widowControl w:val="0"/>
        <w:autoSpaceDE w:val="0"/>
        <w:autoSpaceDN w:val="0"/>
        <w:adjustRightInd w:val="0"/>
        <w:spacing w:line="360" w:lineRule="auto"/>
        <w:rPr>
          <w:rFonts w:cs="Arial"/>
          <w:color w:val="000000"/>
          <w:sz w:val="28"/>
          <w:szCs w:val="28"/>
        </w:rPr>
      </w:pPr>
      <w:r w:rsidRPr="007B1D05">
        <w:rPr>
          <w:rFonts w:cs="Arial"/>
          <w:color w:val="000000"/>
          <w:sz w:val="28"/>
          <w:szCs w:val="28"/>
        </w:rPr>
        <w:t>Registro: 199547</w:t>
      </w:r>
    </w:p>
    <w:p w14:paraId="697D2CE7" w14:textId="77777777" w:rsidR="00ED6ABE" w:rsidRPr="007B1D05" w:rsidRDefault="00ED6ABE" w:rsidP="00FB575E">
      <w:pPr>
        <w:widowControl w:val="0"/>
        <w:autoSpaceDE w:val="0"/>
        <w:autoSpaceDN w:val="0"/>
        <w:adjustRightInd w:val="0"/>
        <w:spacing w:line="360" w:lineRule="auto"/>
        <w:rPr>
          <w:rFonts w:cs="Arial"/>
          <w:color w:val="000000"/>
          <w:sz w:val="28"/>
          <w:szCs w:val="28"/>
        </w:rPr>
      </w:pPr>
      <w:r w:rsidRPr="007B1D05">
        <w:rPr>
          <w:rFonts w:cs="Arial"/>
          <w:color w:val="000000"/>
          <w:sz w:val="28"/>
          <w:szCs w:val="28"/>
        </w:rPr>
        <w:t>Instancia: Tribunales Colegiados de Circuito</w:t>
      </w:r>
    </w:p>
    <w:p w14:paraId="02308345" w14:textId="77777777" w:rsidR="00ED6ABE" w:rsidRPr="007B1D05" w:rsidRDefault="00ED6ABE" w:rsidP="00FB575E">
      <w:pPr>
        <w:widowControl w:val="0"/>
        <w:autoSpaceDE w:val="0"/>
        <w:autoSpaceDN w:val="0"/>
        <w:adjustRightInd w:val="0"/>
        <w:spacing w:line="360" w:lineRule="auto"/>
        <w:rPr>
          <w:rFonts w:cs="Arial"/>
          <w:color w:val="000000"/>
          <w:sz w:val="28"/>
          <w:szCs w:val="28"/>
        </w:rPr>
      </w:pPr>
      <w:r w:rsidRPr="007B1D05">
        <w:rPr>
          <w:rFonts w:cs="Arial"/>
          <w:color w:val="000000"/>
          <w:sz w:val="28"/>
          <w:szCs w:val="28"/>
        </w:rPr>
        <w:t>Jurisprudencia</w:t>
      </w:r>
    </w:p>
    <w:p w14:paraId="1A28B061" w14:textId="77777777" w:rsidR="00ED6ABE" w:rsidRPr="007B1D05" w:rsidRDefault="00ED6ABE" w:rsidP="00FB575E">
      <w:pPr>
        <w:widowControl w:val="0"/>
        <w:autoSpaceDE w:val="0"/>
        <w:autoSpaceDN w:val="0"/>
        <w:adjustRightInd w:val="0"/>
        <w:spacing w:line="360" w:lineRule="auto"/>
        <w:rPr>
          <w:rFonts w:cs="Arial"/>
          <w:color w:val="000000"/>
          <w:sz w:val="28"/>
          <w:szCs w:val="28"/>
        </w:rPr>
      </w:pPr>
      <w:r w:rsidRPr="007B1D05">
        <w:rPr>
          <w:rFonts w:cs="Arial"/>
          <w:color w:val="000000"/>
          <w:sz w:val="28"/>
          <w:szCs w:val="28"/>
        </w:rPr>
        <w:t>Fuente: Semanario Judicial de la Federación y su Gaceta</w:t>
      </w:r>
    </w:p>
    <w:p w14:paraId="26034991" w14:textId="1066DB4F" w:rsidR="00ED6ABE" w:rsidRPr="007B1D05" w:rsidRDefault="00ED6ABE" w:rsidP="00FB575E">
      <w:pPr>
        <w:widowControl w:val="0"/>
        <w:autoSpaceDE w:val="0"/>
        <w:autoSpaceDN w:val="0"/>
        <w:adjustRightInd w:val="0"/>
        <w:spacing w:line="360" w:lineRule="auto"/>
        <w:rPr>
          <w:rFonts w:cs="Arial"/>
          <w:color w:val="000000"/>
          <w:sz w:val="28"/>
          <w:szCs w:val="28"/>
        </w:rPr>
      </w:pPr>
      <w:proofErr w:type="gramStart"/>
      <w:r w:rsidRPr="007B1D05">
        <w:rPr>
          <w:rFonts w:cs="Arial"/>
          <w:color w:val="000000"/>
          <w:sz w:val="28"/>
          <w:szCs w:val="28"/>
        </w:rPr>
        <w:t>Tomo :</w:t>
      </w:r>
      <w:proofErr w:type="gramEnd"/>
      <w:r w:rsidRPr="007B1D05">
        <w:rPr>
          <w:rFonts w:cs="Arial"/>
          <w:color w:val="000000"/>
          <w:sz w:val="28"/>
          <w:szCs w:val="28"/>
        </w:rPr>
        <w:t xml:space="preserve"> V, </w:t>
      </w:r>
      <w:r w:rsidR="00DE095D" w:rsidRPr="007B1D05">
        <w:rPr>
          <w:rFonts w:cs="Arial"/>
          <w:color w:val="000000"/>
          <w:sz w:val="28"/>
          <w:szCs w:val="28"/>
        </w:rPr>
        <w:t>e</w:t>
      </w:r>
      <w:r w:rsidRPr="007B1D05">
        <w:rPr>
          <w:rFonts w:cs="Arial"/>
          <w:color w:val="000000"/>
          <w:sz w:val="28"/>
          <w:szCs w:val="28"/>
        </w:rPr>
        <w:t>nero de 1997</w:t>
      </w:r>
    </w:p>
    <w:p w14:paraId="6729FF5D" w14:textId="77777777" w:rsidR="00ED6ABE" w:rsidRPr="007B1D05" w:rsidRDefault="00ED6ABE" w:rsidP="00FB575E">
      <w:pPr>
        <w:widowControl w:val="0"/>
        <w:autoSpaceDE w:val="0"/>
        <w:autoSpaceDN w:val="0"/>
        <w:adjustRightInd w:val="0"/>
        <w:spacing w:line="360" w:lineRule="auto"/>
        <w:rPr>
          <w:rFonts w:cs="Arial"/>
          <w:color w:val="000000"/>
          <w:sz w:val="28"/>
          <w:szCs w:val="28"/>
        </w:rPr>
      </w:pPr>
      <w:r w:rsidRPr="007B1D05">
        <w:rPr>
          <w:rFonts w:cs="Arial"/>
          <w:color w:val="000000"/>
          <w:sz w:val="28"/>
          <w:szCs w:val="28"/>
        </w:rPr>
        <w:t>Materia(s): Común</w:t>
      </w:r>
    </w:p>
    <w:p w14:paraId="51367BC2" w14:textId="77777777" w:rsidR="00ED6ABE" w:rsidRPr="007B1D05" w:rsidRDefault="00ED6ABE" w:rsidP="00FB575E">
      <w:pPr>
        <w:widowControl w:val="0"/>
        <w:autoSpaceDE w:val="0"/>
        <w:autoSpaceDN w:val="0"/>
        <w:adjustRightInd w:val="0"/>
        <w:spacing w:line="360" w:lineRule="auto"/>
        <w:rPr>
          <w:rFonts w:cs="Arial"/>
          <w:color w:val="000000"/>
          <w:sz w:val="28"/>
          <w:szCs w:val="28"/>
        </w:rPr>
      </w:pPr>
      <w:r w:rsidRPr="007B1D05">
        <w:rPr>
          <w:rFonts w:cs="Arial"/>
          <w:color w:val="000000"/>
          <w:sz w:val="28"/>
          <w:szCs w:val="28"/>
        </w:rPr>
        <w:lastRenderedPageBreak/>
        <w:t>Tesis: I.3o.A. J/19</w:t>
      </w:r>
    </w:p>
    <w:p w14:paraId="3236ADAD" w14:textId="77777777" w:rsidR="00ED6ABE" w:rsidRPr="007B1D05" w:rsidRDefault="00ED6ABE" w:rsidP="00FB575E">
      <w:pPr>
        <w:widowControl w:val="0"/>
        <w:autoSpaceDE w:val="0"/>
        <w:autoSpaceDN w:val="0"/>
        <w:adjustRightInd w:val="0"/>
        <w:spacing w:line="360" w:lineRule="auto"/>
        <w:rPr>
          <w:rFonts w:cs="Arial"/>
          <w:color w:val="000000"/>
          <w:sz w:val="28"/>
          <w:szCs w:val="28"/>
        </w:rPr>
      </w:pPr>
      <w:r w:rsidRPr="007B1D05">
        <w:rPr>
          <w:rFonts w:cs="Arial"/>
          <w:color w:val="000000"/>
          <w:sz w:val="28"/>
          <w:szCs w:val="28"/>
        </w:rPr>
        <w:t>Página:   374</w:t>
      </w:r>
    </w:p>
    <w:p w14:paraId="76B18469" w14:textId="77777777" w:rsidR="00ED6ABE" w:rsidRPr="007B1D05" w:rsidRDefault="00ED6ABE" w:rsidP="00FB575E">
      <w:pPr>
        <w:widowControl w:val="0"/>
        <w:autoSpaceDE w:val="0"/>
        <w:autoSpaceDN w:val="0"/>
        <w:adjustRightInd w:val="0"/>
        <w:spacing w:line="360" w:lineRule="auto"/>
        <w:rPr>
          <w:rFonts w:cs="Arial"/>
          <w:color w:val="000000"/>
          <w:sz w:val="28"/>
          <w:szCs w:val="28"/>
        </w:rPr>
      </w:pPr>
    </w:p>
    <w:p w14:paraId="1331A3B0" w14:textId="77777777" w:rsidR="00ED6ABE" w:rsidRPr="007B1D05" w:rsidRDefault="00ED6ABE" w:rsidP="00FB575E">
      <w:pPr>
        <w:widowControl w:val="0"/>
        <w:autoSpaceDE w:val="0"/>
        <w:autoSpaceDN w:val="0"/>
        <w:adjustRightInd w:val="0"/>
        <w:spacing w:line="360" w:lineRule="auto"/>
        <w:rPr>
          <w:rFonts w:cs="Arial"/>
          <w:b/>
          <w:color w:val="000000"/>
          <w:sz w:val="28"/>
          <w:szCs w:val="28"/>
        </w:rPr>
      </w:pPr>
      <w:r w:rsidRPr="007B1D05">
        <w:rPr>
          <w:rFonts w:cs="Arial"/>
          <w:b/>
          <w:color w:val="000000"/>
          <w:sz w:val="28"/>
          <w:szCs w:val="28"/>
        </w:rPr>
        <w:t>SUPLETORIEDAD DE LEYES. CUANDO SE APLICA.</w:t>
      </w:r>
    </w:p>
    <w:p w14:paraId="72614E02" w14:textId="155C4083" w:rsidR="00ED6ABE" w:rsidRPr="007B1D05" w:rsidRDefault="00ED6ABE" w:rsidP="00FB575E">
      <w:pPr>
        <w:widowControl w:val="0"/>
        <w:autoSpaceDE w:val="0"/>
        <w:autoSpaceDN w:val="0"/>
        <w:adjustRightInd w:val="0"/>
        <w:spacing w:line="360" w:lineRule="auto"/>
        <w:rPr>
          <w:rFonts w:cs="Arial"/>
          <w:color w:val="000000"/>
          <w:sz w:val="28"/>
          <w:szCs w:val="28"/>
        </w:rPr>
      </w:pPr>
      <w:r w:rsidRPr="007B1D05">
        <w:rPr>
          <w:rFonts w:cs="Arial"/>
          <w:color w:val="000000"/>
          <w:sz w:val="28"/>
          <w:szCs w:val="28"/>
        </w:rPr>
        <w:t xml:space="preserve">La supletoriedad sólo se aplica para integrar una omisión en la ley o para interpretar sus disposiciones en forma que se integre con principios generales contenidos en otras leyes. Cuando la referencia de una ley a otra es expresa, debe entenderse que la aplicación de la supletoria se hará en los supuestos no contemplados por la primera ley que la complementará ante posibles omisiones o para la interpretación de sus disposiciones. Por ello, la referencia a leyes supletorias es la determinación de las fuentes a las cuales una ley acudirá para deducir sus principios y subsanar sus omisiones. La supletoriedad expresa debe considerarse en los términos que la legislación la establece. De esta manera, la supletoriedad en la legislación es una cuestión de aplicación para dar debida coherencia al sistema jurídico. El mecanismo de supletoriedad se observa generalmente de leyes de contenido especializado con relación a leyes de contenido general. El carácter supletorio de la ley resulta, en consecuencia, una integración, y reenvío de una ley especializada a otros textos legislativos generales que fijen los principios aplicables a la regulación de la ley suplida; implica un principio de economía e integración legislativas para evitar la reiteración de tales </w:t>
      </w:r>
      <w:proofErr w:type="gramStart"/>
      <w:r w:rsidRPr="007B1D05">
        <w:rPr>
          <w:rFonts w:cs="Arial"/>
          <w:color w:val="000000"/>
          <w:sz w:val="28"/>
          <w:szCs w:val="28"/>
        </w:rPr>
        <w:t>principios</w:t>
      </w:r>
      <w:proofErr w:type="gramEnd"/>
      <w:r w:rsidRPr="007B1D05">
        <w:rPr>
          <w:rFonts w:cs="Arial"/>
          <w:color w:val="000000"/>
          <w:sz w:val="28"/>
          <w:szCs w:val="28"/>
        </w:rPr>
        <w:t xml:space="preserve"> por una parte, así como la posibilidad de consagración de los preceptos especiales en la ley suplida.</w:t>
      </w:r>
    </w:p>
    <w:p w14:paraId="0F23AC26" w14:textId="77777777" w:rsidR="005528F8" w:rsidRPr="007B1D05" w:rsidRDefault="005528F8" w:rsidP="00FB575E">
      <w:pPr>
        <w:widowControl w:val="0"/>
        <w:autoSpaceDE w:val="0"/>
        <w:autoSpaceDN w:val="0"/>
        <w:adjustRightInd w:val="0"/>
        <w:spacing w:line="360" w:lineRule="auto"/>
        <w:rPr>
          <w:rFonts w:cs="Arial"/>
          <w:color w:val="000000"/>
          <w:sz w:val="28"/>
          <w:szCs w:val="28"/>
        </w:rPr>
      </w:pPr>
    </w:p>
    <w:p w14:paraId="32DBEC52" w14:textId="7139DA33" w:rsidR="00ED6ABE" w:rsidRPr="007B1D05" w:rsidRDefault="00ED6ABE" w:rsidP="00FB575E">
      <w:pPr>
        <w:spacing w:after="240" w:line="360" w:lineRule="auto"/>
        <w:rPr>
          <w:rFonts w:cs="Arial"/>
          <w:color w:val="000000"/>
          <w:sz w:val="28"/>
          <w:szCs w:val="28"/>
        </w:rPr>
      </w:pPr>
      <w:r w:rsidRPr="007B1D05">
        <w:rPr>
          <w:rFonts w:cs="Arial"/>
          <w:color w:val="000000"/>
          <w:sz w:val="28"/>
          <w:szCs w:val="28"/>
        </w:rPr>
        <w:lastRenderedPageBreak/>
        <w:t>En esencia, la supletoriedad es necesaria para subsanar las omisiones, deficiencias y lagunas en una ley y evitar con ello que se vuelva ineficiente, inaplicable o que genere incertidumbre jurídica, falta de certeza y problemas de aplicación en cuanto a recursos y medios de defensa.</w:t>
      </w:r>
    </w:p>
    <w:p w14:paraId="5374C1AD" w14:textId="023498FC" w:rsidR="00ED6ABE" w:rsidRPr="007B1D05" w:rsidRDefault="00ED6ABE" w:rsidP="00FB575E">
      <w:pPr>
        <w:spacing w:after="240" w:line="360" w:lineRule="auto"/>
        <w:rPr>
          <w:rFonts w:cs="Arial"/>
          <w:color w:val="000000"/>
          <w:sz w:val="28"/>
          <w:szCs w:val="28"/>
        </w:rPr>
      </w:pPr>
      <w:r w:rsidRPr="007B1D05">
        <w:rPr>
          <w:rFonts w:cs="Arial"/>
          <w:color w:val="000000"/>
          <w:sz w:val="28"/>
          <w:szCs w:val="28"/>
        </w:rPr>
        <w:t>Para que la inserción de normas supletorias tenga plena validez, se debe cumplir con los requisitos siguientes:</w:t>
      </w:r>
    </w:p>
    <w:p w14:paraId="36DDAD9A" w14:textId="7E0F4CEB" w:rsidR="00ED6ABE" w:rsidRPr="007B1D05" w:rsidRDefault="00ED6ABE" w:rsidP="00FB575E">
      <w:pPr>
        <w:spacing w:after="240" w:line="360" w:lineRule="auto"/>
        <w:rPr>
          <w:rFonts w:cs="Arial"/>
          <w:color w:val="000000"/>
          <w:sz w:val="28"/>
          <w:szCs w:val="28"/>
        </w:rPr>
      </w:pPr>
      <w:r w:rsidRPr="007B1D05">
        <w:rPr>
          <w:rFonts w:cs="Arial"/>
          <w:color w:val="000000"/>
          <w:sz w:val="28"/>
          <w:szCs w:val="28"/>
        </w:rPr>
        <w:t>I.- Que la supletoriedad sea expresa en la ley.</w:t>
      </w:r>
    </w:p>
    <w:p w14:paraId="2C06CF9B" w14:textId="0C10C975" w:rsidR="00ED6ABE" w:rsidRPr="007B1D05" w:rsidRDefault="00ED6ABE" w:rsidP="00FB575E">
      <w:pPr>
        <w:spacing w:after="240" w:line="360" w:lineRule="auto"/>
        <w:rPr>
          <w:rFonts w:cs="Arial"/>
          <w:color w:val="000000"/>
          <w:sz w:val="28"/>
          <w:szCs w:val="28"/>
        </w:rPr>
      </w:pPr>
      <w:r w:rsidRPr="007B1D05">
        <w:rPr>
          <w:rFonts w:cs="Arial"/>
          <w:color w:val="000000"/>
          <w:sz w:val="28"/>
          <w:szCs w:val="28"/>
        </w:rPr>
        <w:t>II.- La ley suplente debe contener en verdad los principios, figuras, procedimientos o elementos que resuelvan y contribuyan a subsanar los defectos, vacíos o problemas de aplicación e incluso de interpretación de la ley suplida.</w:t>
      </w:r>
    </w:p>
    <w:p w14:paraId="7B0D3AE8" w14:textId="01926C7B" w:rsidR="00ED6ABE" w:rsidRPr="007B1D05" w:rsidRDefault="00ED6ABE" w:rsidP="00FB575E">
      <w:pPr>
        <w:spacing w:after="240" w:line="360" w:lineRule="auto"/>
        <w:rPr>
          <w:rFonts w:cs="Arial"/>
          <w:color w:val="000000"/>
          <w:sz w:val="28"/>
          <w:szCs w:val="28"/>
        </w:rPr>
      </w:pPr>
      <w:r w:rsidRPr="007B1D05">
        <w:rPr>
          <w:rFonts w:cs="Arial"/>
          <w:color w:val="000000"/>
          <w:sz w:val="28"/>
          <w:szCs w:val="28"/>
        </w:rPr>
        <w:t xml:space="preserve">III.- </w:t>
      </w:r>
      <w:r w:rsidR="00337F89" w:rsidRPr="007B1D05">
        <w:rPr>
          <w:rFonts w:cs="Arial"/>
          <w:color w:val="000000"/>
          <w:sz w:val="28"/>
          <w:szCs w:val="28"/>
        </w:rPr>
        <w:t>Si son varias las leyes que el legislador cite como suplentes, todos esos ordenamientos deben, aunque sea por separado, cumplir con los supuestos señalados en la fracción anterior, por lo menos con uno de los elementos señ</w:t>
      </w:r>
      <w:r w:rsidR="005528F8" w:rsidRPr="007B1D05">
        <w:rPr>
          <w:rFonts w:cs="Arial"/>
          <w:color w:val="000000"/>
          <w:sz w:val="28"/>
          <w:szCs w:val="28"/>
        </w:rPr>
        <w:t>a</w:t>
      </w:r>
      <w:r w:rsidR="00337F89" w:rsidRPr="007B1D05">
        <w:rPr>
          <w:rFonts w:cs="Arial"/>
          <w:color w:val="000000"/>
          <w:sz w:val="28"/>
          <w:szCs w:val="28"/>
        </w:rPr>
        <w:t>lados.</w:t>
      </w:r>
      <w:r w:rsidR="005528F8" w:rsidRPr="007B1D05">
        <w:rPr>
          <w:rFonts w:cs="Arial"/>
          <w:color w:val="000000"/>
          <w:sz w:val="28"/>
          <w:szCs w:val="28"/>
        </w:rPr>
        <w:t xml:space="preserve"> Y;</w:t>
      </w:r>
    </w:p>
    <w:p w14:paraId="69585278" w14:textId="7148464B" w:rsidR="005528F8" w:rsidRPr="007B1D05" w:rsidRDefault="005528F8" w:rsidP="00FB575E">
      <w:pPr>
        <w:spacing w:after="240" w:line="360" w:lineRule="auto"/>
        <w:rPr>
          <w:rFonts w:cs="Arial"/>
          <w:color w:val="000000"/>
          <w:sz w:val="28"/>
          <w:szCs w:val="28"/>
        </w:rPr>
      </w:pPr>
      <w:r w:rsidRPr="007B1D05">
        <w:rPr>
          <w:rFonts w:cs="Arial"/>
          <w:color w:val="000000"/>
          <w:sz w:val="28"/>
          <w:szCs w:val="28"/>
        </w:rPr>
        <w:t xml:space="preserve">IV.- Que las leyes supletorias y los contenidos de estas que cumplirán la función de supletoriedad no contraríen o entren en conflicto con las bases generales y los principios de la ley suplida. </w:t>
      </w:r>
    </w:p>
    <w:p w14:paraId="7CBD9A5D" w14:textId="10D7CA03" w:rsidR="005528F8" w:rsidRPr="007B1D05" w:rsidRDefault="005528F8" w:rsidP="00FB575E">
      <w:pPr>
        <w:spacing w:after="240" w:line="360" w:lineRule="auto"/>
        <w:rPr>
          <w:rFonts w:cs="Arial"/>
          <w:color w:val="000000"/>
          <w:sz w:val="28"/>
          <w:szCs w:val="28"/>
        </w:rPr>
      </w:pPr>
    </w:p>
    <w:p w14:paraId="5459B6C2" w14:textId="54F82F81" w:rsidR="005528F8" w:rsidRPr="007B1D05" w:rsidRDefault="005528F8" w:rsidP="00FB575E">
      <w:pPr>
        <w:spacing w:after="240" w:line="360" w:lineRule="auto"/>
        <w:rPr>
          <w:rFonts w:cs="Arial"/>
          <w:sz w:val="28"/>
          <w:szCs w:val="28"/>
        </w:rPr>
      </w:pPr>
      <w:r w:rsidRPr="007B1D05">
        <w:rPr>
          <w:rFonts w:cs="Arial"/>
          <w:color w:val="000000"/>
          <w:sz w:val="28"/>
          <w:szCs w:val="28"/>
        </w:rPr>
        <w:t xml:space="preserve">En este tenor, pudimos apreciar que la </w:t>
      </w:r>
      <w:r w:rsidRPr="007B1D05">
        <w:rPr>
          <w:rFonts w:cs="Arial"/>
          <w:sz w:val="28"/>
          <w:szCs w:val="28"/>
        </w:rPr>
        <w:t xml:space="preserve">Ley para la Prevención, Protección, Atención y Asistencia a las Víctimas y Ofendidos de los Delitos en Materia </w:t>
      </w:r>
      <w:r w:rsidRPr="007B1D05">
        <w:rPr>
          <w:rFonts w:cs="Arial"/>
          <w:sz w:val="28"/>
          <w:szCs w:val="28"/>
        </w:rPr>
        <w:lastRenderedPageBreak/>
        <w:t>de Trata de Personas del Estado de Coahuila de Zaragoza, carece de supletoriedad en su contenido, lo que plantea una grave faltante en este ordenamiento, y más por la muy amplia gama de derechos y obligaciones que regula y por lo trascendental de la materia de esta ley, como lo plasma el artículo 1, que establece:</w:t>
      </w:r>
    </w:p>
    <w:p w14:paraId="517952B0" w14:textId="07FFC5D5" w:rsidR="005528F8" w:rsidRPr="007B1D05" w:rsidRDefault="005528F8" w:rsidP="00FB575E">
      <w:pPr>
        <w:spacing w:line="360" w:lineRule="auto"/>
        <w:rPr>
          <w:rFonts w:cs="Arial"/>
          <w:i/>
          <w:sz w:val="28"/>
          <w:szCs w:val="28"/>
        </w:rPr>
      </w:pPr>
      <w:r w:rsidRPr="007B1D05">
        <w:rPr>
          <w:rFonts w:cs="Arial"/>
          <w:i/>
          <w:sz w:val="28"/>
          <w:szCs w:val="28"/>
        </w:rPr>
        <w:t xml:space="preserve">…Las disposiciones de esta ley son de orden público, interés social y de observancia general en el Estado de Coahuila de Zaragoza; tienen por objeto implementar las acciones para la prevención protección, atención y asistencia a las víctimas, posibles víctimas y ofendidos de los delitos de trata de personas y demás que establece la Ley General para Prevenir, Sancionar y Erradicar los Delitos en Materia de Trata de Personas y para la Protección y Asistencia a las Víctimas de estos Delitos; asimismo, establecer mecanismos efectivos para tutelar la vida, la dignidad, la libertad, la integridad y la seguridad de las personas, así como el libre desarrollo de niñas, niños y adolescentes, cuando sean amenazados o lesionados por la comisión de los referidos delitos y reparar el daño a las víctimas de manera integral, adecuada y efectiva, proporcional a la gravedad del daño causado. </w:t>
      </w:r>
    </w:p>
    <w:p w14:paraId="366606D9" w14:textId="77777777" w:rsidR="005528F8" w:rsidRPr="007B1D05" w:rsidRDefault="005528F8" w:rsidP="00FB575E">
      <w:pPr>
        <w:spacing w:line="360" w:lineRule="auto"/>
        <w:rPr>
          <w:rFonts w:cs="Arial"/>
          <w:i/>
          <w:sz w:val="28"/>
          <w:szCs w:val="28"/>
        </w:rPr>
      </w:pPr>
      <w:r w:rsidRPr="007B1D05">
        <w:rPr>
          <w:rFonts w:cs="Arial"/>
          <w:i/>
          <w:sz w:val="28"/>
          <w:szCs w:val="28"/>
        </w:rPr>
        <w:t xml:space="preserve"> </w:t>
      </w:r>
    </w:p>
    <w:p w14:paraId="70C24743" w14:textId="24C42D13" w:rsidR="005528F8" w:rsidRPr="007B1D05" w:rsidRDefault="00EA3C38" w:rsidP="00FB575E">
      <w:pPr>
        <w:spacing w:after="240" w:line="360" w:lineRule="auto"/>
        <w:rPr>
          <w:rFonts w:cs="Arial"/>
          <w:sz w:val="28"/>
          <w:szCs w:val="28"/>
        </w:rPr>
      </w:pPr>
      <w:r w:rsidRPr="007B1D05">
        <w:rPr>
          <w:rFonts w:cs="Arial"/>
          <w:sz w:val="28"/>
          <w:szCs w:val="28"/>
        </w:rPr>
        <w:t>Para fundamentar nuestra propuesta, acudimos al derecho comparado, encontrando lo siguiente:</w:t>
      </w:r>
    </w:p>
    <w:p w14:paraId="280D5EFC" w14:textId="77777777" w:rsidR="000072F7" w:rsidRPr="007B1D05" w:rsidRDefault="000072F7" w:rsidP="00FB575E">
      <w:pPr>
        <w:pStyle w:val="Texto"/>
        <w:spacing w:after="0" w:line="360" w:lineRule="auto"/>
        <w:ind w:firstLine="0"/>
        <w:rPr>
          <w:color w:val="000000"/>
          <w:sz w:val="28"/>
          <w:szCs w:val="28"/>
        </w:rPr>
      </w:pPr>
      <w:r w:rsidRPr="007B1D05">
        <w:rPr>
          <w:color w:val="000000"/>
          <w:sz w:val="28"/>
          <w:szCs w:val="28"/>
        </w:rPr>
        <w:t>Ley General para Prevenir, Sancionar y Erradicar los Delitos en Materia de Trata de Personas y para la Protección y Asistencia a las Víctimas de estos Delitos.</w:t>
      </w:r>
    </w:p>
    <w:p w14:paraId="0A362C1F" w14:textId="77777777" w:rsidR="000072F7" w:rsidRPr="007B1D05" w:rsidRDefault="000072F7" w:rsidP="00FB575E">
      <w:pPr>
        <w:pStyle w:val="Texto"/>
        <w:spacing w:after="0" w:line="360" w:lineRule="auto"/>
        <w:ind w:firstLine="0"/>
        <w:rPr>
          <w:b/>
          <w:sz w:val="28"/>
          <w:szCs w:val="28"/>
          <w:lang w:val="es-MX"/>
        </w:rPr>
      </w:pPr>
      <w:bookmarkStart w:id="2" w:name="Artículo_9o"/>
    </w:p>
    <w:p w14:paraId="29F1F5B3" w14:textId="5E01E835" w:rsidR="000072F7" w:rsidRPr="007B1D05" w:rsidRDefault="000072F7" w:rsidP="00FB575E">
      <w:pPr>
        <w:pStyle w:val="Texto"/>
        <w:spacing w:after="0" w:line="360" w:lineRule="auto"/>
        <w:ind w:firstLine="0"/>
        <w:rPr>
          <w:i/>
          <w:sz w:val="28"/>
          <w:szCs w:val="28"/>
          <w:lang w:val="es-MX"/>
        </w:rPr>
      </w:pPr>
      <w:r w:rsidRPr="007B1D05">
        <w:rPr>
          <w:b/>
          <w:i/>
          <w:sz w:val="28"/>
          <w:szCs w:val="28"/>
          <w:lang w:val="es-MX"/>
        </w:rPr>
        <w:lastRenderedPageBreak/>
        <w:t>Artículo 9o</w:t>
      </w:r>
      <w:bookmarkEnd w:id="2"/>
      <w:r w:rsidRPr="007B1D05">
        <w:rPr>
          <w:b/>
          <w:i/>
          <w:sz w:val="28"/>
          <w:szCs w:val="28"/>
          <w:lang w:val="es-MX"/>
        </w:rPr>
        <w:t xml:space="preserve">. </w:t>
      </w:r>
      <w:r w:rsidRPr="007B1D05">
        <w:rPr>
          <w:i/>
          <w:sz w:val="28"/>
          <w:szCs w:val="28"/>
          <w:lang w:val="es-MX"/>
        </w:rPr>
        <w:t>En todo lo no previsto en materia de investigación, procedimientos y sanciones de los delitos materia de esta Ley, las autoridades federales y de las entidades federativas, aplicarán supletoriamente las disposiciones del Código Penal Federal, del Código Federal de Procedimientos Penales, de la Ley Federal contra la Delincuencia Organizada, del Código Fiscal de la Federación, de la Ley Federal de Extinción de Dominio y de la Ley General del Sistema Nacional de Seguridad Pública.</w:t>
      </w:r>
    </w:p>
    <w:p w14:paraId="72BFDDFD" w14:textId="77777777" w:rsidR="000072F7" w:rsidRPr="007B1D05" w:rsidRDefault="000072F7" w:rsidP="00FB575E">
      <w:pPr>
        <w:spacing w:after="240" w:line="360" w:lineRule="auto"/>
        <w:rPr>
          <w:rFonts w:cs="Arial"/>
          <w:sz w:val="28"/>
          <w:szCs w:val="28"/>
        </w:rPr>
      </w:pPr>
    </w:p>
    <w:p w14:paraId="7E944E50" w14:textId="3B474372" w:rsidR="00EA3C38" w:rsidRPr="007B1D05" w:rsidRDefault="00EA3C38" w:rsidP="00FB575E">
      <w:pPr>
        <w:spacing w:line="360" w:lineRule="auto"/>
        <w:rPr>
          <w:rFonts w:cs="Arial"/>
          <w:sz w:val="28"/>
          <w:szCs w:val="28"/>
        </w:rPr>
      </w:pPr>
      <w:r w:rsidRPr="007B1D05">
        <w:rPr>
          <w:rFonts w:cs="Arial"/>
          <w:sz w:val="28"/>
          <w:szCs w:val="28"/>
        </w:rPr>
        <w:t>Ley para Prevenir, Combatir y Sancionar la Trata de Personas en el Estado de Tamaulipas.</w:t>
      </w:r>
    </w:p>
    <w:p w14:paraId="52D5CFF6" w14:textId="77777777" w:rsidR="00EA3C38" w:rsidRPr="007B1D05" w:rsidRDefault="00EA3C38" w:rsidP="00FB575E">
      <w:pPr>
        <w:spacing w:line="360" w:lineRule="auto"/>
        <w:rPr>
          <w:rFonts w:cs="Arial"/>
          <w:sz w:val="28"/>
          <w:szCs w:val="28"/>
        </w:rPr>
      </w:pPr>
    </w:p>
    <w:p w14:paraId="53601E58" w14:textId="163CBF96" w:rsidR="00EA3C38" w:rsidRPr="007B1D05" w:rsidRDefault="00EA3C38" w:rsidP="00FB575E">
      <w:pPr>
        <w:pStyle w:val="Default"/>
        <w:tabs>
          <w:tab w:val="left" w:pos="9356"/>
        </w:tabs>
        <w:spacing w:line="360" w:lineRule="auto"/>
        <w:ind w:right="48"/>
        <w:jc w:val="both"/>
        <w:rPr>
          <w:i/>
          <w:spacing w:val="-2"/>
          <w:sz w:val="28"/>
          <w:szCs w:val="28"/>
        </w:rPr>
      </w:pPr>
      <w:r w:rsidRPr="007B1D05">
        <w:rPr>
          <w:b/>
          <w:i/>
          <w:spacing w:val="-2"/>
          <w:sz w:val="28"/>
          <w:szCs w:val="28"/>
        </w:rPr>
        <w:t>ARTÍCULO 4.-</w:t>
      </w:r>
      <w:r w:rsidRPr="007B1D05">
        <w:rPr>
          <w:i/>
          <w:spacing w:val="-2"/>
          <w:sz w:val="28"/>
          <w:szCs w:val="28"/>
        </w:rPr>
        <w:t xml:space="preserve"> En todo lo no previsto por esta ley, serán aplicables supletoriamente las disposiciones de la Ley General para Prevenir, Sancionar y Erradicar los Delitos en Materia de Trata de Personas y para la Protección y Asistencia a las Víctimas de estos Delitos, del Código Penal y del Código de Procedimientos Penales para el Estado de Tamaulipas.</w:t>
      </w:r>
    </w:p>
    <w:p w14:paraId="338E9EC2" w14:textId="77777777" w:rsidR="003B2028" w:rsidRPr="007B1D05" w:rsidRDefault="003B2028" w:rsidP="00FB575E">
      <w:pPr>
        <w:pStyle w:val="Default"/>
        <w:tabs>
          <w:tab w:val="left" w:pos="9356"/>
        </w:tabs>
        <w:spacing w:line="360" w:lineRule="auto"/>
        <w:ind w:right="48"/>
        <w:jc w:val="both"/>
        <w:rPr>
          <w:i/>
          <w:spacing w:val="-2"/>
          <w:sz w:val="28"/>
          <w:szCs w:val="28"/>
        </w:rPr>
      </w:pPr>
    </w:p>
    <w:p w14:paraId="2535271F" w14:textId="77777777" w:rsidR="003B2028" w:rsidRPr="007B1D05" w:rsidRDefault="003B2028" w:rsidP="00FB575E">
      <w:pPr>
        <w:spacing w:line="360" w:lineRule="auto"/>
        <w:rPr>
          <w:rFonts w:cs="Arial"/>
          <w:sz w:val="28"/>
          <w:szCs w:val="28"/>
        </w:rPr>
      </w:pPr>
      <w:r w:rsidRPr="007B1D05">
        <w:rPr>
          <w:rFonts w:cs="Arial"/>
          <w:sz w:val="28"/>
          <w:szCs w:val="28"/>
        </w:rPr>
        <w:t>Ley para Prevenir, Atender, Combatir y Erradicar la Trata de Personas en el Estado de Nuevo León.</w:t>
      </w:r>
    </w:p>
    <w:p w14:paraId="53A4B6BF" w14:textId="016D4AFA" w:rsidR="003B2028" w:rsidRPr="007B1D05" w:rsidRDefault="003B2028" w:rsidP="00FB575E">
      <w:pPr>
        <w:spacing w:after="240" w:line="360" w:lineRule="auto"/>
        <w:rPr>
          <w:rFonts w:cs="Arial"/>
          <w:sz w:val="28"/>
          <w:szCs w:val="28"/>
        </w:rPr>
      </w:pPr>
    </w:p>
    <w:p w14:paraId="272B76C7" w14:textId="547FF7FF" w:rsidR="003B2028" w:rsidRPr="007B1D05" w:rsidRDefault="003B2028" w:rsidP="00FB575E">
      <w:pPr>
        <w:spacing w:line="360" w:lineRule="auto"/>
        <w:rPr>
          <w:rFonts w:cs="Arial"/>
          <w:i/>
          <w:sz w:val="28"/>
          <w:szCs w:val="28"/>
        </w:rPr>
      </w:pPr>
      <w:r w:rsidRPr="007B1D05">
        <w:rPr>
          <w:rFonts w:cs="Arial"/>
          <w:i/>
          <w:sz w:val="28"/>
          <w:szCs w:val="28"/>
        </w:rPr>
        <w:t xml:space="preserve">Artículo 3. En todo lo no previsto por esta Ley serán aplicables supletoriamente, en lo que a sus materias corresponda, las disposiciones del Código Penal para el Estado de Nuevo León, del Código de Procedimientos </w:t>
      </w:r>
      <w:r w:rsidRPr="007B1D05">
        <w:rPr>
          <w:rFonts w:cs="Arial"/>
          <w:i/>
          <w:sz w:val="28"/>
          <w:szCs w:val="28"/>
        </w:rPr>
        <w:lastRenderedPageBreak/>
        <w:t>Penales para el Estado de Nuevo León, del Código Procesal Penal para el Estado de Nuevo León, del Código de Procedimientos Civiles para el Estado de Nuevo León, la Ley de Atención y Apoyo a las Víctimas y a los Ofendidos de Delitos en el Estado de Nuevo León, de la Ley de Extinción de Dominio para el Estado de Nuevo León; y demás leyes.</w:t>
      </w:r>
    </w:p>
    <w:p w14:paraId="4B682AF6" w14:textId="77777777" w:rsidR="003B2028" w:rsidRPr="007B1D05" w:rsidRDefault="003B2028" w:rsidP="00FB575E">
      <w:pPr>
        <w:spacing w:line="360" w:lineRule="auto"/>
        <w:rPr>
          <w:rFonts w:cs="Arial"/>
          <w:i/>
          <w:sz w:val="28"/>
          <w:szCs w:val="28"/>
        </w:rPr>
      </w:pPr>
    </w:p>
    <w:p w14:paraId="58E20BC5" w14:textId="67647C8C" w:rsidR="003B2028" w:rsidRPr="007B1D05" w:rsidRDefault="000072F7" w:rsidP="00FB575E">
      <w:pPr>
        <w:spacing w:after="240" w:line="360" w:lineRule="auto"/>
        <w:rPr>
          <w:rFonts w:cs="Arial"/>
          <w:sz w:val="28"/>
          <w:szCs w:val="28"/>
        </w:rPr>
      </w:pPr>
      <w:r w:rsidRPr="007B1D05">
        <w:rPr>
          <w:rFonts w:cs="Arial"/>
          <w:sz w:val="28"/>
          <w:szCs w:val="28"/>
        </w:rPr>
        <w:t>Como se aprecia, tanto la Ley General de la materia, como las similares leyes de los estados de Nuevo León y Tamaulipas contemplan la supletoriedad, con diferencias mínimas en relación con los ordenamientos que refieren como suplentes.</w:t>
      </w:r>
    </w:p>
    <w:p w14:paraId="2A0820B0" w14:textId="55C41763" w:rsidR="001F0488" w:rsidRPr="007B1D05" w:rsidRDefault="000072F7" w:rsidP="00FB575E">
      <w:pPr>
        <w:spacing w:after="240" w:line="360" w:lineRule="auto"/>
        <w:rPr>
          <w:rFonts w:cs="Arial"/>
          <w:sz w:val="28"/>
          <w:szCs w:val="28"/>
        </w:rPr>
      </w:pPr>
      <w:r w:rsidRPr="007B1D05">
        <w:rPr>
          <w:rFonts w:cs="Arial"/>
          <w:sz w:val="28"/>
          <w:szCs w:val="28"/>
        </w:rPr>
        <w:t>Es por ello que consideramos necesario y justificado hacer lo propio con la Ley para la Prevención, Protección, Atención y Asistencia a las Víctimas y Ofendidos de los Delitos en Materia de Trata de Personas del Estado de Coahuila de Zaragoza.</w:t>
      </w:r>
    </w:p>
    <w:p w14:paraId="56B56083" w14:textId="1C2DD847" w:rsidR="005A102B" w:rsidRPr="007B1D05" w:rsidRDefault="005A102B" w:rsidP="00FB575E">
      <w:pPr>
        <w:spacing w:line="360" w:lineRule="auto"/>
        <w:rPr>
          <w:rFonts w:cs="Arial"/>
          <w:sz w:val="28"/>
          <w:szCs w:val="28"/>
        </w:rPr>
      </w:pPr>
      <w:r w:rsidRPr="007B1D05">
        <w:rPr>
          <w:rFonts w:cs="Arial"/>
          <w:sz w:val="28"/>
          <w:szCs w:val="28"/>
        </w:rPr>
        <w:t>Por lo expuesto, se propone a est</w:t>
      </w:r>
      <w:r w:rsidR="006F03B0" w:rsidRPr="007B1D05">
        <w:rPr>
          <w:rFonts w:cs="Arial"/>
          <w:sz w:val="28"/>
          <w:szCs w:val="28"/>
        </w:rPr>
        <w:t>e H. Pleno</w:t>
      </w:r>
      <w:r w:rsidRPr="007B1D05">
        <w:rPr>
          <w:rFonts w:cs="Arial"/>
          <w:sz w:val="28"/>
          <w:szCs w:val="28"/>
        </w:rPr>
        <w:t xml:space="preserve"> la aprobación de la presente iniciativa con proyecto de:</w:t>
      </w:r>
    </w:p>
    <w:p w14:paraId="63EA62D7" w14:textId="77777777" w:rsidR="005A102B" w:rsidRPr="007B1D05" w:rsidRDefault="005A102B" w:rsidP="00FB575E">
      <w:pPr>
        <w:spacing w:line="360" w:lineRule="auto"/>
        <w:rPr>
          <w:rFonts w:cs="Arial"/>
          <w:sz w:val="28"/>
          <w:szCs w:val="28"/>
        </w:rPr>
      </w:pPr>
    </w:p>
    <w:p w14:paraId="474BEB04" w14:textId="5EC21B96" w:rsidR="005A102B" w:rsidRPr="007B1D05" w:rsidRDefault="005A102B" w:rsidP="00FB575E">
      <w:pPr>
        <w:spacing w:line="360" w:lineRule="auto"/>
        <w:jc w:val="center"/>
        <w:rPr>
          <w:rFonts w:cs="Arial"/>
          <w:b/>
          <w:sz w:val="28"/>
          <w:szCs w:val="28"/>
        </w:rPr>
      </w:pPr>
      <w:r w:rsidRPr="007B1D05">
        <w:rPr>
          <w:rFonts w:cs="Arial"/>
          <w:b/>
          <w:sz w:val="28"/>
          <w:szCs w:val="28"/>
        </w:rPr>
        <w:t>DECRETO</w:t>
      </w:r>
    </w:p>
    <w:p w14:paraId="4683D3CA" w14:textId="77777777" w:rsidR="005A102B" w:rsidRPr="007B1D05" w:rsidRDefault="005A102B" w:rsidP="00FB575E">
      <w:pPr>
        <w:spacing w:line="360" w:lineRule="auto"/>
        <w:rPr>
          <w:rFonts w:cs="Arial"/>
          <w:sz w:val="28"/>
          <w:szCs w:val="28"/>
        </w:rPr>
      </w:pPr>
    </w:p>
    <w:p w14:paraId="4A60D655" w14:textId="55D94944" w:rsidR="005A102B" w:rsidRPr="007B1D05" w:rsidRDefault="00777897" w:rsidP="00FB575E">
      <w:pPr>
        <w:spacing w:line="360" w:lineRule="auto"/>
        <w:rPr>
          <w:rFonts w:cs="Arial"/>
          <w:sz w:val="28"/>
          <w:szCs w:val="28"/>
        </w:rPr>
      </w:pPr>
      <w:r w:rsidRPr="007B1D05">
        <w:rPr>
          <w:rFonts w:cs="Arial"/>
          <w:b/>
          <w:sz w:val="28"/>
          <w:szCs w:val="28"/>
        </w:rPr>
        <w:t>ÚNICO</w:t>
      </w:r>
      <w:r w:rsidR="005A102B" w:rsidRPr="007B1D05">
        <w:rPr>
          <w:rFonts w:cs="Arial"/>
          <w:b/>
          <w:sz w:val="28"/>
          <w:szCs w:val="28"/>
        </w:rPr>
        <w:t>.</w:t>
      </w:r>
      <w:r w:rsidR="00E81DAF" w:rsidRPr="007B1D05">
        <w:rPr>
          <w:rFonts w:cs="Arial"/>
          <w:b/>
          <w:sz w:val="28"/>
          <w:szCs w:val="28"/>
        </w:rPr>
        <w:t xml:space="preserve"> </w:t>
      </w:r>
      <w:r w:rsidR="00E81DAF" w:rsidRPr="007B1D05">
        <w:rPr>
          <w:rFonts w:cs="Arial"/>
          <w:sz w:val="28"/>
          <w:szCs w:val="28"/>
        </w:rPr>
        <w:t>Se adiciona el artículo 30 a la Ley para la Prevención, Protección, Atención y Asistencia a las Víctimas y Ofendidos de los Delitos en Materia de Trata de Personas del Estado de Coahuila de Zaragoza</w:t>
      </w:r>
      <w:r w:rsidRPr="007B1D05">
        <w:rPr>
          <w:rFonts w:cs="Arial"/>
          <w:sz w:val="28"/>
          <w:szCs w:val="28"/>
        </w:rPr>
        <w:t>; para quedar como sigue:</w:t>
      </w:r>
    </w:p>
    <w:p w14:paraId="6A858D7F" w14:textId="0C833D57" w:rsidR="00BC32A4" w:rsidRPr="007B1D05" w:rsidRDefault="00BC32A4" w:rsidP="00FB575E">
      <w:pPr>
        <w:spacing w:line="360" w:lineRule="auto"/>
        <w:jc w:val="center"/>
        <w:rPr>
          <w:rFonts w:cs="Arial"/>
          <w:b/>
          <w:sz w:val="28"/>
          <w:szCs w:val="28"/>
        </w:rPr>
      </w:pPr>
      <w:r w:rsidRPr="007B1D05">
        <w:rPr>
          <w:rFonts w:cs="Arial"/>
          <w:b/>
          <w:sz w:val="28"/>
          <w:szCs w:val="28"/>
        </w:rPr>
        <w:t xml:space="preserve"> </w:t>
      </w:r>
    </w:p>
    <w:p w14:paraId="7D688807" w14:textId="7C78968C" w:rsidR="00BC32A4" w:rsidRPr="007B1D05" w:rsidRDefault="00BC32A4" w:rsidP="00FB575E">
      <w:pPr>
        <w:spacing w:line="360" w:lineRule="auto"/>
        <w:jc w:val="center"/>
        <w:rPr>
          <w:rFonts w:cs="Arial"/>
          <w:b/>
          <w:sz w:val="28"/>
          <w:szCs w:val="28"/>
        </w:rPr>
      </w:pPr>
      <w:r w:rsidRPr="007B1D05">
        <w:rPr>
          <w:rFonts w:cs="Arial"/>
          <w:b/>
          <w:sz w:val="28"/>
          <w:szCs w:val="28"/>
        </w:rPr>
        <w:lastRenderedPageBreak/>
        <w:t>ARTÍCULO 30</w:t>
      </w:r>
    </w:p>
    <w:p w14:paraId="3934704C" w14:textId="2BC4F2B2" w:rsidR="00BC32A4" w:rsidRPr="007B1D05" w:rsidRDefault="00BC32A4" w:rsidP="00FB575E">
      <w:pPr>
        <w:spacing w:line="360" w:lineRule="auto"/>
        <w:jc w:val="center"/>
        <w:rPr>
          <w:rFonts w:cs="Arial"/>
          <w:b/>
          <w:sz w:val="28"/>
          <w:szCs w:val="28"/>
        </w:rPr>
      </w:pPr>
    </w:p>
    <w:p w14:paraId="642C87EB" w14:textId="08A580DE" w:rsidR="00BC32A4" w:rsidRPr="007B1D05" w:rsidRDefault="00BC32A4" w:rsidP="00FB575E">
      <w:pPr>
        <w:pStyle w:val="Default"/>
        <w:tabs>
          <w:tab w:val="left" w:pos="9356"/>
        </w:tabs>
        <w:spacing w:line="360" w:lineRule="auto"/>
        <w:ind w:right="48"/>
        <w:jc w:val="both"/>
        <w:rPr>
          <w:spacing w:val="-2"/>
          <w:sz w:val="28"/>
          <w:szCs w:val="28"/>
        </w:rPr>
      </w:pPr>
      <w:r w:rsidRPr="007B1D05">
        <w:rPr>
          <w:spacing w:val="-2"/>
          <w:sz w:val="28"/>
          <w:szCs w:val="28"/>
        </w:rPr>
        <w:t>En todo lo no previsto por esta ley, serán aplicables supletoriamente las disposiciones de la Ley General para Prevenir, Sancionar y Erradicar los Delitos en Materia de Trata de Personas y para la Protección y Asistencia a las Víctimas de estos Delitos, del Código Nacional de Procedimientos Penales y del Código Penal de Coahuila de Zaragoza.</w:t>
      </w:r>
    </w:p>
    <w:p w14:paraId="140FE5E9" w14:textId="5BE57340" w:rsidR="00BC32A4" w:rsidRPr="007B1D05" w:rsidRDefault="00FB575E" w:rsidP="00FB575E">
      <w:pPr>
        <w:pStyle w:val="Default"/>
        <w:tabs>
          <w:tab w:val="left" w:pos="9356"/>
        </w:tabs>
        <w:spacing w:line="360" w:lineRule="auto"/>
        <w:ind w:right="48"/>
        <w:jc w:val="both"/>
        <w:rPr>
          <w:spacing w:val="-2"/>
          <w:sz w:val="28"/>
          <w:szCs w:val="28"/>
        </w:rPr>
      </w:pPr>
      <w:r w:rsidRPr="007B1D05">
        <w:rPr>
          <w:spacing w:val="-2"/>
          <w:sz w:val="28"/>
          <w:szCs w:val="28"/>
        </w:rPr>
        <w:t>…</w:t>
      </w:r>
    </w:p>
    <w:p w14:paraId="69F5D3AA" w14:textId="47651107" w:rsidR="00B22B3B" w:rsidRPr="007B1D05" w:rsidRDefault="00252F24" w:rsidP="00FB575E">
      <w:pPr>
        <w:spacing w:line="360" w:lineRule="auto"/>
        <w:rPr>
          <w:rFonts w:cs="Arial"/>
          <w:bCs/>
          <w:sz w:val="28"/>
          <w:szCs w:val="28"/>
        </w:rPr>
      </w:pPr>
      <w:r w:rsidRPr="007B1D05">
        <w:rPr>
          <w:rFonts w:cs="Arial"/>
          <w:b/>
          <w:bCs/>
          <w:sz w:val="28"/>
          <w:szCs w:val="28"/>
        </w:rPr>
        <w:t xml:space="preserve"> </w:t>
      </w:r>
    </w:p>
    <w:p w14:paraId="486F9F79" w14:textId="77777777" w:rsidR="005A102B" w:rsidRPr="007B1D05" w:rsidRDefault="005A102B" w:rsidP="00FB575E">
      <w:pPr>
        <w:spacing w:line="360" w:lineRule="auto"/>
        <w:jc w:val="center"/>
        <w:rPr>
          <w:rFonts w:cs="Arial"/>
          <w:b/>
          <w:sz w:val="28"/>
          <w:szCs w:val="28"/>
        </w:rPr>
      </w:pPr>
      <w:r w:rsidRPr="007B1D05">
        <w:rPr>
          <w:rFonts w:cs="Arial"/>
          <w:b/>
          <w:sz w:val="28"/>
          <w:szCs w:val="28"/>
        </w:rPr>
        <w:t>TRANSITORIOS</w:t>
      </w:r>
    </w:p>
    <w:p w14:paraId="77CC68BE" w14:textId="77777777" w:rsidR="005A102B" w:rsidRPr="007B1D05" w:rsidRDefault="005A102B" w:rsidP="00FB575E">
      <w:pPr>
        <w:spacing w:line="360" w:lineRule="auto"/>
        <w:rPr>
          <w:rFonts w:cs="Arial"/>
          <w:sz w:val="28"/>
          <w:szCs w:val="28"/>
        </w:rPr>
      </w:pPr>
    </w:p>
    <w:p w14:paraId="77DB4651" w14:textId="77777777" w:rsidR="005A102B" w:rsidRPr="007B1D05" w:rsidRDefault="005A102B" w:rsidP="00FB575E">
      <w:pPr>
        <w:spacing w:line="360" w:lineRule="auto"/>
        <w:rPr>
          <w:rFonts w:cs="Arial"/>
          <w:sz w:val="28"/>
          <w:szCs w:val="28"/>
        </w:rPr>
      </w:pPr>
      <w:r w:rsidRPr="007B1D05">
        <w:rPr>
          <w:rFonts w:cs="Arial"/>
          <w:b/>
          <w:sz w:val="28"/>
          <w:szCs w:val="28"/>
        </w:rPr>
        <w:t>PRIMERO.</w:t>
      </w:r>
      <w:r w:rsidRPr="007B1D05">
        <w:rPr>
          <w:rFonts w:cs="Arial"/>
          <w:sz w:val="28"/>
          <w:szCs w:val="28"/>
        </w:rPr>
        <w:t xml:space="preserve"> El presente decreto entrará en vigor al día siguiente de su publicación en el Periódico Oficial del Gobierno del Estado.</w:t>
      </w:r>
    </w:p>
    <w:p w14:paraId="671F95EC" w14:textId="77777777" w:rsidR="005A102B" w:rsidRPr="007B1D05" w:rsidRDefault="005A102B" w:rsidP="00FB575E">
      <w:pPr>
        <w:spacing w:line="360" w:lineRule="auto"/>
        <w:rPr>
          <w:rFonts w:cs="Arial"/>
          <w:sz w:val="28"/>
          <w:szCs w:val="28"/>
        </w:rPr>
      </w:pPr>
    </w:p>
    <w:p w14:paraId="41C76948" w14:textId="46BCD3ED" w:rsidR="005A102B" w:rsidRPr="007B1D05" w:rsidRDefault="005A102B" w:rsidP="00FB575E">
      <w:pPr>
        <w:spacing w:line="360" w:lineRule="auto"/>
        <w:rPr>
          <w:rFonts w:cs="Arial"/>
          <w:sz w:val="28"/>
          <w:szCs w:val="28"/>
        </w:rPr>
      </w:pPr>
      <w:r w:rsidRPr="007B1D05">
        <w:rPr>
          <w:rFonts w:cs="Arial"/>
          <w:b/>
          <w:sz w:val="28"/>
          <w:szCs w:val="28"/>
        </w:rPr>
        <w:t>SEGUNDO.</w:t>
      </w:r>
      <w:r w:rsidRPr="007B1D05">
        <w:rPr>
          <w:rFonts w:cs="Arial"/>
          <w:sz w:val="28"/>
          <w:szCs w:val="28"/>
        </w:rPr>
        <w:t xml:space="preserve"> Se deroga todas las disposiciones que se opongan al presente decreto.</w:t>
      </w:r>
    </w:p>
    <w:p w14:paraId="1A1ED43D" w14:textId="77777777" w:rsidR="005A102B" w:rsidRPr="007B1D05" w:rsidRDefault="005A102B" w:rsidP="00FB575E">
      <w:pPr>
        <w:spacing w:line="360" w:lineRule="auto"/>
        <w:jc w:val="center"/>
        <w:rPr>
          <w:rFonts w:cs="Arial"/>
          <w:sz w:val="28"/>
          <w:szCs w:val="28"/>
        </w:rPr>
      </w:pPr>
    </w:p>
    <w:p w14:paraId="2BC0DCE9" w14:textId="77777777" w:rsidR="005A102B" w:rsidRPr="007B1D05" w:rsidRDefault="005A102B" w:rsidP="00FB575E">
      <w:pPr>
        <w:spacing w:line="360" w:lineRule="auto"/>
        <w:rPr>
          <w:rFonts w:cs="Arial"/>
          <w:sz w:val="28"/>
          <w:szCs w:val="28"/>
        </w:rPr>
      </w:pPr>
    </w:p>
    <w:p w14:paraId="20E7ABB1" w14:textId="5CFBDC2F" w:rsidR="005A102B" w:rsidRPr="007B1D05" w:rsidRDefault="005A102B" w:rsidP="00FB575E">
      <w:pPr>
        <w:spacing w:line="360" w:lineRule="auto"/>
        <w:jc w:val="center"/>
        <w:rPr>
          <w:rFonts w:cs="Arial"/>
          <w:sz w:val="28"/>
          <w:szCs w:val="28"/>
        </w:rPr>
      </w:pPr>
      <w:r w:rsidRPr="007B1D05">
        <w:rPr>
          <w:rFonts w:cs="Arial"/>
          <w:sz w:val="28"/>
          <w:szCs w:val="28"/>
        </w:rPr>
        <w:t>Saltillo, Coahuila</w:t>
      </w:r>
      <w:r w:rsidR="007B1D05" w:rsidRPr="007B1D05">
        <w:rPr>
          <w:rFonts w:cs="Arial"/>
          <w:sz w:val="28"/>
          <w:szCs w:val="28"/>
        </w:rPr>
        <w:t xml:space="preserve"> de Zaragoza</w:t>
      </w:r>
      <w:r w:rsidRPr="007B1D05">
        <w:rPr>
          <w:rFonts w:cs="Arial"/>
          <w:sz w:val="28"/>
          <w:szCs w:val="28"/>
        </w:rPr>
        <w:t>, a</w:t>
      </w:r>
      <w:r w:rsidR="00F34BCE" w:rsidRPr="007B1D05">
        <w:rPr>
          <w:rFonts w:cs="Arial"/>
          <w:sz w:val="28"/>
          <w:szCs w:val="28"/>
        </w:rPr>
        <w:t xml:space="preserve"> </w:t>
      </w:r>
      <w:r w:rsidR="00BC32A4" w:rsidRPr="007B1D05">
        <w:rPr>
          <w:rFonts w:cs="Arial"/>
          <w:sz w:val="28"/>
          <w:szCs w:val="28"/>
        </w:rPr>
        <w:t>22</w:t>
      </w:r>
      <w:r w:rsidRPr="007B1D05">
        <w:rPr>
          <w:rFonts w:cs="Arial"/>
          <w:sz w:val="28"/>
          <w:szCs w:val="28"/>
        </w:rPr>
        <w:t xml:space="preserve"> de </w:t>
      </w:r>
      <w:r w:rsidR="00EE6270" w:rsidRPr="007B1D05">
        <w:rPr>
          <w:rFonts w:cs="Arial"/>
          <w:sz w:val="28"/>
          <w:szCs w:val="28"/>
        </w:rPr>
        <w:t>junio</w:t>
      </w:r>
      <w:r w:rsidRPr="007B1D05">
        <w:rPr>
          <w:rFonts w:cs="Arial"/>
          <w:sz w:val="28"/>
          <w:szCs w:val="28"/>
        </w:rPr>
        <w:t xml:space="preserve"> de 20</w:t>
      </w:r>
      <w:r w:rsidR="00B22B3B" w:rsidRPr="007B1D05">
        <w:rPr>
          <w:rFonts w:cs="Arial"/>
          <w:sz w:val="28"/>
          <w:szCs w:val="28"/>
        </w:rPr>
        <w:t>21</w:t>
      </w:r>
      <w:r w:rsidRPr="007B1D05">
        <w:rPr>
          <w:rFonts w:cs="Arial"/>
          <w:sz w:val="28"/>
          <w:szCs w:val="28"/>
        </w:rPr>
        <w:t>.</w:t>
      </w:r>
    </w:p>
    <w:p w14:paraId="72B25EFE" w14:textId="77777777" w:rsidR="005A102B" w:rsidRPr="007B1D05" w:rsidRDefault="005A102B" w:rsidP="00FB575E">
      <w:pPr>
        <w:spacing w:line="360" w:lineRule="auto"/>
        <w:jc w:val="center"/>
        <w:rPr>
          <w:rFonts w:cs="Arial"/>
          <w:sz w:val="24"/>
          <w:szCs w:val="24"/>
        </w:rPr>
      </w:pPr>
    </w:p>
    <w:p w14:paraId="3FF3313B" w14:textId="77777777" w:rsidR="005A102B" w:rsidRPr="007B1D05" w:rsidRDefault="005A102B" w:rsidP="00FB575E">
      <w:pPr>
        <w:spacing w:line="360" w:lineRule="auto"/>
        <w:jc w:val="center"/>
        <w:rPr>
          <w:rFonts w:cs="Arial"/>
          <w:sz w:val="24"/>
          <w:szCs w:val="24"/>
        </w:rPr>
      </w:pPr>
    </w:p>
    <w:p w14:paraId="6FB4811E" w14:textId="77777777" w:rsidR="005A102B" w:rsidRPr="007B1D05" w:rsidRDefault="005A102B" w:rsidP="00FB575E">
      <w:pPr>
        <w:spacing w:line="360" w:lineRule="auto"/>
        <w:jc w:val="center"/>
        <w:rPr>
          <w:rFonts w:cs="Arial"/>
          <w:b/>
          <w:sz w:val="24"/>
          <w:szCs w:val="24"/>
        </w:rPr>
      </w:pPr>
      <w:r w:rsidRPr="007B1D05">
        <w:rPr>
          <w:rFonts w:cs="Arial"/>
          <w:b/>
          <w:sz w:val="24"/>
          <w:szCs w:val="24"/>
        </w:rPr>
        <w:t>ATENTAMENTE</w:t>
      </w:r>
    </w:p>
    <w:p w14:paraId="7ACA502F" w14:textId="77777777" w:rsidR="005A102B" w:rsidRPr="007B1D05" w:rsidRDefault="005A102B" w:rsidP="00FB575E">
      <w:pPr>
        <w:spacing w:line="360" w:lineRule="auto"/>
        <w:jc w:val="center"/>
        <w:rPr>
          <w:rFonts w:cs="Arial"/>
          <w:b/>
          <w:sz w:val="24"/>
          <w:szCs w:val="24"/>
        </w:rPr>
      </w:pPr>
    </w:p>
    <w:p w14:paraId="3E7317AE" w14:textId="77777777" w:rsidR="005A102B" w:rsidRPr="007B1D05" w:rsidRDefault="005A102B" w:rsidP="00FB575E">
      <w:pPr>
        <w:spacing w:line="360" w:lineRule="auto"/>
        <w:jc w:val="center"/>
        <w:rPr>
          <w:rFonts w:cs="Arial"/>
          <w:i/>
          <w:sz w:val="24"/>
          <w:szCs w:val="24"/>
        </w:rPr>
      </w:pPr>
      <w:r w:rsidRPr="007B1D05">
        <w:rPr>
          <w:rFonts w:cs="Arial"/>
          <w:i/>
          <w:sz w:val="24"/>
          <w:szCs w:val="24"/>
        </w:rPr>
        <w:t>“POR UNA PATRIA ORDENADA Y GENEROSA</w:t>
      </w:r>
    </w:p>
    <w:p w14:paraId="60604ABF" w14:textId="77777777" w:rsidR="005A102B" w:rsidRPr="007B1D05" w:rsidRDefault="005A102B" w:rsidP="00FB575E">
      <w:pPr>
        <w:spacing w:line="360" w:lineRule="auto"/>
        <w:jc w:val="center"/>
        <w:rPr>
          <w:rFonts w:cs="Arial"/>
          <w:i/>
          <w:sz w:val="24"/>
          <w:szCs w:val="24"/>
        </w:rPr>
      </w:pPr>
      <w:r w:rsidRPr="007B1D05">
        <w:rPr>
          <w:rFonts w:cs="Arial"/>
          <w:i/>
          <w:sz w:val="24"/>
          <w:szCs w:val="24"/>
        </w:rPr>
        <w:t xml:space="preserve"> Y UNA VIDA MEJOR Y MÁS DIGNA PARA TODOS”</w:t>
      </w:r>
    </w:p>
    <w:p w14:paraId="692067BD" w14:textId="77777777" w:rsidR="005A102B" w:rsidRPr="007B1D05" w:rsidRDefault="005A102B" w:rsidP="00FB575E">
      <w:pPr>
        <w:spacing w:line="360" w:lineRule="auto"/>
        <w:jc w:val="center"/>
        <w:rPr>
          <w:rFonts w:cs="Arial"/>
          <w:sz w:val="24"/>
          <w:szCs w:val="24"/>
        </w:rPr>
      </w:pPr>
    </w:p>
    <w:p w14:paraId="64518B9A" w14:textId="40E5A627" w:rsidR="007B1D05" w:rsidRPr="001C37D7" w:rsidRDefault="007B1D05" w:rsidP="007B1D05">
      <w:pPr>
        <w:spacing w:line="276" w:lineRule="auto"/>
        <w:jc w:val="center"/>
        <w:rPr>
          <w:rFonts w:cs="Arial"/>
          <w:b/>
          <w:sz w:val="24"/>
          <w:szCs w:val="24"/>
        </w:rPr>
      </w:pPr>
      <w:r w:rsidRPr="001C37D7">
        <w:rPr>
          <w:rFonts w:cs="Arial"/>
          <w:b/>
          <w:sz w:val="24"/>
          <w:szCs w:val="24"/>
        </w:rPr>
        <w:lastRenderedPageBreak/>
        <w:t xml:space="preserve">GRUPO PARLAMENTARIO “CARLOS ALBERTO PÁEZ FALCÓN” </w:t>
      </w:r>
    </w:p>
    <w:p w14:paraId="27657B66" w14:textId="7EA63454" w:rsidR="007B1D05" w:rsidRPr="001C37D7" w:rsidRDefault="007B1D05" w:rsidP="007B1D05">
      <w:pPr>
        <w:spacing w:after="240" w:line="276" w:lineRule="auto"/>
        <w:jc w:val="center"/>
        <w:rPr>
          <w:rFonts w:cs="Arial"/>
          <w:b/>
          <w:sz w:val="24"/>
          <w:szCs w:val="24"/>
        </w:rPr>
      </w:pPr>
      <w:bookmarkStart w:id="3" w:name="_GoBack"/>
      <w:bookmarkEnd w:id="3"/>
      <w:r w:rsidRPr="001C37D7">
        <w:rPr>
          <w:rFonts w:cs="Arial"/>
          <w:b/>
          <w:sz w:val="24"/>
          <w:szCs w:val="24"/>
        </w:rPr>
        <w:t xml:space="preserve">DEL PARTIDO ACCIÓN NACIONAL </w:t>
      </w:r>
    </w:p>
    <w:p w14:paraId="1AF04ED3" w14:textId="53B66DA6" w:rsidR="007B1D05" w:rsidRDefault="007B1D05" w:rsidP="00FB575E">
      <w:pPr>
        <w:spacing w:line="360" w:lineRule="auto"/>
        <w:jc w:val="center"/>
        <w:rPr>
          <w:rFonts w:cs="Arial"/>
          <w:b/>
          <w:sz w:val="24"/>
          <w:szCs w:val="24"/>
        </w:rPr>
      </w:pPr>
    </w:p>
    <w:p w14:paraId="376088FB" w14:textId="77777777" w:rsidR="007B1D05" w:rsidRDefault="007B1D05" w:rsidP="00FB575E">
      <w:pPr>
        <w:spacing w:line="360" w:lineRule="auto"/>
        <w:jc w:val="center"/>
        <w:rPr>
          <w:rFonts w:cs="Arial"/>
          <w:b/>
          <w:sz w:val="24"/>
          <w:szCs w:val="24"/>
        </w:rPr>
      </w:pPr>
    </w:p>
    <w:p w14:paraId="370B2368" w14:textId="77777777" w:rsidR="007B1D05" w:rsidRPr="007B1D05" w:rsidRDefault="007B1D05" w:rsidP="00FB575E">
      <w:pPr>
        <w:spacing w:line="360" w:lineRule="auto"/>
        <w:jc w:val="center"/>
        <w:rPr>
          <w:rFonts w:cs="Arial"/>
          <w:b/>
          <w:sz w:val="24"/>
          <w:szCs w:val="24"/>
        </w:rPr>
      </w:pPr>
    </w:p>
    <w:p w14:paraId="65CB1327" w14:textId="29D125FA" w:rsidR="005A102B" w:rsidRPr="007B1D05" w:rsidRDefault="00EB6703" w:rsidP="00FB575E">
      <w:pPr>
        <w:spacing w:line="360" w:lineRule="auto"/>
        <w:jc w:val="center"/>
        <w:rPr>
          <w:rFonts w:cs="Arial"/>
          <w:b/>
          <w:sz w:val="24"/>
          <w:szCs w:val="24"/>
        </w:rPr>
      </w:pPr>
      <w:r w:rsidRPr="007B1D05">
        <w:rPr>
          <w:rFonts w:cs="Arial"/>
          <w:sz w:val="24"/>
          <w:szCs w:val="24"/>
        </w:rPr>
        <w:t>DIP. RODOLFO GERARDO WALS AURIOLES</w:t>
      </w:r>
    </w:p>
    <w:tbl>
      <w:tblPr>
        <w:tblW w:w="10065" w:type="dxa"/>
        <w:tblInd w:w="-459" w:type="dxa"/>
        <w:tblLook w:val="04A0" w:firstRow="1" w:lastRow="0" w:firstColumn="1" w:lastColumn="0" w:noHBand="0" w:noVBand="1"/>
      </w:tblPr>
      <w:tblGrid>
        <w:gridCol w:w="5471"/>
        <w:gridCol w:w="4594"/>
      </w:tblGrid>
      <w:tr w:rsidR="005A102B" w:rsidRPr="007B1D05" w14:paraId="215A2B50" w14:textId="77777777" w:rsidTr="00772F99">
        <w:trPr>
          <w:trHeight w:val="1570"/>
        </w:trPr>
        <w:tc>
          <w:tcPr>
            <w:tcW w:w="5471" w:type="dxa"/>
            <w:shd w:val="clear" w:color="auto" w:fill="auto"/>
          </w:tcPr>
          <w:p w14:paraId="0F57767E" w14:textId="1884B860" w:rsidR="00B22B3B" w:rsidRPr="007B1D05" w:rsidRDefault="005A102B" w:rsidP="00FB575E">
            <w:pPr>
              <w:tabs>
                <w:tab w:val="left" w:pos="885"/>
                <w:tab w:val="center" w:pos="4987"/>
                <w:tab w:val="left" w:pos="5056"/>
              </w:tabs>
              <w:spacing w:line="360" w:lineRule="auto"/>
              <w:rPr>
                <w:rFonts w:cs="Arial"/>
                <w:sz w:val="24"/>
                <w:szCs w:val="24"/>
              </w:rPr>
            </w:pPr>
            <w:r w:rsidRPr="007B1D05">
              <w:rPr>
                <w:rFonts w:cs="Arial"/>
                <w:sz w:val="24"/>
                <w:szCs w:val="24"/>
              </w:rPr>
              <w:tab/>
            </w:r>
          </w:p>
          <w:p w14:paraId="21C66AB5" w14:textId="1F4FF34F" w:rsidR="005A102B" w:rsidRPr="007B1D05" w:rsidRDefault="005A102B" w:rsidP="00FB575E">
            <w:pPr>
              <w:tabs>
                <w:tab w:val="left" w:pos="885"/>
                <w:tab w:val="center" w:pos="4987"/>
                <w:tab w:val="left" w:pos="5056"/>
              </w:tabs>
              <w:spacing w:line="360" w:lineRule="auto"/>
              <w:rPr>
                <w:rFonts w:cs="Arial"/>
                <w:sz w:val="24"/>
                <w:szCs w:val="24"/>
              </w:rPr>
            </w:pPr>
            <w:r w:rsidRPr="007B1D05">
              <w:rPr>
                <w:rFonts w:cs="Arial"/>
                <w:sz w:val="24"/>
                <w:szCs w:val="24"/>
              </w:rPr>
              <w:tab/>
            </w:r>
          </w:p>
          <w:p w14:paraId="53F85D52" w14:textId="77777777" w:rsidR="005A102B" w:rsidRPr="007B1D05" w:rsidRDefault="005A102B" w:rsidP="00FB575E">
            <w:pPr>
              <w:tabs>
                <w:tab w:val="left" w:pos="885"/>
                <w:tab w:val="center" w:pos="4987"/>
                <w:tab w:val="left" w:pos="5056"/>
              </w:tabs>
              <w:spacing w:line="360" w:lineRule="auto"/>
              <w:rPr>
                <w:rFonts w:cs="Arial"/>
                <w:sz w:val="24"/>
                <w:szCs w:val="24"/>
              </w:rPr>
            </w:pPr>
          </w:p>
          <w:p w14:paraId="7A20FC23" w14:textId="3DFC372B" w:rsidR="005A102B" w:rsidRPr="007B1D05" w:rsidRDefault="007B1D05" w:rsidP="007B1D05">
            <w:pPr>
              <w:tabs>
                <w:tab w:val="left" w:pos="885"/>
                <w:tab w:val="center" w:pos="4987"/>
                <w:tab w:val="left" w:pos="5056"/>
              </w:tabs>
              <w:spacing w:line="360" w:lineRule="auto"/>
              <w:jc w:val="center"/>
              <w:rPr>
                <w:rFonts w:cs="Arial"/>
                <w:sz w:val="24"/>
                <w:szCs w:val="24"/>
              </w:rPr>
            </w:pPr>
            <w:r w:rsidRPr="007B1D05">
              <w:rPr>
                <w:rFonts w:cs="Arial"/>
                <w:sz w:val="24"/>
                <w:szCs w:val="24"/>
              </w:rPr>
              <w:t>DIP. MAYRA LUCILA VALDÉS GONZÁLEZ</w:t>
            </w:r>
          </w:p>
          <w:p w14:paraId="5E75B363" w14:textId="0C7E2322" w:rsidR="005A102B" w:rsidRPr="007B1D05" w:rsidRDefault="005A102B" w:rsidP="00FB575E">
            <w:pPr>
              <w:tabs>
                <w:tab w:val="left" w:pos="885"/>
                <w:tab w:val="center" w:pos="4987"/>
                <w:tab w:val="left" w:pos="5056"/>
              </w:tabs>
              <w:spacing w:line="360" w:lineRule="auto"/>
              <w:jc w:val="center"/>
              <w:rPr>
                <w:rFonts w:cs="Arial"/>
                <w:sz w:val="24"/>
                <w:szCs w:val="24"/>
              </w:rPr>
            </w:pPr>
          </w:p>
        </w:tc>
        <w:tc>
          <w:tcPr>
            <w:tcW w:w="4594" w:type="dxa"/>
            <w:shd w:val="clear" w:color="auto" w:fill="auto"/>
          </w:tcPr>
          <w:p w14:paraId="646FD3B9" w14:textId="36A1F7A5" w:rsidR="005A102B" w:rsidRPr="007B1D05" w:rsidRDefault="005A102B" w:rsidP="00FB575E">
            <w:pPr>
              <w:tabs>
                <w:tab w:val="left" w:pos="885"/>
                <w:tab w:val="center" w:pos="4987"/>
                <w:tab w:val="left" w:pos="5056"/>
              </w:tabs>
              <w:spacing w:line="360" w:lineRule="auto"/>
              <w:rPr>
                <w:rFonts w:cs="Arial"/>
                <w:sz w:val="24"/>
                <w:szCs w:val="24"/>
              </w:rPr>
            </w:pPr>
          </w:p>
          <w:p w14:paraId="311A5C97" w14:textId="16904EDA" w:rsidR="005A102B" w:rsidRPr="007B1D05" w:rsidRDefault="005A102B" w:rsidP="00FB575E">
            <w:pPr>
              <w:tabs>
                <w:tab w:val="left" w:pos="885"/>
                <w:tab w:val="center" w:pos="4987"/>
                <w:tab w:val="left" w:pos="5056"/>
              </w:tabs>
              <w:spacing w:line="360" w:lineRule="auto"/>
              <w:rPr>
                <w:rFonts w:cs="Arial"/>
                <w:sz w:val="24"/>
                <w:szCs w:val="24"/>
              </w:rPr>
            </w:pPr>
          </w:p>
          <w:p w14:paraId="392DC35C" w14:textId="77777777" w:rsidR="00B22B3B" w:rsidRPr="007B1D05" w:rsidRDefault="00B22B3B" w:rsidP="00FB575E">
            <w:pPr>
              <w:tabs>
                <w:tab w:val="left" w:pos="885"/>
                <w:tab w:val="center" w:pos="4987"/>
                <w:tab w:val="left" w:pos="5056"/>
              </w:tabs>
              <w:spacing w:line="360" w:lineRule="auto"/>
              <w:rPr>
                <w:rFonts w:cs="Arial"/>
                <w:sz w:val="24"/>
                <w:szCs w:val="24"/>
              </w:rPr>
            </w:pPr>
          </w:p>
          <w:p w14:paraId="6007ABE4" w14:textId="410C09C2" w:rsidR="005A102B" w:rsidRPr="007B1D05" w:rsidRDefault="005A102B" w:rsidP="00FB575E">
            <w:pPr>
              <w:tabs>
                <w:tab w:val="left" w:pos="885"/>
                <w:tab w:val="center" w:pos="4987"/>
                <w:tab w:val="left" w:pos="5056"/>
              </w:tabs>
              <w:spacing w:line="360" w:lineRule="auto"/>
              <w:jc w:val="center"/>
              <w:rPr>
                <w:rFonts w:cs="Arial"/>
                <w:sz w:val="24"/>
                <w:szCs w:val="24"/>
              </w:rPr>
            </w:pPr>
            <w:r w:rsidRPr="007B1D05">
              <w:rPr>
                <w:rFonts w:cs="Arial"/>
                <w:sz w:val="24"/>
                <w:szCs w:val="24"/>
              </w:rPr>
              <w:t xml:space="preserve">DIP. </w:t>
            </w:r>
            <w:r w:rsidR="00B22B3B" w:rsidRPr="007B1D05">
              <w:rPr>
                <w:rFonts w:cs="Arial"/>
                <w:sz w:val="24"/>
                <w:szCs w:val="24"/>
              </w:rPr>
              <w:t>LUZ NATALIA VIRGIL ORONA</w:t>
            </w:r>
          </w:p>
        </w:tc>
      </w:tr>
    </w:tbl>
    <w:p w14:paraId="10929595" w14:textId="5CFF7B8A" w:rsidR="002C188E" w:rsidRPr="007B1D05" w:rsidRDefault="002C188E" w:rsidP="00FB575E">
      <w:pPr>
        <w:spacing w:line="360" w:lineRule="auto"/>
        <w:jc w:val="left"/>
        <w:rPr>
          <w:rFonts w:cs="Arial"/>
          <w:sz w:val="24"/>
          <w:szCs w:val="24"/>
        </w:rPr>
      </w:pPr>
    </w:p>
    <w:sectPr w:rsidR="002C188E" w:rsidRPr="007B1D05" w:rsidSect="00960D8E">
      <w:head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BB9E4" w14:textId="77777777" w:rsidR="00674701" w:rsidRDefault="00674701" w:rsidP="005F5CDF">
      <w:r>
        <w:separator/>
      </w:r>
    </w:p>
  </w:endnote>
  <w:endnote w:type="continuationSeparator" w:id="0">
    <w:p w14:paraId="461FFF6C" w14:textId="77777777" w:rsidR="00674701" w:rsidRDefault="00674701"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396C1" w14:textId="77777777" w:rsidR="00674701" w:rsidRDefault="00674701" w:rsidP="005F5CDF">
      <w:r>
        <w:separator/>
      </w:r>
    </w:p>
  </w:footnote>
  <w:footnote w:type="continuationSeparator" w:id="0">
    <w:p w14:paraId="244D1CCE" w14:textId="77777777" w:rsidR="00674701" w:rsidRDefault="00674701"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D4C6E" w14:textId="5564EB62" w:rsidR="007B1D05" w:rsidRDefault="007B1D05" w:rsidP="007B1D05">
    <w:pPr>
      <w:pBdr>
        <w:top w:val="nil"/>
        <w:left w:val="nil"/>
        <w:bottom w:val="nil"/>
        <w:right w:val="nil"/>
        <w:between w:val="nil"/>
      </w:pBdr>
      <w:tabs>
        <w:tab w:val="center" w:pos="4419"/>
        <w:tab w:val="right" w:pos="8838"/>
        <w:tab w:val="left" w:pos="5040"/>
      </w:tabs>
      <w:rPr>
        <w:rFonts w:ascii="Times New Roman" w:hAnsi="Times New Roman"/>
        <w:smallCaps/>
        <w:color w:val="000000"/>
        <w:sz w:val="30"/>
        <w:szCs w:val="30"/>
      </w:rPr>
    </w:pPr>
    <w:r>
      <w:rPr>
        <w:rFonts w:cs="Arial"/>
        <w:bCs/>
        <w:smallCaps/>
        <w:noProof/>
        <w:spacing w:val="20"/>
        <w:sz w:val="30"/>
        <w:szCs w:val="30"/>
        <w:lang w:eastAsia="es-MX"/>
      </w:rPr>
      <w:drawing>
        <wp:anchor distT="0" distB="0" distL="114300" distR="114300" simplePos="0" relativeHeight="251659264" behindDoc="1" locked="0" layoutInCell="1" allowOverlap="1" wp14:anchorId="34AAC5A3" wp14:editId="44DD63A8">
          <wp:simplePos x="0" y="0"/>
          <wp:positionH relativeFrom="margin">
            <wp:posOffset>-139700</wp:posOffset>
          </wp:positionH>
          <wp:positionV relativeFrom="paragraph">
            <wp:posOffset>6985</wp:posOffset>
          </wp:positionV>
          <wp:extent cx="791210" cy="831215"/>
          <wp:effectExtent l="0" t="0" r="8890" b="6985"/>
          <wp:wrapNone/>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p>
  <w:p w14:paraId="75D9F9BD" w14:textId="13FF555A" w:rsidR="007B1D05" w:rsidRPr="00396FAA" w:rsidRDefault="007B1D05" w:rsidP="007B1D05">
    <w:pPr>
      <w:pBdr>
        <w:top w:val="nil"/>
        <w:left w:val="nil"/>
        <w:bottom w:val="nil"/>
        <w:right w:val="nil"/>
        <w:between w:val="nil"/>
      </w:pBdr>
      <w:tabs>
        <w:tab w:val="center" w:pos="4419"/>
        <w:tab w:val="right" w:pos="8838"/>
        <w:tab w:val="left" w:pos="5040"/>
      </w:tabs>
      <w:jc w:val="center"/>
      <w:rPr>
        <w:rFonts w:ascii="Times New Roman" w:hAnsi="Times New Roman"/>
        <w:smallCaps/>
        <w:color w:val="000000"/>
        <w:sz w:val="24"/>
        <w:szCs w:val="24"/>
      </w:rPr>
    </w:pPr>
    <w:r w:rsidRPr="00396FAA">
      <w:rPr>
        <w:rFonts w:ascii="Times New Roman" w:hAnsi="Times New Roman"/>
        <w:smallCaps/>
        <w:color w:val="000000"/>
        <w:sz w:val="24"/>
        <w:szCs w:val="24"/>
      </w:rPr>
      <w:t>CONGRESO DEL ESTADO INDEPENDIENTE,</w:t>
    </w:r>
  </w:p>
  <w:p w14:paraId="464EC970" w14:textId="457A179D" w:rsidR="007B1D05" w:rsidRDefault="007B1D05" w:rsidP="007B1D05">
    <w:pPr>
      <w:pBdr>
        <w:top w:val="nil"/>
        <w:left w:val="nil"/>
        <w:bottom w:val="nil"/>
        <w:right w:val="nil"/>
        <w:between w:val="nil"/>
      </w:pBdr>
      <w:tabs>
        <w:tab w:val="center" w:pos="4419"/>
        <w:tab w:val="right" w:pos="8838"/>
        <w:tab w:val="left" w:pos="5040"/>
      </w:tabs>
      <w:jc w:val="center"/>
      <w:rPr>
        <w:rFonts w:ascii="Times New Roman" w:hAnsi="Times New Roman"/>
        <w:smallCaps/>
        <w:color w:val="000000"/>
        <w:sz w:val="24"/>
        <w:szCs w:val="24"/>
      </w:rPr>
    </w:pPr>
    <w:r w:rsidRPr="00396FAA">
      <w:rPr>
        <w:rFonts w:ascii="Times New Roman" w:hAnsi="Times New Roman"/>
        <w:smallCaps/>
        <w:color w:val="000000"/>
        <w:sz w:val="24"/>
        <w:szCs w:val="24"/>
      </w:rPr>
      <w:t>LIBRE Y SOBERANO DE COAHUILA DE ZARAGOZA</w:t>
    </w:r>
    <w:r>
      <w:rPr>
        <w:rFonts w:ascii="Times New Roman" w:hAnsi="Times New Roman"/>
        <w:smallCaps/>
        <w:color w:val="000000"/>
        <w:sz w:val="24"/>
        <w:szCs w:val="24"/>
      </w:rPr>
      <w:t>.</w:t>
    </w:r>
  </w:p>
  <w:p w14:paraId="5792983D" w14:textId="77E8CB88" w:rsidR="007B1D05" w:rsidRPr="00E17454" w:rsidRDefault="007B1D05" w:rsidP="007B1D05">
    <w:pPr>
      <w:pBdr>
        <w:top w:val="nil"/>
        <w:left w:val="nil"/>
        <w:bottom w:val="nil"/>
        <w:right w:val="nil"/>
        <w:between w:val="nil"/>
      </w:pBdr>
      <w:tabs>
        <w:tab w:val="center" w:pos="4419"/>
        <w:tab w:val="right" w:pos="8838"/>
        <w:tab w:val="left" w:pos="5040"/>
      </w:tabs>
      <w:jc w:val="center"/>
      <w:rPr>
        <w:rFonts w:ascii="Times New Roman" w:hAnsi="Times New Roman"/>
        <w:smallCaps/>
        <w:color w:val="000000"/>
        <w:sz w:val="14"/>
        <w:szCs w:val="14"/>
      </w:rPr>
    </w:pPr>
    <w:r w:rsidRPr="00E17454">
      <w:rPr>
        <w:rFonts w:ascii="Times New Roman" w:hAnsi="Times New Roman"/>
        <w:smallCaps/>
        <w:color w:val="000000"/>
        <w:sz w:val="14"/>
        <w:szCs w:val="14"/>
      </w:rPr>
      <w:t>“20</w:t>
    </w:r>
    <w:r>
      <w:rPr>
        <w:rFonts w:ascii="Times New Roman" w:hAnsi="Times New Roman"/>
        <w:smallCaps/>
        <w:color w:val="000000"/>
        <w:sz w:val="14"/>
        <w:szCs w:val="14"/>
      </w:rPr>
      <w:t>21</w:t>
    </w:r>
    <w:r w:rsidRPr="00E17454">
      <w:rPr>
        <w:rFonts w:ascii="Times New Roman" w:hAnsi="Times New Roman"/>
        <w:smallCaps/>
        <w:color w:val="000000"/>
        <w:sz w:val="14"/>
        <w:szCs w:val="14"/>
      </w:rPr>
      <w:t xml:space="preserve">, </w:t>
    </w:r>
    <w:r w:rsidRPr="00E17454">
      <w:rPr>
        <w:rFonts w:cs="Arial"/>
        <w:sz w:val="14"/>
        <w:szCs w:val="14"/>
      </w:rPr>
      <w:t>Año del reconocimiento al trabajo del personal de salud por su lucha contra el COVID-19”</w:t>
    </w:r>
  </w:p>
  <w:p w14:paraId="2DE75219" w14:textId="6DBA0283" w:rsidR="007B1D05" w:rsidRPr="00C566D1" w:rsidRDefault="007B1D05" w:rsidP="007B1D05">
    <w:pPr>
      <w:pStyle w:val="Encabezado"/>
      <w:tabs>
        <w:tab w:val="clear" w:pos="4419"/>
        <w:tab w:val="clear" w:pos="8838"/>
        <w:tab w:val="left" w:pos="5040"/>
      </w:tabs>
      <w:jc w:val="center"/>
    </w:pPr>
  </w:p>
  <w:p w14:paraId="6EAAABD6" w14:textId="77777777" w:rsidR="00772F99" w:rsidRDefault="00772F9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568"/>
    <w:multiLevelType w:val="hybridMultilevel"/>
    <w:tmpl w:val="23FA8028"/>
    <w:lvl w:ilvl="0" w:tplc="B4ACB31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2" w15:restartNumberingAfterBreak="0">
    <w:nsid w:val="18D5524B"/>
    <w:multiLevelType w:val="hybridMultilevel"/>
    <w:tmpl w:val="2BACBB98"/>
    <w:lvl w:ilvl="0" w:tplc="48EE2F0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0A370B"/>
    <w:multiLevelType w:val="hybridMultilevel"/>
    <w:tmpl w:val="2E02792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8110A0"/>
    <w:multiLevelType w:val="hybridMultilevel"/>
    <w:tmpl w:val="9F2011EE"/>
    <w:lvl w:ilvl="0" w:tplc="663A22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BC145F"/>
    <w:multiLevelType w:val="hybridMultilevel"/>
    <w:tmpl w:val="62A4C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103746"/>
    <w:multiLevelType w:val="hybridMultilevel"/>
    <w:tmpl w:val="2E02792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932918"/>
    <w:multiLevelType w:val="hybridMultilevel"/>
    <w:tmpl w:val="8EAA77A6"/>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8A1922"/>
    <w:multiLevelType w:val="hybridMultilevel"/>
    <w:tmpl w:val="43E8A7FC"/>
    <w:lvl w:ilvl="0" w:tplc="96C8E5F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4E356B2"/>
    <w:multiLevelType w:val="hybridMultilevel"/>
    <w:tmpl w:val="47BEAB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5E1D4AD6"/>
    <w:multiLevelType w:val="hybridMultilevel"/>
    <w:tmpl w:val="2EB2D85E"/>
    <w:lvl w:ilvl="0" w:tplc="9F842F34">
      <w:start w:val="1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5C68DF"/>
    <w:multiLevelType w:val="hybridMultilevel"/>
    <w:tmpl w:val="EB9A25C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5AD5E30"/>
    <w:multiLevelType w:val="hybridMultilevel"/>
    <w:tmpl w:val="2E02792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6" w15:restartNumberingAfterBreak="0">
    <w:nsid w:val="7D7B3D88"/>
    <w:multiLevelType w:val="hybridMultilevel"/>
    <w:tmpl w:val="1D800660"/>
    <w:lvl w:ilvl="0" w:tplc="CC8CD03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1"/>
  </w:num>
  <w:num w:numId="4">
    <w:abstractNumId w:val="10"/>
  </w:num>
  <w:num w:numId="5">
    <w:abstractNumId w:val="5"/>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3"/>
  </w:num>
  <w:num w:numId="11">
    <w:abstractNumId w:val="8"/>
  </w:num>
  <w:num w:numId="12">
    <w:abstractNumId w:val="14"/>
  </w:num>
  <w:num w:numId="13">
    <w:abstractNumId w:val="3"/>
  </w:num>
  <w:num w:numId="14">
    <w:abstractNumId w:val="12"/>
  </w:num>
  <w:num w:numId="15">
    <w:abstractNumId w:val="2"/>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es-ES" w:vendorID="64" w:dllVersion="4096"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0E34"/>
    <w:rsid w:val="000021E9"/>
    <w:rsid w:val="000023A5"/>
    <w:rsid w:val="000072F7"/>
    <w:rsid w:val="00007A8F"/>
    <w:rsid w:val="000170CE"/>
    <w:rsid w:val="000178D2"/>
    <w:rsid w:val="000233FA"/>
    <w:rsid w:val="00025D38"/>
    <w:rsid w:val="00026EE4"/>
    <w:rsid w:val="00027600"/>
    <w:rsid w:val="00032E70"/>
    <w:rsid w:val="000370D2"/>
    <w:rsid w:val="0004709E"/>
    <w:rsid w:val="000604A4"/>
    <w:rsid w:val="0006252D"/>
    <w:rsid w:val="00073FE7"/>
    <w:rsid w:val="00077566"/>
    <w:rsid w:val="00080754"/>
    <w:rsid w:val="00084F1F"/>
    <w:rsid w:val="00087107"/>
    <w:rsid w:val="000A345E"/>
    <w:rsid w:val="000B2D8F"/>
    <w:rsid w:val="000C0BAF"/>
    <w:rsid w:val="000C3EA9"/>
    <w:rsid w:val="000C45B7"/>
    <w:rsid w:val="000C5ACD"/>
    <w:rsid w:val="000D5FD7"/>
    <w:rsid w:val="000E5162"/>
    <w:rsid w:val="000F202B"/>
    <w:rsid w:val="000F2F71"/>
    <w:rsid w:val="000F4616"/>
    <w:rsid w:val="000F5359"/>
    <w:rsid w:val="000F671A"/>
    <w:rsid w:val="000F7DD7"/>
    <w:rsid w:val="00106A1B"/>
    <w:rsid w:val="001176EA"/>
    <w:rsid w:val="0012459C"/>
    <w:rsid w:val="00143F16"/>
    <w:rsid w:val="00154708"/>
    <w:rsid w:val="00157E89"/>
    <w:rsid w:val="00166C62"/>
    <w:rsid w:val="00171F3E"/>
    <w:rsid w:val="00175716"/>
    <w:rsid w:val="00176A4F"/>
    <w:rsid w:val="00191964"/>
    <w:rsid w:val="00193DF6"/>
    <w:rsid w:val="001947CD"/>
    <w:rsid w:val="00194D49"/>
    <w:rsid w:val="001A0425"/>
    <w:rsid w:val="001A1FD6"/>
    <w:rsid w:val="001A214C"/>
    <w:rsid w:val="001A54EC"/>
    <w:rsid w:val="001B0AAF"/>
    <w:rsid w:val="001B18D6"/>
    <w:rsid w:val="001B3B15"/>
    <w:rsid w:val="001C0895"/>
    <w:rsid w:val="001C262D"/>
    <w:rsid w:val="001C3D62"/>
    <w:rsid w:val="001C7A9D"/>
    <w:rsid w:val="001E59D9"/>
    <w:rsid w:val="001E5D47"/>
    <w:rsid w:val="001F0488"/>
    <w:rsid w:val="001F1E32"/>
    <w:rsid w:val="00212FED"/>
    <w:rsid w:val="00213CBE"/>
    <w:rsid w:val="00221F1D"/>
    <w:rsid w:val="00232165"/>
    <w:rsid w:val="00250CA1"/>
    <w:rsid w:val="00252F24"/>
    <w:rsid w:val="00254652"/>
    <w:rsid w:val="00254ABD"/>
    <w:rsid w:val="00254FBA"/>
    <w:rsid w:val="00255C59"/>
    <w:rsid w:val="00262AB9"/>
    <w:rsid w:val="002637BD"/>
    <w:rsid w:val="00264118"/>
    <w:rsid w:val="002669ED"/>
    <w:rsid w:val="00270871"/>
    <w:rsid w:val="00274CCC"/>
    <w:rsid w:val="0028086F"/>
    <w:rsid w:val="00281D9E"/>
    <w:rsid w:val="002858B3"/>
    <w:rsid w:val="00285962"/>
    <w:rsid w:val="0028784F"/>
    <w:rsid w:val="00290F49"/>
    <w:rsid w:val="00296A0E"/>
    <w:rsid w:val="002A1937"/>
    <w:rsid w:val="002A33F9"/>
    <w:rsid w:val="002A4080"/>
    <w:rsid w:val="002B030A"/>
    <w:rsid w:val="002B0ED2"/>
    <w:rsid w:val="002B31BE"/>
    <w:rsid w:val="002B3498"/>
    <w:rsid w:val="002C188E"/>
    <w:rsid w:val="002C4603"/>
    <w:rsid w:val="002E228B"/>
    <w:rsid w:val="002E46AA"/>
    <w:rsid w:val="002F49C3"/>
    <w:rsid w:val="0030174B"/>
    <w:rsid w:val="0030204D"/>
    <w:rsid w:val="00302C3B"/>
    <w:rsid w:val="00316121"/>
    <w:rsid w:val="0032140E"/>
    <w:rsid w:val="00326B7C"/>
    <w:rsid w:val="00337F89"/>
    <w:rsid w:val="00352285"/>
    <w:rsid w:val="00352D49"/>
    <w:rsid w:val="00353ED9"/>
    <w:rsid w:val="003555B0"/>
    <w:rsid w:val="00372AFF"/>
    <w:rsid w:val="0038020F"/>
    <w:rsid w:val="00384683"/>
    <w:rsid w:val="00391889"/>
    <w:rsid w:val="0039353D"/>
    <w:rsid w:val="0039486D"/>
    <w:rsid w:val="003A4178"/>
    <w:rsid w:val="003A5DF3"/>
    <w:rsid w:val="003A645F"/>
    <w:rsid w:val="003B1838"/>
    <w:rsid w:val="003B2028"/>
    <w:rsid w:val="003B5446"/>
    <w:rsid w:val="003B7782"/>
    <w:rsid w:val="003C3D60"/>
    <w:rsid w:val="003C4393"/>
    <w:rsid w:val="003D06B0"/>
    <w:rsid w:val="003D3D13"/>
    <w:rsid w:val="003E0B7F"/>
    <w:rsid w:val="003E323A"/>
    <w:rsid w:val="003E51F3"/>
    <w:rsid w:val="003E76A0"/>
    <w:rsid w:val="003F0059"/>
    <w:rsid w:val="003F19B9"/>
    <w:rsid w:val="003F7533"/>
    <w:rsid w:val="003F78FD"/>
    <w:rsid w:val="0040249B"/>
    <w:rsid w:val="00412F6D"/>
    <w:rsid w:val="0041378B"/>
    <w:rsid w:val="004151A8"/>
    <w:rsid w:val="004152B4"/>
    <w:rsid w:val="00415E99"/>
    <w:rsid w:val="00417473"/>
    <w:rsid w:val="00425852"/>
    <w:rsid w:val="00426999"/>
    <w:rsid w:val="00426CFC"/>
    <w:rsid w:val="00433A6F"/>
    <w:rsid w:val="004362DF"/>
    <w:rsid w:val="00441499"/>
    <w:rsid w:val="00441C0B"/>
    <w:rsid w:val="00451865"/>
    <w:rsid w:val="00452583"/>
    <w:rsid w:val="00465958"/>
    <w:rsid w:val="004738AA"/>
    <w:rsid w:val="00474F12"/>
    <w:rsid w:val="00480AC4"/>
    <w:rsid w:val="00481C96"/>
    <w:rsid w:val="00487531"/>
    <w:rsid w:val="00490A68"/>
    <w:rsid w:val="004937AE"/>
    <w:rsid w:val="004A1E19"/>
    <w:rsid w:val="004B0334"/>
    <w:rsid w:val="004B25BC"/>
    <w:rsid w:val="004C0BC3"/>
    <w:rsid w:val="004C34C2"/>
    <w:rsid w:val="004D02FF"/>
    <w:rsid w:val="004D6508"/>
    <w:rsid w:val="004D6E90"/>
    <w:rsid w:val="004D7D18"/>
    <w:rsid w:val="004E03B7"/>
    <w:rsid w:val="004E404A"/>
    <w:rsid w:val="004F2466"/>
    <w:rsid w:val="004F5175"/>
    <w:rsid w:val="004F5C48"/>
    <w:rsid w:val="00500CFA"/>
    <w:rsid w:val="005105E6"/>
    <w:rsid w:val="00513218"/>
    <w:rsid w:val="00515FCF"/>
    <w:rsid w:val="00516565"/>
    <w:rsid w:val="005233BD"/>
    <w:rsid w:val="00532B2A"/>
    <w:rsid w:val="00534D53"/>
    <w:rsid w:val="005461E1"/>
    <w:rsid w:val="00550247"/>
    <w:rsid w:val="005528F8"/>
    <w:rsid w:val="00554D30"/>
    <w:rsid w:val="00561F06"/>
    <w:rsid w:val="005746E6"/>
    <w:rsid w:val="005866D9"/>
    <w:rsid w:val="005A102B"/>
    <w:rsid w:val="005A480E"/>
    <w:rsid w:val="005A48AC"/>
    <w:rsid w:val="005A782D"/>
    <w:rsid w:val="005B0A92"/>
    <w:rsid w:val="005B3C6A"/>
    <w:rsid w:val="005B4F9D"/>
    <w:rsid w:val="005B7817"/>
    <w:rsid w:val="005C2676"/>
    <w:rsid w:val="005C4D8C"/>
    <w:rsid w:val="005D3112"/>
    <w:rsid w:val="005D5F9C"/>
    <w:rsid w:val="005D6E2A"/>
    <w:rsid w:val="005E4CE4"/>
    <w:rsid w:val="005E60DD"/>
    <w:rsid w:val="005E73DA"/>
    <w:rsid w:val="005F1FE4"/>
    <w:rsid w:val="005F397E"/>
    <w:rsid w:val="005F5CDF"/>
    <w:rsid w:val="005F605E"/>
    <w:rsid w:val="006001A9"/>
    <w:rsid w:val="00600755"/>
    <w:rsid w:val="0061457D"/>
    <w:rsid w:val="00617732"/>
    <w:rsid w:val="006203D0"/>
    <w:rsid w:val="00623F4D"/>
    <w:rsid w:val="00625172"/>
    <w:rsid w:val="00631C52"/>
    <w:rsid w:val="00635A35"/>
    <w:rsid w:val="00635C3B"/>
    <w:rsid w:val="006405A0"/>
    <w:rsid w:val="00642437"/>
    <w:rsid w:val="006500ED"/>
    <w:rsid w:val="00656376"/>
    <w:rsid w:val="00656DBD"/>
    <w:rsid w:val="00674701"/>
    <w:rsid w:val="00687D16"/>
    <w:rsid w:val="006B0FB2"/>
    <w:rsid w:val="006B1699"/>
    <w:rsid w:val="006C3661"/>
    <w:rsid w:val="006C6599"/>
    <w:rsid w:val="006D42A0"/>
    <w:rsid w:val="006D6D61"/>
    <w:rsid w:val="006E0959"/>
    <w:rsid w:val="006F03B0"/>
    <w:rsid w:val="006F3099"/>
    <w:rsid w:val="006F3AB0"/>
    <w:rsid w:val="00700B62"/>
    <w:rsid w:val="007011FA"/>
    <w:rsid w:val="0070202B"/>
    <w:rsid w:val="007052DB"/>
    <w:rsid w:val="00706EC0"/>
    <w:rsid w:val="00713F94"/>
    <w:rsid w:val="007239B0"/>
    <w:rsid w:val="0072632C"/>
    <w:rsid w:val="007331FC"/>
    <w:rsid w:val="00735D63"/>
    <w:rsid w:val="00736B9A"/>
    <w:rsid w:val="007410A1"/>
    <w:rsid w:val="00753BA4"/>
    <w:rsid w:val="00765A15"/>
    <w:rsid w:val="0077264B"/>
    <w:rsid w:val="007728A5"/>
    <w:rsid w:val="00772F99"/>
    <w:rsid w:val="00777897"/>
    <w:rsid w:val="00791C4D"/>
    <w:rsid w:val="00791DB3"/>
    <w:rsid w:val="00793BBA"/>
    <w:rsid w:val="007954C9"/>
    <w:rsid w:val="0079564A"/>
    <w:rsid w:val="0079636E"/>
    <w:rsid w:val="007A147C"/>
    <w:rsid w:val="007A3F3C"/>
    <w:rsid w:val="007A4859"/>
    <w:rsid w:val="007B0A1C"/>
    <w:rsid w:val="007B0F24"/>
    <w:rsid w:val="007B1D05"/>
    <w:rsid w:val="007B25CC"/>
    <w:rsid w:val="007C0CC6"/>
    <w:rsid w:val="007C2ADE"/>
    <w:rsid w:val="007C4A09"/>
    <w:rsid w:val="007C4DF7"/>
    <w:rsid w:val="007D1EE9"/>
    <w:rsid w:val="007D59A5"/>
    <w:rsid w:val="007D5C46"/>
    <w:rsid w:val="007E08F9"/>
    <w:rsid w:val="007E3126"/>
    <w:rsid w:val="007E336A"/>
    <w:rsid w:val="007E6E3F"/>
    <w:rsid w:val="007F15B5"/>
    <w:rsid w:val="007F162A"/>
    <w:rsid w:val="007F4A37"/>
    <w:rsid w:val="007F55D4"/>
    <w:rsid w:val="007F5817"/>
    <w:rsid w:val="007F6A4E"/>
    <w:rsid w:val="008056E9"/>
    <w:rsid w:val="00812B2D"/>
    <w:rsid w:val="00813026"/>
    <w:rsid w:val="00813AD1"/>
    <w:rsid w:val="00814FCC"/>
    <w:rsid w:val="00833EBD"/>
    <w:rsid w:val="0083497E"/>
    <w:rsid w:val="00837BCB"/>
    <w:rsid w:val="008471FA"/>
    <w:rsid w:val="00851B10"/>
    <w:rsid w:val="00856A42"/>
    <w:rsid w:val="0085763F"/>
    <w:rsid w:val="00864A79"/>
    <w:rsid w:val="0086741B"/>
    <w:rsid w:val="00867A01"/>
    <w:rsid w:val="00876CF2"/>
    <w:rsid w:val="00877F5E"/>
    <w:rsid w:val="0088184B"/>
    <w:rsid w:val="008844B2"/>
    <w:rsid w:val="00884A0D"/>
    <w:rsid w:val="00890056"/>
    <w:rsid w:val="008917C3"/>
    <w:rsid w:val="008941DF"/>
    <w:rsid w:val="008A4105"/>
    <w:rsid w:val="008B4A15"/>
    <w:rsid w:val="008B4A6D"/>
    <w:rsid w:val="008D126F"/>
    <w:rsid w:val="008D4134"/>
    <w:rsid w:val="008D6D69"/>
    <w:rsid w:val="008E36CC"/>
    <w:rsid w:val="008E7DDC"/>
    <w:rsid w:val="008F24C8"/>
    <w:rsid w:val="008F5AEA"/>
    <w:rsid w:val="008F7F57"/>
    <w:rsid w:val="00905F13"/>
    <w:rsid w:val="00907E26"/>
    <w:rsid w:val="00915294"/>
    <w:rsid w:val="00915BA3"/>
    <w:rsid w:val="0092296C"/>
    <w:rsid w:val="00923F6D"/>
    <w:rsid w:val="009273A1"/>
    <w:rsid w:val="009303A5"/>
    <w:rsid w:val="00930628"/>
    <w:rsid w:val="009345E5"/>
    <w:rsid w:val="00944F5C"/>
    <w:rsid w:val="00945E38"/>
    <w:rsid w:val="0095273D"/>
    <w:rsid w:val="009534A7"/>
    <w:rsid w:val="00954C50"/>
    <w:rsid w:val="00956F1D"/>
    <w:rsid w:val="00957E69"/>
    <w:rsid w:val="00960951"/>
    <w:rsid w:val="00960D8E"/>
    <w:rsid w:val="00966430"/>
    <w:rsid w:val="00966C21"/>
    <w:rsid w:val="00970A6F"/>
    <w:rsid w:val="009716E9"/>
    <w:rsid w:val="0097734B"/>
    <w:rsid w:val="00980182"/>
    <w:rsid w:val="00981067"/>
    <w:rsid w:val="00987B11"/>
    <w:rsid w:val="00994D5B"/>
    <w:rsid w:val="00996355"/>
    <w:rsid w:val="009A2F70"/>
    <w:rsid w:val="009A5E64"/>
    <w:rsid w:val="009A72B8"/>
    <w:rsid w:val="009A76A7"/>
    <w:rsid w:val="009B1FD6"/>
    <w:rsid w:val="009B7DD7"/>
    <w:rsid w:val="009E019F"/>
    <w:rsid w:val="009E185C"/>
    <w:rsid w:val="009E60B4"/>
    <w:rsid w:val="00A100FC"/>
    <w:rsid w:val="00A14445"/>
    <w:rsid w:val="00A14D63"/>
    <w:rsid w:val="00A16B4E"/>
    <w:rsid w:val="00A20864"/>
    <w:rsid w:val="00A312AE"/>
    <w:rsid w:val="00A34ADD"/>
    <w:rsid w:val="00A36A7D"/>
    <w:rsid w:val="00A36B44"/>
    <w:rsid w:val="00A37ADD"/>
    <w:rsid w:val="00A40120"/>
    <w:rsid w:val="00A40C48"/>
    <w:rsid w:val="00A4676E"/>
    <w:rsid w:val="00A55D08"/>
    <w:rsid w:val="00A60E21"/>
    <w:rsid w:val="00A75D02"/>
    <w:rsid w:val="00A86435"/>
    <w:rsid w:val="00A944C4"/>
    <w:rsid w:val="00AA5287"/>
    <w:rsid w:val="00AA6CAF"/>
    <w:rsid w:val="00AA771D"/>
    <w:rsid w:val="00AB178D"/>
    <w:rsid w:val="00AB276C"/>
    <w:rsid w:val="00AB38AB"/>
    <w:rsid w:val="00AB38AF"/>
    <w:rsid w:val="00AC4360"/>
    <w:rsid w:val="00AD3629"/>
    <w:rsid w:val="00AD706D"/>
    <w:rsid w:val="00AE010F"/>
    <w:rsid w:val="00AE5EDC"/>
    <w:rsid w:val="00AF01AC"/>
    <w:rsid w:val="00AF1516"/>
    <w:rsid w:val="00AF180C"/>
    <w:rsid w:val="00AF54DC"/>
    <w:rsid w:val="00AF6E20"/>
    <w:rsid w:val="00B011A1"/>
    <w:rsid w:val="00B124CC"/>
    <w:rsid w:val="00B14938"/>
    <w:rsid w:val="00B17274"/>
    <w:rsid w:val="00B2184B"/>
    <w:rsid w:val="00B22663"/>
    <w:rsid w:val="00B22B3B"/>
    <w:rsid w:val="00B30B63"/>
    <w:rsid w:val="00B327CA"/>
    <w:rsid w:val="00B32DCB"/>
    <w:rsid w:val="00B36D18"/>
    <w:rsid w:val="00B4056B"/>
    <w:rsid w:val="00B40E60"/>
    <w:rsid w:val="00B44957"/>
    <w:rsid w:val="00B44C0F"/>
    <w:rsid w:val="00B50EA7"/>
    <w:rsid w:val="00B716F3"/>
    <w:rsid w:val="00B81BF1"/>
    <w:rsid w:val="00B82876"/>
    <w:rsid w:val="00B832CF"/>
    <w:rsid w:val="00BA0BA2"/>
    <w:rsid w:val="00BA290C"/>
    <w:rsid w:val="00BA43AB"/>
    <w:rsid w:val="00BA44E1"/>
    <w:rsid w:val="00BB2E38"/>
    <w:rsid w:val="00BB2EEE"/>
    <w:rsid w:val="00BB6574"/>
    <w:rsid w:val="00BB6977"/>
    <w:rsid w:val="00BC32A4"/>
    <w:rsid w:val="00BD0B34"/>
    <w:rsid w:val="00BD0F95"/>
    <w:rsid w:val="00BD4C49"/>
    <w:rsid w:val="00BD58D6"/>
    <w:rsid w:val="00BE022D"/>
    <w:rsid w:val="00BE3894"/>
    <w:rsid w:val="00BE7054"/>
    <w:rsid w:val="00C0186F"/>
    <w:rsid w:val="00C0714D"/>
    <w:rsid w:val="00C105D3"/>
    <w:rsid w:val="00C2029F"/>
    <w:rsid w:val="00C21AF3"/>
    <w:rsid w:val="00C22119"/>
    <w:rsid w:val="00C22993"/>
    <w:rsid w:val="00C23D87"/>
    <w:rsid w:val="00C344E0"/>
    <w:rsid w:val="00C345B3"/>
    <w:rsid w:val="00C352BC"/>
    <w:rsid w:val="00C35F98"/>
    <w:rsid w:val="00C40893"/>
    <w:rsid w:val="00C45558"/>
    <w:rsid w:val="00C511FE"/>
    <w:rsid w:val="00C52C9F"/>
    <w:rsid w:val="00C557DD"/>
    <w:rsid w:val="00C562C9"/>
    <w:rsid w:val="00C65C3E"/>
    <w:rsid w:val="00C66824"/>
    <w:rsid w:val="00C735B2"/>
    <w:rsid w:val="00C74DD0"/>
    <w:rsid w:val="00C77223"/>
    <w:rsid w:val="00C77BA8"/>
    <w:rsid w:val="00C82C3C"/>
    <w:rsid w:val="00C940B0"/>
    <w:rsid w:val="00C948A4"/>
    <w:rsid w:val="00C97127"/>
    <w:rsid w:val="00C97FF6"/>
    <w:rsid w:val="00CA1053"/>
    <w:rsid w:val="00CA2BC3"/>
    <w:rsid w:val="00CA2EE8"/>
    <w:rsid w:val="00CA3718"/>
    <w:rsid w:val="00CA6949"/>
    <w:rsid w:val="00CB73A8"/>
    <w:rsid w:val="00CC203C"/>
    <w:rsid w:val="00CC6CDE"/>
    <w:rsid w:val="00CD4F0C"/>
    <w:rsid w:val="00CD7345"/>
    <w:rsid w:val="00CE1CDB"/>
    <w:rsid w:val="00CE3793"/>
    <w:rsid w:val="00CF4B2B"/>
    <w:rsid w:val="00CF4E80"/>
    <w:rsid w:val="00CF5671"/>
    <w:rsid w:val="00CF5F37"/>
    <w:rsid w:val="00CF6A8D"/>
    <w:rsid w:val="00D0211C"/>
    <w:rsid w:val="00D023D6"/>
    <w:rsid w:val="00D03445"/>
    <w:rsid w:val="00D054B1"/>
    <w:rsid w:val="00D061E9"/>
    <w:rsid w:val="00D07273"/>
    <w:rsid w:val="00D07DDA"/>
    <w:rsid w:val="00D100D4"/>
    <w:rsid w:val="00D10E94"/>
    <w:rsid w:val="00D3433D"/>
    <w:rsid w:val="00D40363"/>
    <w:rsid w:val="00D45173"/>
    <w:rsid w:val="00D47E51"/>
    <w:rsid w:val="00D51A9A"/>
    <w:rsid w:val="00D54CDE"/>
    <w:rsid w:val="00D61B24"/>
    <w:rsid w:val="00D76BA8"/>
    <w:rsid w:val="00D7796C"/>
    <w:rsid w:val="00D77AA3"/>
    <w:rsid w:val="00D83D7D"/>
    <w:rsid w:val="00D93EAD"/>
    <w:rsid w:val="00D94C01"/>
    <w:rsid w:val="00D95FFC"/>
    <w:rsid w:val="00DA2F9B"/>
    <w:rsid w:val="00DA33D4"/>
    <w:rsid w:val="00DA40B6"/>
    <w:rsid w:val="00DA6402"/>
    <w:rsid w:val="00DB0FED"/>
    <w:rsid w:val="00DB5A30"/>
    <w:rsid w:val="00DC5E78"/>
    <w:rsid w:val="00DC7192"/>
    <w:rsid w:val="00DD093A"/>
    <w:rsid w:val="00DD18C1"/>
    <w:rsid w:val="00DD1B31"/>
    <w:rsid w:val="00DD6D51"/>
    <w:rsid w:val="00DE095D"/>
    <w:rsid w:val="00DE0EBC"/>
    <w:rsid w:val="00DE58AD"/>
    <w:rsid w:val="00DF0468"/>
    <w:rsid w:val="00DF0862"/>
    <w:rsid w:val="00DF1370"/>
    <w:rsid w:val="00DF5D80"/>
    <w:rsid w:val="00E00D24"/>
    <w:rsid w:val="00E00FBC"/>
    <w:rsid w:val="00E01643"/>
    <w:rsid w:val="00E1161D"/>
    <w:rsid w:val="00E16665"/>
    <w:rsid w:val="00E174D9"/>
    <w:rsid w:val="00E21C57"/>
    <w:rsid w:val="00E2259C"/>
    <w:rsid w:val="00E235EE"/>
    <w:rsid w:val="00E27169"/>
    <w:rsid w:val="00E30FF8"/>
    <w:rsid w:val="00E31C39"/>
    <w:rsid w:val="00E32B2D"/>
    <w:rsid w:val="00E32C09"/>
    <w:rsid w:val="00E34A49"/>
    <w:rsid w:val="00E35019"/>
    <w:rsid w:val="00E37FE8"/>
    <w:rsid w:val="00E400B6"/>
    <w:rsid w:val="00E44062"/>
    <w:rsid w:val="00E46AF9"/>
    <w:rsid w:val="00E50303"/>
    <w:rsid w:val="00E6246F"/>
    <w:rsid w:val="00E64808"/>
    <w:rsid w:val="00E7452C"/>
    <w:rsid w:val="00E8065F"/>
    <w:rsid w:val="00E81DAF"/>
    <w:rsid w:val="00E83431"/>
    <w:rsid w:val="00E8411A"/>
    <w:rsid w:val="00E90082"/>
    <w:rsid w:val="00E95D9E"/>
    <w:rsid w:val="00EA17F9"/>
    <w:rsid w:val="00EA3C38"/>
    <w:rsid w:val="00EB6703"/>
    <w:rsid w:val="00EC11D7"/>
    <w:rsid w:val="00EC227F"/>
    <w:rsid w:val="00ED1F17"/>
    <w:rsid w:val="00ED30EE"/>
    <w:rsid w:val="00ED6ABE"/>
    <w:rsid w:val="00EE2C07"/>
    <w:rsid w:val="00EE5DC7"/>
    <w:rsid w:val="00EE6270"/>
    <w:rsid w:val="00EF1B85"/>
    <w:rsid w:val="00EF3371"/>
    <w:rsid w:val="00F0496A"/>
    <w:rsid w:val="00F11FCE"/>
    <w:rsid w:val="00F149AA"/>
    <w:rsid w:val="00F17E41"/>
    <w:rsid w:val="00F23A78"/>
    <w:rsid w:val="00F255FA"/>
    <w:rsid w:val="00F25ED2"/>
    <w:rsid w:val="00F34BCE"/>
    <w:rsid w:val="00F37CEB"/>
    <w:rsid w:val="00F5201B"/>
    <w:rsid w:val="00F53020"/>
    <w:rsid w:val="00F566E3"/>
    <w:rsid w:val="00F65866"/>
    <w:rsid w:val="00F728AE"/>
    <w:rsid w:val="00F73A0E"/>
    <w:rsid w:val="00F76CFB"/>
    <w:rsid w:val="00F92913"/>
    <w:rsid w:val="00F97A63"/>
    <w:rsid w:val="00FA0FB3"/>
    <w:rsid w:val="00FA1217"/>
    <w:rsid w:val="00FB575E"/>
    <w:rsid w:val="00FB7F8B"/>
    <w:rsid w:val="00FC09C3"/>
    <w:rsid w:val="00FC189C"/>
    <w:rsid w:val="00FD2C06"/>
    <w:rsid w:val="00FD41D5"/>
    <w:rsid w:val="00FD44A0"/>
    <w:rsid w:val="00FE7E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A0EA1"/>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80"/>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C948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9303A5"/>
    <w:pPr>
      <w:keepNext/>
      <w:shd w:val="clear" w:color="FF00FF" w:fill="auto"/>
      <w:spacing w:line="360" w:lineRule="auto"/>
      <w:outlineLvl w:val="4"/>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table" w:styleId="Tablaconcuadrcula">
    <w:name w:val="Table Grid"/>
    <w:basedOn w:val="Tablanormal"/>
    <w:uiPriority w:val="39"/>
    <w:rsid w:val="000D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C345B3"/>
    <w:pPr>
      <w:ind w:left="720"/>
      <w:contextualSpacing/>
    </w:pPr>
  </w:style>
  <w:style w:type="paragraph" w:styleId="Sinespaciado">
    <w:name w:val="No Spacing"/>
    <w:uiPriority w:val="1"/>
    <w:qFormat/>
    <w:rsid w:val="00DD093A"/>
    <w:pPr>
      <w:spacing w:after="0" w:line="240" w:lineRule="auto"/>
    </w:pPr>
  </w:style>
  <w:style w:type="paragraph" w:styleId="NormalWeb">
    <w:name w:val="Normal (Web)"/>
    <w:basedOn w:val="Normal"/>
    <w:uiPriority w:val="99"/>
    <w:semiHidden/>
    <w:unhideWhenUsed/>
    <w:rsid w:val="00E95D9E"/>
    <w:pPr>
      <w:spacing w:before="100" w:beforeAutospacing="1" w:after="100" w:afterAutospacing="1"/>
      <w:jc w:val="left"/>
    </w:pPr>
    <w:rPr>
      <w:rFonts w:ascii="Times New Roman" w:hAnsi="Times New Roman"/>
      <w:sz w:val="24"/>
      <w:szCs w:val="24"/>
      <w:lang w:eastAsia="es-MX"/>
    </w:rPr>
  </w:style>
  <w:style w:type="character" w:customStyle="1" w:styleId="Ttulo5Car">
    <w:name w:val="Título 5 Car"/>
    <w:basedOn w:val="Fuentedeprrafopredeter"/>
    <w:link w:val="Ttulo5"/>
    <w:rsid w:val="009303A5"/>
    <w:rPr>
      <w:rFonts w:ascii="Arial" w:eastAsia="Times New Roman" w:hAnsi="Arial" w:cs="Times New Roman"/>
      <w:b/>
      <w:sz w:val="36"/>
      <w:szCs w:val="20"/>
      <w:shd w:val="clear" w:color="FF00FF" w:fill="auto"/>
      <w:lang w:val="x-none" w:eastAsia="es-ES"/>
    </w:rPr>
  </w:style>
  <w:style w:type="paragraph" w:customStyle="1" w:styleId="Cuerpo">
    <w:name w:val="Cuerpo"/>
    <w:rsid w:val="009303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Ttulo1Car">
    <w:name w:val="Título 1 Car"/>
    <w:basedOn w:val="Fuentedeprrafopredeter"/>
    <w:link w:val="Ttulo1"/>
    <w:uiPriority w:val="9"/>
    <w:rsid w:val="00C948A4"/>
    <w:rPr>
      <w:rFonts w:asciiTheme="majorHAnsi" w:eastAsiaTheme="majorEastAsia" w:hAnsiTheme="majorHAnsi" w:cstheme="majorBidi"/>
      <w:color w:val="2E74B5" w:themeColor="accent1" w:themeShade="BF"/>
      <w:sz w:val="32"/>
      <w:szCs w:val="32"/>
      <w:lang w:eastAsia="es-ES"/>
    </w:rPr>
  </w:style>
  <w:style w:type="paragraph" w:customStyle="1" w:styleId="Textosinformato1">
    <w:name w:val="Texto sin formato1"/>
    <w:basedOn w:val="Normal"/>
    <w:rsid w:val="00BA43AB"/>
    <w:pPr>
      <w:jc w:val="left"/>
    </w:pPr>
    <w:rPr>
      <w:rFonts w:ascii="Courier New" w:hAnsi="Courier New"/>
      <w:lang w:val="es-ES"/>
    </w:rPr>
  </w:style>
  <w:style w:type="paragraph" w:styleId="Textoindependiente2">
    <w:name w:val="Body Text 2"/>
    <w:basedOn w:val="Normal"/>
    <w:link w:val="Textoindependiente2Car"/>
    <w:rsid w:val="001F0488"/>
    <w:rPr>
      <w:lang w:val="es-ES_tradnl"/>
    </w:rPr>
  </w:style>
  <w:style w:type="character" w:customStyle="1" w:styleId="Textoindependiente2Car">
    <w:name w:val="Texto independiente 2 Car"/>
    <w:basedOn w:val="Fuentedeprrafopredeter"/>
    <w:link w:val="Textoindependiente2"/>
    <w:rsid w:val="001F0488"/>
    <w:rPr>
      <w:rFonts w:ascii="Arial" w:eastAsia="Times New Roman" w:hAnsi="Arial" w:cs="Times New Roman"/>
      <w:sz w:val="20"/>
      <w:szCs w:val="20"/>
      <w:lang w:val="es-ES_tradnl" w:eastAsia="es-ES"/>
    </w:rPr>
  </w:style>
  <w:style w:type="character" w:customStyle="1" w:styleId="FontStyle31">
    <w:name w:val="Font Style31"/>
    <w:uiPriority w:val="99"/>
    <w:rsid w:val="00F97A63"/>
    <w:rPr>
      <w:rFonts w:ascii="Arial" w:hAnsi="Arial" w:cs="Arial"/>
      <w:b/>
      <w:bCs/>
      <w:color w:val="000000"/>
      <w:sz w:val="26"/>
      <w:szCs w:val="26"/>
    </w:rPr>
  </w:style>
  <w:style w:type="paragraph" w:customStyle="1" w:styleId="Style4">
    <w:name w:val="Style4"/>
    <w:basedOn w:val="Normal"/>
    <w:uiPriority w:val="99"/>
    <w:rsid w:val="00F97A63"/>
    <w:pPr>
      <w:widowControl w:val="0"/>
      <w:autoSpaceDE w:val="0"/>
      <w:autoSpaceDN w:val="0"/>
      <w:adjustRightInd w:val="0"/>
      <w:spacing w:line="476" w:lineRule="exact"/>
    </w:pPr>
    <w:rPr>
      <w:rFonts w:ascii="Candara" w:hAnsi="Candara"/>
      <w:sz w:val="24"/>
      <w:szCs w:val="24"/>
      <w:lang w:val="es-AR" w:eastAsia="es-AR"/>
    </w:rPr>
  </w:style>
  <w:style w:type="paragraph" w:customStyle="1" w:styleId="Default">
    <w:name w:val="Default"/>
    <w:rsid w:val="00EA3C3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Texto">
    <w:name w:val="Texto"/>
    <w:basedOn w:val="Normal"/>
    <w:link w:val="TextoCar"/>
    <w:rsid w:val="000072F7"/>
    <w:pPr>
      <w:spacing w:after="101" w:line="216" w:lineRule="exact"/>
      <w:ind w:firstLine="288"/>
    </w:pPr>
    <w:rPr>
      <w:rFonts w:cs="Arial"/>
      <w:sz w:val="18"/>
      <w:lang w:val="es-ES"/>
    </w:rPr>
  </w:style>
  <w:style w:type="character" w:customStyle="1" w:styleId="TextoCar">
    <w:name w:val="Texto Car"/>
    <w:link w:val="Texto"/>
    <w:locked/>
    <w:rsid w:val="000072F7"/>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96704">
      <w:bodyDiv w:val="1"/>
      <w:marLeft w:val="0"/>
      <w:marRight w:val="0"/>
      <w:marTop w:val="0"/>
      <w:marBottom w:val="0"/>
      <w:divBdr>
        <w:top w:val="none" w:sz="0" w:space="0" w:color="auto"/>
        <w:left w:val="none" w:sz="0" w:space="0" w:color="auto"/>
        <w:bottom w:val="none" w:sz="0" w:space="0" w:color="auto"/>
        <w:right w:val="none" w:sz="0" w:space="0" w:color="auto"/>
      </w:divBdr>
    </w:div>
    <w:div w:id="660472790">
      <w:bodyDiv w:val="1"/>
      <w:marLeft w:val="0"/>
      <w:marRight w:val="0"/>
      <w:marTop w:val="0"/>
      <w:marBottom w:val="0"/>
      <w:divBdr>
        <w:top w:val="none" w:sz="0" w:space="0" w:color="auto"/>
        <w:left w:val="none" w:sz="0" w:space="0" w:color="auto"/>
        <w:bottom w:val="none" w:sz="0" w:space="0" w:color="auto"/>
        <w:right w:val="none" w:sz="0" w:space="0" w:color="auto"/>
      </w:divBdr>
    </w:div>
    <w:div w:id="743644358">
      <w:bodyDiv w:val="1"/>
      <w:marLeft w:val="0"/>
      <w:marRight w:val="0"/>
      <w:marTop w:val="0"/>
      <w:marBottom w:val="0"/>
      <w:divBdr>
        <w:top w:val="none" w:sz="0" w:space="0" w:color="auto"/>
        <w:left w:val="none" w:sz="0" w:space="0" w:color="auto"/>
        <w:bottom w:val="none" w:sz="0" w:space="0" w:color="auto"/>
        <w:right w:val="none" w:sz="0" w:space="0" w:color="auto"/>
      </w:divBdr>
    </w:div>
    <w:div w:id="1107846058">
      <w:bodyDiv w:val="1"/>
      <w:marLeft w:val="0"/>
      <w:marRight w:val="0"/>
      <w:marTop w:val="0"/>
      <w:marBottom w:val="0"/>
      <w:divBdr>
        <w:top w:val="none" w:sz="0" w:space="0" w:color="auto"/>
        <w:left w:val="none" w:sz="0" w:space="0" w:color="auto"/>
        <w:bottom w:val="none" w:sz="0" w:space="0" w:color="auto"/>
        <w:right w:val="none" w:sz="0" w:space="0" w:color="auto"/>
      </w:divBdr>
    </w:div>
    <w:div w:id="1648776781">
      <w:bodyDiv w:val="1"/>
      <w:marLeft w:val="0"/>
      <w:marRight w:val="0"/>
      <w:marTop w:val="0"/>
      <w:marBottom w:val="0"/>
      <w:divBdr>
        <w:top w:val="none" w:sz="0" w:space="0" w:color="auto"/>
        <w:left w:val="none" w:sz="0" w:space="0" w:color="auto"/>
        <w:bottom w:val="none" w:sz="0" w:space="0" w:color="auto"/>
        <w:right w:val="none" w:sz="0" w:space="0" w:color="auto"/>
      </w:divBdr>
      <w:divsChild>
        <w:div w:id="2067993016">
          <w:marLeft w:val="0"/>
          <w:marRight w:val="0"/>
          <w:marTop w:val="0"/>
          <w:marBottom w:val="0"/>
          <w:divBdr>
            <w:top w:val="none" w:sz="0" w:space="0" w:color="auto"/>
            <w:left w:val="none" w:sz="0" w:space="0" w:color="auto"/>
            <w:bottom w:val="none" w:sz="0" w:space="0" w:color="auto"/>
            <w:right w:val="none" w:sz="0" w:space="0" w:color="auto"/>
          </w:divBdr>
        </w:div>
        <w:div w:id="1095439001">
          <w:marLeft w:val="0"/>
          <w:marRight w:val="0"/>
          <w:marTop w:val="0"/>
          <w:marBottom w:val="0"/>
          <w:divBdr>
            <w:top w:val="none" w:sz="0" w:space="0" w:color="auto"/>
            <w:left w:val="none" w:sz="0" w:space="0" w:color="auto"/>
            <w:bottom w:val="none" w:sz="0" w:space="0" w:color="auto"/>
            <w:right w:val="none" w:sz="0" w:space="0" w:color="auto"/>
          </w:divBdr>
        </w:div>
        <w:div w:id="2117631386">
          <w:marLeft w:val="0"/>
          <w:marRight w:val="0"/>
          <w:marTop w:val="0"/>
          <w:marBottom w:val="0"/>
          <w:divBdr>
            <w:top w:val="none" w:sz="0" w:space="0" w:color="auto"/>
            <w:left w:val="none" w:sz="0" w:space="0" w:color="auto"/>
            <w:bottom w:val="none" w:sz="0" w:space="0" w:color="auto"/>
            <w:right w:val="none" w:sz="0" w:space="0" w:color="auto"/>
          </w:divBdr>
        </w:div>
        <w:div w:id="972445725">
          <w:marLeft w:val="0"/>
          <w:marRight w:val="0"/>
          <w:marTop w:val="0"/>
          <w:marBottom w:val="0"/>
          <w:divBdr>
            <w:top w:val="none" w:sz="0" w:space="0" w:color="auto"/>
            <w:left w:val="none" w:sz="0" w:space="0" w:color="auto"/>
            <w:bottom w:val="none" w:sz="0" w:space="0" w:color="auto"/>
            <w:right w:val="none" w:sz="0" w:space="0" w:color="auto"/>
          </w:divBdr>
        </w:div>
        <w:div w:id="84152972">
          <w:marLeft w:val="0"/>
          <w:marRight w:val="0"/>
          <w:marTop w:val="0"/>
          <w:marBottom w:val="0"/>
          <w:divBdr>
            <w:top w:val="none" w:sz="0" w:space="0" w:color="auto"/>
            <w:left w:val="none" w:sz="0" w:space="0" w:color="auto"/>
            <w:bottom w:val="none" w:sz="0" w:space="0" w:color="auto"/>
            <w:right w:val="none" w:sz="0" w:space="0" w:color="auto"/>
          </w:divBdr>
        </w:div>
        <w:div w:id="163128150">
          <w:marLeft w:val="0"/>
          <w:marRight w:val="0"/>
          <w:marTop w:val="0"/>
          <w:marBottom w:val="0"/>
          <w:divBdr>
            <w:top w:val="none" w:sz="0" w:space="0" w:color="auto"/>
            <w:left w:val="none" w:sz="0" w:space="0" w:color="auto"/>
            <w:bottom w:val="none" w:sz="0" w:space="0" w:color="auto"/>
            <w:right w:val="none" w:sz="0" w:space="0" w:color="auto"/>
          </w:divBdr>
        </w:div>
        <w:div w:id="1014958807">
          <w:marLeft w:val="0"/>
          <w:marRight w:val="0"/>
          <w:marTop w:val="0"/>
          <w:marBottom w:val="0"/>
          <w:divBdr>
            <w:top w:val="none" w:sz="0" w:space="0" w:color="auto"/>
            <w:left w:val="none" w:sz="0" w:space="0" w:color="auto"/>
            <w:bottom w:val="none" w:sz="0" w:space="0" w:color="auto"/>
            <w:right w:val="none" w:sz="0" w:space="0" w:color="auto"/>
          </w:divBdr>
        </w:div>
        <w:div w:id="1810047822">
          <w:marLeft w:val="0"/>
          <w:marRight w:val="0"/>
          <w:marTop w:val="0"/>
          <w:marBottom w:val="0"/>
          <w:divBdr>
            <w:top w:val="none" w:sz="0" w:space="0" w:color="auto"/>
            <w:left w:val="none" w:sz="0" w:space="0" w:color="auto"/>
            <w:bottom w:val="none" w:sz="0" w:space="0" w:color="auto"/>
            <w:right w:val="none" w:sz="0" w:space="0" w:color="auto"/>
          </w:divBdr>
        </w:div>
        <w:div w:id="1942646334">
          <w:marLeft w:val="0"/>
          <w:marRight w:val="0"/>
          <w:marTop w:val="0"/>
          <w:marBottom w:val="0"/>
          <w:divBdr>
            <w:top w:val="none" w:sz="0" w:space="0" w:color="auto"/>
            <w:left w:val="none" w:sz="0" w:space="0" w:color="auto"/>
            <w:bottom w:val="none" w:sz="0" w:space="0" w:color="auto"/>
            <w:right w:val="none" w:sz="0" w:space="0" w:color="auto"/>
          </w:divBdr>
        </w:div>
        <w:div w:id="1518042064">
          <w:marLeft w:val="0"/>
          <w:marRight w:val="0"/>
          <w:marTop w:val="0"/>
          <w:marBottom w:val="0"/>
          <w:divBdr>
            <w:top w:val="none" w:sz="0" w:space="0" w:color="auto"/>
            <w:left w:val="none" w:sz="0" w:space="0" w:color="auto"/>
            <w:bottom w:val="none" w:sz="0" w:space="0" w:color="auto"/>
            <w:right w:val="none" w:sz="0" w:space="0" w:color="auto"/>
          </w:divBdr>
        </w:div>
        <w:div w:id="1978879508">
          <w:marLeft w:val="0"/>
          <w:marRight w:val="0"/>
          <w:marTop w:val="0"/>
          <w:marBottom w:val="0"/>
          <w:divBdr>
            <w:top w:val="none" w:sz="0" w:space="0" w:color="auto"/>
            <w:left w:val="none" w:sz="0" w:space="0" w:color="auto"/>
            <w:bottom w:val="none" w:sz="0" w:space="0" w:color="auto"/>
            <w:right w:val="none" w:sz="0" w:space="0" w:color="auto"/>
          </w:divBdr>
        </w:div>
        <w:div w:id="1932426381">
          <w:marLeft w:val="0"/>
          <w:marRight w:val="0"/>
          <w:marTop w:val="0"/>
          <w:marBottom w:val="0"/>
          <w:divBdr>
            <w:top w:val="none" w:sz="0" w:space="0" w:color="auto"/>
            <w:left w:val="none" w:sz="0" w:space="0" w:color="auto"/>
            <w:bottom w:val="none" w:sz="0" w:space="0" w:color="auto"/>
            <w:right w:val="none" w:sz="0" w:space="0" w:color="auto"/>
          </w:divBdr>
        </w:div>
        <w:div w:id="1558929199">
          <w:marLeft w:val="0"/>
          <w:marRight w:val="0"/>
          <w:marTop w:val="0"/>
          <w:marBottom w:val="0"/>
          <w:divBdr>
            <w:top w:val="none" w:sz="0" w:space="0" w:color="auto"/>
            <w:left w:val="none" w:sz="0" w:space="0" w:color="auto"/>
            <w:bottom w:val="none" w:sz="0" w:space="0" w:color="auto"/>
            <w:right w:val="none" w:sz="0" w:space="0" w:color="auto"/>
          </w:divBdr>
        </w:div>
        <w:div w:id="853344303">
          <w:marLeft w:val="0"/>
          <w:marRight w:val="0"/>
          <w:marTop w:val="0"/>
          <w:marBottom w:val="0"/>
          <w:divBdr>
            <w:top w:val="none" w:sz="0" w:space="0" w:color="auto"/>
            <w:left w:val="none" w:sz="0" w:space="0" w:color="auto"/>
            <w:bottom w:val="none" w:sz="0" w:space="0" w:color="auto"/>
            <w:right w:val="none" w:sz="0" w:space="0" w:color="auto"/>
          </w:divBdr>
        </w:div>
        <w:div w:id="339544726">
          <w:marLeft w:val="0"/>
          <w:marRight w:val="0"/>
          <w:marTop w:val="0"/>
          <w:marBottom w:val="0"/>
          <w:divBdr>
            <w:top w:val="none" w:sz="0" w:space="0" w:color="auto"/>
            <w:left w:val="none" w:sz="0" w:space="0" w:color="auto"/>
            <w:bottom w:val="none" w:sz="0" w:space="0" w:color="auto"/>
            <w:right w:val="none" w:sz="0" w:space="0" w:color="auto"/>
          </w:divBdr>
        </w:div>
        <w:div w:id="602765213">
          <w:marLeft w:val="0"/>
          <w:marRight w:val="0"/>
          <w:marTop w:val="0"/>
          <w:marBottom w:val="0"/>
          <w:divBdr>
            <w:top w:val="none" w:sz="0" w:space="0" w:color="auto"/>
            <w:left w:val="none" w:sz="0" w:space="0" w:color="auto"/>
            <w:bottom w:val="none" w:sz="0" w:space="0" w:color="auto"/>
            <w:right w:val="none" w:sz="0" w:space="0" w:color="auto"/>
          </w:divBdr>
        </w:div>
        <w:div w:id="1537231330">
          <w:marLeft w:val="0"/>
          <w:marRight w:val="0"/>
          <w:marTop w:val="0"/>
          <w:marBottom w:val="0"/>
          <w:divBdr>
            <w:top w:val="none" w:sz="0" w:space="0" w:color="auto"/>
            <w:left w:val="none" w:sz="0" w:space="0" w:color="auto"/>
            <w:bottom w:val="none" w:sz="0" w:space="0" w:color="auto"/>
            <w:right w:val="none" w:sz="0" w:space="0" w:color="auto"/>
          </w:divBdr>
        </w:div>
        <w:div w:id="10307397">
          <w:marLeft w:val="0"/>
          <w:marRight w:val="0"/>
          <w:marTop w:val="0"/>
          <w:marBottom w:val="0"/>
          <w:divBdr>
            <w:top w:val="none" w:sz="0" w:space="0" w:color="auto"/>
            <w:left w:val="none" w:sz="0" w:space="0" w:color="auto"/>
            <w:bottom w:val="none" w:sz="0" w:space="0" w:color="auto"/>
            <w:right w:val="none" w:sz="0" w:space="0" w:color="auto"/>
          </w:divBdr>
        </w:div>
        <w:div w:id="824511618">
          <w:marLeft w:val="0"/>
          <w:marRight w:val="0"/>
          <w:marTop w:val="0"/>
          <w:marBottom w:val="0"/>
          <w:divBdr>
            <w:top w:val="none" w:sz="0" w:space="0" w:color="auto"/>
            <w:left w:val="none" w:sz="0" w:space="0" w:color="auto"/>
            <w:bottom w:val="none" w:sz="0" w:space="0" w:color="auto"/>
            <w:right w:val="none" w:sz="0" w:space="0" w:color="auto"/>
          </w:divBdr>
        </w:div>
      </w:divsChild>
    </w:div>
    <w:div w:id="1791392119">
      <w:bodyDiv w:val="1"/>
      <w:marLeft w:val="0"/>
      <w:marRight w:val="0"/>
      <w:marTop w:val="0"/>
      <w:marBottom w:val="0"/>
      <w:divBdr>
        <w:top w:val="none" w:sz="0" w:space="0" w:color="auto"/>
        <w:left w:val="none" w:sz="0" w:space="0" w:color="auto"/>
        <w:bottom w:val="none" w:sz="0" w:space="0" w:color="auto"/>
        <w:right w:val="none" w:sz="0" w:space="0" w:color="auto"/>
      </w:divBdr>
    </w:div>
    <w:div w:id="19162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C3764-C987-4BEE-B81C-501638ED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1749</Words>
  <Characters>9623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3</cp:revision>
  <cp:lastPrinted>2019-11-04T15:41:00Z</cp:lastPrinted>
  <dcterms:created xsi:type="dcterms:W3CDTF">2021-06-23T15:09:00Z</dcterms:created>
  <dcterms:modified xsi:type="dcterms:W3CDTF">2021-06-23T15:09:00Z</dcterms:modified>
</cp:coreProperties>
</file>