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5A65" w14:textId="77777777" w:rsidR="003E6579" w:rsidRPr="003E6579" w:rsidRDefault="003E6579" w:rsidP="003E6579">
      <w:pPr>
        <w:spacing w:after="0" w:line="240" w:lineRule="auto"/>
        <w:rPr>
          <w:rFonts w:ascii="Arial" w:eastAsia="Calibri" w:hAnsi="Arial" w:cs="Arial"/>
          <w:b/>
          <w:sz w:val="24"/>
          <w:lang w:eastAsia="en-US"/>
        </w:rPr>
      </w:pPr>
    </w:p>
    <w:p w14:paraId="087DCD8E" w14:textId="147BC725" w:rsidR="003E6579" w:rsidRDefault="003E6579" w:rsidP="003E6579">
      <w:pPr>
        <w:spacing w:after="0" w:line="240" w:lineRule="auto"/>
        <w:jc w:val="both"/>
        <w:rPr>
          <w:rFonts w:ascii="Arial Narrow" w:eastAsia="Times New Roman" w:hAnsi="Arial Narrow" w:cs="Times New Roman"/>
          <w:color w:val="000000"/>
          <w:sz w:val="26"/>
          <w:szCs w:val="26"/>
          <w:lang w:eastAsia="es-ES"/>
        </w:rPr>
      </w:pPr>
    </w:p>
    <w:p w14:paraId="5BBA208A" w14:textId="77777777" w:rsidR="003E6579" w:rsidRPr="003E6579" w:rsidRDefault="003E6579" w:rsidP="003E6579">
      <w:pPr>
        <w:spacing w:after="0" w:line="240" w:lineRule="auto"/>
        <w:jc w:val="both"/>
        <w:rPr>
          <w:rFonts w:ascii="Arial Narrow" w:eastAsia="Times New Roman" w:hAnsi="Arial Narrow" w:cs="Times New Roman"/>
          <w:b/>
          <w:color w:val="000000"/>
          <w:sz w:val="26"/>
          <w:szCs w:val="26"/>
          <w:lang w:eastAsia="es-ES"/>
        </w:rPr>
      </w:pPr>
      <w:r w:rsidRPr="003E6579">
        <w:rPr>
          <w:rFonts w:ascii="Arial Narrow" w:eastAsia="Times New Roman" w:hAnsi="Arial Narrow" w:cs="Times New Roman"/>
          <w:color w:val="000000"/>
          <w:sz w:val="26"/>
          <w:szCs w:val="26"/>
          <w:lang w:eastAsia="es-ES"/>
        </w:rPr>
        <w:t xml:space="preserve">Iniciativa con Proyecto de Decreto por la que se reforman y adicionan diversas disposiciones de la </w:t>
      </w:r>
      <w:r w:rsidRPr="003E6579">
        <w:rPr>
          <w:rFonts w:ascii="Arial Narrow" w:eastAsia="Times New Roman" w:hAnsi="Arial Narrow" w:cs="Times New Roman"/>
          <w:b/>
          <w:color w:val="000000"/>
          <w:sz w:val="26"/>
          <w:szCs w:val="26"/>
          <w:lang w:eastAsia="es-ES"/>
        </w:rPr>
        <w:t>Ley del Procedimiento Contencioso Administrativo para el Estado de Coahuila de Zaragoza</w:t>
      </w:r>
      <w:r w:rsidRPr="003E6579">
        <w:rPr>
          <w:rFonts w:ascii="Arial Narrow" w:eastAsia="Times New Roman" w:hAnsi="Arial Narrow" w:cs="Times New Roman"/>
          <w:b/>
          <w:color w:val="000000"/>
          <w:sz w:val="26"/>
          <w:szCs w:val="26"/>
          <w:lang w:eastAsia="es-ES"/>
        </w:rPr>
        <w:t>.</w:t>
      </w:r>
    </w:p>
    <w:p w14:paraId="3F4A174D" w14:textId="77777777" w:rsidR="003E6579" w:rsidRDefault="003E6579" w:rsidP="003E6579">
      <w:pPr>
        <w:spacing w:after="0" w:line="240" w:lineRule="auto"/>
        <w:jc w:val="both"/>
        <w:rPr>
          <w:rFonts w:ascii="Arial Narrow" w:eastAsia="Times New Roman" w:hAnsi="Arial Narrow" w:cs="Times New Roman"/>
          <w:color w:val="000000"/>
          <w:sz w:val="26"/>
          <w:szCs w:val="26"/>
          <w:lang w:eastAsia="es-ES"/>
        </w:rPr>
      </w:pPr>
    </w:p>
    <w:p w14:paraId="32412152" w14:textId="58CC270B" w:rsidR="003E6579" w:rsidRPr="003E6579" w:rsidRDefault="003E6579" w:rsidP="003E6579">
      <w:pPr>
        <w:numPr>
          <w:ilvl w:val="0"/>
          <w:numId w:val="11"/>
        </w:numPr>
        <w:spacing w:after="0" w:line="240" w:lineRule="auto"/>
        <w:jc w:val="both"/>
        <w:rPr>
          <w:rFonts w:ascii="Arial Narrow" w:eastAsia="Times New Roman" w:hAnsi="Arial Narrow" w:cs="Times New Roman"/>
          <w:b/>
          <w:color w:val="000000"/>
          <w:sz w:val="26"/>
          <w:szCs w:val="26"/>
          <w:lang w:eastAsia="es-ES"/>
        </w:rPr>
      </w:pPr>
      <w:r w:rsidRPr="003E6579">
        <w:rPr>
          <w:rFonts w:ascii="Arial Narrow" w:eastAsia="Times New Roman" w:hAnsi="Arial Narrow" w:cs="Times New Roman"/>
          <w:b/>
          <w:color w:val="000000"/>
          <w:sz w:val="26"/>
          <w:szCs w:val="26"/>
          <w:lang w:eastAsia="es-ES"/>
        </w:rPr>
        <w:t>C</w:t>
      </w:r>
      <w:r w:rsidRPr="003E6579">
        <w:rPr>
          <w:rFonts w:ascii="Arial Narrow" w:eastAsia="Times New Roman" w:hAnsi="Arial Narrow" w:cs="Times New Roman"/>
          <w:b/>
          <w:color w:val="000000"/>
          <w:sz w:val="26"/>
          <w:szCs w:val="26"/>
          <w:lang w:eastAsia="es-ES"/>
        </w:rPr>
        <w:t>on la finalidad de que los demandantes foráneos puedan enviar sus demandas a través de correo certificado, y así, garantizar un mejor acceso a la justicia para quienes se ubican en esta situación.</w:t>
      </w:r>
    </w:p>
    <w:p w14:paraId="6B939468" w14:textId="2B02BDCB" w:rsidR="003E6579" w:rsidRDefault="003E6579" w:rsidP="003E6579">
      <w:pPr>
        <w:spacing w:after="0" w:line="240" w:lineRule="auto"/>
        <w:jc w:val="both"/>
        <w:rPr>
          <w:rFonts w:ascii="Arial Narrow" w:eastAsia="Times New Roman" w:hAnsi="Arial Narrow" w:cs="Times New Roman"/>
          <w:color w:val="000000"/>
          <w:sz w:val="26"/>
          <w:szCs w:val="26"/>
          <w:lang w:eastAsia="es-ES"/>
        </w:rPr>
      </w:pPr>
    </w:p>
    <w:p w14:paraId="4A56536B" w14:textId="0849F494" w:rsidR="003E6579" w:rsidRPr="003E6579" w:rsidRDefault="003E6579" w:rsidP="003E6579">
      <w:pPr>
        <w:spacing w:after="0" w:line="240" w:lineRule="auto"/>
        <w:jc w:val="both"/>
        <w:rPr>
          <w:rFonts w:ascii="Arial Narrow" w:eastAsia="Times New Roman" w:hAnsi="Arial Narrow" w:cs="Times New Roman"/>
          <w:color w:val="000000"/>
          <w:sz w:val="26"/>
          <w:szCs w:val="26"/>
          <w:lang w:eastAsia="es-ES"/>
        </w:rPr>
      </w:pPr>
      <w:r w:rsidRPr="003E6579">
        <w:rPr>
          <w:rFonts w:ascii="Arial Narrow" w:eastAsia="Times New Roman" w:hAnsi="Arial Narrow" w:cs="Times New Roman"/>
          <w:color w:val="000000"/>
          <w:sz w:val="26"/>
          <w:szCs w:val="26"/>
          <w:lang w:eastAsia="es-ES"/>
        </w:rPr>
        <w:t xml:space="preserve">Planteada por la </w:t>
      </w:r>
      <w:r w:rsidRPr="003E6579">
        <w:rPr>
          <w:rFonts w:ascii="Arial Narrow" w:eastAsia="Times New Roman" w:hAnsi="Arial Narrow" w:cs="Times New Roman"/>
          <w:b/>
          <w:color w:val="000000"/>
          <w:sz w:val="26"/>
          <w:szCs w:val="26"/>
          <w:lang w:eastAsia="es-ES"/>
        </w:rPr>
        <w:t xml:space="preserve">Diputada Luz Natalia </w:t>
      </w:r>
      <w:proofErr w:type="spellStart"/>
      <w:r w:rsidRPr="003E6579">
        <w:rPr>
          <w:rFonts w:ascii="Arial Narrow" w:eastAsia="Times New Roman" w:hAnsi="Arial Narrow" w:cs="Times New Roman"/>
          <w:b/>
          <w:color w:val="000000"/>
          <w:sz w:val="26"/>
          <w:szCs w:val="26"/>
          <w:lang w:eastAsia="es-ES"/>
        </w:rPr>
        <w:t>Virgil</w:t>
      </w:r>
      <w:proofErr w:type="spellEnd"/>
      <w:r w:rsidRPr="003E6579">
        <w:rPr>
          <w:rFonts w:ascii="Arial Narrow" w:eastAsia="Times New Roman" w:hAnsi="Arial Narrow" w:cs="Times New Roman"/>
          <w:b/>
          <w:color w:val="000000"/>
          <w:sz w:val="26"/>
          <w:szCs w:val="26"/>
          <w:lang w:eastAsia="es-ES"/>
        </w:rPr>
        <w:t xml:space="preserve"> </w:t>
      </w:r>
      <w:proofErr w:type="spellStart"/>
      <w:r w:rsidRPr="003E6579">
        <w:rPr>
          <w:rFonts w:ascii="Arial Narrow" w:eastAsia="Times New Roman" w:hAnsi="Arial Narrow" w:cs="Times New Roman"/>
          <w:b/>
          <w:color w:val="000000"/>
          <w:sz w:val="26"/>
          <w:szCs w:val="26"/>
          <w:lang w:eastAsia="es-ES"/>
        </w:rPr>
        <w:t>O</w:t>
      </w:r>
      <w:r>
        <w:rPr>
          <w:rFonts w:ascii="Arial Narrow" w:eastAsia="Times New Roman" w:hAnsi="Arial Narrow" w:cs="Times New Roman"/>
          <w:b/>
          <w:color w:val="000000"/>
          <w:sz w:val="26"/>
          <w:szCs w:val="26"/>
          <w:lang w:eastAsia="es-ES"/>
        </w:rPr>
        <w:t>rona</w:t>
      </w:r>
      <w:proofErr w:type="spellEnd"/>
      <w:r w:rsidRPr="003E6579">
        <w:rPr>
          <w:rFonts w:ascii="Arial Narrow" w:eastAsia="Times New Roman" w:hAnsi="Arial Narrow" w:cs="Times New Roman"/>
          <w:color w:val="000000"/>
          <w:sz w:val="26"/>
          <w:szCs w:val="26"/>
          <w:lang w:eastAsia="es-ES"/>
        </w:rPr>
        <w:t>, del Grupo Parlamentario “Carlos Alberto Páez Falcón”, del Partido Acción Nacional, conjuntamente con la Diputada y el Diputado que la suscriben.</w:t>
      </w:r>
    </w:p>
    <w:p w14:paraId="6CCB0044" w14:textId="77777777" w:rsidR="003E6579" w:rsidRPr="003E6579" w:rsidRDefault="003E6579" w:rsidP="003E6579">
      <w:pPr>
        <w:spacing w:after="0" w:line="240" w:lineRule="auto"/>
        <w:jc w:val="both"/>
        <w:rPr>
          <w:rFonts w:ascii="Arial Narrow" w:eastAsia="Times New Roman" w:hAnsi="Arial Narrow" w:cs="Times New Roman"/>
          <w:color w:val="000000"/>
          <w:sz w:val="26"/>
          <w:szCs w:val="26"/>
          <w:lang w:eastAsia="es-ES"/>
        </w:rPr>
      </w:pPr>
    </w:p>
    <w:p w14:paraId="42D62D16" w14:textId="5EA589BF" w:rsidR="003E6579" w:rsidRPr="003E6579" w:rsidRDefault="003E6579" w:rsidP="003E6579">
      <w:pPr>
        <w:spacing w:after="0" w:line="240" w:lineRule="auto"/>
        <w:jc w:val="both"/>
        <w:rPr>
          <w:rFonts w:ascii="Arial Narrow" w:eastAsia="Times New Roman" w:hAnsi="Arial Narrow" w:cs="Times New Roman"/>
          <w:b/>
          <w:color w:val="000000"/>
          <w:sz w:val="26"/>
          <w:szCs w:val="26"/>
          <w:lang w:eastAsia="es-ES"/>
        </w:rPr>
      </w:pPr>
      <w:r w:rsidRPr="003E657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21</w:t>
      </w:r>
      <w:r w:rsidRPr="003E6579">
        <w:rPr>
          <w:rFonts w:ascii="Arial Narrow" w:eastAsia="Times New Roman" w:hAnsi="Arial Narrow" w:cs="Times New Roman"/>
          <w:b/>
          <w:color w:val="000000"/>
          <w:sz w:val="26"/>
          <w:szCs w:val="26"/>
          <w:lang w:eastAsia="es-ES"/>
        </w:rPr>
        <w:t xml:space="preserve"> de </w:t>
      </w:r>
      <w:proofErr w:type="gramStart"/>
      <w:r w:rsidRPr="003E6579">
        <w:rPr>
          <w:rFonts w:ascii="Arial Narrow" w:eastAsia="Times New Roman" w:hAnsi="Arial Narrow" w:cs="Times New Roman"/>
          <w:b/>
          <w:color w:val="000000"/>
          <w:sz w:val="26"/>
          <w:szCs w:val="26"/>
          <w:lang w:eastAsia="es-ES"/>
        </w:rPr>
        <w:t>Septiembre</w:t>
      </w:r>
      <w:proofErr w:type="gramEnd"/>
      <w:r w:rsidRPr="003E6579">
        <w:rPr>
          <w:rFonts w:ascii="Arial Narrow" w:eastAsia="Times New Roman" w:hAnsi="Arial Narrow" w:cs="Times New Roman"/>
          <w:b/>
          <w:color w:val="000000"/>
          <w:sz w:val="26"/>
          <w:szCs w:val="26"/>
          <w:lang w:eastAsia="es-ES"/>
        </w:rPr>
        <w:t xml:space="preserve"> de 2021.</w:t>
      </w:r>
    </w:p>
    <w:p w14:paraId="2D8C6C8D" w14:textId="77777777" w:rsidR="003E6579" w:rsidRPr="003E6579" w:rsidRDefault="003E6579" w:rsidP="003E6579">
      <w:pPr>
        <w:spacing w:after="0" w:line="240" w:lineRule="auto"/>
        <w:jc w:val="both"/>
        <w:rPr>
          <w:rFonts w:ascii="Arial Narrow" w:eastAsia="Times New Roman" w:hAnsi="Arial Narrow" w:cs="Arial"/>
          <w:sz w:val="26"/>
          <w:szCs w:val="26"/>
          <w:lang w:eastAsia="es-ES"/>
        </w:rPr>
      </w:pPr>
    </w:p>
    <w:p w14:paraId="7F2D229A" w14:textId="096765AF" w:rsidR="003E6579" w:rsidRPr="003E6579" w:rsidRDefault="003E6579" w:rsidP="003E6579">
      <w:pPr>
        <w:spacing w:after="0" w:line="240" w:lineRule="auto"/>
        <w:jc w:val="both"/>
        <w:rPr>
          <w:rFonts w:ascii="Arial Narrow" w:eastAsia="Times New Roman" w:hAnsi="Arial Narrow" w:cs="Times New Roman"/>
          <w:color w:val="000000"/>
          <w:sz w:val="26"/>
          <w:szCs w:val="26"/>
          <w:lang w:eastAsia="es-ES"/>
        </w:rPr>
      </w:pPr>
      <w:r w:rsidRPr="003E6579">
        <w:rPr>
          <w:rFonts w:ascii="Arial Narrow" w:eastAsia="Times New Roman" w:hAnsi="Arial Narrow" w:cs="Times New Roman"/>
          <w:color w:val="000000"/>
          <w:sz w:val="26"/>
          <w:szCs w:val="26"/>
          <w:lang w:eastAsia="es-ES"/>
        </w:rPr>
        <w:t xml:space="preserve">Turnada a la </w:t>
      </w:r>
      <w:r w:rsidRPr="003E6579">
        <w:rPr>
          <w:rFonts w:ascii="Arial Narrow" w:eastAsia="Times New Roman" w:hAnsi="Arial Narrow" w:cs="Times New Roman"/>
          <w:b/>
          <w:color w:val="000000"/>
          <w:sz w:val="26"/>
          <w:szCs w:val="26"/>
          <w:lang w:eastAsia="es-ES"/>
        </w:rPr>
        <w:t>Comisión de Gobernación, Puntos Constitucionales y Justicia.</w:t>
      </w:r>
    </w:p>
    <w:p w14:paraId="019575CB" w14:textId="77777777" w:rsidR="003E6579" w:rsidRPr="003E6579" w:rsidRDefault="003E6579" w:rsidP="003E6579">
      <w:pPr>
        <w:spacing w:after="0" w:line="240" w:lineRule="auto"/>
        <w:jc w:val="both"/>
        <w:rPr>
          <w:rFonts w:ascii="Arial Narrow" w:eastAsia="Times New Roman" w:hAnsi="Arial Narrow" w:cs="Times New Roman"/>
          <w:color w:val="000000"/>
          <w:sz w:val="26"/>
          <w:szCs w:val="26"/>
          <w:lang w:eastAsia="es-ES"/>
        </w:rPr>
      </w:pPr>
    </w:p>
    <w:p w14:paraId="5DD4AC5C" w14:textId="77777777" w:rsidR="003E6579" w:rsidRPr="003E6579" w:rsidRDefault="003E6579" w:rsidP="003E6579">
      <w:pPr>
        <w:spacing w:after="0" w:line="240" w:lineRule="auto"/>
        <w:jc w:val="both"/>
        <w:rPr>
          <w:rFonts w:ascii="Arial Narrow" w:eastAsia="Times New Roman" w:hAnsi="Arial Narrow" w:cs="Times New Roman"/>
          <w:b/>
          <w:color w:val="000000"/>
          <w:sz w:val="26"/>
          <w:szCs w:val="26"/>
          <w:lang w:eastAsia="es-ES"/>
        </w:rPr>
      </w:pPr>
      <w:r w:rsidRPr="003E6579">
        <w:rPr>
          <w:rFonts w:ascii="Arial Narrow" w:eastAsia="Times New Roman" w:hAnsi="Arial Narrow" w:cs="Times New Roman"/>
          <w:b/>
          <w:color w:val="000000"/>
          <w:sz w:val="26"/>
          <w:szCs w:val="26"/>
          <w:lang w:eastAsia="es-ES"/>
        </w:rPr>
        <w:t xml:space="preserve">Fecha de lectura del dictamen: </w:t>
      </w:r>
    </w:p>
    <w:p w14:paraId="42E5276E" w14:textId="77777777" w:rsidR="003E6579" w:rsidRPr="003E6579" w:rsidRDefault="003E6579" w:rsidP="003E6579">
      <w:pPr>
        <w:spacing w:after="0" w:line="240" w:lineRule="auto"/>
        <w:jc w:val="both"/>
        <w:rPr>
          <w:rFonts w:ascii="Arial Narrow" w:eastAsia="Times New Roman" w:hAnsi="Arial Narrow" w:cs="Times New Roman"/>
          <w:color w:val="000000"/>
          <w:sz w:val="26"/>
          <w:szCs w:val="26"/>
          <w:lang w:eastAsia="es-ES"/>
        </w:rPr>
      </w:pPr>
    </w:p>
    <w:p w14:paraId="6C267C60" w14:textId="77777777" w:rsidR="003E6579" w:rsidRPr="003E6579" w:rsidRDefault="003E6579" w:rsidP="003E6579">
      <w:pPr>
        <w:spacing w:after="0" w:line="240" w:lineRule="auto"/>
        <w:ind w:left="1418" w:hanging="1418"/>
        <w:jc w:val="both"/>
        <w:rPr>
          <w:rFonts w:ascii="Arial Narrow" w:eastAsia="Times New Roman" w:hAnsi="Arial Narrow" w:cs="Times New Roman"/>
          <w:b/>
          <w:color w:val="000000"/>
          <w:sz w:val="26"/>
          <w:szCs w:val="26"/>
          <w:lang w:eastAsia="es-ES"/>
        </w:rPr>
      </w:pPr>
      <w:r w:rsidRPr="003E6579">
        <w:rPr>
          <w:rFonts w:ascii="Arial Narrow" w:eastAsia="Times New Roman" w:hAnsi="Arial Narrow" w:cs="Times New Roman"/>
          <w:b/>
          <w:color w:val="000000"/>
          <w:sz w:val="26"/>
          <w:szCs w:val="26"/>
          <w:lang w:eastAsia="es-ES"/>
        </w:rPr>
        <w:t xml:space="preserve">Decreto No. </w:t>
      </w:r>
    </w:p>
    <w:p w14:paraId="1B7E71C7" w14:textId="77777777" w:rsidR="003E6579" w:rsidRPr="003E6579" w:rsidRDefault="003E6579" w:rsidP="003E6579">
      <w:pPr>
        <w:spacing w:after="0" w:line="240" w:lineRule="auto"/>
        <w:ind w:left="1418" w:hanging="1418"/>
        <w:jc w:val="both"/>
        <w:rPr>
          <w:rFonts w:ascii="Arial Narrow" w:eastAsia="Times New Roman" w:hAnsi="Arial Narrow" w:cs="Times New Roman"/>
          <w:b/>
          <w:color w:val="000000"/>
          <w:sz w:val="26"/>
          <w:szCs w:val="26"/>
          <w:lang w:eastAsia="es-ES"/>
        </w:rPr>
      </w:pPr>
    </w:p>
    <w:p w14:paraId="5CDF9F5B" w14:textId="77777777" w:rsidR="003E6579" w:rsidRPr="003E6579" w:rsidRDefault="003E6579" w:rsidP="003E6579">
      <w:pPr>
        <w:spacing w:after="0" w:line="240" w:lineRule="auto"/>
        <w:jc w:val="both"/>
        <w:rPr>
          <w:rFonts w:ascii="Arial Narrow" w:eastAsia="Times New Roman" w:hAnsi="Arial Narrow" w:cs="Times New Roman"/>
          <w:color w:val="000000"/>
          <w:sz w:val="26"/>
          <w:szCs w:val="26"/>
          <w:lang w:eastAsia="es-ES"/>
        </w:rPr>
      </w:pPr>
      <w:r w:rsidRPr="003E6579">
        <w:rPr>
          <w:rFonts w:ascii="Arial Narrow" w:eastAsia="Times New Roman" w:hAnsi="Arial Narrow" w:cs="Times New Roman"/>
          <w:color w:val="000000"/>
          <w:sz w:val="26"/>
          <w:szCs w:val="26"/>
          <w:lang w:eastAsia="es-ES"/>
        </w:rPr>
        <w:t xml:space="preserve">Publicación en el Periódico Oficial del Gobierno del Estado: </w:t>
      </w:r>
    </w:p>
    <w:p w14:paraId="09F14B84" w14:textId="77777777" w:rsidR="003E6579" w:rsidRPr="003E6579" w:rsidRDefault="003E6579" w:rsidP="003E6579">
      <w:pPr>
        <w:spacing w:after="0" w:line="240" w:lineRule="auto"/>
        <w:jc w:val="both"/>
        <w:rPr>
          <w:rFonts w:ascii="Arial" w:eastAsia="Times New Roman" w:hAnsi="Arial" w:cs="Arial"/>
          <w:b/>
          <w:sz w:val="24"/>
          <w:szCs w:val="24"/>
          <w:lang w:eastAsia="es-ES"/>
        </w:rPr>
      </w:pPr>
    </w:p>
    <w:p w14:paraId="08EAB82F" w14:textId="77777777" w:rsidR="003E6579" w:rsidRPr="003E6579" w:rsidRDefault="003E6579" w:rsidP="003E6579">
      <w:pPr>
        <w:spacing w:after="0"/>
        <w:rPr>
          <w:rFonts w:ascii="Arial" w:eastAsia="Calibri" w:hAnsi="Arial" w:cs="Arial"/>
          <w:b/>
          <w:sz w:val="24"/>
          <w:lang w:eastAsia="en-US"/>
        </w:rPr>
      </w:pPr>
    </w:p>
    <w:p w14:paraId="4F4EFD42" w14:textId="77777777" w:rsidR="003E6579" w:rsidRDefault="003E6579">
      <w:pPr>
        <w:rPr>
          <w:rFonts w:ascii="Arial" w:hAnsi="Arial" w:cs="Arial"/>
          <w:b/>
          <w:sz w:val="24"/>
          <w:szCs w:val="24"/>
        </w:rPr>
      </w:pPr>
      <w:r>
        <w:rPr>
          <w:rFonts w:ascii="Arial" w:hAnsi="Arial" w:cs="Arial"/>
          <w:b/>
          <w:sz w:val="24"/>
          <w:szCs w:val="24"/>
        </w:rPr>
        <w:br w:type="page"/>
      </w:r>
    </w:p>
    <w:p w14:paraId="4A6E3E4D" w14:textId="6ABF7DEE" w:rsidR="002A5204" w:rsidRPr="002A5204" w:rsidRDefault="002A5204" w:rsidP="002A5204">
      <w:pPr>
        <w:spacing w:after="0" w:line="240" w:lineRule="auto"/>
        <w:ind w:right="-93"/>
        <w:rPr>
          <w:rFonts w:ascii="Arial" w:hAnsi="Arial" w:cs="Arial"/>
          <w:b/>
          <w:sz w:val="24"/>
          <w:szCs w:val="24"/>
        </w:rPr>
      </w:pPr>
      <w:r w:rsidRPr="002A5204">
        <w:rPr>
          <w:rFonts w:ascii="Arial" w:hAnsi="Arial" w:cs="Arial"/>
          <w:b/>
          <w:sz w:val="24"/>
          <w:szCs w:val="24"/>
        </w:rPr>
        <w:lastRenderedPageBreak/>
        <w:t>H. PLENO DEL CONGRESO DEL ESTADO</w:t>
      </w:r>
    </w:p>
    <w:p w14:paraId="0258FB6D" w14:textId="77777777" w:rsidR="002A5204" w:rsidRPr="002A5204" w:rsidRDefault="002A5204" w:rsidP="002A5204">
      <w:pPr>
        <w:spacing w:after="0" w:line="240" w:lineRule="auto"/>
        <w:ind w:right="-93"/>
        <w:rPr>
          <w:rFonts w:ascii="Arial" w:hAnsi="Arial" w:cs="Arial"/>
          <w:b/>
          <w:sz w:val="24"/>
          <w:szCs w:val="24"/>
        </w:rPr>
      </w:pPr>
      <w:r w:rsidRPr="002A5204">
        <w:rPr>
          <w:rFonts w:ascii="Arial" w:hAnsi="Arial" w:cs="Arial"/>
          <w:b/>
          <w:sz w:val="24"/>
          <w:szCs w:val="24"/>
        </w:rPr>
        <w:t>DE COAHUILA DE ZARAGOZA.</w:t>
      </w:r>
    </w:p>
    <w:p w14:paraId="2AB223D8" w14:textId="77777777" w:rsidR="002A5204" w:rsidRPr="002A5204" w:rsidRDefault="002A5204" w:rsidP="002A5204">
      <w:pPr>
        <w:spacing w:after="0" w:line="240" w:lineRule="auto"/>
        <w:ind w:right="-93"/>
        <w:rPr>
          <w:rFonts w:ascii="Arial" w:hAnsi="Arial" w:cs="Arial"/>
          <w:b/>
          <w:sz w:val="24"/>
          <w:szCs w:val="24"/>
        </w:rPr>
      </w:pPr>
      <w:r w:rsidRPr="002A5204">
        <w:rPr>
          <w:rFonts w:ascii="Arial" w:hAnsi="Arial" w:cs="Arial"/>
          <w:b/>
          <w:sz w:val="24"/>
          <w:szCs w:val="24"/>
        </w:rPr>
        <w:t>P R E S E N T E.</w:t>
      </w:r>
    </w:p>
    <w:p w14:paraId="45119204" w14:textId="77777777" w:rsidR="002A5204" w:rsidRPr="002A5204" w:rsidRDefault="002A5204" w:rsidP="002A5204">
      <w:pPr>
        <w:spacing w:after="0" w:line="240" w:lineRule="auto"/>
        <w:jc w:val="both"/>
        <w:rPr>
          <w:rFonts w:ascii="Arial" w:eastAsia="Arial" w:hAnsi="Arial" w:cs="Arial"/>
          <w:b/>
          <w:sz w:val="24"/>
          <w:szCs w:val="24"/>
        </w:rPr>
      </w:pPr>
    </w:p>
    <w:p w14:paraId="757748CB" w14:textId="5416C09F" w:rsidR="009D0824" w:rsidRPr="002A5204" w:rsidRDefault="00635142" w:rsidP="002A5204">
      <w:pPr>
        <w:spacing w:after="0" w:line="240" w:lineRule="auto"/>
        <w:jc w:val="both"/>
        <w:rPr>
          <w:rFonts w:ascii="Arial" w:eastAsia="Arial" w:hAnsi="Arial" w:cs="Arial"/>
          <w:b/>
          <w:sz w:val="24"/>
          <w:szCs w:val="24"/>
        </w:rPr>
      </w:pPr>
      <w:r w:rsidRPr="002A5204">
        <w:rPr>
          <w:rFonts w:ascii="Arial" w:eastAsia="Arial" w:hAnsi="Arial" w:cs="Arial"/>
          <w:b/>
          <w:sz w:val="24"/>
          <w:szCs w:val="24"/>
        </w:rPr>
        <w:t>INICIATIVA CON PROYECTO DE DECRETO</w:t>
      </w:r>
      <w:r w:rsidR="002E6F92" w:rsidRPr="002A5204">
        <w:rPr>
          <w:rFonts w:ascii="Arial" w:eastAsia="Arial" w:hAnsi="Arial" w:cs="Arial"/>
          <w:b/>
          <w:sz w:val="24"/>
          <w:szCs w:val="24"/>
        </w:rPr>
        <w:t xml:space="preserve"> QUE</w:t>
      </w:r>
      <w:r w:rsidRPr="002A5204">
        <w:rPr>
          <w:rFonts w:ascii="Arial" w:hAnsi="Arial" w:cs="Arial"/>
          <w:b/>
          <w:sz w:val="24"/>
          <w:szCs w:val="24"/>
        </w:rPr>
        <w:t xml:space="preserve"> </w:t>
      </w:r>
      <w:r w:rsidR="002E6F92" w:rsidRPr="002A5204">
        <w:rPr>
          <w:rFonts w:ascii="Arial" w:hAnsi="Arial" w:cs="Arial"/>
          <w:b/>
          <w:sz w:val="24"/>
          <w:szCs w:val="24"/>
        </w:rPr>
        <w:t xml:space="preserve"> PRESENTA LA DIPUTADA LUZ NATALIA VIRGIL ORONA</w:t>
      </w:r>
      <w:r w:rsidRPr="002A5204">
        <w:rPr>
          <w:rFonts w:ascii="Arial" w:hAnsi="Arial" w:cs="Arial"/>
          <w:b/>
          <w:sz w:val="24"/>
          <w:szCs w:val="24"/>
        </w:rPr>
        <w:t xml:space="preserve">, </w:t>
      </w:r>
      <w:r w:rsidR="00110B7B" w:rsidRPr="002A5204">
        <w:rPr>
          <w:rFonts w:ascii="Arial" w:hAnsi="Arial" w:cs="Arial"/>
          <w:b/>
          <w:sz w:val="24"/>
          <w:szCs w:val="24"/>
        </w:rPr>
        <w:t>CONJUNTAMENTE</w:t>
      </w:r>
      <w:r w:rsidR="00F90C62" w:rsidRPr="002A5204">
        <w:rPr>
          <w:rFonts w:ascii="Arial" w:hAnsi="Arial" w:cs="Arial"/>
          <w:b/>
          <w:sz w:val="24"/>
          <w:szCs w:val="24"/>
        </w:rPr>
        <w:t xml:space="preserve"> CON</w:t>
      </w:r>
      <w:r w:rsidR="00110B7B" w:rsidRPr="002A5204">
        <w:rPr>
          <w:rFonts w:ascii="Arial" w:hAnsi="Arial" w:cs="Arial"/>
          <w:b/>
          <w:sz w:val="24"/>
          <w:szCs w:val="24"/>
        </w:rPr>
        <w:t xml:space="preserve"> LA DIPUTADA MAYRA LUCILA VALDÉS GONZÁLEZ</w:t>
      </w:r>
      <w:r w:rsidR="00442B8A" w:rsidRPr="002A5204">
        <w:rPr>
          <w:rFonts w:ascii="Arial" w:hAnsi="Arial" w:cs="Arial"/>
          <w:b/>
          <w:sz w:val="24"/>
          <w:szCs w:val="24"/>
        </w:rPr>
        <w:t xml:space="preserve"> Y EL DIPUTADO RODOLFO GERARDO WALSS </w:t>
      </w:r>
      <w:r w:rsidR="00F90C62" w:rsidRPr="002A5204">
        <w:rPr>
          <w:rFonts w:ascii="Arial" w:hAnsi="Arial" w:cs="Arial"/>
          <w:b/>
          <w:sz w:val="24"/>
          <w:szCs w:val="24"/>
        </w:rPr>
        <w:t xml:space="preserve">AURIOLES </w:t>
      </w:r>
      <w:r w:rsidR="002E6F92" w:rsidRPr="002A5204">
        <w:rPr>
          <w:rFonts w:ascii="Arial" w:hAnsi="Arial" w:cs="Arial"/>
          <w:b/>
          <w:sz w:val="24"/>
          <w:szCs w:val="24"/>
        </w:rPr>
        <w:t>DEL GRUPO PARLAMENTARIO “CARLOS ALBERTO PÁEZ FALC</w:t>
      </w:r>
      <w:r w:rsidR="00D4799A" w:rsidRPr="002A5204">
        <w:rPr>
          <w:rFonts w:ascii="Arial" w:hAnsi="Arial" w:cs="Arial"/>
          <w:b/>
          <w:sz w:val="24"/>
          <w:szCs w:val="24"/>
        </w:rPr>
        <w:t>Ó</w:t>
      </w:r>
      <w:r w:rsidR="002E6F92" w:rsidRPr="002A5204">
        <w:rPr>
          <w:rFonts w:ascii="Arial" w:hAnsi="Arial" w:cs="Arial"/>
          <w:b/>
          <w:sz w:val="24"/>
          <w:szCs w:val="24"/>
        </w:rPr>
        <w:t>N”</w:t>
      </w:r>
      <w:r w:rsidR="00D12F53" w:rsidRPr="002A5204">
        <w:rPr>
          <w:rFonts w:ascii="Arial" w:hAnsi="Arial" w:cs="Arial"/>
          <w:b/>
          <w:sz w:val="24"/>
          <w:szCs w:val="24"/>
        </w:rPr>
        <w:t xml:space="preserve"> DEL PARTIDO ACCIÓN</w:t>
      </w:r>
      <w:r w:rsidR="003A314E" w:rsidRPr="002A5204">
        <w:rPr>
          <w:rFonts w:ascii="Arial" w:hAnsi="Arial" w:cs="Arial"/>
          <w:b/>
          <w:sz w:val="24"/>
          <w:szCs w:val="24"/>
        </w:rPr>
        <w:t xml:space="preserve"> NACIONAL</w:t>
      </w:r>
      <w:r w:rsidR="00D12F53" w:rsidRPr="002A5204">
        <w:rPr>
          <w:rFonts w:ascii="Arial" w:hAnsi="Arial" w:cs="Arial"/>
          <w:b/>
          <w:sz w:val="24"/>
          <w:szCs w:val="24"/>
        </w:rPr>
        <w:t>,</w:t>
      </w:r>
      <w:r w:rsidRPr="002A5204">
        <w:rPr>
          <w:rFonts w:ascii="Arial" w:eastAsia="Arial" w:hAnsi="Arial" w:cs="Arial"/>
          <w:b/>
          <w:sz w:val="24"/>
          <w:szCs w:val="24"/>
        </w:rPr>
        <w:t xml:space="preserve"> </w:t>
      </w:r>
      <w:r w:rsidR="002E6F92" w:rsidRPr="002A5204">
        <w:rPr>
          <w:rFonts w:ascii="Arial" w:eastAsia="Arial" w:hAnsi="Arial" w:cs="Arial"/>
          <w:b/>
          <w:sz w:val="24"/>
          <w:szCs w:val="24"/>
        </w:rPr>
        <w:t>CON FUNDAMENTO EN LO ESTABLECIDO EN LOS ARTÍCULO</w:t>
      </w:r>
      <w:r w:rsidR="00F90C62" w:rsidRPr="002A5204">
        <w:rPr>
          <w:rFonts w:ascii="Arial" w:eastAsia="Arial" w:hAnsi="Arial" w:cs="Arial"/>
          <w:b/>
          <w:sz w:val="24"/>
          <w:szCs w:val="24"/>
        </w:rPr>
        <w:t>S</w:t>
      </w:r>
      <w:r w:rsidR="002E6F92" w:rsidRPr="002A5204">
        <w:rPr>
          <w:rFonts w:ascii="Arial" w:eastAsia="Arial" w:hAnsi="Arial" w:cs="Arial"/>
          <w:b/>
          <w:sz w:val="24"/>
          <w:szCs w:val="24"/>
        </w:rPr>
        <w:t xml:space="preserve"> 59, FRACCIÓN I, 65 Y 67 FRACCI</w:t>
      </w:r>
      <w:r w:rsidR="00762C86" w:rsidRPr="002A5204">
        <w:rPr>
          <w:rFonts w:ascii="Arial" w:eastAsia="Arial" w:hAnsi="Arial" w:cs="Arial"/>
          <w:b/>
          <w:sz w:val="24"/>
          <w:szCs w:val="24"/>
        </w:rPr>
        <w:t>ÓN</w:t>
      </w:r>
      <w:r w:rsidR="00110B7B" w:rsidRPr="002A5204">
        <w:rPr>
          <w:rFonts w:ascii="Arial" w:eastAsia="Arial" w:hAnsi="Arial" w:cs="Arial"/>
          <w:b/>
          <w:sz w:val="24"/>
          <w:szCs w:val="24"/>
        </w:rPr>
        <w:t xml:space="preserve"> </w:t>
      </w:r>
      <w:r w:rsidR="002E6F92" w:rsidRPr="002A5204">
        <w:rPr>
          <w:rFonts w:ascii="Arial" w:eastAsia="Arial" w:hAnsi="Arial" w:cs="Arial"/>
          <w:b/>
          <w:sz w:val="24"/>
          <w:szCs w:val="24"/>
        </w:rPr>
        <w:t xml:space="preserve"> I</w:t>
      </w:r>
      <w:r w:rsidR="00110B7B" w:rsidRPr="002A5204">
        <w:rPr>
          <w:rFonts w:ascii="Arial" w:eastAsia="Arial" w:hAnsi="Arial" w:cs="Arial"/>
          <w:b/>
          <w:sz w:val="24"/>
          <w:szCs w:val="24"/>
        </w:rPr>
        <w:t xml:space="preserve"> </w:t>
      </w:r>
      <w:r w:rsidR="00762C86" w:rsidRPr="002A5204">
        <w:rPr>
          <w:rFonts w:ascii="Arial" w:eastAsia="Arial" w:hAnsi="Arial" w:cs="Arial"/>
          <w:b/>
          <w:sz w:val="24"/>
          <w:szCs w:val="24"/>
        </w:rPr>
        <w:t xml:space="preserve"> </w:t>
      </w:r>
      <w:r w:rsidR="002E6F92" w:rsidRPr="002A5204">
        <w:rPr>
          <w:rFonts w:ascii="Arial" w:eastAsia="Arial" w:hAnsi="Arial" w:cs="Arial"/>
          <w:b/>
          <w:sz w:val="24"/>
          <w:szCs w:val="24"/>
        </w:rPr>
        <w:t>DE LA CONSTITUCIÓN POLÍTICA DEL ESTADO DE COAHUILA DE ZARAGOZA, Y EN EJERCICIO DEL DERECHO AL QUE HACEN REFERENCIA LOS ARTÍCULOS 21, FRACCIÓN IV</w:t>
      </w:r>
      <w:r w:rsidR="00762C86" w:rsidRPr="002A5204">
        <w:rPr>
          <w:rFonts w:ascii="Arial" w:eastAsia="Arial" w:hAnsi="Arial" w:cs="Arial"/>
          <w:b/>
          <w:sz w:val="24"/>
          <w:szCs w:val="24"/>
        </w:rPr>
        <w:t xml:space="preserve"> Y </w:t>
      </w:r>
      <w:r w:rsidR="002E6F92" w:rsidRPr="002A5204">
        <w:rPr>
          <w:rFonts w:ascii="Arial" w:eastAsia="Arial" w:hAnsi="Arial" w:cs="Arial"/>
          <w:b/>
          <w:sz w:val="24"/>
          <w:szCs w:val="24"/>
        </w:rPr>
        <w:t>152, FRACCIÓN I</w:t>
      </w:r>
      <w:r w:rsidR="00E0246A" w:rsidRPr="002A5204">
        <w:rPr>
          <w:rFonts w:ascii="Arial" w:eastAsia="Arial" w:hAnsi="Arial" w:cs="Arial"/>
          <w:b/>
          <w:sz w:val="24"/>
          <w:szCs w:val="24"/>
        </w:rPr>
        <w:t xml:space="preserve"> </w:t>
      </w:r>
      <w:r w:rsidR="002E6F92" w:rsidRPr="002A5204">
        <w:rPr>
          <w:rFonts w:ascii="Arial" w:eastAsia="Arial" w:hAnsi="Arial" w:cs="Arial"/>
          <w:b/>
          <w:sz w:val="24"/>
          <w:szCs w:val="24"/>
        </w:rPr>
        <w:t xml:space="preserve"> DE LA LEY ORGÁNICA DEL CONGRESO DEL ESTADO</w:t>
      </w:r>
      <w:r w:rsidR="003A314E" w:rsidRPr="002A5204">
        <w:rPr>
          <w:rFonts w:ascii="Arial" w:eastAsia="Arial" w:hAnsi="Arial" w:cs="Arial"/>
          <w:b/>
          <w:sz w:val="24"/>
          <w:szCs w:val="24"/>
        </w:rPr>
        <w:t xml:space="preserve">; </w:t>
      </w:r>
      <w:r w:rsidR="005F7015" w:rsidRPr="002A5204">
        <w:rPr>
          <w:rFonts w:ascii="Arial" w:eastAsia="Arial" w:hAnsi="Arial" w:cs="Arial"/>
          <w:b/>
          <w:sz w:val="24"/>
          <w:szCs w:val="24"/>
        </w:rPr>
        <w:t xml:space="preserve">POR LA QUE SE </w:t>
      </w:r>
      <w:r w:rsidR="00F90C62" w:rsidRPr="002A5204">
        <w:rPr>
          <w:rFonts w:ascii="Arial" w:eastAsia="Arial" w:hAnsi="Arial" w:cs="Arial"/>
          <w:b/>
          <w:sz w:val="24"/>
          <w:szCs w:val="24"/>
        </w:rPr>
        <w:t>REFORM</w:t>
      </w:r>
      <w:r w:rsidR="00D12F53" w:rsidRPr="002A5204">
        <w:rPr>
          <w:rFonts w:ascii="Arial" w:eastAsia="Arial" w:hAnsi="Arial" w:cs="Arial"/>
          <w:b/>
          <w:sz w:val="24"/>
          <w:szCs w:val="24"/>
        </w:rPr>
        <w:t>AN</w:t>
      </w:r>
      <w:r w:rsidR="00F90C62" w:rsidRPr="002A5204">
        <w:rPr>
          <w:rFonts w:ascii="Arial" w:eastAsia="Arial" w:hAnsi="Arial" w:cs="Arial"/>
          <w:b/>
          <w:sz w:val="24"/>
          <w:szCs w:val="24"/>
        </w:rPr>
        <w:t xml:space="preserve"> Y ADICIONAN</w:t>
      </w:r>
      <w:r w:rsidR="005F7015" w:rsidRPr="002A5204">
        <w:rPr>
          <w:rFonts w:ascii="Arial" w:eastAsia="Arial" w:hAnsi="Arial" w:cs="Arial"/>
          <w:b/>
          <w:sz w:val="24"/>
          <w:szCs w:val="24"/>
        </w:rPr>
        <w:t xml:space="preserve"> DIVERSAS DISPOSICIONES</w:t>
      </w:r>
      <w:r w:rsidR="00D12F53" w:rsidRPr="002A5204">
        <w:rPr>
          <w:rFonts w:ascii="Arial" w:eastAsia="Arial" w:hAnsi="Arial" w:cs="Arial"/>
          <w:b/>
          <w:sz w:val="24"/>
          <w:szCs w:val="24"/>
        </w:rPr>
        <w:t xml:space="preserve"> DE </w:t>
      </w:r>
      <w:r w:rsidR="005F7015" w:rsidRPr="002A5204">
        <w:rPr>
          <w:rFonts w:ascii="Arial" w:eastAsia="Arial" w:hAnsi="Arial" w:cs="Arial"/>
          <w:b/>
          <w:sz w:val="24"/>
          <w:szCs w:val="24"/>
        </w:rPr>
        <w:t xml:space="preserve">LA </w:t>
      </w:r>
      <w:r w:rsidR="003B0569" w:rsidRPr="002A5204">
        <w:rPr>
          <w:rFonts w:ascii="Arial" w:eastAsia="Arial" w:hAnsi="Arial" w:cs="Arial"/>
          <w:b/>
          <w:sz w:val="24"/>
          <w:szCs w:val="24"/>
        </w:rPr>
        <w:t>LEY DEL PROCEDIMIENTO CONTENCIOSO ADMINISTRATIVO PARA EL ESTADO</w:t>
      </w:r>
      <w:r w:rsidR="00ED6DFD" w:rsidRPr="002A5204">
        <w:rPr>
          <w:rFonts w:ascii="Arial" w:eastAsia="Arial" w:hAnsi="Arial" w:cs="Arial"/>
          <w:b/>
          <w:sz w:val="24"/>
          <w:szCs w:val="24"/>
        </w:rPr>
        <w:t xml:space="preserve"> </w:t>
      </w:r>
      <w:r w:rsidR="005F7015" w:rsidRPr="002A5204">
        <w:rPr>
          <w:rFonts w:ascii="Arial" w:eastAsia="Arial" w:hAnsi="Arial" w:cs="Arial"/>
          <w:b/>
          <w:sz w:val="24"/>
          <w:szCs w:val="24"/>
        </w:rPr>
        <w:t xml:space="preserve">DE COAHUILA DE ZARAGOZA, </w:t>
      </w:r>
      <w:r w:rsidRPr="002A5204">
        <w:rPr>
          <w:rFonts w:ascii="Arial" w:eastAsia="Arial" w:hAnsi="Arial" w:cs="Arial"/>
          <w:b/>
          <w:sz w:val="24"/>
          <w:szCs w:val="24"/>
        </w:rPr>
        <w:t>CON LA FINALIDAD DE</w:t>
      </w:r>
      <w:r w:rsidR="002E6F92" w:rsidRPr="002A5204">
        <w:rPr>
          <w:rFonts w:ascii="Arial" w:eastAsia="Arial" w:hAnsi="Arial" w:cs="Arial"/>
          <w:b/>
          <w:sz w:val="24"/>
          <w:szCs w:val="24"/>
        </w:rPr>
        <w:t xml:space="preserve"> QUE</w:t>
      </w:r>
      <w:r w:rsidRPr="002A5204">
        <w:rPr>
          <w:rFonts w:ascii="Arial" w:eastAsia="Arial" w:hAnsi="Arial" w:cs="Arial"/>
          <w:b/>
          <w:sz w:val="24"/>
          <w:szCs w:val="24"/>
        </w:rPr>
        <w:t xml:space="preserve"> </w:t>
      </w:r>
      <w:r w:rsidR="00C05159" w:rsidRPr="002A5204">
        <w:rPr>
          <w:rFonts w:ascii="Arial" w:eastAsia="Arial" w:hAnsi="Arial" w:cs="Arial"/>
          <w:b/>
          <w:sz w:val="24"/>
          <w:szCs w:val="24"/>
        </w:rPr>
        <w:t>L</w:t>
      </w:r>
      <w:r w:rsidR="00F60448" w:rsidRPr="002A5204">
        <w:rPr>
          <w:rFonts w:ascii="Arial" w:eastAsia="Arial" w:hAnsi="Arial" w:cs="Arial"/>
          <w:b/>
          <w:sz w:val="24"/>
          <w:szCs w:val="24"/>
        </w:rPr>
        <w:t>O</w:t>
      </w:r>
      <w:r w:rsidR="00C05159" w:rsidRPr="002A5204">
        <w:rPr>
          <w:rFonts w:ascii="Arial" w:eastAsia="Arial" w:hAnsi="Arial" w:cs="Arial"/>
          <w:b/>
          <w:sz w:val="24"/>
          <w:szCs w:val="24"/>
        </w:rPr>
        <w:t xml:space="preserve">S </w:t>
      </w:r>
      <w:r w:rsidR="00F60448" w:rsidRPr="002A5204">
        <w:rPr>
          <w:rFonts w:ascii="Arial" w:eastAsia="Arial" w:hAnsi="Arial" w:cs="Arial"/>
          <w:b/>
          <w:sz w:val="24"/>
          <w:szCs w:val="24"/>
        </w:rPr>
        <w:t>DEMANDANTES FORÁNEOS</w:t>
      </w:r>
      <w:r w:rsidR="00C05159" w:rsidRPr="002A5204">
        <w:rPr>
          <w:rFonts w:ascii="Arial" w:eastAsia="Arial" w:hAnsi="Arial" w:cs="Arial"/>
          <w:b/>
          <w:sz w:val="24"/>
          <w:szCs w:val="24"/>
        </w:rPr>
        <w:t xml:space="preserve"> </w:t>
      </w:r>
      <w:r w:rsidRPr="002A5204">
        <w:rPr>
          <w:rFonts w:ascii="Arial" w:eastAsia="Arial" w:hAnsi="Arial" w:cs="Arial"/>
          <w:b/>
          <w:sz w:val="24"/>
          <w:szCs w:val="24"/>
        </w:rPr>
        <w:t xml:space="preserve">PUEDAN ENVIAR </w:t>
      </w:r>
      <w:r w:rsidR="00C52D92" w:rsidRPr="002A5204">
        <w:rPr>
          <w:rFonts w:ascii="Arial" w:eastAsia="Arial" w:hAnsi="Arial" w:cs="Arial"/>
          <w:b/>
          <w:sz w:val="24"/>
          <w:szCs w:val="24"/>
        </w:rPr>
        <w:t>SUS DEMANDAS</w:t>
      </w:r>
      <w:r w:rsidRPr="002A5204">
        <w:rPr>
          <w:rFonts w:ascii="Arial" w:eastAsia="Arial" w:hAnsi="Arial" w:cs="Arial"/>
          <w:b/>
          <w:sz w:val="24"/>
          <w:szCs w:val="24"/>
        </w:rPr>
        <w:t xml:space="preserve"> A T</w:t>
      </w:r>
      <w:r w:rsidR="004C77A4" w:rsidRPr="002A5204">
        <w:rPr>
          <w:rFonts w:ascii="Arial" w:eastAsia="Arial" w:hAnsi="Arial" w:cs="Arial"/>
          <w:b/>
          <w:sz w:val="24"/>
          <w:szCs w:val="24"/>
        </w:rPr>
        <w:t>RA</w:t>
      </w:r>
      <w:r w:rsidRPr="002A5204">
        <w:rPr>
          <w:rFonts w:ascii="Arial" w:eastAsia="Arial" w:hAnsi="Arial" w:cs="Arial"/>
          <w:b/>
          <w:sz w:val="24"/>
          <w:szCs w:val="24"/>
        </w:rPr>
        <w:t>VÉS DE CORREO</w:t>
      </w:r>
      <w:r w:rsidR="0050499B" w:rsidRPr="002A5204">
        <w:rPr>
          <w:rFonts w:ascii="Arial" w:eastAsia="Arial" w:hAnsi="Arial" w:cs="Arial"/>
          <w:b/>
          <w:sz w:val="24"/>
          <w:szCs w:val="24"/>
        </w:rPr>
        <w:t xml:space="preserve"> CERTIFICADO</w:t>
      </w:r>
      <w:r w:rsidRPr="002A5204">
        <w:rPr>
          <w:rFonts w:ascii="Arial" w:eastAsia="Arial" w:hAnsi="Arial" w:cs="Arial"/>
          <w:b/>
          <w:sz w:val="24"/>
          <w:szCs w:val="24"/>
        </w:rPr>
        <w:t xml:space="preserve">, Y ASÍ, GARANTIZAR UN </w:t>
      </w:r>
      <w:r w:rsidR="00292F30" w:rsidRPr="002A5204">
        <w:rPr>
          <w:rFonts w:ascii="Arial" w:eastAsia="Arial" w:hAnsi="Arial" w:cs="Arial"/>
          <w:b/>
          <w:sz w:val="24"/>
          <w:szCs w:val="24"/>
        </w:rPr>
        <w:t xml:space="preserve">MEJOR ACCESO A LA JUSTICIA PARA QUIENES </w:t>
      </w:r>
      <w:r w:rsidR="00A60535" w:rsidRPr="002A5204">
        <w:rPr>
          <w:rFonts w:ascii="Arial" w:eastAsia="Arial" w:hAnsi="Arial" w:cs="Arial"/>
          <w:b/>
          <w:sz w:val="24"/>
          <w:szCs w:val="24"/>
        </w:rPr>
        <w:t>S</w:t>
      </w:r>
      <w:r w:rsidR="00292F30" w:rsidRPr="002A5204">
        <w:rPr>
          <w:rFonts w:ascii="Arial" w:eastAsia="Arial" w:hAnsi="Arial" w:cs="Arial"/>
          <w:b/>
          <w:sz w:val="24"/>
          <w:szCs w:val="24"/>
        </w:rPr>
        <w:t>E UBICAN EN ESTA SITUACION</w:t>
      </w:r>
      <w:r w:rsidR="002E6F92" w:rsidRPr="002A5204">
        <w:rPr>
          <w:rFonts w:ascii="Arial" w:eastAsia="Arial" w:hAnsi="Arial" w:cs="Arial"/>
          <w:b/>
          <w:sz w:val="24"/>
          <w:szCs w:val="24"/>
        </w:rPr>
        <w:t>;</w:t>
      </w:r>
      <w:r w:rsidR="008007D9" w:rsidRPr="002A5204">
        <w:rPr>
          <w:rFonts w:ascii="Arial" w:eastAsia="Arial" w:hAnsi="Arial" w:cs="Arial"/>
          <w:b/>
          <w:sz w:val="24"/>
          <w:szCs w:val="24"/>
        </w:rPr>
        <w:t xml:space="preserve"> LO ANTERIOR </w:t>
      </w:r>
      <w:r w:rsidR="00616844" w:rsidRPr="002A5204">
        <w:rPr>
          <w:rFonts w:ascii="Arial" w:eastAsia="Arial" w:hAnsi="Arial" w:cs="Arial"/>
          <w:b/>
          <w:sz w:val="24"/>
          <w:szCs w:val="24"/>
        </w:rPr>
        <w:t>AL TENOR DE</w:t>
      </w:r>
      <w:r w:rsidR="00E93880" w:rsidRPr="002A5204">
        <w:rPr>
          <w:rFonts w:ascii="Arial" w:eastAsia="Arial" w:hAnsi="Arial" w:cs="Arial"/>
          <w:b/>
          <w:sz w:val="24"/>
          <w:szCs w:val="24"/>
        </w:rPr>
        <w:t xml:space="preserve"> LA SIGUIENTE</w:t>
      </w:r>
      <w:r w:rsidR="002E6F92" w:rsidRPr="002A5204">
        <w:rPr>
          <w:rFonts w:ascii="Arial" w:eastAsia="Arial" w:hAnsi="Arial" w:cs="Arial"/>
          <w:b/>
          <w:sz w:val="24"/>
          <w:szCs w:val="24"/>
        </w:rPr>
        <w:t>:</w:t>
      </w:r>
    </w:p>
    <w:p w14:paraId="7C30815D" w14:textId="77777777" w:rsidR="009D0824" w:rsidRPr="002A5204" w:rsidRDefault="009D0824" w:rsidP="002A5204">
      <w:pPr>
        <w:spacing w:after="0" w:line="240" w:lineRule="auto"/>
        <w:jc w:val="both"/>
        <w:rPr>
          <w:rFonts w:ascii="Arial" w:eastAsia="Arial" w:hAnsi="Arial" w:cs="Arial"/>
          <w:b/>
          <w:sz w:val="24"/>
          <w:szCs w:val="24"/>
        </w:rPr>
      </w:pPr>
    </w:p>
    <w:p w14:paraId="6BDFC318" w14:textId="7BEFCD22" w:rsidR="009D0824" w:rsidRPr="002A5204" w:rsidRDefault="00B949A6" w:rsidP="002A5204">
      <w:pPr>
        <w:spacing w:after="0" w:line="240" w:lineRule="auto"/>
        <w:jc w:val="center"/>
        <w:rPr>
          <w:rFonts w:ascii="Arial" w:eastAsia="Arial" w:hAnsi="Arial" w:cs="Arial"/>
          <w:b/>
          <w:sz w:val="24"/>
          <w:szCs w:val="24"/>
        </w:rPr>
      </w:pPr>
      <w:r w:rsidRPr="002A5204">
        <w:rPr>
          <w:rFonts w:ascii="Arial" w:eastAsia="Arial" w:hAnsi="Arial" w:cs="Arial"/>
          <w:b/>
          <w:sz w:val="24"/>
          <w:szCs w:val="24"/>
        </w:rPr>
        <w:t>EXPOSICIÓN DE MOTIVOS</w:t>
      </w:r>
    </w:p>
    <w:p w14:paraId="399D9B25" w14:textId="6E55B5C7" w:rsidR="003255F4" w:rsidRPr="002A5204" w:rsidRDefault="003255F4" w:rsidP="002A5204">
      <w:pPr>
        <w:spacing w:after="0" w:line="240" w:lineRule="auto"/>
        <w:jc w:val="center"/>
        <w:rPr>
          <w:rFonts w:ascii="Arial" w:eastAsia="Arial" w:hAnsi="Arial" w:cs="Arial"/>
          <w:b/>
          <w:sz w:val="24"/>
          <w:szCs w:val="24"/>
        </w:rPr>
      </w:pPr>
    </w:p>
    <w:p w14:paraId="692B7D3D" w14:textId="62691BBA" w:rsidR="003255F4" w:rsidRPr="002A5204" w:rsidRDefault="003255F4" w:rsidP="002A5204">
      <w:pPr>
        <w:spacing w:after="0" w:line="240" w:lineRule="auto"/>
        <w:jc w:val="both"/>
        <w:rPr>
          <w:rFonts w:ascii="Arial" w:eastAsia="Arial" w:hAnsi="Arial" w:cs="Arial"/>
          <w:b/>
          <w:sz w:val="24"/>
          <w:szCs w:val="24"/>
        </w:rPr>
      </w:pPr>
      <w:r w:rsidRPr="002A5204">
        <w:rPr>
          <w:rFonts w:ascii="Arial" w:eastAsia="Arial" w:hAnsi="Arial" w:cs="Arial"/>
          <w:b/>
          <w:sz w:val="24"/>
          <w:szCs w:val="24"/>
        </w:rPr>
        <w:t>Acceso a la Justicia o Tutela Judicial Efectiva</w:t>
      </w:r>
      <w:r w:rsidR="00A6595C" w:rsidRPr="002A5204">
        <w:rPr>
          <w:rFonts w:ascii="Arial" w:eastAsia="Arial" w:hAnsi="Arial" w:cs="Arial"/>
          <w:b/>
          <w:sz w:val="24"/>
          <w:szCs w:val="24"/>
        </w:rPr>
        <w:t xml:space="preserve">; Bases Constitucionales y Convencionales </w:t>
      </w:r>
    </w:p>
    <w:p w14:paraId="741B9DB6" w14:textId="77777777" w:rsidR="007C4B40" w:rsidRPr="002A5204" w:rsidRDefault="007C4B40" w:rsidP="002A5204">
      <w:pPr>
        <w:spacing w:after="0" w:line="240" w:lineRule="auto"/>
        <w:jc w:val="center"/>
        <w:rPr>
          <w:rFonts w:ascii="Arial" w:eastAsia="Arial" w:hAnsi="Arial" w:cs="Arial"/>
          <w:b/>
          <w:sz w:val="24"/>
          <w:szCs w:val="24"/>
        </w:rPr>
      </w:pPr>
    </w:p>
    <w:p w14:paraId="7376C0F5" w14:textId="70223158" w:rsidR="00616844" w:rsidRPr="002A5204" w:rsidRDefault="00CC183E"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   </w:t>
      </w:r>
      <w:r w:rsidR="00FB4FAB" w:rsidRPr="002A5204">
        <w:rPr>
          <w:rFonts w:ascii="Arial" w:eastAsia="Arial" w:hAnsi="Arial" w:cs="Arial"/>
          <w:sz w:val="24"/>
          <w:szCs w:val="24"/>
        </w:rPr>
        <w:t xml:space="preserve">En la doctrina del derecho internacional público, nos encontramos la Convención Interamericana </w:t>
      </w:r>
      <w:r w:rsidR="00616844" w:rsidRPr="002A5204">
        <w:rPr>
          <w:rFonts w:ascii="Arial" w:eastAsia="Arial" w:hAnsi="Arial" w:cs="Arial"/>
          <w:sz w:val="24"/>
          <w:szCs w:val="24"/>
        </w:rPr>
        <w:t>Sobre Derechos Humanos</w:t>
      </w:r>
      <w:r w:rsidR="00FB4FAB" w:rsidRPr="002A5204">
        <w:rPr>
          <w:rFonts w:ascii="Arial" w:eastAsia="Arial" w:hAnsi="Arial" w:cs="Arial"/>
          <w:sz w:val="24"/>
          <w:szCs w:val="24"/>
        </w:rPr>
        <w:t xml:space="preserve">, que es parte </w:t>
      </w:r>
      <w:r w:rsidR="00616844" w:rsidRPr="002A5204">
        <w:rPr>
          <w:rFonts w:ascii="Arial" w:eastAsia="Arial" w:hAnsi="Arial" w:cs="Arial"/>
          <w:sz w:val="24"/>
          <w:szCs w:val="24"/>
        </w:rPr>
        <w:t>i</w:t>
      </w:r>
      <w:r w:rsidR="00FE4AA7" w:rsidRPr="002A5204">
        <w:rPr>
          <w:rFonts w:ascii="Arial" w:eastAsia="Arial" w:hAnsi="Arial" w:cs="Arial"/>
          <w:sz w:val="24"/>
          <w:szCs w:val="24"/>
        </w:rPr>
        <w:t>ntegrante de la normatividad de</w:t>
      </w:r>
      <w:r w:rsidR="00616844" w:rsidRPr="002A5204">
        <w:rPr>
          <w:rFonts w:ascii="Arial" w:eastAsia="Arial" w:hAnsi="Arial" w:cs="Arial"/>
          <w:sz w:val="24"/>
          <w:szCs w:val="24"/>
        </w:rPr>
        <w:t xml:space="preserve"> </w:t>
      </w:r>
      <w:r w:rsidR="00FE4AA7" w:rsidRPr="002A5204">
        <w:rPr>
          <w:rFonts w:ascii="Arial" w:eastAsia="Arial" w:hAnsi="Arial" w:cs="Arial"/>
          <w:sz w:val="24"/>
          <w:szCs w:val="24"/>
        </w:rPr>
        <w:t>la Organización de los Estados Americanos</w:t>
      </w:r>
      <w:r w:rsidR="00616844" w:rsidRPr="002A5204">
        <w:rPr>
          <w:rFonts w:ascii="Arial" w:eastAsia="Arial" w:hAnsi="Arial" w:cs="Arial"/>
          <w:sz w:val="24"/>
          <w:szCs w:val="24"/>
        </w:rPr>
        <w:t>, además, tiene como objetivo, reafirmar su propósito de consolidar en este Continente, dentro del cuadro de las instituciones democráticas, un régimen de libertad personal y de justicia social, fundado en el respeto de los derechos esenciales del hombre.</w:t>
      </w:r>
    </w:p>
    <w:p w14:paraId="126A2E8A" w14:textId="77777777" w:rsidR="00616844" w:rsidRPr="002A5204" w:rsidRDefault="00616844" w:rsidP="002A5204">
      <w:pPr>
        <w:spacing w:after="0" w:line="240" w:lineRule="auto"/>
        <w:ind w:firstLine="360"/>
        <w:jc w:val="both"/>
        <w:rPr>
          <w:rFonts w:ascii="Arial" w:eastAsia="Arial" w:hAnsi="Arial" w:cs="Arial"/>
          <w:sz w:val="24"/>
          <w:szCs w:val="24"/>
        </w:rPr>
      </w:pPr>
    </w:p>
    <w:p w14:paraId="0E8825EC" w14:textId="3A33F858" w:rsidR="00616844" w:rsidRPr="002A5204" w:rsidRDefault="00616844"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Ello, reconociendo que los derechos esenciales del hombre no nacen del hecho de ser nacional de determinado Estado, </w:t>
      </w:r>
      <w:r w:rsidR="00FE4AA7" w:rsidRPr="002A5204">
        <w:rPr>
          <w:rFonts w:ascii="Arial" w:eastAsia="Arial" w:hAnsi="Arial" w:cs="Arial"/>
          <w:sz w:val="24"/>
          <w:szCs w:val="24"/>
        </w:rPr>
        <w:t xml:space="preserve">sino que tienen como fundamento los atributos de la persona humana, razón por la cual justifican una protección internacional, de naturaleza convencional coadyuvante o complementaria de la que ofrece el derecho interno de los </w:t>
      </w:r>
      <w:r w:rsidR="002E6F92" w:rsidRPr="002A5204">
        <w:rPr>
          <w:rFonts w:ascii="Arial" w:eastAsia="Arial" w:hAnsi="Arial" w:cs="Arial"/>
          <w:sz w:val="24"/>
          <w:szCs w:val="24"/>
        </w:rPr>
        <w:t>e</w:t>
      </w:r>
      <w:r w:rsidR="00FE4AA7" w:rsidRPr="002A5204">
        <w:rPr>
          <w:rFonts w:ascii="Arial" w:eastAsia="Arial" w:hAnsi="Arial" w:cs="Arial"/>
          <w:sz w:val="24"/>
          <w:szCs w:val="24"/>
        </w:rPr>
        <w:t xml:space="preserve">stados americanos, considerando que estos principios han sido consagrados en la Carta de la Organización de los Estados Americanos, en la Declaración Americana de los Derechos y Deberes del Hombre y en la Declaración </w:t>
      </w:r>
      <w:r w:rsidR="00FE4AA7" w:rsidRPr="002A5204">
        <w:rPr>
          <w:rFonts w:ascii="Arial" w:eastAsia="Arial" w:hAnsi="Arial" w:cs="Arial"/>
          <w:sz w:val="24"/>
          <w:szCs w:val="24"/>
        </w:rPr>
        <w:lastRenderedPageBreak/>
        <w:t>Universal de los Derechos Humanos que han sido reafirmados y desarrollados en otros instrumentos internacionales, tanto en el ámbito universal como regional.</w:t>
      </w:r>
      <w:r w:rsidR="00FE4AA7" w:rsidRPr="002A5204">
        <w:rPr>
          <w:rStyle w:val="Refdenotaalpie"/>
          <w:rFonts w:ascii="Arial" w:eastAsia="Arial" w:hAnsi="Arial" w:cs="Arial"/>
          <w:sz w:val="24"/>
          <w:szCs w:val="24"/>
        </w:rPr>
        <w:footnoteReference w:id="1"/>
      </w:r>
    </w:p>
    <w:p w14:paraId="327E672A" w14:textId="77777777" w:rsidR="00193469" w:rsidRPr="002A5204" w:rsidRDefault="00193469" w:rsidP="002A5204">
      <w:pPr>
        <w:spacing w:after="0" w:line="240" w:lineRule="auto"/>
        <w:jc w:val="both"/>
        <w:rPr>
          <w:rFonts w:ascii="Arial" w:eastAsia="Arial" w:hAnsi="Arial" w:cs="Arial"/>
          <w:sz w:val="24"/>
          <w:szCs w:val="24"/>
        </w:rPr>
      </w:pPr>
    </w:p>
    <w:p w14:paraId="61A1B2EE" w14:textId="28FFC756" w:rsidR="001C71A4" w:rsidRPr="002A5204" w:rsidRDefault="001C71A4"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b/>
        <w:t xml:space="preserve">De ahí, encontramos que, en los artículos 8, numeral 1; y 25, numeral 1 de la Convención de Mérito, se establecen los derechos relativos a las garantías judiciales y la protección judicial, </w:t>
      </w:r>
      <w:r w:rsidR="007A4E3E" w:rsidRPr="002A5204">
        <w:rPr>
          <w:rFonts w:ascii="Arial" w:eastAsia="Arial" w:hAnsi="Arial" w:cs="Arial"/>
          <w:sz w:val="24"/>
          <w:szCs w:val="24"/>
        </w:rPr>
        <w:t xml:space="preserve">pues en un sentido </w:t>
      </w:r>
      <w:r w:rsidR="007A4E3E" w:rsidRPr="002A5204">
        <w:rPr>
          <w:rFonts w:ascii="Arial" w:eastAsia="Arial" w:hAnsi="Arial" w:cs="Arial"/>
          <w:i/>
          <w:sz w:val="24"/>
          <w:szCs w:val="24"/>
        </w:rPr>
        <w:t>ad litteram</w:t>
      </w:r>
      <w:r w:rsidR="007A4E3E" w:rsidRPr="002A5204">
        <w:rPr>
          <w:rFonts w:ascii="Arial" w:eastAsia="Arial" w:hAnsi="Arial" w:cs="Arial"/>
          <w:sz w:val="24"/>
          <w:szCs w:val="24"/>
        </w:rPr>
        <w:t xml:space="preserve"> establecen:</w:t>
      </w:r>
    </w:p>
    <w:p w14:paraId="63A455AF" w14:textId="5473E573" w:rsidR="007A4E3E" w:rsidRPr="002A5204" w:rsidRDefault="007A4E3E" w:rsidP="002A5204">
      <w:pPr>
        <w:pStyle w:val="NormalWeb"/>
        <w:spacing w:before="90" w:beforeAutospacing="0" w:after="45" w:afterAutospacing="0"/>
        <w:ind w:left="75" w:right="75"/>
        <w:jc w:val="center"/>
        <w:rPr>
          <w:rFonts w:ascii="Arial" w:hAnsi="Arial" w:cs="Arial"/>
          <w:i/>
          <w:color w:val="000000"/>
        </w:rPr>
      </w:pPr>
      <w:r w:rsidRPr="002A5204">
        <w:rPr>
          <w:rFonts w:ascii="Arial" w:hAnsi="Arial" w:cs="Arial"/>
          <w:b/>
          <w:bCs/>
          <w:i/>
          <w:color w:val="000000"/>
        </w:rPr>
        <w:t>“Artículo 8.  Garantías Judiciales</w:t>
      </w:r>
    </w:p>
    <w:p w14:paraId="327812D6" w14:textId="27C6DB7C" w:rsidR="007A4E3E" w:rsidRPr="002A5204" w:rsidRDefault="007A4E3E" w:rsidP="002A5204">
      <w:pPr>
        <w:pStyle w:val="NormalWeb"/>
        <w:numPr>
          <w:ilvl w:val="0"/>
          <w:numId w:val="6"/>
        </w:numPr>
        <w:spacing w:before="90" w:beforeAutospacing="0" w:after="45" w:afterAutospacing="0"/>
        <w:ind w:right="75"/>
        <w:jc w:val="both"/>
        <w:rPr>
          <w:rFonts w:ascii="Arial" w:hAnsi="Arial" w:cs="Arial"/>
          <w:i/>
          <w:color w:val="000000"/>
        </w:rPr>
      </w:pPr>
      <w:r w:rsidRPr="002A5204">
        <w:rPr>
          <w:rFonts w:ascii="Arial" w:hAnsi="Arial" w:cs="Arial"/>
          <w:i/>
          <w:color w:val="000000"/>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7D3650CE" w14:textId="77777777" w:rsidR="007A4E3E" w:rsidRPr="002A5204" w:rsidRDefault="007A4E3E" w:rsidP="002A5204">
      <w:pPr>
        <w:pStyle w:val="NormalWeb"/>
        <w:spacing w:before="90" w:beforeAutospacing="0" w:after="45" w:afterAutospacing="0"/>
        <w:ind w:right="75"/>
        <w:jc w:val="both"/>
        <w:rPr>
          <w:rFonts w:ascii="Arial" w:hAnsi="Arial" w:cs="Arial"/>
          <w:i/>
          <w:color w:val="000000"/>
        </w:rPr>
      </w:pPr>
    </w:p>
    <w:p w14:paraId="293BD23C" w14:textId="7E0AFA24" w:rsidR="007A4E3E" w:rsidRPr="002A5204" w:rsidRDefault="007A4E3E" w:rsidP="002A5204">
      <w:pPr>
        <w:pStyle w:val="NormalWeb"/>
        <w:spacing w:before="90" w:beforeAutospacing="0" w:after="45" w:afterAutospacing="0"/>
        <w:ind w:left="75" w:right="75"/>
        <w:jc w:val="center"/>
        <w:rPr>
          <w:rFonts w:ascii="Arial" w:hAnsi="Arial" w:cs="Arial"/>
          <w:i/>
          <w:color w:val="000000"/>
        </w:rPr>
      </w:pPr>
      <w:r w:rsidRPr="002A5204">
        <w:rPr>
          <w:rFonts w:ascii="Arial" w:hAnsi="Arial" w:cs="Arial"/>
          <w:b/>
          <w:bCs/>
          <w:i/>
          <w:color w:val="000000"/>
        </w:rPr>
        <w:t>“Artículo 25.  Protección Judicial</w:t>
      </w:r>
    </w:p>
    <w:p w14:paraId="76FD1A5D" w14:textId="1F88D761" w:rsidR="007A4E3E" w:rsidRPr="002A5204" w:rsidRDefault="007A4E3E" w:rsidP="002A5204">
      <w:pPr>
        <w:pStyle w:val="NormalWeb"/>
        <w:numPr>
          <w:ilvl w:val="0"/>
          <w:numId w:val="7"/>
        </w:numPr>
        <w:spacing w:before="90" w:beforeAutospacing="0" w:after="45" w:afterAutospacing="0"/>
        <w:ind w:right="75"/>
        <w:jc w:val="both"/>
        <w:rPr>
          <w:rFonts w:ascii="Arial" w:hAnsi="Arial" w:cs="Arial"/>
          <w:i/>
          <w:color w:val="000000"/>
        </w:rPr>
      </w:pPr>
      <w:r w:rsidRPr="002A5204">
        <w:rPr>
          <w:rFonts w:ascii="Arial" w:hAnsi="Arial" w:cs="Arial"/>
          <w:i/>
          <w:color w:val="000000"/>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004F0271" w:rsidRPr="002A5204">
        <w:rPr>
          <w:rStyle w:val="Refdenotaalpie"/>
          <w:rFonts w:ascii="Arial" w:hAnsi="Arial" w:cs="Arial"/>
          <w:i/>
          <w:color w:val="000000"/>
        </w:rPr>
        <w:footnoteReference w:id="2"/>
      </w:r>
    </w:p>
    <w:p w14:paraId="0F34129C" w14:textId="77777777" w:rsidR="007A4E3E" w:rsidRPr="002A5204" w:rsidRDefault="007A4E3E" w:rsidP="002A5204">
      <w:pPr>
        <w:pStyle w:val="NormalWeb"/>
        <w:spacing w:before="90" w:beforeAutospacing="0" w:after="45" w:afterAutospacing="0"/>
        <w:ind w:right="75"/>
        <w:jc w:val="both"/>
        <w:rPr>
          <w:rFonts w:ascii="Arial" w:hAnsi="Arial" w:cs="Arial"/>
          <w:i/>
          <w:color w:val="000000"/>
        </w:rPr>
      </w:pPr>
    </w:p>
    <w:p w14:paraId="622E65AF" w14:textId="015964FC" w:rsidR="007A4E3E" w:rsidRPr="002A5204" w:rsidRDefault="007A4E3E"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b/>
        <w:t>Así, observamos que, desde la doctrina convencional se establece que todas las personas tienen derecho a acceder a la justicia, gozando de todas las garantías, a través de un recurso apropiado y con un periodo corto y efectivo.</w:t>
      </w:r>
    </w:p>
    <w:p w14:paraId="6F33A613" w14:textId="77777777" w:rsidR="00FE4AA7" w:rsidRPr="002A5204" w:rsidRDefault="00FE4AA7" w:rsidP="002A5204">
      <w:pPr>
        <w:spacing w:after="0" w:line="240" w:lineRule="auto"/>
        <w:jc w:val="both"/>
        <w:rPr>
          <w:rFonts w:ascii="Arial" w:eastAsia="Arial" w:hAnsi="Arial" w:cs="Arial"/>
          <w:i/>
          <w:sz w:val="24"/>
          <w:szCs w:val="24"/>
        </w:rPr>
      </w:pPr>
    </w:p>
    <w:p w14:paraId="1D6DC39D" w14:textId="76CB1F08" w:rsidR="00193469" w:rsidRPr="002A5204" w:rsidRDefault="00193469"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Bajo esta óptica, en la Constitución Política de los Estados Unidos Mexicanos</w:t>
      </w:r>
      <w:r w:rsidR="007A4E3E" w:rsidRPr="002A5204">
        <w:rPr>
          <w:rFonts w:ascii="Arial" w:eastAsia="Arial" w:hAnsi="Arial" w:cs="Arial"/>
          <w:sz w:val="24"/>
          <w:szCs w:val="24"/>
        </w:rPr>
        <w:t>,</w:t>
      </w:r>
      <w:r w:rsidRPr="002A5204">
        <w:rPr>
          <w:rFonts w:ascii="Arial" w:eastAsia="Arial" w:hAnsi="Arial" w:cs="Arial"/>
          <w:sz w:val="24"/>
          <w:szCs w:val="24"/>
        </w:rPr>
        <w:t xml:space="preserve"> existen principios esenciales y estructuras de Gobierno</w:t>
      </w:r>
      <w:r w:rsidR="00B949A6" w:rsidRPr="002A5204">
        <w:rPr>
          <w:rFonts w:ascii="Arial" w:eastAsia="Arial" w:hAnsi="Arial" w:cs="Arial"/>
          <w:sz w:val="24"/>
          <w:szCs w:val="24"/>
        </w:rPr>
        <w:t>,</w:t>
      </w:r>
      <w:r w:rsidRPr="002A5204">
        <w:rPr>
          <w:rFonts w:ascii="Arial" w:eastAsia="Arial" w:hAnsi="Arial" w:cs="Arial"/>
          <w:sz w:val="24"/>
          <w:szCs w:val="24"/>
        </w:rPr>
        <w:t xml:space="preserve"> que</w:t>
      </w:r>
      <w:r w:rsidR="002E6F92" w:rsidRPr="002A5204">
        <w:rPr>
          <w:rFonts w:ascii="Arial" w:eastAsia="Arial" w:hAnsi="Arial" w:cs="Arial"/>
          <w:sz w:val="24"/>
          <w:szCs w:val="24"/>
        </w:rPr>
        <w:t>,</w:t>
      </w:r>
      <w:r w:rsidRPr="002A5204">
        <w:rPr>
          <w:rFonts w:ascii="Arial" w:eastAsia="Arial" w:hAnsi="Arial" w:cs="Arial"/>
          <w:sz w:val="24"/>
          <w:szCs w:val="24"/>
        </w:rPr>
        <w:t xml:space="preserve"> en el Derecho Constitucional</w:t>
      </w:r>
      <w:r w:rsidR="00913FDE" w:rsidRPr="002A5204">
        <w:rPr>
          <w:rFonts w:ascii="Arial" w:eastAsia="Arial" w:hAnsi="Arial" w:cs="Arial"/>
          <w:sz w:val="24"/>
          <w:szCs w:val="24"/>
        </w:rPr>
        <w:t xml:space="preserve"> Mexicano</w:t>
      </w:r>
      <w:r w:rsidRPr="002A5204">
        <w:rPr>
          <w:rFonts w:ascii="Arial" w:eastAsia="Arial" w:hAnsi="Arial" w:cs="Arial"/>
          <w:sz w:val="24"/>
          <w:szCs w:val="24"/>
        </w:rPr>
        <w:t>, son considerados como los fundamentos ideológicos de las instituciones públicas que conforman los cimientos de la organización del poder político del Estado Mexicano, cuyos caracteres definitorios corresponden a los de los Estados democráticos con forma de Gobierno Federal.</w:t>
      </w:r>
    </w:p>
    <w:p w14:paraId="157488D7" w14:textId="77777777" w:rsidR="007C4B40" w:rsidRPr="002A5204" w:rsidRDefault="007C4B40" w:rsidP="002A5204">
      <w:pPr>
        <w:spacing w:after="0" w:line="240" w:lineRule="auto"/>
        <w:ind w:firstLine="360"/>
        <w:jc w:val="both"/>
        <w:rPr>
          <w:rFonts w:ascii="Arial" w:eastAsia="Arial" w:hAnsi="Arial" w:cs="Arial"/>
          <w:sz w:val="24"/>
          <w:szCs w:val="24"/>
        </w:rPr>
      </w:pPr>
    </w:p>
    <w:p w14:paraId="2338E08E" w14:textId="005C3142" w:rsidR="007A4E3E" w:rsidRPr="002A5204" w:rsidRDefault="00193469"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Entre esos principios fundamentales </w:t>
      </w:r>
      <w:r w:rsidR="007A4E3E" w:rsidRPr="002A5204">
        <w:rPr>
          <w:rFonts w:ascii="Arial" w:eastAsia="Arial" w:hAnsi="Arial" w:cs="Arial"/>
          <w:sz w:val="24"/>
          <w:szCs w:val="24"/>
        </w:rPr>
        <w:t>se encuentran los principios de una justicia pronta y expedita, radicados en el artículo 17, de Constitucional, en su segundo párrafo, el cual a la letra dice:</w:t>
      </w:r>
    </w:p>
    <w:p w14:paraId="48E7036B" w14:textId="77777777" w:rsidR="007A4E3E" w:rsidRPr="002A5204" w:rsidRDefault="007A4E3E" w:rsidP="002A5204">
      <w:pPr>
        <w:spacing w:after="0" w:line="240" w:lineRule="auto"/>
        <w:ind w:firstLine="360"/>
        <w:jc w:val="both"/>
        <w:rPr>
          <w:rFonts w:ascii="Arial" w:eastAsia="Arial" w:hAnsi="Arial" w:cs="Arial"/>
          <w:sz w:val="24"/>
          <w:szCs w:val="24"/>
        </w:rPr>
      </w:pPr>
    </w:p>
    <w:p w14:paraId="44467E40" w14:textId="3FEB0D88" w:rsidR="007A4E3E" w:rsidRPr="002A5204" w:rsidRDefault="007A4E3E" w:rsidP="002A5204">
      <w:pPr>
        <w:spacing w:after="0" w:line="240" w:lineRule="auto"/>
        <w:ind w:firstLine="360"/>
        <w:jc w:val="both"/>
        <w:rPr>
          <w:rFonts w:ascii="Arial" w:eastAsia="Arial" w:hAnsi="Arial" w:cs="Arial"/>
          <w:i/>
          <w:sz w:val="24"/>
          <w:szCs w:val="24"/>
        </w:rPr>
      </w:pPr>
      <w:r w:rsidRPr="002A5204">
        <w:rPr>
          <w:rFonts w:ascii="Arial" w:eastAsia="Arial" w:hAnsi="Arial" w:cs="Arial"/>
          <w:i/>
          <w:sz w:val="24"/>
          <w:szCs w:val="24"/>
        </w:rPr>
        <w:t>“</w:t>
      </w:r>
      <w:r w:rsidRPr="002A5204">
        <w:rPr>
          <w:rFonts w:ascii="Arial" w:eastAsia="Arial" w:hAnsi="Arial" w:cs="Arial"/>
          <w:b/>
          <w:i/>
          <w:sz w:val="24"/>
          <w:szCs w:val="24"/>
        </w:rPr>
        <w:t>Artículo 17.</w:t>
      </w:r>
      <w:r w:rsidRPr="002A5204">
        <w:rPr>
          <w:rFonts w:ascii="Arial" w:eastAsia="Arial" w:hAnsi="Arial" w:cs="Arial"/>
          <w:i/>
          <w:sz w:val="24"/>
          <w:szCs w:val="24"/>
        </w:rPr>
        <w:t xml:space="preserve"> […]</w:t>
      </w:r>
    </w:p>
    <w:p w14:paraId="31005C03" w14:textId="2D9C6936" w:rsidR="007A4E3E" w:rsidRPr="002A5204" w:rsidRDefault="007A4E3E" w:rsidP="002A5204">
      <w:pPr>
        <w:spacing w:after="0" w:line="240" w:lineRule="auto"/>
        <w:ind w:left="360"/>
        <w:jc w:val="both"/>
        <w:rPr>
          <w:rFonts w:ascii="Arial" w:eastAsia="Arial" w:hAnsi="Arial" w:cs="Arial"/>
          <w:i/>
          <w:sz w:val="24"/>
          <w:szCs w:val="24"/>
        </w:rPr>
      </w:pPr>
      <w:r w:rsidRPr="002A5204">
        <w:rPr>
          <w:rFonts w:ascii="Arial" w:hAnsi="Arial" w:cs="Arial"/>
          <w:i/>
          <w:sz w:val="24"/>
          <w:szCs w:val="24"/>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r w:rsidR="004F0271" w:rsidRPr="002A5204">
        <w:rPr>
          <w:rStyle w:val="Refdenotaalpie"/>
          <w:rFonts w:ascii="Arial" w:hAnsi="Arial" w:cs="Arial"/>
          <w:i/>
          <w:sz w:val="24"/>
          <w:szCs w:val="24"/>
        </w:rPr>
        <w:footnoteReference w:id="3"/>
      </w:r>
    </w:p>
    <w:p w14:paraId="48AB2FB9" w14:textId="77777777" w:rsidR="007A4E3E" w:rsidRPr="002A5204" w:rsidRDefault="007A4E3E" w:rsidP="002A5204">
      <w:pPr>
        <w:spacing w:after="0" w:line="240" w:lineRule="auto"/>
        <w:ind w:firstLine="360"/>
        <w:jc w:val="both"/>
        <w:rPr>
          <w:rFonts w:ascii="Arial" w:eastAsia="Arial" w:hAnsi="Arial" w:cs="Arial"/>
          <w:sz w:val="24"/>
          <w:szCs w:val="24"/>
        </w:rPr>
      </w:pPr>
    </w:p>
    <w:p w14:paraId="6A52A931" w14:textId="4B65201F" w:rsidR="007A4E3E" w:rsidRPr="002A5204" w:rsidRDefault="007A4E3E"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De ello, que el hecho de que la justicia sea impartida de una manera pronta y </w:t>
      </w:r>
      <w:r w:rsidR="002E6F92" w:rsidRPr="002A5204">
        <w:rPr>
          <w:rFonts w:ascii="Arial" w:eastAsia="Arial" w:hAnsi="Arial" w:cs="Arial"/>
          <w:sz w:val="24"/>
          <w:szCs w:val="24"/>
        </w:rPr>
        <w:t>expedita</w:t>
      </w:r>
      <w:r w:rsidRPr="002A5204">
        <w:rPr>
          <w:rFonts w:ascii="Arial" w:eastAsia="Arial" w:hAnsi="Arial" w:cs="Arial"/>
          <w:sz w:val="24"/>
          <w:szCs w:val="24"/>
        </w:rPr>
        <w:t xml:space="preserve"> resulta ser de imperativo tanto Constitucional como Convencional.</w:t>
      </w:r>
    </w:p>
    <w:p w14:paraId="15CCBCCD" w14:textId="6A73C69D" w:rsidR="00304A3A" w:rsidRPr="002A5204" w:rsidRDefault="00304A3A" w:rsidP="002A5204">
      <w:pPr>
        <w:spacing w:after="0" w:line="240" w:lineRule="auto"/>
        <w:jc w:val="both"/>
        <w:rPr>
          <w:rFonts w:ascii="Arial" w:eastAsia="Arial" w:hAnsi="Arial" w:cs="Arial"/>
          <w:sz w:val="24"/>
          <w:szCs w:val="24"/>
        </w:rPr>
      </w:pPr>
    </w:p>
    <w:p w14:paraId="769765A1" w14:textId="1E36633E" w:rsidR="00304A3A" w:rsidRPr="002A5204" w:rsidRDefault="00304A3A"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Al respecto, resulta oportuno destacar que la Suprema Corte de Justicia de la Nación, por conducto del Pleno, sus salas y tribunales colegiado</w:t>
      </w:r>
      <w:r w:rsidR="003E4FB2" w:rsidRPr="002A5204">
        <w:rPr>
          <w:rFonts w:ascii="Arial" w:eastAsia="Arial" w:hAnsi="Arial" w:cs="Arial"/>
          <w:sz w:val="24"/>
          <w:szCs w:val="24"/>
        </w:rPr>
        <w:t>s</w:t>
      </w:r>
      <w:r w:rsidRPr="002A5204">
        <w:rPr>
          <w:rFonts w:ascii="Arial" w:eastAsia="Arial" w:hAnsi="Arial" w:cs="Arial"/>
          <w:sz w:val="24"/>
          <w:szCs w:val="24"/>
        </w:rPr>
        <w:t>, ha emitido tesis y jurisprudencia abundante en materia de acceso a la justicia, destacando, entre otros</w:t>
      </w:r>
      <w:r w:rsidR="00CC183E" w:rsidRPr="002A5204">
        <w:rPr>
          <w:rFonts w:ascii="Arial" w:eastAsia="Arial" w:hAnsi="Arial" w:cs="Arial"/>
          <w:sz w:val="24"/>
          <w:szCs w:val="24"/>
        </w:rPr>
        <w:t xml:space="preserve"> criterios</w:t>
      </w:r>
      <w:r w:rsidRPr="002A5204">
        <w:rPr>
          <w:rFonts w:ascii="Arial" w:eastAsia="Arial" w:hAnsi="Arial" w:cs="Arial"/>
          <w:sz w:val="24"/>
          <w:szCs w:val="24"/>
        </w:rPr>
        <w:t>, los que se leen:</w:t>
      </w:r>
    </w:p>
    <w:p w14:paraId="08922241" w14:textId="6938BAE7" w:rsidR="00304A3A" w:rsidRPr="002A5204" w:rsidRDefault="00304A3A" w:rsidP="002A5204">
      <w:pPr>
        <w:spacing w:after="0" w:line="240" w:lineRule="auto"/>
        <w:jc w:val="both"/>
        <w:rPr>
          <w:rFonts w:ascii="Arial" w:eastAsia="Arial" w:hAnsi="Arial" w:cs="Arial"/>
          <w:sz w:val="24"/>
          <w:szCs w:val="24"/>
        </w:rPr>
      </w:pPr>
    </w:p>
    <w:p w14:paraId="508EAEC9" w14:textId="15138035"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Décima Época: Registro digital:2002436</w:t>
      </w:r>
    </w:p>
    <w:p w14:paraId="7FE0513B" w14:textId="3CA74231"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Instancia: Tribunales Colegiados de Circuito: Jurisprudencia</w:t>
      </w:r>
      <w:r w:rsidRPr="002A5204">
        <w:rPr>
          <w:rFonts w:ascii="Arial" w:eastAsia="Arial" w:hAnsi="Arial" w:cs="Arial"/>
          <w:sz w:val="24"/>
          <w:szCs w:val="24"/>
        </w:rPr>
        <w:tab/>
      </w:r>
      <w:r w:rsidRPr="002A5204">
        <w:rPr>
          <w:rFonts w:ascii="Arial" w:eastAsia="Arial" w:hAnsi="Arial" w:cs="Arial"/>
          <w:sz w:val="24"/>
          <w:szCs w:val="24"/>
        </w:rPr>
        <w:tab/>
      </w:r>
    </w:p>
    <w:p w14:paraId="02C85898" w14:textId="4658AC15"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Fuente: Semanario Judicial de la Federación y su Gaceta, Libro XVI, enero de 2013, Tomo 3 Materia(s): Constitucional</w:t>
      </w:r>
    </w:p>
    <w:p w14:paraId="30A04CA3" w14:textId="6548C2CE"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Tesis:              I.4o.A. J/1 (10a.)</w:t>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37DC7BA0" w14:textId="150BE064"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Página:           1695</w:t>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207F6EBC" w14:textId="77777777"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53C7F252" w14:textId="77777777"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ACCESO A LA JUSTICIA. LOS ÓRGANOS JURISDICCIONALES DEBEN EVITAR, EN TODO MOMENTO, PRÁCTICAS QUE TIENDAN A DENEGAR O LIMITAR ESE DERECHO.</w:t>
      </w:r>
    </w:p>
    <w:p w14:paraId="38A80D54" w14:textId="77777777" w:rsidR="00785B87" w:rsidRPr="002A5204" w:rsidRDefault="00785B87" w:rsidP="002A5204">
      <w:pPr>
        <w:spacing w:after="0" w:line="240" w:lineRule="auto"/>
        <w:jc w:val="both"/>
        <w:rPr>
          <w:rFonts w:ascii="Arial" w:eastAsia="Arial" w:hAnsi="Arial" w:cs="Arial"/>
          <w:sz w:val="24"/>
          <w:szCs w:val="24"/>
        </w:rPr>
      </w:pPr>
    </w:p>
    <w:p w14:paraId="22142BAE" w14:textId="77777777"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7ADC75B8" w14:textId="77777777"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A fin de satisfacer efectivamente el derecho fundamental de acceso a la justicia, debe acudirse al artículo 25 de la Convención Americana sobre Derechos Humanos, el cual prescribe la obligación por parte del Estado, de conceder a toda persona bajo su jurisdicción, un recurso judicial efectivo contra actos violatorios de derechos, los cuales pueden estar reconocidos tanto en la legislación interna, como en la propia convención. Asimismo, en la interpretación que se ha hecho de este numeral por parte de la Corte Interamericana de Derechos Humanos, ha sido criterio sostenido que, para la satisfacción de dicha prerrogativa, no basta con la existencia formal de un recurso, sino que éste debe ser efectivo; es decir, capaz de producir resultados o respuestas y tener plena eficacia restitutoria ante la violación de derechos alegada; en otras palabras, la obligación a cargo del Estado no se agota con la existencia legal de un recurso, pues éste debe ser idóneo para impugnar la violación y brindar la posibilidad real, no ilusoria, </w:t>
      </w:r>
      <w:r w:rsidRPr="002A5204">
        <w:rPr>
          <w:rFonts w:ascii="Arial" w:eastAsia="Arial" w:hAnsi="Arial" w:cs="Arial"/>
          <w:sz w:val="24"/>
          <w:szCs w:val="24"/>
        </w:rPr>
        <w:lastRenderedPageBreak/>
        <w:t>de interponer un recurso sencillo y rápido que permita alcanzar, en su caso, la protección judicial requerida. En estas condiciones, la existencia de esta garantía constituye uno de los pilares básicos, no sólo de la Convención Americana citada, sino de todo Estado de derecho. Por tanto, los órganos jurisdiccionales deben evitar, en todo momento, prácticas que tiendan a denegar o limitar el referido derecho de acceso a la justicia.</w:t>
      </w:r>
    </w:p>
    <w:p w14:paraId="40671EF6" w14:textId="40F6F474" w:rsidR="00304A3A" w:rsidRPr="002A5204" w:rsidRDefault="00304A3A" w:rsidP="002A5204">
      <w:pPr>
        <w:spacing w:after="0" w:line="240" w:lineRule="auto"/>
        <w:jc w:val="both"/>
        <w:rPr>
          <w:rFonts w:ascii="Arial" w:eastAsia="Arial" w:hAnsi="Arial" w:cs="Arial"/>
          <w:sz w:val="24"/>
          <w:szCs w:val="24"/>
        </w:rPr>
      </w:pPr>
    </w:p>
    <w:p w14:paraId="004912FC" w14:textId="77777777" w:rsidR="00304A3A" w:rsidRPr="002A5204" w:rsidRDefault="00304A3A" w:rsidP="002A5204">
      <w:pPr>
        <w:spacing w:after="0" w:line="240" w:lineRule="auto"/>
        <w:ind w:firstLine="360"/>
        <w:jc w:val="both"/>
        <w:rPr>
          <w:rFonts w:ascii="Arial" w:eastAsia="Arial" w:hAnsi="Arial" w:cs="Arial"/>
          <w:sz w:val="24"/>
          <w:szCs w:val="24"/>
        </w:rPr>
      </w:pPr>
    </w:p>
    <w:p w14:paraId="79B69220" w14:textId="5369C2B4"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Décima Época: Registro digital: 2001213</w:t>
      </w:r>
    </w:p>
    <w:p w14:paraId="5AABF16C" w14:textId="03A09BEB"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Instancia: Tribunales Colegiados de Circuito; Jurisprudencia</w:t>
      </w:r>
    </w:p>
    <w:p w14:paraId="36FB9043" w14:textId="514D07A5"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Fuente: Semanario Judicial de la Federación y su Gaceta, Libro XI, agosto de 2012, Tomo 2Materia(s): Constitucional</w:t>
      </w:r>
    </w:p>
    <w:p w14:paraId="47D7A295" w14:textId="3D7B7965"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Tesis: VI.1o.A. J/2 (10a.)</w:t>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269E3D24" w14:textId="3CB362BC"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Página: 1096</w:t>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1F9C5783" w14:textId="77777777" w:rsidR="00785B87" w:rsidRPr="002A5204" w:rsidRDefault="00785B87"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4BD5F05D" w14:textId="77777777" w:rsidR="00785B87" w:rsidRPr="002A5204" w:rsidRDefault="00785B8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ACCESO A LA IMPARTICIÓN DE JUSTICIA. LAS GARANTÍAS Y MECANISMOS CONTENIDOS EN LOS ARTÍCULOS 8, NUMERAL 1 Y 25 DE LA CONVENCIÓN AMERICANA SOBRE DERECHOS HUMANOS, TENDENTES A HACER EFECTIVA SU PROTECCIÓN, SUBYACEN EN EL DERECHO FUNDAMENTAL PREVISTO EN EL ARTÍCULO 17 DE LA CONSTITUCIÓN POLÍTICA DE LOS ESTADOS UNIDOS MEXICANOS.</w:t>
      </w:r>
    </w:p>
    <w:p w14:paraId="69730D54" w14:textId="77777777" w:rsidR="00785B87" w:rsidRPr="002A5204" w:rsidRDefault="00785B87" w:rsidP="002A5204">
      <w:pPr>
        <w:spacing w:after="0" w:line="240" w:lineRule="auto"/>
        <w:ind w:firstLine="360"/>
        <w:jc w:val="both"/>
        <w:rPr>
          <w:rFonts w:ascii="Arial" w:eastAsia="Arial" w:hAnsi="Arial" w:cs="Arial"/>
          <w:sz w:val="24"/>
          <w:szCs w:val="24"/>
        </w:rPr>
      </w:pPr>
    </w:p>
    <w:p w14:paraId="7DD33EC8" w14:textId="77777777" w:rsidR="00785B87" w:rsidRPr="002A5204" w:rsidRDefault="00785B87"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r w:rsidRPr="002A5204">
        <w:rPr>
          <w:rFonts w:ascii="Arial" w:eastAsia="Arial" w:hAnsi="Arial" w:cs="Arial"/>
          <w:sz w:val="24"/>
          <w:szCs w:val="24"/>
        </w:rPr>
        <w:tab/>
      </w:r>
    </w:p>
    <w:p w14:paraId="2C1C74BF" w14:textId="77777777" w:rsidR="00785B87" w:rsidRPr="002A5204" w:rsidRDefault="00785B87"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El artículo 17 de la Constitución Política de los Estados Unidos Mexicanos, interpretado de manera sistemática con el artículo 1o. de la Ley Fundamental, en su texto reformado mediante decreto publicado en el Diario Oficial de la Federación el diez de junio de dos mil once, en vigor al día siguiente, establece el derecho fundamental de acceso a la impartición de justicia, que se integra a su vez por los principios de justicia pronta, completa, imparcial y gratuita, como lo ha sostenido jurisprudencialmente la Segunda Sala de la Suprema Corte de Justicia de la Nación en la jurisprudencia 2a./J. 192/2007 de su índice, de rubro: "ACCESO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 Sin embargo, dicho derecho fundamental previsto como el género de acceso a la impartición de justicia, se encuentra detallado a su vez por diversas especies de garantías o mecanismos tendentes a hacer efectiva su protección, cuya fuente se encuentra en el derecho internacional, y que consisten en las garantías judiciales y de protección efectiva previstas respectivamente en los artículos 8, numeral 1 y 25 de la Convención Americana sobre Derechos Humanos, adoptada en la ciudad de San José </w:t>
      </w:r>
      <w:r w:rsidRPr="002A5204">
        <w:rPr>
          <w:rFonts w:ascii="Arial" w:eastAsia="Arial" w:hAnsi="Arial" w:cs="Arial"/>
          <w:sz w:val="24"/>
          <w:szCs w:val="24"/>
        </w:rPr>
        <w:lastRenderedPageBreak/>
        <w:t xml:space="preserve">de Costa Rica el veintidós de noviembre de mil novecientos sesenta y nueve, cuyo decreto </w:t>
      </w:r>
      <w:proofErr w:type="spellStart"/>
      <w:r w:rsidRPr="002A5204">
        <w:rPr>
          <w:rFonts w:ascii="Arial" w:eastAsia="Arial" w:hAnsi="Arial" w:cs="Arial"/>
          <w:sz w:val="24"/>
          <w:szCs w:val="24"/>
        </w:rPr>
        <w:t>promulgatorio</w:t>
      </w:r>
      <w:proofErr w:type="spellEnd"/>
      <w:r w:rsidRPr="002A5204">
        <w:rPr>
          <w:rFonts w:ascii="Arial" w:eastAsia="Arial" w:hAnsi="Arial" w:cs="Arial"/>
          <w:sz w:val="24"/>
          <w:szCs w:val="24"/>
        </w:rPr>
        <w:t xml:space="preserve"> se publicó el siete de mayo de mil novecientos ochenta y uno en el Diario Oficial de la Federación. Las garantías mencionadas subyacen en el derecho fundamental de acceso a la justicia previsto en el artículo 17 constitucional, y detallan sus alcances en cuanto establecen lo siguiente: 1. El derecho de toda persona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La existencia de un recurso judicial efectivo contra actos que violen derechos fundamentales; 3. El requisito de que sea la autoridad competente prevista por el respectivo sistema legal quien decida sobre los derechos de toda persona que lo interponga; 4. El desarrollo de las posibilidades de recurso judicial; y, 5. El cumplimiento, por las autoridades competentes, de toda decisión en que se haya estimado procedente el recurso. Por tanto, atento al nuevo paradigma del orden jurídico nacional surgido a virtud de las reformas que en materia de derechos humanos se realizaron a la Constitución Política de los Estados Unidos Mexicanos, publicadas en el Diario Oficial de la Federación el diez de junio de dos mil once, en vigor al día siguiente, se estima que el artículo 17 constitucional establece como género el derecho fundamental de acceso a la justicia con los principios que se derivan de ese propio precepto (justicia pronta, completa, imparcial y gratuita), mientras que los artículos 8, numeral 1 y 25 de la Convención Americana sobre Derechos Humanos prevén garantías o mecanismos que como especies de aquél subyacen en el precepto constitucional citado, de tal manera que no constituyen cuestiones distintas o accesorias a esa prerrogativa fundamental, sino que tienden más bien a especificar y a hacer efectivo el derecho mencionado, debiendo interpretarse la totalidad de dichos preceptos de modo sistemático, a fin de hacer valer para los gobernados, atento al principio pro </w:t>
      </w:r>
      <w:proofErr w:type="spellStart"/>
      <w:r w:rsidRPr="002A5204">
        <w:rPr>
          <w:rFonts w:ascii="Arial" w:eastAsia="Arial" w:hAnsi="Arial" w:cs="Arial"/>
          <w:sz w:val="24"/>
          <w:szCs w:val="24"/>
        </w:rPr>
        <w:t>homine</w:t>
      </w:r>
      <w:proofErr w:type="spellEnd"/>
      <w:r w:rsidRPr="002A5204">
        <w:rPr>
          <w:rFonts w:ascii="Arial" w:eastAsia="Arial" w:hAnsi="Arial" w:cs="Arial"/>
          <w:sz w:val="24"/>
          <w:szCs w:val="24"/>
        </w:rPr>
        <w:t xml:space="preserve"> o pro </w:t>
      </w:r>
      <w:proofErr w:type="spellStart"/>
      <w:r w:rsidRPr="002A5204">
        <w:rPr>
          <w:rFonts w:ascii="Arial" w:eastAsia="Arial" w:hAnsi="Arial" w:cs="Arial"/>
          <w:sz w:val="24"/>
          <w:szCs w:val="24"/>
        </w:rPr>
        <w:t>personae</w:t>
      </w:r>
      <w:proofErr w:type="spellEnd"/>
      <w:r w:rsidRPr="002A5204">
        <w:rPr>
          <w:rFonts w:ascii="Arial" w:eastAsia="Arial" w:hAnsi="Arial" w:cs="Arial"/>
          <w:sz w:val="24"/>
          <w:szCs w:val="24"/>
        </w:rPr>
        <w:t>, la interpretación más favorable que les permita el más amplio acceso a la impartición de justicia.</w:t>
      </w:r>
    </w:p>
    <w:p w14:paraId="5AB7810D" w14:textId="77777777" w:rsidR="00785B87" w:rsidRPr="002A5204" w:rsidRDefault="00785B87" w:rsidP="002A5204">
      <w:pPr>
        <w:spacing w:after="0" w:line="240" w:lineRule="auto"/>
        <w:ind w:firstLine="360"/>
        <w:jc w:val="both"/>
        <w:rPr>
          <w:rFonts w:ascii="Arial" w:eastAsia="Arial" w:hAnsi="Arial" w:cs="Arial"/>
          <w:sz w:val="24"/>
          <w:szCs w:val="24"/>
        </w:rPr>
      </w:pPr>
    </w:p>
    <w:p w14:paraId="4CDEBC5E" w14:textId="72EBE4EF" w:rsidR="00785B87" w:rsidRPr="002A5204" w:rsidRDefault="00A6595C" w:rsidP="002A5204">
      <w:pPr>
        <w:spacing w:after="0" w:line="240" w:lineRule="auto"/>
        <w:jc w:val="center"/>
        <w:rPr>
          <w:rFonts w:ascii="Arial" w:eastAsia="Arial" w:hAnsi="Arial" w:cs="Arial"/>
          <w:b/>
          <w:sz w:val="24"/>
          <w:szCs w:val="24"/>
        </w:rPr>
      </w:pPr>
      <w:r w:rsidRPr="002A5204">
        <w:rPr>
          <w:rFonts w:ascii="Arial" w:eastAsia="Arial" w:hAnsi="Arial" w:cs="Arial"/>
          <w:b/>
          <w:sz w:val="24"/>
          <w:szCs w:val="24"/>
        </w:rPr>
        <w:t>Derecho Contencioso Administrativo y Situación de Coahuila</w:t>
      </w:r>
    </w:p>
    <w:p w14:paraId="6352B7F6" w14:textId="77777777" w:rsidR="007A4E3E" w:rsidRPr="002A5204" w:rsidRDefault="007A4E3E" w:rsidP="002A5204">
      <w:pPr>
        <w:spacing w:after="0" w:line="240" w:lineRule="auto"/>
        <w:ind w:firstLine="360"/>
        <w:jc w:val="both"/>
        <w:rPr>
          <w:rFonts w:ascii="Arial" w:eastAsia="Arial" w:hAnsi="Arial" w:cs="Arial"/>
          <w:sz w:val="24"/>
          <w:szCs w:val="24"/>
        </w:rPr>
      </w:pPr>
    </w:p>
    <w:p w14:paraId="5F5B1B2D" w14:textId="592C7AEE" w:rsidR="007E4AAF" w:rsidRPr="002A5204" w:rsidRDefault="007A4E3E"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Como</w:t>
      </w:r>
      <w:r w:rsidRPr="002A5204">
        <w:rPr>
          <w:rFonts w:ascii="Arial" w:eastAsia="Arial" w:hAnsi="Arial" w:cs="Arial"/>
          <w:color w:val="FF0000"/>
          <w:sz w:val="24"/>
          <w:szCs w:val="24"/>
        </w:rPr>
        <w:t xml:space="preserve"> </w:t>
      </w:r>
      <w:r w:rsidRPr="002A5204">
        <w:rPr>
          <w:rFonts w:ascii="Arial" w:eastAsia="Arial" w:hAnsi="Arial" w:cs="Arial"/>
          <w:sz w:val="24"/>
          <w:szCs w:val="24"/>
        </w:rPr>
        <w:t>una rama de la impartición de justicia, en asuntos relativos al Derecho Administrativo, y con el objeto de dilucidar las controversias suscitadas contra actos</w:t>
      </w:r>
      <w:r w:rsidR="007E4AAF" w:rsidRPr="002A5204">
        <w:rPr>
          <w:rFonts w:ascii="Arial" w:eastAsia="Arial" w:hAnsi="Arial" w:cs="Arial"/>
          <w:sz w:val="24"/>
          <w:szCs w:val="24"/>
        </w:rPr>
        <w:t>, y resoluciones de carácter meramente administrativo, los cu</w:t>
      </w:r>
      <w:r w:rsidR="002E6F92" w:rsidRPr="002A5204">
        <w:rPr>
          <w:rFonts w:ascii="Arial" w:eastAsia="Arial" w:hAnsi="Arial" w:cs="Arial"/>
          <w:sz w:val="24"/>
          <w:szCs w:val="24"/>
        </w:rPr>
        <w:t>á</w:t>
      </w:r>
      <w:r w:rsidR="007E4AAF" w:rsidRPr="002A5204">
        <w:rPr>
          <w:rFonts w:ascii="Arial" w:eastAsia="Arial" w:hAnsi="Arial" w:cs="Arial"/>
          <w:sz w:val="24"/>
          <w:szCs w:val="24"/>
        </w:rPr>
        <w:t>les por su naturaleza, no colmen el principio de definitividad en el Juicio de Amparo, se instituyen los Tribunales de Justicia Administrativa, los cuales, tienen génesis en el artículo 116, fracción V de la Constitución Política de los Estados Unidos Mexicanos:</w:t>
      </w:r>
    </w:p>
    <w:p w14:paraId="2560D2C0" w14:textId="77777777" w:rsidR="007E4AAF" w:rsidRPr="002A5204" w:rsidRDefault="007E4AAF" w:rsidP="002A5204">
      <w:pPr>
        <w:spacing w:after="0" w:line="240" w:lineRule="auto"/>
        <w:ind w:firstLine="360"/>
        <w:jc w:val="both"/>
        <w:rPr>
          <w:rFonts w:ascii="Arial" w:eastAsia="Arial" w:hAnsi="Arial" w:cs="Arial"/>
          <w:sz w:val="24"/>
          <w:szCs w:val="24"/>
        </w:rPr>
      </w:pPr>
    </w:p>
    <w:p w14:paraId="0E81DD61" w14:textId="409F2A73" w:rsidR="007E4AAF" w:rsidRPr="002A5204" w:rsidRDefault="007E4AAF" w:rsidP="002A5204">
      <w:pPr>
        <w:spacing w:after="0" w:line="240" w:lineRule="auto"/>
        <w:ind w:firstLine="360"/>
        <w:jc w:val="both"/>
        <w:rPr>
          <w:rFonts w:ascii="Arial" w:eastAsia="Arial" w:hAnsi="Arial" w:cs="Arial"/>
          <w:i/>
          <w:sz w:val="24"/>
          <w:szCs w:val="24"/>
        </w:rPr>
      </w:pPr>
      <w:r w:rsidRPr="002A5204">
        <w:rPr>
          <w:rFonts w:ascii="Arial" w:eastAsia="Arial" w:hAnsi="Arial" w:cs="Arial"/>
          <w:i/>
          <w:sz w:val="24"/>
          <w:szCs w:val="24"/>
        </w:rPr>
        <w:t>“</w:t>
      </w:r>
      <w:r w:rsidRPr="002A5204">
        <w:rPr>
          <w:rFonts w:ascii="Arial" w:eastAsia="Arial" w:hAnsi="Arial" w:cs="Arial"/>
          <w:b/>
          <w:i/>
          <w:sz w:val="24"/>
          <w:szCs w:val="24"/>
        </w:rPr>
        <w:t>Artículo 116.</w:t>
      </w:r>
      <w:r w:rsidRPr="002A5204">
        <w:rPr>
          <w:rFonts w:ascii="Arial" w:eastAsia="Arial" w:hAnsi="Arial" w:cs="Arial"/>
          <w:i/>
          <w:sz w:val="24"/>
          <w:szCs w:val="24"/>
        </w:rPr>
        <w:t xml:space="preserve"> […]</w:t>
      </w:r>
    </w:p>
    <w:p w14:paraId="035A774B" w14:textId="20828B3E" w:rsidR="007E4AAF" w:rsidRPr="002A5204" w:rsidRDefault="007E4AAF" w:rsidP="002A5204">
      <w:pPr>
        <w:spacing w:after="0" w:line="240" w:lineRule="auto"/>
        <w:ind w:left="360"/>
        <w:jc w:val="both"/>
        <w:rPr>
          <w:rFonts w:ascii="Arial" w:eastAsia="Arial" w:hAnsi="Arial" w:cs="Arial"/>
          <w:i/>
          <w:sz w:val="24"/>
          <w:szCs w:val="24"/>
        </w:rPr>
      </w:pPr>
      <w:r w:rsidRPr="002A5204">
        <w:rPr>
          <w:rFonts w:ascii="Arial" w:eastAsia="Arial" w:hAnsi="Arial" w:cs="Arial"/>
          <w:b/>
          <w:i/>
          <w:sz w:val="24"/>
          <w:szCs w:val="24"/>
        </w:rPr>
        <w:lastRenderedPageBreak/>
        <w:t>V</w:t>
      </w:r>
      <w:r w:rsidRPr="002A5204">
        <w:rPr>
          <w:rFonts w:ascii="Arial" w:eastAsia="Arial" w:hAnsi="Arial" w:cs="Arial"/>
          <w:i/>
          <w:sz w:val="24"/>
          <w:szCs w:val="24"/>
        </w:rPr>
        <w:t xml:space="preserve">.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w:t>
      </w:r>
      <w:r w:rsidR="004F0271" w:rsidRPr="002A5204">
        <w:rPr>
          <w:rFonts w:ascii="Arial" w:eastAsia="Arial" w:hAnsi="Arial" w:cs="Arial"/>
          <w:i/>
          <w:sz w:val="24"/>
          <w:szCs w:val="24"/>
        </w:rPr>
        <w:t>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r w:rsidR="004F0271" w:rsidRPr="002A5204">
        <w:rPr>
          <w:rStyle w:val="Refdenotaalpie"/>
          <w:rFonts w:ascii="Arial" w:eastAsia="Arial" w:hAnsi="Arial" w:cs="Arial"/>
          <w:i/>
          <w:sz w:val="24"/>
          <w:szCs w:val="24"/>
        </w:rPr>
        <w:footnoteReference w:id="4"/>
      </w:r>
    </w:p>
    <w:p w14:paraId="3772E230" w14:textId="5294ACF6" w:rsidR="007A4E3E" w:rsidRPr="002A5204" w:rsidRDefault="007A4E3E" w:rsidP="002A5204">
      <w:pPr>
        <w:spacing w:after="0" w:line="240" w:lineRule="auto"/>
        <w:ind w:firstLine="360"/>
        <w:jc w:val="both"/>
        <w:rPr>
          <w:rFonts w:ascii="Arial" w:eastAsia="Arial" w:hAnsi="Arial" w:cs="Arial"/>
          <w:sz w:val="24"/>
          <w:szCs w:val="24"/>
        </w:rPr>
      </w:pPr>
    </w:p>
    <w:p w14:paraId="2CBC359B" w14:textId="1B1BDB97" w:rsidR="004F0271" w:rsidRPr="002A5204" w:rsidRDefault="007041D0"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Para efectos de cumplir con lo dispuesto por el precepto anteriormente citado, </w:t>
      </w:r>
      <w:r w:rsidR="004F0271" w:rsidRPr="002A5204">
        <w:rPr>
          <w:rFonts w:ascii="Arial" w:eastAsia="Arial" w:hAnsi="Arial" w:cs="Arial"/>
          <w:sz w:val="24"/>
          <w:szCs w:val="24"/>
        </w:rPr>
        <w:t>en nuestro Estado, se instituye el “Tribunal de Justicia Administrativa de Coahuila de Zaragoza”, que de conformidad con lo expuesto en el artículo 168-A de la Constitución Política del Estado de Coahuila de Zaragoza, es un organismo, con personalidad jurídica y patrimonio propios, dotado de plena autonomía para dictar sus fallos, y que establecerá su organización, su funcionamiento y los recursos para impugnar sus resoluciones.</w:t>
      </w:r>
      <w:r w:rsidR="004F0271" w:rsidRPr="002A5204">
        <w:rPr>
          <w:rStyle w:val="Refdenotaalpie"/>
          <w:rFonts w:ascii="Arial" w:eastAsia="Arial" w:hAnsi="Arial" w:cs="Arial"/>
          <w:sz w:val="24"/>
          <w:szCs w:val="24"/>
        </w:rPr>
        <w:footnoteReference w:id="5"/>
      </w:r>
    </w:p>
    <w:p w14:paraId="4B6145C9" w14:textId="77777777" w:rsidR="004F0271" w:rsidRPr="002A5204" w:rsidRDefault="004F0271" w:rsidP="002A5204">
      <w:pPr>
        <w:spacing w:after="0" w:line="240" w:lineRule="auto"/>
        <w:ind w:firstLine="360"/>
        <w:jc w:val="both"/>
        <w:rPr>
          <w:rFonts w:ascii="Arial" w:eastAsia="Arial" w:hAnsi="Arial" w:cs="Arial"/>
          <w:sz w:val="24"/>
          <w:szCs w:val="24"/>
        </w:rPr>
      </w:pPr>
    </w:p>
    <w:p w14:paraId="0C2CBAE6" w14:textId="7D1AF385" w:rsidR="007041D0" w:rsidRPr="002A5204" w:rsidRDefault="007041D0"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Por su parte, 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r w:rsidRPr="002A5204">
        <w:rPr>
          <w:rStyle w:val="Refdenotaalpie"/>
          <w:rFonts w:ascii="Arial" w:eastAsia="Arial" w:hAnsi="Arial" w:cs="Arial"/>
          <w:sz w:val="24"/>
          <w:szCs w:val="24"/>
        </w:rPr>
        <w:footnoteReference w:id="6"/>
      </w:r>
    </w:p>
    <w:p w14:paraId="6FD937A2" w14:textId="77777777" w:rsidR="00B418D9" w:rsidRPr="002A5204" w:rsidRDefault="00B418D9" w:rsidP="002A5204">
      <w:pPr>
        <w:spacing w:after="0" w:line="240" w:lineRule="auto"/>
        <w:jc w:val="both"/>
        <w:rPr>
          <w:rFonts w:ascii="Arial" w:eastAsia="Arial" w:hAnsi="Arial" w:cs="Arial"/>
          <w:b/>
          <w:i/>
          <w:sz w:val="24"/>
          <w:szCs w:val="24"/>
        </w:rPr>
      </w:pPr>
    </w:p>
    <w:p w14:paraId="779F4D43" w14:textId="7A7D5552" w:rsidR="00DB4259" w:rsidRPr="002A5204" w:rsidRDefault="00DB4259"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Como legislación sustantiva en </w:t>
      </w:r>
      <w:r w:rsidR="007041D0" w:rsidRPr="002A5204">
        <w:rPr>
          <w:rFonts w:ascii="Arial" w:eastAsia="Arial" w:hAnsi="Arial" w:cs="Arial"/>
          <w:sz w:val="24"/>
          <w:szCs w:val="24"/>
        </w:rPr>
        <w:t>la materia que nos ocupa</w:t>
      </w:r>
      <w:r w:rsidRPr="002A5204">
        <w:rPr>
          <w:rFonts w:ascii="Arial" w:eastAsia="Arial" w:hAnsi="Arial" w:cs="Arial"/>
          <w:sz w:val="24"/>
          <w:szCs w:val="24"/>
        </w:rPr>
        <w:t xml:space="preserve">, encontramos la Ley </w:t>
      </w:r>
      <w:r w:rsidR="007041D0" w:rsidRPr="002A5204">
        <w:rPr>
          <w:rFonts w:ascii="Arial" w:eastAsia="Arial" w:hAnsi="Arial" w:cs="Arial"/>
          <w:sz w:val="24"/>
          <w:szCs w:val="24"/>
        </w:rPr>
        <w:t>Orgánica del Tribunal de Justicia Administrativa de Coahuila de Zaragoza, y la Ley del Procedimiento Contencioso Administrativo para el Estado de Coahuila de Zaragoza</w:t>
      </w:r>
      <w:r w:rsidRPr="002A5204">
        <w:rPr>
          <w:rFonts w:ascii="Arial" w:eastAsia="Arial" w:hAnsi="Arial" w:cs="Arial"/>
          <w:sz w:val="24"/>
          <w:szCs w:val="24"/>
        </w:rPr>
        <w:t>,</w:t>
      </w:r>
      <w:r w:rsidR="007041D0" w:rsidRPr="002A5204">
        <w:rPr>
          <w:rFonts w:ascii="Arial" w:eastAsia="Arial" w:hAnsi="Arial" w:cs="Arial"/>
          <w:sz w:val="24"/>
          <w:szCs w:val="24"/>
        </w:rPr>
        <w:t xml:space="preserve"> haciendo énfasis en la segunda,</w:t>
      </w:r>
      <w:r w:rsidRPr="002A5204">
        <w:rPr>
          <w:rFonts w:ascii="Arial" w:eastAsia="Arial" w:hAnsi="Arial" w:cs="Arial"/>
          <w:sz w:val="24"/>
          <w:szCs w:val="24"/>
        </w:rPr>
        <w:t xml:space="preserve"> toda vez de que</w:t>
      </w:r>
      <w:r w:rsidR="006F0618" w:rsidRPr="002A5204">
        <w:rPr>
          <w:rFonts w:ascii="Arial" w:eastAsia="Arial" w:hAnsi="Arial" w:cs="Arial"/>
          <w:sz w:val="24"/>
          <w:szCs w:val="24"/>
        </w:rPr>
        <w:t xml:space="preserve"> ésta</w:t>
      </w:r>
      <w:r w:rsidRPr="002A5204">
        <w:rPr>
          <w:rFonts w:ascii="Arial" w:eastAsia="Arial" w:hAnsi="Arial" w:cs="Arial"/>
          <w:sz w:val="24"/>
          <w:szCs w:val="24"/>
        </w:rPr>
        <w:t xml:space="preserve"> tiene como objeto reglamentar la</w:t>
      </w:r>
      <w:r w:rsidR="006F0618" w:rsidRPr="002A5204">
        <w:rPr>
          <w:rFonts w:ascii="Arial" w:eastAsia="Arial" w:hAnsi="Arial" w:cs="Arial"/>
          <w:sz w:val="24"/>
          <w:szCs w:val="24"/>
        </w:rPr>
        <w:t>s</w:t>
      </w:r>
      <w:r w:rsidRPr="002A5204">
        <w:rPr>
          <w:rFonts w:ascii="Arial" w:eastAsia="Arial" w:hAnsi="Arial" w:cs="Arial"/>
          <w:sz w:val="24"/>
          <w:szCs w:val="24"/>
        </w:rPr>
        <w:t xml:space="preserve"> </w:t>
      </w:r>
      <w:r w:rsidR="006F0618" w:rsidRPr="002A5204">
        <w:rPr>
          <w:rFonts w:ascii="Arial" w:eastAsia="Arial" w:hAnsi="Arial" w:cs="Arial"/>
          <w:sz w:val="24"/>
          <w:szCs w:val="24"/>
        </w:rPr>
        <w:t>disposiciones aplicables a la substanciación de los juicios del conocimiento del Tribunal.</w:t>
      </w:r>
    </w:p>
    <w:p w14:paraId="3F528696" w14:textId="77777777" w:rsidR="006F0618" w:rsidRPr="002A5204" w:rsidRDefault="006F0618" w:rsidP="002A5204">
      <w:pPr>
        <w:spacing w:after="0" w:line="240" w:lineRule="auto"/>
        <w:ind w:firstLine="360"/>
        <w:jc w:val="both"/>
        <w:rPr>
          <w:rFonts w:ascii="Arial" w:eastAsia="Arial" w:hAnsi="Arial" w:cs="Arial"/>
          <w:sz w:val="24"/>
          <w:szCs w:val="24"/>
        </w:rPr>
      </w:pPr>
    </w:p>
    <w:p w14:paraId="53936EE3" w14:textId="5AC96B20" w:rsidR="006F0618" w:rsidRPr="002A5204" w:rsidRDefault="006F0618"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lastRenderedPageBreak/>
        <w:t>Y es precisamente en la substanciación de los juicios donde comienza a abrirse la temática del presente ejercicio legislativo, ello pues, como parte de la substanciación de los juicios, encontramos la presentación de promociones, el cumplimiento a requerimientos y el desahogo de vistas, etc.</w:t>
      </w:r>
    </w:p>
    <w:p w14:paraId="52F6A29E" w14:textId="77777777" w:rsidR="006F0618" w:rsidRPr="002A5204" w:rsidRDefault="006F0618" w:rsidP="002A5204">
      <w:pPr>
        <w:spacing w:after="0" w:line="240" w:lineRule="auto"/>
        <w:ind w:firstLine="360"/>
        <w:jc w:val="both"/>
        <w:rPr>
          <w:rFonts w:ascii="Arial" w:eastAsia="Arial" w:hAnsi="Arial" w:cs="Arial"/>
          <w:sz w:val="24"/>
          <w:szCs w:val="24"/>
        </w:rPr>
      </w:pPr>
    </w:p>
    <w:p w14:paraId="7C1FA1C2" w14:textId="428E580F" w:rsidR="006F0618" w:rsidRPr="002A5204" w:rsidRDefault="006F0618"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Lo anterior se menciona, toda vez de que, al existir una única sede del Tribunal en el Estado, y en la inteligencia de que existen </w:t>
      </w:r>
      <w:r w:rsidR="00BA3CF0" w:rsidRPr="002A5204">
        <w:rPr>
          <w:rFonts w:ascii="Arial" w:eastAsia="Arial" w:hAnsi="Arial" w:cs="Arial"/>
          <w:sz w:val="24"/>
          <w:szCs w:val="24"/>
        </w:rPr>
        <w:t xml:space="preserve">tanto demandantes como </w:t>
      </w:r>
      <w:r w:rsidRPr="002A5204">
        <w:rPr>
          <w:rFonts w:ascii="Arial" w:eastAsia="Arial" w:hAnsi="Arial" w:cs="Arial"/>
          <w:sz w:val="24"/>
          <w:szCs w:val="24"/>
        </w:rPr>
        <w:t>autoridades demandadas</w:t>
      </w:r>
      <w:r w:rsidR="00BA3CF0" w:rsidRPr="002A5204">
        <w:rPr>
          <w:rFonts w:ascii="Arial" w:eastAsia="Arial" w:hAnsi="Arial" w:cs="Arial"/>
          <w:sz w:val="24"/>
          <w:szCs w:val="24"/>
        </w:rPr>
        <w:t xml:space="preserve"> </w:t>
      </w:r>
      <w:r w:rsidRPr="002A5204">
        <w:rPr>
          <w:rFonts w:ascii="Arial" w:eastAsia="Arial" w:hAnsi="Arial" w:cs="Arial"/>
          <w:sz w:val="24"/>
          <w:szCs w:val="24"/>
        </w:rPr>
        <w:t xml:space="preserve">que deben intervenir pese a la lejanía de la capital, es imperativo que se cumpla en tiempo y forma la participación </w:t>
      </w:r>
      <w:r w:rsidR="00BA3CF0" w:rsidRPr="002A5204">
        <w:rPr>
          <w:rFonts w:ascii="Arial" w:eastAsia="Arial" w:hAnsi="Arial" w:cs="Arial"/>
          <w:sz w:val="24"/>
          <w:szCs w:val="24"/>
        </w:rPr>
        <w:t xml:space="preserve">tanto de los demandantes como </w:t>
      </w:r>
      <w:r w:rsidRPr="002A5204">
        <w:rPr>
          <w:rFonts w:ascii="Arial" w:eastAsia="Arial" w:hAnsi="Arial" w:cs="Arial"/>
          <w:sz w:val="24"/>
          <w:szCs w:val="24"/>
        </w:rPr>
        <w:t>de las autoridades demandadas para el desahogo de los juicios.</w:t>
      </w:r>
    </w:p>
    <w:p w14:paraId="7A3E2401" w14:textId="590F8AFD" w:rsidR="006F0618" w:rsidRPr="002A5204" w:rsidRDefault="006F0618" w:rsidP="002A5204">
      <w:pPr>
        <w:spacing w:after="0" w:line="240" w:lineRule="auto"/>
        <w:jc w:val="both"/>
        <w:rPr>
          <w:rFonts w:ascii="Arial" w:eastAsia="Arial" w:hAnsi="Arial" w:cs="Arial"/>
          <w:sz w:val="24"/>
          <w:szCs w:val="24"/>
        </w:rPr>
      </w:pPr>
    </w:p>
    <w:p w14:paraId="093D7AFC" w14:textId="77777777" w:rsidR="002C072D" w:rsidRPr="002A5204" w:rsidRDefault="002C072D" w:rsidP="002A5204">
      <w:pPr>
        <w:spacing w:after="0" w:line="240" w:lineRule="auto"/>
        <w:ind w:firstLine="360"/>
        <w:jc w:val="both"/>
        <w:rPr>
          <w:rFonts w:ascii="Arial" w:eastAsia="Arial" w:hAnsi="Arial" w:cs="Arial"/>
          <w:sz w:val="24"/>
          <w:szCs w:val="24"/>
        </w:rPr>
      </w:pPr>
    </w:p>
    <w:p w14:paraId="26E4C004" w14:textId="45C23EE0" w:rsidR="002C072D" w:rsidRPr="002A5204" w:rsidRDefault="00CC183E"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 xml:space="preserve"> </w:t>
      </w:r>
      <w:r w:rsidR="004B2DCD" w:rsidRPr="002A5204">
        <w:rPr>
          <w:rFonts w:ascii="Arial" w:eastAsia="Arial" w:hAnsi="Arial" w:cs="Arial"/>
          <w:sz w:val="24"/>
          <w:szCs w:val="24"/>
        </w:rPr>
        <w:t xml:space="preserve"> </w:t>
      </w:r>
      <w:r w:rsidRPr="002A5204">
        <w:rPr>
          <w:rFonts w:ascii="Arial" w:eastAsia="Arial" w:hAnsi="Arial" w:cs="Arial"/>
          <w:sz w:val="24"/>
          <w:szCs w:val="24"/>
        </w:rPr>
        <w:t>D</w:t>
      </w:r>
      <w:r w:rsidR="004B2DCD" w:rsidRPr="002A5204">
        <w:rPr>
          <w:rFonts w:ascii="Arial" w:eastAsia="Arial" w:hAnsi="Arial" w:cs="Arial"/>
          <w:sz w:val="24"/>
          <w:szCs w:val="24"/>
        </w:rPr>
        <w:t>e acuerdo con las Salas que integran el Tribunal, en el año 2020, se iniciaron en el Tribunal 246 procedimientos jurisdiccionales</w:t>
      </w:r>
      <w:r w:rsidRPr="002A5204">
        <w:rPr>
          <w:rFonts w:ascii="Arial" w:eastAsia="Arial" w:hAnsi="Arial" w:cs="Arial"/>
          <w:sz w:val="24"/>
          <w:szCs w:val="24"/>
        </w:rPr>
        <w:t>.</w:t>
      </w:r>
    </w:p>
    <w:p w14:paraId="20A2B5B3" w14:textId="77777777" w:rsidR="00913FDE" w:rsidRPr="002A5204" w:rsidRDefault="00913FDE" w:rsidP="002A5204">
      <w:pPr>
        <w:spacing w:after="0" w:line="240" w:lineRule="auto"/>
        <w:ind w:firstLine="360"/>
        <w:jc w:val="both"/>
        <w:rPr>
          <w:rFonts w:ascii="Arial" w:eastAsia="Arial" w:hAnsi="Arial" w:cs="Arial"/>
          <w:sz w:val="24"/>
          <w:szCs w:val="24"/>
        </w:rPr>
      </w:pPr>
    </w:p>
    <w:p w14:paraId="0DB8163F" w14:textId="585AD9A0" w:rsidR="004B2DCD" w:rsidRPr="002A5204" w:rsidRDefault="004B2DCD"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t>Para efectos de ilustrar lo anterior, se detallan a continuación:</w:t>
      </w:r>
    </w:p>
    <w:p w14:paraId="7A552EC3" w14:textId="77777777" w:rsidR="00DF0E7F" w:rsidRPr="002A5204" w:rsidRDefault="00DF0E7F" w:rsidP="002A5204">
      <w:pPr>
        <w:spacing w:after="0" w:line="240" w:lineRule="auto"/>
        <w:ind w:firstLine="360"/>
        <w:jc w:val="both"/>
        <w:rPr>
          <w:rFonts w:ascii="Arial" w:eastAsia="Arial" w:hAnsi="Arial" w:cs="Arial"/>
          <w:sz w:val="24"/>
          <w:szCs w:val="24"/>
        </w:rPr>
      </w:pPr>
    </w:p>
    <w:tbl>
      <w:tblPr>
        <w:tblStyle w:val="Tablaconcuadrcula"/>
        <w:tblW w:w="0" w:type="auto"/>
        <w:jc w:val="center"/>
        <w:tblLook w:val="04A0" w:firstRow="1" w:lastRow="0" w:firstColumn="1" w:lastColumn="0" w:noHBand="0" w:noVBand="1"/>
      </w:tblPr>
      <w:tblGrid>
        <w:gridCol w:w="2245"/>
        <w:gridCol w:w="1457"/>
        <w:gridCol w:w="2313"/>
        <w:gridCol w:w="3188"/>
      </w:tblGrid>
      <w:tr w:rsidR="004B2DCD" w:rsidRPr="002A5204" w14:paraId="2E5BBAF5" w14:textId="77777777" w:rsidTr="00EC3196">
        <w:trPr>
          <w:jc w:val="center"/>
        </w:trPr>
        <w:tc>
          <w:tcPr>
            <w:tcW w:w="9054" w:type="dxa"/>
            <w:gridSpan w:val="4"/>
          </w:tcPr>
          <w:p w14:paraId="730BFFA8" w14:textId="44CDDE46" w:rsidR="004B2DCD" w:rsidRPr="002A5204" w:rsidRDefault="004B2DCD" w:rsidP="002A5204">
            <w:pPr>
              <w:jc w:val="center"/>
              <w:rPr>
                <w:rFonts w:ascii="Arial" w:eastAsia="Arial" w:hAnsi="Arial" w:cs="Arial"/>
                <w:b/>
                <w:sz w:val="24"/>
                <w:szCs w:val="24"/>
              </w:rPr>
            </w:pPr>
            <w:r w:rsidRPr="002A5204">
              <w:rPr>
                <w:rFonts w:ascii="Arial" w:eastAsia="Arial" w:hAnsi="Arial" w:cs="Arial"/>
                <w:b/>
                <w:sz w:val="24"/>
                <w:szCs w:val="24"/>
              </w:rPr>
              <w:t>TRIBUNAL DE JUSTICIA ADMINISTRATIVA DE COAHUILA DE ZARAGOZA</w:t>
            </w:r>
          </w:p>
        </w:tc>
      </w:tr>
      <w:tr w:rsidR="004B2DCD" w:rsidRPr="002A5204" w14:paraId="08883526" w14:textId="77777777" w:rsidTr="00EC3196">
        <w:trPr>
          <w:jc w:val="center"/>
        </w:trPr>
        <w:tc>
          <w:tcPr>
            <w:tcW w:w="9054" w:type="dxa"/>
            <w:gridSpan w:val="4"/>
          </w:tcPr>
          <w:p w14:paraId="2F3E6A7E" w14:textId="73945B22" w:rsidR="004B2DCD" w:rsidRPr="002A5204" w:rsidRDefault="004B2DCD" w:rsidP="002A5204">
            <w:pPr>
              <w:jc w:val="center"/>
              <w:rPr>
                <w:rFonts w:ascii="Arial" w:eastAsia="Arial" w:hAnsi="Arial" w:cs="Arial"/>
                <w:b/>
                <w:sz w:val="24"/>
                <w:szCs w:val="24"/>
              </w:rPr>
            </w:pPr>
            <w:r w:rsidRPr="002A5204">
              <w:rPr>
                <w:rFonts w:ascii="Arial" w:eastAsia="Arial" w:hAnsi="Arial" w:cs="Arial"/>
                <w:b/>
                <w:sz w:val="24"/>
                <w:szCs w:val="24"/>
              </w:rPr>
              <w:t>AÑO 2020</w:t>
            </w:r>
          </w:p>
        </w:tc>
      </w:tr>
      <w:tr w:rsidR="004B2DCD" w:rsidRPr="002A5204" w14:paraId="6BDF3503" w14:textId="77777777" w:rsidTr="00EC3196">
        <w:trPr>
          <w:jc w:val="center"/>
        </w:trPr>
        <w:tc>
          <w:tcPr>
            <w:tcW w:w="2019" w:type="dxa"/>
          </w:tcPr>
          <w:p w14:paraId="6C6BB052" w14:textId="1D791AD2" w:rsidR="004B2DCD" w:rsidRPr="002A5204" w:rsidRDefault="004B2DCD" w:rsidP="002A5204">
            <w:pPr>
              <w:jc w:val="center"/>
              <w:rPr>
                <w:rFonts w:ascii="Arial" w:eastAsia="Arial" w:hAnsi="Arial" w:cs="Arial"/>
                <w:b/>
                <w:sz w:val="24"/>
                <w:szCs w:val="24"/>
              </w:rPr>
            </w:pPr>
            <w:r w:rsidRPr="002A5204">
              <w:rPr>
                <w:rFonts w:ascii="Arial" w:eastAsia="Arial" w:hAnsi="Arial" w:cs="Arial"/>
                <w:b/>
                <w:sz w:val="24"/>
                <w:szCs w:val="24"/>
              </w:rPr>
              <w:t>SALA</w:t>
            </w:r>
          </w:p>
        </w:tc>
        <w:tc>
          <w:tcPr>
            <w:tcW w:w="1091" w:type="dxa"/>
          </w:tcPr>
          <w:p w14:paraId="7A58187F" w14:textId="4F776CA3" w:rsidR="004B2DCD" w:rsidRPr="002A5204" w:rsidRDefault="009C1DAA" w:rsidP="002A5204">
            <w:pPr>
              <w:jc w:val="center"/>
              <w:rPr>
                <w:rFonts w:ascii="Arial" w:eastAsia="Arial" w:hAnsi="Arial" w:cs="Arial"/>
                <w:b/>
                <w:sz w:val="24"/>
                <w:szCs w:val="24"/>
              </w:rPr>
            </w:pPr>
            <w:r w:rsidRPr="002A5204">
              <w:rPr>
                <w:rFonts w:ascii="Arial" w:eastAsia="Arial" w:hAnsi="Arial" w:cs="Arial"/>
                <w:b/>
                <w:sz w:val="24"/>
                <w:szCs w:val="24"/>
              </w:rPr>
              <w:t>TOTAL,</w:t>
            </w:r>
            <w:r w:rsidR="004B2DCD" w:rsidRPr="002A5204">
              <w:rPr>
                <w:rFonts w:ascii="Arial" w:eastAsia="Arial" w:hAnsi="Arial" w:cs="Arial"/>
                <w:b/>
                <w:sz w:val="24"/>
                <w:szCs w:val="24"/>
              </w:rPr>
              <w:t xml:space="preserve"> DE JUICIOS INICIADOS</w:t>
            </w:r>
          </w:p>
        </w:tc>
        <w:tc>
          <w:tcPr>
            <w:tcW w:w="2385" w:type="dxa"/>
          </w:tcPr>
          <w:p w14:paraId="20B0B0C2" w14:textId="101518CC" w:rsidR="004B2DCD" w:rsidRPr="002A5204" w:rsidRDefault="004B2DCD" w:rsidP="002A5204">
            <w:pPr>
              <w:jc w:val="center"/>
              <w:rPr>
                <w:rFonts w:ascii="Arial" w:eastAsia="Arial" w:hAnsi="Arial" w:cs="Arial"/>
                <w:b/>
                <w:sz w:val="24"/>
                <w:szCs w:val="24"/>
              </w:rPr>
            </w:pPr>
            <w:r w:rsidRPr="002A5204">
              <w:rPr>
                <w:rFonts w:ascii="Arial" w:eastAsia="Arial" w:hAnsi="Arial" w:cs="Arial"/>
                <w:b/>
                <w:sz w:val="24"/>
                <w:szCs w:val="24"/>
              </w:rPr>
              <w:t>JUICIOS EN QUE SE EMPLAZARON AUTORIDADES FORÁNEAS</w:t>
            </w:r>
          </w:p>
        </w:tc>
        <w:tc>
          <w:tcPr>
            <w:tcW w:w="3559" w:type="dxa"/>
          </w:tcPr>
          <w:p w14:paraId="3579B641" w14:textId="2C7657A7" w:rsidR="004B2DCD" w:rsidRPr="002A5204" w:rsidRDefault="004B2DCD" w:rsidP="002A5204">
            <w:pPr>
              <w:jc w:val="center"/>
              <w:rPr>
                <w:rFonts w:ascii="Arial" w:eastAsia="Arial" w:hAnsi="Arial" w:cs="Arial"/>
                <w:b/>
                <w:sz w:val="24"/>
                <w:szCs w:val="24"/>
              </w:rPr>
            </w:pPr>
            <w:r w:rsidRPr="002A5204">
              <w:rPr>
                <w:rFonts w:ascii="Arial" w:eastAsia="Arial" w:hAnsi="Arial" w:cs="Arial"/>
                <w:b/>
                <w:sz w:val="24"/>
                <w:szCs w:val="24"/>
              </w:rPr>
              <w:t>CANTIDAD POR CIUDAD</w:t>
            </w:r>
          </w:p>
        </w:tc>
      </w:tr>
      <w:tr w:rsidR="00EC3196" w:rsidRPr="002A5204" w14:paraId="61F67B2A" w14:textId="77777777" w:rsidTr="00EC3196">
        <w:trPr>
          <w:jc w:val="center"/>
        </w:trPr>
        <w:tc>
          <w:tcPr>
            <w:tcW w:w="2019" w:type="dxa"/>
          </w:tcPr>
          <w:p w14:paraId="577B7238" w14:textId="77777777" w:rsidR="00EC3196" w:rsidRPr="002A5204" w:rsidRDefault="00EC3196" w:rsidP="002A5204">
            <w:pPr>
              <w:rPr>
                <w:rFonts w:ascii="Arial" w:eastAsia="Arial" w:hAnsi="Arial" w:cs="Arial"/>
                <w:sz w:val="24"/>
                <w:szCs w:val="24"/>
              </w:rPr>
            </w:pPr>
          </w:p>
          <w:p w14:paraId="214B485C" w14:textId="77777777"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Primera</w:t>
            </w:r>
          </w:p>
          <w:p w14:paraId="6D01AA2D" w14:textId="791436E6" w:rsidR="00EC3196" w:rsidRPr="002A5204" w:rsidRDefault="00EC3196" w:rsidP="002A5204">
            <w:pPr>
              <w:rPr>
                <w:rFonts w:ascii="Arial" w:eastAsia="Arial" w:hAnsi="Arial" w:cs="Arial"/>
                <w:sz w:val="24"/>
                <w:szCs w:val="24"/>
              </w:rPr>
            </w:pPr>
          </w:p>
        </w:tc>
        <w:tc>
          <w:tcPr>
            <w:tcW w:w="1091" w:type="dxa"/>
          </w:tcPr>
          <w:p w14:paraId="5C9B97CA" w14:textId="77777777" w:rsidR="00EC3196" w:rsidRPr="002A5204" w:rsidRDefault="00EC3196" w:rsidP="002A5204">
            <w:pPr>
              <w:jc w:val="center"/>
              <w:rPr>
                <w:rFonts w:ascii="Arial" w:eastAsia="Arial" w:hAnsi="Arial" w:cs="Arial"/>
                <w:sz w:val="24"/>
                <w:szCs w:val="24"/>
              </w:rPr>
            </w:pPr>
          </w:p>
          <w:p w14:paraId="73EA6460" w14:textId="64A004AD"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77</w:t>
            </w:r>
          </w:p>
        </w:tc>
        <w:tc>
          <w:tcPr>
            <w:tcW w:w="2385" w:type="dxa"/>
          </w:tcPr>
          <w:p w14:paraId="6B05E7D4" w14:textId="77777777" w:rsidR="00EC3196" w:rsidRPr="002A5204" w:rsidRDefault="00EC3196" w:rsidP="002A5204">
            <w:pPr>
              <w:jc w:val="center"/>
              <w:rPr>
                <w:rFonts w:ascii="Arial" w:eastAsia="Arial" w:hAnsi="Arial" w:cs="Arial"/>
                <w:sz w:val="24"/>
                <w:szCs w:val="24"/>
              </w:rPr>
            </w:pPr>
          </w:p>
          <w:p w14:paraId="0219A39A" w14:textId="69E05536"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40</w:t>
            </w:r>
          </w:p>
        </w:tc>
        <w:tc>
          <w:tcPr>
            <w:tcW w:w="3559" w:type="dxa"/>
            <w:vMerge w:val="restart"/>
          </w:tcPr>
          <w:p w14:paraId="5E31D5D4" w14:textId="415EDCB8"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Acuña = 03</w:t>
            </w:r>
          </w:p>
          <w:p w14:paraId="5D34DA72" w14:textId="6F464E44"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Arteaga = 02</w:t>
            </w:r>
          </w:p>
          <w:p w14:paraId="43FEC8D1" w14:textId="77357538"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Allende = 01</w:t>
            </w:r>
          </w:p>
          <w:p w14:paraId="14C1D52A" w14:textId="58DEE28C"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Francisco I. Madero = 02</w:t>
            </w:r>
          </w:p>
          <w:p w14:paraId="1E99E93C" w14:textId="79A602C7"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Frontera = 02</w:t>
            </w:r>
          </w:p>
          <w:p w14:paraId="11955B72" w14:textId="70C5780A"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Jiménez = 01</w:t>
            </w:r>
          </w:p>
          <w:p w14:paraId="138DC879" w14:textId="629AF943"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Matamoros = 01</w:t>
            </w:r>
          </w:p>
          <w:p w14:paraId="492ACE83" w14:textId="00771FBE"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Monclova = 16</w:t>
            </w:r>
          </w:p>
          <w:p w14:paraId="069E7D7B" w14:textId="55DE7469"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Parras = 28</w:t>
            </w:r>
          </w:p>
          <w:p w14:paraId="0E2CDE4B" w14:textId="6E597340"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Piedras Negras = 01</w:t>
            </w:r>
          </w:p>
          <w:p w14:paraId="619B5FE6" w14:textId="78A75E60"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Ramos Arizpe = 06</w:t>
            </w:r>
          </w:p>
          <w:p w14:paraId="191505D9" w14:textId="47DC7A17"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Sabinas = 03</w:t>
            </w:r>
          </w:p>
          <w:p w14:paraId="212A9755" w14:textId="7044AFE0"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San Juan de Sabinas = 01</w:t>
            </w:r>
          </w:p>
          <w:p w14:paraId="60620287" w14:textId="161C1751"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San Pedro = 03</w:t>
            </w:r>
          </w:p>
          <w:p w14:paraId="2CA5EDA3" w14:textId="2FE2D5CE"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Torreón = 44</w:t>
            </w:r>
          </w:p>
        </w:tc>
      </w:tr>
      <w:tr w:rsidR="00EC3196" w:rsidRPr="002A5204" w14:paraId="4F86ACF1" w14:textId="77777777" w:rsidTr="00EC3196">
        <w:trPr>
          <w:jc w:val="center"/>
        </w:trPr>
        <w:tc>
          <w:tcPr>
            <w:tcW w:w="2019" w:type="dxa"/>
          </w:tcPr>
          <w:p w14:paraId="780DDD15" w14:textId="77777777" w:rsidR="00EC3196" w:rsidRPr="002A5204" w:rsidRDefault="00EC3196" w:rsidP="002A5204">
            <w:pPr>
              <w:rPr>
                <w:rFonts w:ascii="Arial" w:eastAsia="Arial" w:hAnsi="Arial" w:cs="Arial"/>
                <w:sz w:val="24"/>
                <w:szCs w:val="24"/>
              </w:rPr>
            </w:pPr>
          </w:p>
          <w:p w14:paraId="6023B47B" w14:textId="77777777"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Segunda</w:t>
            </w:r>
          </w:p>
          <w:p w14:paraId="47DFDE96" w14:textId="29E1E42E" w:rsidR="00EC3196" w:rsidRPr="002A5204" w:rsidRDefault="00EC3196" w:rsidP="002A5204">
            <w:pPr>
              <w:jc w:val="center"/>
              <w:rPr>
                <w:rFonts w:ascii="Arial" w:eastAsia="Arial" w:hAnsi="Arial" w:cs="Arial"/>
                <w:sz w:val="24"/>
                <w:szCs w:val="24"/>
              </w:rPr>
            </w:pPr>
          </w:p>
        </w:tc>
        <w:tc>
          <w:tcPr>
            <w:tcW w:w="1091" w:type="dxa"/>
          </w:tcPr>
          <w:p w14:paraId="69905BD2" w14:textId="77777777" w:rsidR="00EC3196" w:rsidRPr="002A5204" w:rsidRDefault="00EC3196" w:rsidP="002A5204">
            <w:pPr>
              <w:jc w:val="center"/>
              <w:rPr>
                <w:rFonts w:ascii="Arial" w:eastAsia="Arial" w:hAnsi="Arial" w:cs="Arial"/>
                <w:sz w:val="24"/>
                <w:szCs w:val="24"/>
              </w:rPr>
            </w:pPr>
          </w:p>
          <w:p w14:paraId="726B02A5" w14:textId="2FE7DCEC"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77</w:t>
            </w:r>
          </w:p>
        </w:tc>
        <w:tc>
          <w:tcPr>
            <w:tcW w:w="2385" w:type="dxa"/>
          </w:tcPr>
          <w:p w14:paraId="621F6F83" w14:textId="77777777" w:rsidR="00EC3196" w:rsidRPr="002A5204" w:rsidRDefault="00EC3196" w:rsidP="002A5204">
            <w:pPr>
              <w:jc w:val="center"/>
              <w:rPr>
                <w:rFonts w:ascii="Arial" w:eastAsia="Arial" w:hAnsi="Arial" w:cs="Arial"/>
                <w:sz w:val="24"/>
                <w:szCs w:val="24"/>
              </w:rPr>
            </w:pPr>
          </w:p>
          <w:p w14:paraId="0E517233" w14:textId="6D1307D9"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40</w:t>
            </w:r>
          </w:p>
        </w:tc>
        <w:tc>
          <w:tcPr>
            <w:tcW w:w="3559" w:type="dxa"/>
            <w:vMerge/>
          </w:tcPr>
          <w:p w14:paraId="6596C48C" w14:textId="77777777" w:rsidR="00EC3196" w:rsidRPr="002A5204" w:rsidRDefault="00EC3196" w:rsidP="002A5204">
            <w:pPr>
              <w:jc w:val="center"/>
              <w:rPr>
                <w:rFonts w:ascii="Arial" w:eastAsia="Arial" w:hAnsi="Arial" w:cs="Arial"/>
                <w:sz w:val="24"/>
                <w:szCs w:val="24"/>
              </w:rPr>
            </w:pPr>
          </w:p>
        </w:tc>
      </w:tr>
      <w:tr w:rsidR="00EC3196" w:rsidRPr="002A5204" w14:paraId="5C8DC4B9" w14:textId="77777777" w:rsidTr="00EC3196">
        <w:trPr>
          <w:jc w:val="center"/>
        </w:trPr>
        <w:tc>
          <w:tcPr>
            <w:tcW w:w="2019" w:type="dxa"/>
          </w:tcPr>
          <w:p w14:paraId="375475F9" w14:textId="77777777" w:rsidR="00EC3196" w:rsidRPr="002A5204" w:rsidRDefault="00EC3196" w:rsidP="002A5204">
            <w:pPr>
              <w:rPr>
                <w:rFonts w:ascii="Arial" w:eastAsia="Arial" w:hAnsi="Arial" w:cs="Arial"/>
                <w:sz w:val="24"/>
                <w:szCs w:val="24"/>
              </w:rPr>
            </w:pPr>
          </w:p>
          <w:p w14:paraId="54CFC253" w14:textId="77777777"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Tercera</w:t>
            </w:r>
          </w:p>
          <w:p w14:paraId="0CBEB769" w14:textId="1590ECD4" w:rsidR="00EC3196" w:rsidRPr="002A5204" w:rsidRDefault="00EC3196" w:rsidP="002A5204">
            <w:pPr>
              <w:jc w:val="center"/>
              <w:rPr>
                <w:rFonts w:ascii="Arial" w:eastAsia="Arial" w:hAnsi="Arial" w:cs="Arial"/>
                <w:sz w:val="24"/>
                <w:szCs w:val="24"/>
              </w:rPr>
            </w:pPr>
          </w:p>
        </w:tc>
        <w:tc>
          <w:tcPr>
            <w:tcW w:w="1091" w:type="dxa"/>
          </w:tcPr>
          <w:p w14:paraId="0FAD1A30" w14:textId="77777777" w:rsidR="00EC3196" w:rsidRPr="002A5204" w:rsidRDefault="00EC3196" w:rsidP="002A5204">
            <w:pPr>
              <w:jc w:val="center"/>
              <w:rPr>
                <w:rFonts w:ascii="Arial" w:eastAsia="Arial" w:hAnsi="Arial" w:cs="Arial"/>
                <w:sz w:val="24"/>
                <w:szCs w:val="24"/>
              </w:rPr>
            </w:pPr>
          </w:p>
          <w:p w14:paraId="0B8F00CD" w14:textId="3F019C3E"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77</w:t>
            </w:r>
          </w:p>
        </w:tc>
        <w:tc>
          <w:tcPr>
            <w:tcW w:w="2385" w:type="dxa"/>
          </w:tcPr>
          <w:p w14:paraId="7ED26C44" w14:textId="77777777" w:rsidR="00EC3196" w:rsidRPr="002A5204" w:rsidRDefault="00EC3196" w:rsidP="002A5204">
            <w:pPr>
              <w:jc w:val="center"/>
              <w:rPr>
                <w:rFonts w:ascii="Arial" w:eastAsia="Arial" w:hAnsi="Arial" w:cs="Arial"/>
                <w:sz w:val="24"/>
                <w:szCs w:val="24"/>
              </w:rPr>
            </w:pPr>
          </w:p>
          <w:p w14:paraId="081E8128" w14:textId="3BD3CE57"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32</w:t>
            </w:r>
          </w:p>
        </w:tc>
        <w:tc>
          <w:tcPr>
            <w:tcW w:w="3559" w:type="dxa"/>
            <w:vMerge/>
          </w:tcPr>
          <w:p w14:paraId="154D965A" w14:textId="77777777" w:rsidR="00EC3196" w:rsidRPr="002A5204" w:rsidRDefault="00EC3196" w:rsidP="002A5204">
            <w:pPr>
              <w:jc w:val="center"/>
              <w:rPr>
                <w:rFonts w:ascii="Arial" w:eastAsia="Arial" w:hAnsi="Arial" w:cs="Arial"/>
                <w:sz w:val="24"/>
                <w:szCs w:val="24"/>
              </w:rPr>
            </w:pPr>
          </w:p>
        </w:tc>
      </w:tr>
      <w:tr w:rsidR="00EC3196" w:rsidRPr="002A5204" w14:paraId="480B33EA" w14:textId="77777777" w:rsidTr="00EC3196">
        <w:trPr>
          <w:jc w:val="center"/>
        </w:trPr>
        <w:tc>
          <w:tcPr>
            <w:tcW w:w="2019" w:type="dxa"/>
          </w:tcPr>
          <w:p w14:paraId="3E3E9963" w14:textId="77777777" w:rsidR="00EC3196" w:rsidRPr="002A5204" w:rsidRDefault="00EC3196" w:rsidP="002A5204">
            <w:pPr>
              <w:jc w:val="center"/>
              <w:rPr>
                <w:rFonts w:ascii="Arial" w:eastAsia="Arial" w:hAnsi="Arial" w:cs="Arial"/>
                <w:sz w:val="24"/>
                <w:szCs w:val="24"/>
              </w:rPr>
            </w:pPr>
          </w:p>
          <w:p w14:paraId="1C5B731E" w14:textId="16C37D06"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Especializada en Materia de Responsabilidades Administrativas</w:t>
            </w:r>
          </w:p>
        </w:tc>
        <w:tc>
          <w:tcPr>
            <w:tcW w:w="1091" w:type="dxa"/>
          </w:tcPr>
          <w:p w14:paraId="028F5332" w14:textId="77777777" w:rsidR="00EC3196" w:rsidRPr="002A5204" w:rsidRDefault="00EC3196" w:rsidP="002A5204">
            <w:pPr>
              <w:jc w:val="center"/>
              <w:rPr>
                <w:rFonts w:ascii="Arial" w:eastAsia="Arial" w:hAnsi="Arial" w:cs="Arial"/>
                <w:sz w:val="24"/>
                <w:szCs w:val="24"/>
              </w:rPr>
            </w:pPr>
          </w:p>
          <w:p w14:paraId="2E9F13A1" w14:textId="77777777" w:rsidR="00EC3196" w:rsidRPr="002A5204" w:rsidRDefault="00EC3196" w:rsidP="002A5204">
            <w:pPr>
              <w:rPr>
                <w:rFonts w:ascii="Arial" w:eastAsia="Arial" w:hAnsi="Arial" w:cs="Arial"/>
                <w:sz w:val="24"/>
                <w:szCs w:val="24"/>
              </w:rPr>
            </w:pPr>
          </w:p>
          <w:p w14:paraId="7B5C08BB" w14:textId="29E9C90F"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15</w:t>
            </w:r>
          </w:p>
        </w:tc>
        <w:tc>
          <w:tcPr>
            <w:tcW w:w="2385" w:type="dxa"/>
          </w:tcPr>
          <w:p w14:paraId="27C0C18F" w14:textId="77777777" w:rsidR="00EC3196" w:rsidRPr="002A5204" w:rsidRDefault="00EC3196" w:rsidP="002A5204">
            <w:pPr>
              <w:jc w:val="center"/>
              <w:rPr>
                <w:rFonts w:ascii="Arial" w:eastAsia="Arial" w:hAnsi="Arial" w:cs="Arial"/>
                <w:sz w:val="24"/>
                <w:szCs w:val="24"/>
              </w:rPr>
            </w:pPr>
          </w:p>
          <w:p w14:paraId="28CE5C06" w14:textId="77777777" w:rsidR="00EC3196" w:rsidRPr="002A5204" w:rsidRDefault="00EC3196" w:rsidP="002A5204">
            <w:pPr>
              <w:jc w:val="center"/>
              <w:rPr>
                <w:rFonts w:ascii="Arial" w:eastAsia="Arial" w:hAnsi="Arial" w:cs="Arial"/>
                <w:sz w:val="24"/>
                <w:szCs w:val="24"/>
              </w:rPr>
            </w:pPr>
          </w:p>
          <w:p w14:paraId="14C7EF0A" w14:textId="4EB74A7A" w:rsidR="00EC3196" w:rsidRPr="002A5204" w:rsidRDefault="00EC3196" w:rsidP="002A5204">
            <w:pPr>
              <w:jc w:val="center"/>
              <w:rPr>
                <w:rFonts w:ascii="Arial" w:eastAsia="Arial" w:hAnsi="Arial" w:cs="Arial"/>
                <w:sz w:val="24"/>
                <w:szCs w:val="24"/>
              </w:rPr>
            </w:pPr>
            <w:r w:rsidRPr="002A5204">
              <w:rPr>
                <w:rFonts w:ascii="Arial" w:eastAsia="Arial" w:hAnsi="Arial" w:cs="Arial"/>
                <w:sz w:val="24"/>
                <w:szCs w:val="24"/>
              </w:rPr>
              <w:t>02</w:t>
            </w:r>
          </w:p>
        </w:tc>
        <w:tc>
          <w:tcPr>
            <w:tcW w:w="3559" w:type="dxa"/>
            <w:vMerge/>
          </w:tcPr>
          <w:p w14:paraId="552A04E9" w14:textId="77777777" w:rsidR="00EC3196" w:rsidRPr="002A5204" w:rsidRDefault="00EC3196" w:rsidP="002A5204">
            <w:pPr>
              <w:jc w:val="center"/>
              <w:rPr>
                <w:rFonts w:ascii="Arial" w:eastAsia="Arial" w:hAnsi="Arial" w:cs="Arial"/>
                <w:sz w:val="24"/>
                <w:szCs w:val="24"/>
              </w:rPr>
            </w:pPr>
          </w:p>
        </w:tc>
      </w:tr>
    </w:tbl>
    <w:p w14:paraId="68B1122B" w14:textId="2D241566" w:rsidR="00EC3196" w:rsidRPr="002A5204" w:rsidRDefault="00EC3196" w:rsidP="002A5204">
      <w:pPr>
        <w:spacing w:after="0" w:line="240" w:lineRule="auto"/>
        <w:jc w:val="both"/>
        <w:rPr>
          <w:rFonts w:ascii="Arial" w:eastAsia="Arial" w:hAnsi="Arial" w:cs="Arial"/>
          <w:sz w:val="24"/>
          <w:szCs w:val="24"/>
        </w:rPr>
      </w:pPr>
    </w:p>
    <w:p w14:paraId="47300B7D" w14:textId="77777777" w:rsidR="009D43D7" w:rsidRPr="002A5204" w:rsidRDefault="009D43D7" w:rsidP="002A5204">
      <w:pPr>
        <w:spacing w:after="0" w:line="240" w:lineRule="auto"/>
        <w:ind w:firstLine="360"/>
        <w:jc w:val="both"/>
        <w:rPr>
          <w:rFonts w:ascii="Arial" w:eastAsia="Arial" w:hAnsi="Arial" w:cs="Arial"/>
          <w:sz w:val="24"/>
          <w:szCs w:val="24"/>
        </w:rPr>
      </w:pPr>
    </w:p>
    <w:p w14:paraId="40772938" w14:textId="4FA793C7" w:rsidR="009D43D7" w:rsidRPr="002A5204" w:rsidRDefault="009D43D7" w:rsidP="002A5204">
      <w:pPr>
        <w:spacing w:after="0" w:line="240" w:lineRule="auto"/>
        <w:ind w:firstLine="360"/>
        <w:jc w:val="both"/>
        <w:rPr>
          <w:rFonts w:ascii="Arial" w:eastAsia="Arial" w:hAnsi="Arial" w:cs="Arial"/>
          <w:sz w:val="24"/>
          <w:szCs w:val="24"/>
        </w:rPr>
      </w:pPr>
      <w:r w:rsidRPr="002A5204">
        <w:rPr>
          <w:rFonts w:ascii="Arial" w:eastAsia="Arial" w:hAnsi="Arial" w:cs="Arial"/>
          <w:sz w:val="24"/>
          <w:szCs w:val="24"/>
        </w:rPr>
        <w:lastRenderedPageBreak/>
        <w:t>De ello, que se somete a consideración de este Congreso, legislar para efectos de que</w:t>
      </w:r>
      <w:r w:rsidR="003E4FB2" w:rsidRPr="002A5204">
        <w:rPr>
          <w:rFonts w:ascii="Arial" w:eastAsia="Arial" w:hAnsi="Arial" w:cs="Arial"/>
          <w:sz w:val="24"/>
          <w:szCs w:val="24"/>
        </w:rPr>
        <w:t xml:space="preserve">, al menos en una primera etapa, los demandantes foráneos puedan enviar sus demandas por correo certificado. </w:t>
      </w:r>
    </w:p>
    <w:p w14:paraId="43978E1D" w14:textId="77777777" w:rsidR="003C73DB" w:rsidRPr="002A5204" w:rsidRDefault="003C73DB" w:rsidP="002A5204">
      <w:pPr>
        <w:spacing w:after="0" w:line="240" w:lineRule="auto"/>
        <w:ind w:firstLine="360"/>
        <w:jc w:val="both"/>
        <w:rPr>
          <w:rFonts w:ascii="Arial" w:eastAsia="Arial" w:hAnsi="Arial" w:cs="Arial"/>
          <w:sz w:val="24"/>
          <w:szCs w:val="24"/>
        </w:rPr>
      </w:pPr>
    </w:p>
    <w:p w14:paraId="34E13C6A" w14:textId="6473F5BF" w:rsidR="008319E1" w:rsidRPr="002A5204" w:rsidRDefault="008319E1" w:rsidP="002A5204">
      <w:pPr>
        <w:spacing w:after="0" w:line="240" w:lineRule="auto"/>
        <w:jc w:val="both"/>
        <w:rPr>
          <w:rFonts w:ascii="Arial" w:eastAsia="Arial" w:hAnsi="Arial" w:cs="Arial"/>
          <w:sz w:val="24"/>
          <w:szCs w:val="24"/>
        </w:rPr>
      </w:pPr>
    </w:p>
    <w:p w14:paraId="153C6740" w14:textId="2690EED1" w:rsidR="003C73DB" w:rsidRPr="002A5204" w:rsidRDefault="003C73DB"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Es importante recalcar que debido a la Pandemia de Covid-19, las autoridades del Consejo de la Judicatura Federal, así como las de los poderes judiciales locales debieron adoptar mediante acuerdos medidas urgentes para garantizar la continuidad de la actividad judicial y abatir los rezagos generados por la misma; además de reducir el riesgo de contagio de todos quienes día a día participan en los procesos legales desarrollados en los tribunales de justicia. </w:t>
      </w:r>
    </w:p>
    <w:p w14:paraId="21268119" w14:textId="5D336642" w:rsidR="003C73DB" w:rsidRPr="002A5204" w:rsidRDefault="003C73DB" w:rsidP="002A5204">
      <w:pPr>
        <w:spacing w:after="0" w:line="240" w:lineRule="auto"/>
        <w:jc w:val="both"/>
        <w:rPr>
          <w:rFonts w:ascii="Arial" w:eastAsia="Arial" w:hAnsi="Arial" w:cs="Arial"/>
          <w:sz w:val="24"/>
          <w:szCs w:val="24"/>
        </w:rPr>
      </w:pPr>
    </w:p>
    <w:p w14:paraId="17E6EB70" w14:textId="0B46C175" w:rsidR="003C73DB" w:rsidRPr="002A5204" w:rsidRDefault="003C73DB"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Sin embargo, si bien se habilitaron formas como las audiencias en línea, el uso de correos electrónicos y de teléfonos para mejorar y agilizar las comunicaciones entre actores, demandados, terceros perjudicados y demás con las autoridades jurisdiccionales; lo cierto es que los acuerdos en mención no pueden superar a lo establecido en la ley en cuanto a las formas de llevar el proceso legal, especialmente en cuanto a la presentación de demandas y contestaciones. </w:t>
      </w:r>
    </w:p>
    <w:p w14:paraId="0774E88A" w14:textId="2B09A8DC" w:rsidR="003C73DB" w:rsidRPr="002A5204" w:rsidRDefault="003C73DB" w:rsidP="002A5204">
      <w:pPr>
        <w:spacing w:after="0" w:line="240" w:lineRule="auto"/>
        <w:jc w:val="both"/>
        <w:rPr>
          <w:rFonts w:ascii="Arial" w:eastAsia="Arial" w:hAnsi="Arial" w:cs="Arial"/>
          <w:sz w:val="24"/>
          <w:szCs w:val="24"/>
        </w:rPr>
      </w:pPr>
    </w:p>
    <w:p w14:paraId="2C9FD8A3" w14:textId="77777777" w:rsidR="003C73DB" w:rsidRPr="002A5204" w:rsidRDefault="003C73DB" w:rsidP="002A5204">
      <w:pPr>
        <w:spacing w:after="0" w:line="240" w:lineRule="auto"/>
        <w:jc w:val="both"/>
        <w:rPr>
          <w:rFonts w:ascii="Arial" w:eastAsia="Arial" w:hAnsi="Arial" w:cs="Arial"/>
          <w:sz w:val="24"/>
          <w:szCs w:val="24"/>
        </w:rPr>
      </w:pPr>
    </w:p>
    <w:p w14:paraId="6FC367FA" w14:textId="3C62BFFA" w:rsidR="001D3AC3" w:rsidRPr="002A5204" w:rsidRDefault="00534DEB"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Bajo esta óptica, si bien, el Tribunal de Justicia Administrativa de Coahuila de Zaragoza no tiene el mismo impacto que el Poder Judicial de la Federación, si resulta un impacto tanto para quienes buscan una justicia pronta dentro de la competencia de la materia fiscal y administrativa, como para las </w:t>
      </w:r>
      <w:r w:rsidR="00F476BA" w:rsidRPr="002A5204">
        <w:rPr>
          <w:rFonts w:ascii="Arial" w:eastAsia="Arial" w:hAnsi="Arial" w:cs="Arial"/>
          <w:sz w:val="24"/>
          <w:szCs w:val="24"/>
        </w:rPr>
        <w:t>partes</w:t>
      </w:r>
      <w:r w:rsidRPr="002A5204">
        <w:rPr>
          <w:rFonts w:ascii="Arial" w:eastAsia="Arial" w:hAnsi="Arial" w:cs="Arial"/>
          <w:sz w:val="24"/>
          <w:szCs w:val="24"/>
        </w:rPr>
        <w:t xml:space="preserve"> involucradas, por ello, es que </w:t>
      </w:r>
      <w:r w:rsidR="00AF5BD5" w:rsidRPr="002A5204">
        <w:rPr>
          <w:rFonts w:ascii="Arial" w:eastAsia="Arial" w:hAnsi="Arial" w:cs="Arial"/>
          <w:sz w:val="24"/>
          <w:szCs w:val="24"/>
        </w:rPr>
        <w:t xml:space="preserve"> </w:t>
      </w:r>
    </w:p>
    <w:p w14:paraId="78DC21EF" w14:textId="77777777" w:rsidR="00105B86" w:rsidRPr="002A5204" w:rsidRDefault="00105B86" w:rsidP="002A5204">
      <w:pPr>
        <w:spacing w:after="0" w:line="240" w:lineRule="auto"/>
        <w:ind w:firstLine="360"/>
        <w:jc w:val="both"/>
        <w:rPr>
          <w:rFonts w:ascii="Arial" w:eastAsia="Arial" w:hAnsi="Arial" w:cs="Arial"/>
          <w:sz w:val="24"/>
          <w:szCs w:val="24"/>
        </w:rPr>
      </w:pPr>
    </w:p>
    <w:p w14:paraId="3BFDD1AD" w14:textId="77777777" w:rsidR="00AF5BD5" w:rsidRPr="002A5204" w:rsidRDefault="00AF5BD5" w:rsidP="002A5204">
      <w:pPr>
        <w:spacing w:after="0" w:line="240" w:lineRule="auto"/>
        <w:jc w:val="both"/>
        <w:rPr>
          <w:rFonts w:ascii="Arial" w:eastAsia="Arial" w:hAnsi="Arial" w:cs="Arial"/>
          <w:sz w:val="24"/>
          <w:szCs w:val="24"/>
        </w:rPr>
      </w:pPr>
    </w:p>
    <w:p w14:paraId="21B65999" w14:textId="54742A0F" w:rsidR="000379C4" w:rsidRPr="002A5204" w:rsidRDefault="00AF5BD5" w:rsidP="002A5204">
      <w:pPr>
        <w:spacing w:after="0" w:line="240" w:lineRule="auto"/>
        <w:jc w:val="center"/>
        <w:rPr>
          <w:rFonts w:ascii="Arial" w:eastAsia="Arial" w:hAnsi="Arial" w:cs="Arial"/>
          <w:b/>
          <w:sz w:val="24"/>
          <w:szCs w:val="24"/>
        </w:rPr>
      </w:pPr>
      <w:r w:rsidRPr="002A5204">
        <w:rPr>
          <w:rFonts w:ascii="Arial" w:eastAsia="Arial" w:hAnsi="Arial" w:cs="Arial"/>
          <w:b/>
          <w:sz w:val="24"/>
          <w:szCs w:val="24"/>
        </w:rPr>
        <w:t>Derecho Comparado</w:t>
      </w:r>
      <w:r w:rsidR="001D3AC3" w:rsidRPr="002A5204">
        <w:rPr>
          <w:rFonts w:ascii="Arial" w:eastAsia="Arial" w:hAnsi="Arial" w:cs="Arial"/>
          <w:b/>
          <w:sz w:val="24"/>
          <w:szCs w:val="24"/>
        </w:rPr>
        <w:t>.</w:t>
      </w:r>
    </w:p>
    <w:p w14:paraId="077E53B9" w14:textId="145EA49F" w:rsidR="00AF5BD5" w:rsidRPr="002A5204" w:rsidRDefault="00AF5BD5" w:rsidP="002A5204">
      <w:pPr>
        <w:spacing w:after="0" w:line="240" w:lineRule="auto"/>
        <w:rPr>
          <w:rFonts w:ascii="Arial" w:eastAsia="Arial" w:hAnsi="Arial" w:cs="Arial"/>
          <w:b/>
          <w:color w:val="FF0000"/>
          <w:sz w:val="24"/>
          <w:szCs w:val="24"/>
        </w:rPr>
      </w:pPr>
    </w:p>
    <w:p w14:paraId="0DDE1506" w14:textId="05F6DFD5" w:rsidR="00AF5BD5" w:rsidRPr="002A5204" w:rsidRDefault="00AF5BD5"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Uno de los métodos que se utilizan para justificar una iniciativa de ley es el derecho comparado, es decir, tomando en cuenta que se trata de una materia igual para todos los estados de la República, bajo bases constitucionales y limitaciones iguales para todos, es inobjetable que el conocer cómo resolvieron bajo su libertad y autonomía legislativa sus necesidades en la materia resulta un parámetro muy útil y legítimo para el objetivo que se persigue. </w:t>
      </w:r>
    </w:p>
    <w:p w14:paraId="6AF5A3CD" w14:textId="6C99DCDE" w:rsidR="00AF5BD5" w:rsidRPr="002A5204" w:rsidRDefault="00AF5BD5" w:rsidP="002A5204">
      <w:pPr>
        <w:spacing w:after="0" w:line="240" w:lineRule="auto"/>
        <w:jc w:val="both"/>
        <w:rPr>
          <w:rFonts w:ascii="Arial" w:eastAsia="Arial" w:hAnsi="Arial" w:cs="Arial"/>
          <w:sz w:val="24"/>
          <w:szCs w:val="24"/>
        </w:rPr>
      </w:pPr>
    </w:p>
    <w:p w14:paraId="65BB11FA" w14:textId="537574B8" w:rsidR="00AF5BD5" w:rsidRPr="002A5204" w:rsidRDefault="00AF5BD5" w:rsidP="002A5204">
      <w:pPr>
        <w:spacing w:after="0" w:line="240" w:lineRule="auto"/>
        <w:jc w:val="both"/>
        <w:rPr>
          <w:rFonts w:ascii="Arial" w:eastAsia="Arial" w:hAnsi="Arial" w:cs="Arial"/>
          <w:sz w:val="24"/>
          <w:szCs w:val="24"/>
          <w:u w:val="single"/>
        </w:rPr>
      </w:pPr>
      <w:r w:rsidRPr="002A5204">
        <w:rPr>
          <w:rFonts w:ascii="Arial" w:eastAsia="Arial" w:hAnsi="Arial" w:cs="Arial"/>
          <w:sz w:val="24"/>
          <w:szCs w:val="24"/>
        </w:rPr>
        <w:t xml:space="preserve">Para ilustrar de modo esquemático, presentamos el siguiente comparativo con diversas entidades federativas. </w:t>
      </w:r>
      <w:r w:rsidR="007265E4" w:rsidRPr="002A5204">
        <w:rPr>
          <w:rFonts w:ascii="Arial" w:eastAsia="Arial" w:hAnsi="Arial" w:cs="Arial"/>
          <w:sz w:val="24"/>
          <w:szCs w:val="24"/>
          <w:u w:val="single"/>
        </w:rPr>
        <w:t>Se debe aclarar que</w:t>
      </w:r>
      <w:r w:rsidR="006E6049" w:rsidRPr="002A5204">
        <w:rPr>
          <w:rFonts w:ascii="Arial" w:eastAsia="Arial" w:hAnsi="Arial" w:cs="Arial"/>
          <w:sz w:val="24"/>
          <w:szCs w:val="24"/>
          <w:u w:val="single"/>
        </w:rPr>
        <w:t xml:space="preserve"> citamos como mera referencia e ilustración las leyes de procedimiento administrativo (no contencioso) que contienen disposiciones relativas al correo postal certificado. Quedando en claro que el proceso contencioso administrativo y el procedimiento administrativo ordinario son cosas diferentes.</w:t>
      </w:r>
    </w:p>
    <w:p w14:paraId="7E141BBF" w14:textId="647977CE" w:rsidR="007265E4" w:rsidRPr="002A5204" w:rsidRDefault="007265E4" w:rsidP="002A5204">
      <w:pPr>
        <w:spacing w:after="0" w:line="240" w:lineRule="auto"/>
        <w:jc w:val="both"/>
        <w:rPr>
          <w:rFonts w:ascii="Arial" w:eastAsia="Arial" w:hAnsi="Arial" w:cs="Arial"/>
          <w:sz w:val="24"/>
          <w:szCs w:val="24"/>
        </w:rPr>
      </w:pPr>
    </w:p>
    <w:p w14:paraId="7C84C8C9" w14:textId="77777777" w:rsidR="007265E4" w:rsidRPr="002A5204" w:rsidRDefault="007265E4"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lastRenderedPageBreak/>
        <w:t>Observaciones:</w:t>
      </w:r>
    </w:p>
    <w:p w14:paraId="0D17CFEB" w14:textId="77777777" w:rsidR="007265E4" w:rsidRPr="002A5204" w:rsidRDefault="007265E4" w:rsidP="002A5204">
      <w:pPr>
        <w:spacing w:after="0" w:line="240" w:lineRule="auto"/>
        <w:jc w:val="both"/>
        <w:rPr>
          <w:rFonts w:ascii="Arial" w:eastAsia="Arial" w:hAnsi="Arial" w:cs="Arial"/>
          <w:sz w:val="24"/>
          <w:szCs w:val="24"/>
        </w:rPr>
      </w:pPr>
    </w:p>
    <w:p w14:paraId="65901873" w14:textId="77777777" w:rsidR="007265E4" w:rsidRPr="002A5204" w:rsidRDefault="007265E4"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I.- Se revisaron 22 leyes de procedimiento contencioso administrativo estatales, además de la Ley Federal de Procedimiento Contencioso Administrativo. Los estados, entre otros, fueron: Baja California, Baja California Sur, Sinaloa, Chihuahua, Nuevo León, Edomex, CDMX, Tamaulipas, Jalisco, Veracruz, Guanajuato y Puebla.</w:t>
      </w:r>
    </w:p>
    <w:p w14:paraId="41B3CA3D" w14:textId="2BE02B48" w:rsidR="007265E4" w:rsidRPr="002A5204" w:rsidRDefault="007265E4" w:rsidP="002A5204">
      <w:pPr>
        <w:spacing w:after="0" w:line="240" w:lineRule="auto"/>
        <w:jc w:val="both"/>
        <w:rPr>
          <w:rFonts w:ascii="Arial" w:eastAsia="Arial" w:hAnsi="Arial" w:cs="Arial"/>
          <w:sz w:val="24"/>
          <w:szCs w:val="24"/>
        </w:rPr>
      </w:pPr>
    </w:p>
    <w:p w14:paraId="2962694B" w14:textId="2AF66F13" w:rsidR="007265E4" w:rsidRPr="002A5204" w:rsidRDefault="007265E4"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II.- Algunos de ellos, la mayoría, autorizan que las notificaciones se hagan por correo electrónico. Pero no se debe confundir en la práctica el simple acto de notificar un acuerdo o resolución a las partes, con el acto de enviar una demanda, una contestación o promociones de diversa naturaleza.</w:t>
      </w:r>
    </w:p>
    <w:p w14:paraId="3F6E21A3" w14:textId="77777777" w:rsidR="007265E4" w:rsidRPr="002A5204" w:rsidRDefault="007265E4" w:rsidP="002A5204">
      <w:pPr>
        <w:spacing w:after="0" w:line="240" w:lineRule="auto"/>
        <w:jc w:val="both"/>
        <w:rPr>
          <w:rFonts w:ascii="Arial" w:eastAsia="Arial" w:hAnsi="Arial" w:cs="Arial"/>
          <w:sz w:val="24"/>
          <w:szCs w:val="24"/>
        </w:rPr>
      </w:pPr>
    </w:p>
    <w:p w14:paraId="7F0D3750" w14:textId="77777777" w:rsidR="007265E4" w:rsidRPr="002A5204" w:rsidRDefault="007265E4"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Coahuila también permite las notificaciones por correo electrónico.</w:t>
      </w:r>
    </w:p>
    <w:p w14:paraId="390FF4BE" w14:textId="77777777" w:rsidR="007265E4" w:rsidRPr="002A5204" w:rsidRDefault="007265E4" w:rsidP="002A5204">
      <w:pPr>
        <w:spacing w:after="0" w:line="240" w:lineRule="auto"/>
        <w:jc w:val="both"/>
        <w:rPr>
          <w:rFonts w:ascii="Arial" w:eastAsia="Arial" w:hAnsi="Arial" w:cs="Arial"/>
          <w:sz w:val="24"/>
          <w:szCs w:val="24"/>
        </w:rPr>
      </w:pPr>
    </w:p>
    <w:p w14:paraId="342D0074" w14:textId="01CBB8D5" w:rsidR="007265E4" w:rsidRPr="002A5204" w:rsidRDefault="007265E4" w:rsidP="002A5204">
      <w:pPr>
        <w:spacing w:after="0" w:line="240" w:lineRule="auto"/>
        <w:jc w:val="both"/>
        <w:rPr>
          <w:rFonts w:ascii="Arial" w:eastAsia="Arial" w:hAnsi="Arial" w:cs="Arial"/>
          <w:sz w:val="24"/>
          <w:szCs w:val="24"/>
          <w:u w:val="single"/>
        </w:rPr>
      </w:pPr>
      <w:r w:rsidRPr="002A5204">
        <w:rPr>
          <w:rFonts w:ascii="Arial" w:eastAsia="Arial" w:hAnsi="Arial" w:cs="Arial"/>
          <w:sz w:val="24"/>
          <w:szCs w:val="24"/>
        </w:rPr>
        <w:t xml:space="preserve">IV.- </w:t>
      </w:r>
      <w:r w:rsidRPr="002A5204">
        <w:rPr>
          <w:rFonts w:ascii="Arial" w:eastAsia="Arial" w:hAnsi="Arial" w:cs="Arial"/>
          <w:sz w:val="24"/>
          <w:szCs w:val="24"/>
          <w:u w:val="single"/>
        </w:rPr>
        <w:t>En efecto, algunos estados permiten la presentación de la demanda, e incluso de la respuesta a esta por correo postal certificado.</w:t>
      </w:r>
    </w:p>
    <w:p w14:paraId="026B71A2" w14:textId="6F5A7E12" w:rsidR="007265E4" w:rsidRPr="002A5204" w:rsidRDefault="007265E4" w:rsidP="002A5204">
      <w:pPr>
        <w:spacing w:after="0" w:line="240" w:lineRule="auto"/>
        <w:jc w:val="both"/>
        <w:rPr>
          <w:rFonts w:ascii="Arial" w:eastAsia="Arial" w:hAnsi="Arial" w:cs="Arial"/>
          <w:sz w:val="24"/>
          <w:szCs w:val="24"/>
        </w:rPr>
      </w:pPr>
    </w:p>
    <w:p w14:paraId="2E426C12" w14:textId="77777777" w:rsidR="005B290C" w:rsidRPr="002A5204" w:rsidRDefault="005B290C" w:rsidP="002A5204">
      <w:pPr>
        <w:spacing w:line="240" w:lineRule="auto"/>
        <w:jc w:val="center"/>
        <w:rPr>
          <w:rFonts w:ascii="Arial" w:eastAsiaTheme="minorHAnsi" w:hAnsi="Arial" w:cs="Arial"/>
          <w:sz w:val="24"/>
          <w:szCs w:val="24"/>
          <w:lang w:eastAsia="en-US"/>
        </w:rPr>
      </w:pPr>
      <w:r w:rsidRPr="002A5204">
        <w:rPr>
          <w:rFonts w:ascii="Arial" w:eastAsiaTheme="minorHAnsi" w:hAnsi="Arial" w:cs="Arial"/>
          <w:sz w:val="24"/>
          <w:szCs w:val="24"/>
          <w:lang w:eastAsia="en-US"/>
        </w:rPr>
        <w:t>Cuadro comparativo con similitudes y diferencias remarcadas</w:t>
      </w:r>
    </w:p>
    <w:p w14:paraId="4538ADEE" w14:textId="2F70AA31" w:rsidR="005B290C" w:rsidRPr="002A5204" w:rsidRDefault="005B290C" w:rsidP="002A5204">
      <w:pPr>
        <w:spacing w:line="240" w:lineRule="auto"/>
        <w:jc w:val="both"/>
        <w:rPr>
          <w:rFonts w:ascii="Arial" w:eastAsiaTheme="minorHAnsi" w:hAnsi="Arial" w:cs="Arial"/>
          <w:sz w:val="24"/>
          <w:szCs w:val="24"/>
          <w:lang w:eastAsia="en-US"/>
        </w:rPr>
      </w:pPr>
      <w:r w:rsidRPr="002A5204">
        <w:rPr>
          <w:rFonts w:ascii="Arial" w:eastAsiaTheme="minorHAnsi" w:hAnsi="Arial" w:cs="Arial"/>
          <w:sz w:val="24"/>
          <w:szCs w:val="24"/>
          <w:lang w:eastAsia="en-US"/>
        </w:rPr>
        <w:t>Ley de P</w:t>
      </w:r>
      <w:r w:rsidR="00C05159" w:rsidRPr="002A5204">
        <w:rPr>
          <w:rFonts w:ascii="Arial" w:eastAsiaTheme="minorHAnsi" w:hAnsi="Arial" w:cs="Arial"/>
          <w:sz w:val="24"/>
          <w:szCs w:val="24"/>
          <w:lang w:eastAsia="en-US"/>
        </w:rPr>
        <w:t>CA</w:t>
      </w:r>
      <w:r w:rsidRPr="002A5204">
        <w:rPr>
          <w:rFonts w:ascii="Arial" w:eastAsiaTheme="minorHAnsi" w:hAnsi="Arial" w:cs="Arial"/>
          <w:sz w:val="24"/>
          <w:szCs w:val="24"/>
          <w:lang w:eastAsia="en-US"/>
        </w:rPr>
        <w:t xml:space="preserve"> </w:t>
      </w:r>
      <w:proofErr w:type="spellStart"/>
      <w:r w:rsidRPr="002A5204">
        <w:rPr>
          <w:rFonts w:ascii="Arial" w:eastAsiaTheme="minorHAnsi" w:hAnsi="Arial" w:cs="Arial"/>
          <w:sz w:val="24"/>
          <w:szCs w:val="24"/>
          <w:lang w:eastAsia="en-US"/>
        </w:rPr>
        <w:t>Coah</w:t>
      </w:r>
      <w:proofErr w:type="spellEnd"/>
      <w:r w:rsidRPr="002A5204">
        <w:rPr>
          <w:rFonts w:ascii="Arial" w:eastAsiaTheme="minorHAnsi" w:hAnsi="Arial" w:cs="Arial"/>
          <w:sz w:val="24"/>
          <w:szCs w:val="24"/>
          <w:lang w:eastAsia="en-US"/>
        </w:rPr>
        <w:t xml:space="preserve">.  </w:t>
      </w:r>
      <w:r w:rsidR="00C05159" w:rsidRPr="002A5204">
        <w:rPr>
          <w:rFonts w:ascii="Arial" w:eastAsiaTheme="minorHAnsi" w:hAnsi="Arial" w:cs="Arial"/>
          <w:sz w:val="24"/>
          <w:szCs w:val="24"/>
          <w:lang w:eastAsia="en-US"/>
        </w:rPr>
        <w:t xml:space="preserve">                 </w:t>
      </w:r>
      <w:r w:rsidRPr="002A5204">
        <w:rPr>
          <w:rFonts w:ascii="Arial" w:eastAsiaTheme="minorHAnsi" w:hAnsi="Arial" w:cs="Arial"/>
          <w:sz w:val="24"/>
          <w:szCs w:val="24"/>
          <w:lang w:eastAsia="en-US"/>
        </w:rPr>
        <w:t xml:space="preserve">Ley de PCA Baja Sur   </w:t>
      </w:r>
      <w:r w:rsidR="00C05159" w:rsidRPr="002A5204">
        <w:rPr>
          <w:rFonts w:ascii="Arial" w:eastAsiaTheme="minorHAnsi" w:hAnsi="Arial" w:cs="Arial"/>
          <w:sz w:val="24"/>
          <w:szCs w:val="24"/>
          <w:lang w:eastAsia="en-US"/>
        </w:rPr>
        <w:t xml:space="preserve">  </w:t>
      </w:r>
      <w:r w:rsidRPr="002A5204">
        <w:rPr>
          <w:rFonts w:ascii="Arial" w:eastAsiaTheme="minorHAnsi" w:hAnsi="Arial" w:cs="Arial"/>
          <w:sz w:val="24"/>
          <w:szCs w:val="24"/>
          <w:lang w:eastAsia="en-US"/>
        </w:rPr>
        <w:t xml:space="preserve">Ley del </w:t>
      </w:r>
      <w:proofErr w:type="gramStart"/>
      <w:r w:rsidRPr="002A5204">
        <w:rPr>
          <w:rFonts w:ascii="Arial" w:eastAsiaTheme="minorHAnsi" w:hAnsi="Arial" w:cs="Arial"/>
          <w:b/>
          <w:sz w:val="24"/>
          <w:szCs w:val="24"/>
          <w:lang w:eastAsia="en-US"/>
        </w:rPr>
        <w:t>Tribunal</w:t>
      </w:r>
      <w:r w:rsidRPr="002A5204">
        <w:rPr>
          <w:rFonts w:ascii="Arial" w:eastAsiaTheme="minorHAnsi" w:hAnsi="Arial" w:cs="Arial"/>
          <w:sz w:val="24"/>
          <w:szCs w:val="24"/>
          <w:lang w:eastAsia="en-US"/>
        </w:rPr>
        <w:t xml:space="preserve">  de</w:t>
      </w:r>
      <w:proofErr w:type="gramEnd"/>
      <w:r w:rsidRPr="002A5204">
        <w:rPr>
          <w:rFonts w:ascii="Arial" w:eastAsiaTheme="minorHAnsi" w:hAnsi="Arial" w:cs="Arial"/>
          <w:sz w:val="24"/>
          <w:szCs w:val="24"/>
          <w:lang w:eastAsia="en-US"/>
        </w:rPr>
        <w:t xml:space="preserve"> JA de Baja C</w:t>
      </w:r>
      <w:r w:rsidR="00C05159" w:rsidRPr="002A5204">
        <w:rPr>
          <w:rFonts w:ascii="Arial" w:eastAsiaTheme="minorHAnsi" w:hAnsi="Arial" w:cs="Arial"/>
          <w:sz w:val="24"/>
          <w:szCs w:val="24"/>
          <w:lang w:eastAsia="en-US"/>
        </w:rPr>
        <w:t>.</w:t>
      </w:r>
    </w:p>
    <w:tbl>
      <w:tblPr>
        <w:tblStyle w:val="Tablaconcuadrcula1"/>
        <w:tblW w:w="0" w:type="auto"/>
        <w:tblLook w:val="04A0" w:firstRow="1" w:lastRow="0" w:firstColumn="1" w:lastColumn="0" w:noHBand="0" w:noVBand="1"/>
      </w:tblPr>
      <w:tblGrid>
        <w:gridCol w:w="2903"/>
        <w:gridCol w:w="2902"/>
        <w:gridCol w:w="3398"/>
      </w:tblGrid>
      <w:tr w:rsidR="005B290C" w:rsidRPr="002A5204" w14:paraId="2147F92E" w14:textId="77777777" w:rsidTr="00E12B84">
        <w:tc>
          <w:tcPr>
            <w:tcW w:w="4332" w:type="dxa"/>
          </w:tcPr>
          <w:p w14:paraId="2A755090" w14:textId="77777777" w:rsidR="005B290C" w:rsidRPr="002A5204" w:rsidRDefault="005B290C" w:rsidP="002A5204">
            <w:pPr>
              <w:jc w:val="both"/>
              <w:rPr>
                <w:rFonts w:ascii="Arial" w:hAnsi="Arial" w:cs="Arial"/>
                <w:sz w:val="24"/>
                <w:szCs w:val="24"/>
              </w:rPr>
            </w:pPr>
            <w:r w:rsidRPr="002A5204">
              <w:rPr>
                <w:rFonts w:ascii="Arial" w:hAnsi="Arial" w:cs="Arial"/>
                <w:b/>
                <w:sz w:val="24"/>
                <w:szCs w:val="24"/>
              </w:rPr>
              <w:t xml:space="preserve">Artículo 26.- </w:t>
            </w:r>
            <w:r w:rsidRPr="002A5204">
              <w:rPr>
                <w:rFonts w:ascii="Arial" w:hAnsi="Arial" w:cs="Arial"/>
                <w:sz w:val="24"/>
                <w:szCs w:val="24"/>
              </w:rPr>
              <w:t>Las notificaciones se harán personalmente o por correo certificado con acuse de recibo, tratándose de los siguientes supuestos:</w:t>
            </w:r>
          </w:p>
          <w:p w14:paraId="71A07AA1" w14:textId="77777777" w:rsidR="005B290C" w:rsidRPr="002A5204" w:rsidRDefault="005B290C" w:rsidP="002A5204">
            <w:pPr>
              <w:jc w:val="both"/>
              <w:rPr>
                <w:rFonts w:ascii="Arial" w:hAnsi="Arial" w:cs="Arial"/>
                <w:sz w:val="24"/>
                <w:szCs w:val="24"/>
              </w:rPr>
            </w:pPr>
            <w:r w:rsidRPr="002A5204">
              <w:rPr>
                <w:rFonts w:ascii="Arial" w:hAnsi="Arial" w:cs="Arial"/>
                <w:sz w:val="24"/>
                <w:szCs w:val="24"/>
              </w:rPr>
              <w:t>….</w:t>
            </w:r>
          </w:p>
          <w:p w14:paraId="348D55EB" w14:textId="77777777" w:rsidR="005B290C" w:rsidRPr="002A5204" w:rsidRDefault="005B290C" w:rsidP="002A5204">
            <w:pPr>
              <w:jc w:val="both"/>
              <w:rPr>
                <w:rFonts w:ascii="Arial" w:hAnsi="Arial" w:cs="Arial"/>
                <w:color w:val="FF0000"/>
                <w:sz w:val="24"/>
                <w:szCs w:val="24"/>
              </w:rPr>
            </w:pPr>
          </w:p>
        </w:tc>
        <w:tc>
          <w:tcPr>
            <w:tcW w:w="4332" w:type="dxa"/>
          </w:tcPr>
          <w:p w14:paraId="2D25F3B6" w14:textId="77777777" w:rsidR="005B290C" w:rsidRPr="002A5204" w:rsidRDefault="005B290C" w:rsidP="002A5204">
            <w:pPr>
              <w:jc w:val="both"/>
              <w:rPr>
                <w:rFonts w:ascii="Arial" w:eastAsia="Times New Roman" w:hAnsi="Arial" w:cs="Arial"/>
                <w:bCs/>
                <w:sz w:val="24"/>
                <w:szCs w:val="24"/>
                <w:lang w:val="es-ES" w:eastAsia="es-ES"/>
              </w:rPr>
            </w:pPr>
            <w:r w:rsidRPr="002A5204">
              <w:rPr>
                <w:rFonts w:ascii="Arial" w:eastAsia="Times New Roman" w:hAnsi="Arial" w:cs="Arial"/>
                <w:b/>
                <w:bCs/>
                <w:sz w:val="24"/>
                <w:szCs w:val="24"/>
                <w:lang w:val="es-ES" w:eastAsia="es-ES"/>
              </w:rPr>
              <w:t>ARTÍCULO 19.-</w:t>
            </w:r>
            <w:r w:rsidRPr="002A5204">
              <w:rPr>
                <w:rFonts w:ascii="Arial" w:eastAsia="Times New Roman" w:hAnsi="Arial" w:cs="Arial"/>
                <w:bCs/>
                <w:sz w:val="24"/>
                <w:szCs w:val="24"/>
                <w:lang w:val="es-ES" w:eastAsia="es-ES"/>
              </w:rPr>
              <w:t xml:space="preserve"> La demanda deberá presentarse, dentro de los plazos que a continuación se indican:</w:t>
            </w:r>
          </w:p>
          <w:p w14:paraId="240350B4" w14:textId="77777777" w:rsidR="005B290C" w:rsidRPr="002A5204" w:rsidRDefault="005B290C" w:rsidP="002A5204">
            <w:pPr>
              <w:jc w:val="both"/>
              <w:rPr>
                <w:rFonts w:ascii="Arial" w:hAnsi="Arial" w:cs="Arial"/>
                <w:sz w:val="24"/>
                <w:szCs w:val="24"/>
              </w:rPr>
            </w:pPr>
          </w:p>
          <w:p w14:paraId="2E3BDD16" w14:textId="77777777" w:rsidR="005B290C" w:rsidRPr="002A5204" w:rsidRDefault="005B290C" w:rsidP="002A5204">
            <w:pPr>
              <w:jc w:val="both"/>
              <w:rPr>
                <w:rFonts w:ascii="Arial" w:hAnsi="Arial" w:cs="Arial"/>
                <w:sz w:val="24"/>
                <w:szCs w:val="24"/>
              </w:rPr>
            </w:pPr>
            <w:r w:rsidRPr="002A5204">
              <w:rPr>
                <w:rFonts w:ascii="Arial" w:hAnsi="Arial" w:cs="Arial"/>
                <w:sz w:val="24"/>
                <w:szCs w:val="24"/>
              </w:rPr>
              <w:t>…</w:t>
            </w:r>
          </w:p>
          <w:p w14:paraId="499D6AB6" w14:textId="77777777" w:rsidR="005B290C" w:rsidRPr="002A5204" w:rsidRDefault="005B290C" w:rsidP="002A5204">
            <w:pPr>
              <w:tabs>
                <w:tab w:val="left" w:pos="567"/>
              </w:tabs>
              <w:jc w:val="both"/>
              <w:rPr>
                <w:rFonts w:ascii="Arial" w:eastAsia="Times New Roman" w:hAnsi="Arial" w:cs="Arial"/>
                <w:bCs/>
                <w:sz w:val="24"/>
                <w:szCs w:val="24"/>
                <w:lang w:val="es-ES" w:eastAsia="es-ES"/>
              </w:rPr>
            </w:pPr>
            <w:r w:rsidRPr="002A5204">
              <w:rPr>
                <w:rFonts w:ascii="Arial" w:eastAsia="Times New Roman" w:hAnsi="Arial" w:cs="Arial"/>
                <w:b/>
                <w:bCs/>
                <w:sz w:val="24"/>
                <w:szCs w:val="24"/>
                <w:lang w:val="es-ES" w:eastAsia="es-ES"/>
              </w:rPr>
              <w:t>II.-</w:t>
            </w:r>
            <w:r w:rsidRPr="002A5204">
              <w:rPr>
                <w:rFonts w:ascii="Arial" w:eastAsia="Times New Roman" w:hAnsi="Arial" w:cs="Arial"/>
                <w:bCs/>
                <w:sz w:val="24"/>
                <w:szCs w:val="24"/>
                <w:lang w:val="es-ES" w:eastAsia="es-ES"/>
              </w:rPr>
              <w:t>…</w:t>
            </w:r>
          </w:p>
          <w:p w14:paraId="37139A2A" w14:textId="77777777" w:rsidR="005B290C" w:rsidRPr="002A5204" w:rsidRDefault="005B290C" w:rsidP="002A5204">
            <w:pPr>
              <w:jc w:val="both"/>
              <w:rPr>
                <w:rFonts w:ascii="Arial" w:eastAsia="Times New Roman" w:hAnsi="Arial" w:cs="Arial"/>
                <w:bCs/>
                <w:sz w:val="24"/>
                <w:szCs w:val="24"/>
                <w:lang w:val="es-ES" w:eastAsia="es-ES"/>
              </w:rPr>
            </w:pPr>
          </w:p>
          <w:p w14:paraId="060E1321" w14:textId="77777777" w:rsidR="005B290C" w:rsidRPr="002A5204" w:rsidRDefault="005B290C" w:rsidP="002A5204">
            <w:pPr>
              <w:jc w:val="both"/>
              <w:rPr>
                <w:rFonts w:ascii="Arial" w:eastAsia="Times New Roman" w:hAnsi="Arial" w:cs="Arial"/>
                <w:b/>
                <w:bCs/>
                <w:sz w:val="24"/>
                <w:szCs w:val="24"/>
                <w:lang w:val="es-ES" w:eastAsia="es-ES"/>
              </w:rPr>
            </w:pPr>
            <w:r w:rsidRPr="002A5204">
              <w:rPr>
                <w:rFonts w:ascii="Arial" w:eastAsia="Times New Roman" w:hAnsi="Arial" w:cs="Arial"/>
                <w:bCs/>
                <w:sz w:val="24"/>
                <w:szCs w:val="24"/>
                <w:lang w:val="es-ES" w:eastAsia="es-ES"/>
              </w:rPr>
              <w:t xml:space="preserve">Cuando el demandante tenga su domicilio fuera de la población donde esté la sede del Tribunal, la demanda podrá enviarse a través del Servicio Postal Mexicano por </w:t>
            </w:r>
            <w:r w:rsidRPr="002A5204">
              <w:rPr>
                <w:rFonts w:ascii="Arial" w:eastAsia="Times New Roman" w:hAnsi="Arial" w:cs="Arial"/>
                <w:b/>
                <w:bCs/>
                <w:sz w:val="24"/>
                <w:szCs w:val="24"/>
                <w:lang w:val="es-ES" w:eastAsia="es-ES"/>
              </w:rPr>
              <w:t>correo certificado</w:t>
            </w:r>
            <w:r w:rsidRPr="002A5204">
              <w:rPr>
                <w:rFonts w:ascii="Arial" w:eastAsia="Times New Roman" w:hAnsi="Arial" w:cs="Arial"/>
                <w:bCs/>
                <w:sz w:val="24"/>
                <w:szCs w:val="24"/>
                <w:lang w:val="es-ES" w:eastAsia="es-ES"/>
              </w:rPr>
              <w:t xml:space="preserve"> con acuse de recibo, debiendo en éste caso señalar algún domicilio </w:t>
            </w:r>
            <w:r w:rsidRPr="002A5204">
              <w:rPr>
                <w:rFonts w:ascii="Arial" w:eastAsia="Times New Roman" w:hAnsi="Arial" w:cs="Arial"/>
                <w:bCs/>
                <w:sz w:val="24"/>
                <w:szCs w:val="24"/>
                <w:lang w:val="es-ES" w:eastAsia="es-ES"/>
              </w:rPr>
              <w:lastRenderedPageBreak/>
              <w:t>para oír y recibir todo tipo de notificaciones, en la sede de dicho Tribunal., salvo cuando tenga su domicilio dentro de la jurisdicción del Tribunal.</w:t>
            </w:r>
            <w:r w:rsidRPr="002A5204">
              <w:rPr>
                <w:rFonts w:ascii="Arial" w:eastAsia="Times New Roman" w:hAnsi="Arial" w:cs="Arial"/>
                <w:b/>
                <w:bCs/>
                <w:sz w:val="24"/>
                <w:szCs w:val="24"/>
                <w:lang w:val="es-ES" w:eastAsia="es-ES"/>
              </w:rPr>
              <w:t xml:space="preserve"> </w:t>
            </w:r>
          </w:p>
          <w:p w14:paraId="6500929B" w14:textId="77777777" w:rsidR="005B290C" w:rsidRPr="002A5204" w:rsidRDefault="005B290C" w:rsidP="002A5204">
            <w:pPr>
              <w:jc w:val="both"/>
              <w:rPr>
                <w:rFonts w:ascii="Arial" w:eastAsia="Times New Roman" w:hAnsi="Arial" w:cs="Arial"/>
                <w:b/>
                <w:bCs/>
                <w:sz w:val="24"/>
                <w:szCs w:val="24"/>
                <w:lang w:val="es-ES" w:eastAsia="es-ES"/>
              </w:rPr>
            </w:pPr>
          </w:p>
          <w:p w14:paraId="6205384C" w14:textId="77777777" w:rsidR="005B290C" w:rsidRPr="002A5204" w:rsidRDefault="005B290C" w:rsidP="002A5204">
            <w:pPr>
              <w:jc w:val="both"/>
              <w:rPr>
                <w:rFonts w:ascii="Arial" w:eastAsia="Times New Roman" w:hAnsi="Arial" w:cs="Arial"/>
                <w:bCs/>
                <w:sz w:val="24"/>
                <w:szCs w:val="24"/>
                <w:lang w:val="es-ES" w:eastAsia="es-ES"/>
              </w:rPr>
            </w:pPr>
            <w:r w:rsidRPr="002A5204">
              <w:rPr>
                <w:rFonts w:ascii="Arial" w:eastAsia="Times New Roman" w:hAnsi="Arial" w:cs="Arial"/>
                <w:b/>
                <w:bCs/>
                <w:sz w:val="24"/>
                <w:szCs w:val="24"/>
                <w:lang w:val="es-ES" w:eastAsia="es-ES"/>
              </w:rPr>
              <w:t>ARTÍCULO 72.-</w:t>
            </w:r>
            <w:r w:rsidRPr="002A5204">
              <w:rPr>
                <w:rFonts w:ascii="Arial" w:eastAsia="Times New Roman" w:hAnsi="Arial" w:cs="Arial"/>
                <w:bCs/>
                <w:sz w:val="24"/>
                <w:szCs w:val="24"/>
                <w:lang w:val="es-ES" w:eastAsia="es-ES"/>
              </w:rPr>
              <w:t xml:space="preserve"> Las resoluciones serán notificadas personalmente dentro del tercer día a partir del día siguiente en que se emitieron; por lista, al día siguiente; o por correo postal certificado con acuse de recibido, en cuyo caso la pieza postal deberá ser depositada en el correo al día siguiente en que se dictó la resolución.</w:t>
            </w:r>
          </w:p>
          <w:p w14:paraId="7D4D9C57" w14:textId="77777777" w:rsidR="005B290C" w:rsidRPr="002A5204" w:rsidRDefault="005B290C" w:rsidP="002A5204">
            <w:pPr>
              <w:jc w:val="both"/>
              <w:rPr>
                <w:rFonts w:ascii="Arial" w:eastAsia="Times New Roman" w:hAnsi="Arial" w:cs="Arial"/>
                <w:bCs/>
                <w:sz w:val="24"/>
                <w:szCs w:val="24"/>
                <w:lang w:val="es-ES" w:eastAsia="es-ES"/>
              </w:rPr>
            </w:pPr>
          </w:p>
          <w:p w14:paraId="2573A28E" w14:textId="77777777" w:rsidR="005B290C" w:rsidRPr="002A5204" w:rsidRDefault="005B290C" w:rsidP="002A5204">
            <w:pPr>
              <w:jc w:val="both"/>
              <w:rPr>
                <w:rFonts w:ascii="Arial" w:eastAsia="Times New Roman" w:hAnsi="Arial" w:cs="Arial"/>
                <w:bCs/>
                <w:sz w:val="24"/>
                <w:szCs w:val="24"/>
                <w:lang w:val="es-ES" w:eastAsia="es-ES"/>
              </w:rPr>
            </w:pPr>
          </w:p>
          <w:p w14:paraId="602FD942" w14:textId="77777777" w:rsidR="005B290C" w:rsidRPr="002A5204" w:rsidRDefault="005B290C" w:rsidP="002A5204">
            <w:pPr>
              <w:jc w:val="both"/>
              <w:rPr>
                <w:rFonts w:ascii="Arial" w:eastAsia="Times New Roman" w:hAnsi="Arial" w:cs="Arial"/>
                <w:bCs/>
                <w:sz w:val="24"/>
                <w:szCs w:val="24"/>
                <w:lang w:val="es-ES" w:eastAsia="es-ES"/>
              </w:rPr>
            </w:pPr>
          </w:p>
          <w:p w14:paraId="26AE913E" w14:textId="77777777" w:rsidR="005B290C" w:rsidRPr="002A5204" w:rsidRDefault="005B290C" w:rsidP="002A5204">
            <w:pPr>
              <w:jc w:val="both"/>
              <w:rPr>
                <w:rFonts w:ascii="Arial" w:hAnsi="Arial" w:cs="Arial"/>
                <w:color w:val="FF0000"/>
                <w:sz w:val="24"/>
                <w:szCs w:val="24"/>
              </w:rPr>
            </w:pPr>
          </w:p>
        </w:tc>
        <w:tc>
          <w:tcPr>
            <w:tcW w:w="4332" w:type="dxa"/>
          </w:tcPr>
          <w:p w14:paraId="1206D051"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r w:rsidRPr="002A5204">
              <w:rPr>
                <w:rFonts w:ascii="Arial" w:eastAsia="Times New Roman" w:hAnsi="Arial" w:cs="Arial"/>
                <w:b/>
                <w:bCs/>
                <w:sz w:val="24"/>
                <w:szCs w:val="24"/>
              </w:rPr>
              <w:lastRenderedPageBreak/>
              <w:t>ARTÍCULO 48.</w:t>
            </w:r>
            <w:r w:rsidRPr="002A5204">
              <w:rPr>
                <w:rFonts w:ascii="Arial" w:eastAsia="Times New Roman" w:hAnsi="Arial" w:cs="Arial"/>
                <w:sz w:val="24"/>
                <w:szCs w:val="24"/>
              </w:rPr>
              <w:t xml:space="preserve"> En el juicio contencioso administrativo las notificaciones se harán:</w:t>
            </w:r>
          </w:p>
          <w:p w14:paraId="2A727045"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p>
          <w:p w14:paraId="0349CD6E"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r w:rsidRPr="002A5204">
              <w:rPr>
                <w:rFonts w:ascii="Arial" w:eastAsia="Times New Roman" w:hAnsi="Arial" w:cs="Arial"/>
                <w:sz w:val="24"/>
                <w:szCs w:val="24"/>
              </w:rPr>
              <w:t>I. Mediante Boletín Jurisdiccional;</w:t>
            </w:r>
          </w:p>
          <w:p w14:paraId="415A9794"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p>
          <w:p w14:paraId="4B75DF76"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r w:rsidRPr="002A5204">
              <w:rPr>
                <w:rFonts w:ascii="Arial" w:eastAsia="Times New Roman" w:hAnsi="Arial" w:cs="Arial"/>
                <w:sz w:val="24"/>
                <w:szCs w:val="24"/>
              </w:rPr>
              <w:t>II. Personalmente o por correo certificado con acuse recibido; y,</w:t>
            </w:r>
          </w:p>
          <w:p w14:paraId="040A826B"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p>
          <w:p w14:paraId="223A0077"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r w:rsidRPr="002A5204">
              <w:rPr>
                <w:rFonts w:ascii="Arial" w:eastAsia="Times New Roman" w:hAnsi="Arial" w:cs="Arial"/>
                <w:sz w:val="24"/>
                <w:szCs w:val="24"/>
              </w:rPr>
              <w:t>III. Por oficio o telegrama.</w:t>
            </w:r>
          </w:p>
          <w:p w14:paraId="2630948C"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p>
          <w:p w14:paraId="30BF84FE"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r w:rsidRPr="002A5204">
              <w:rPr>
                <w:rFonts w:ascii="Arial" w:eastAsia="Times New Roman" w:hAnsi="Arial" w:cs="Arial"/>
                <w:b/>
                <w:bCs/>
                <w:sz w:val="24"/>
                <w:szCs w:val="24"/>
              </w:rPr>
              <w:t>ARTÍCULO 50.</w:t>
            </w:r>
            <w:r w:rsidRPr="002A5204">
              <w:rPr>
                <w:rFonts w:ascii="Arial" w:eastAsia="Times New Roman" w:hAnsi="Arial" w:cs="Arial"/>
                <w:sz w:val="24"/>
                <w:szCs w:val="24"/>
              </w:rPr>
              <w:t xml:space="preserve"> Los particulares y las autoridades en su primer escrito en el juicio deberán señalar una </w:t>
            </w:r>
            <w:r w:rsidRPr="002A5204">
              <w:rPr>
                <w:rFonts w:ascii="Arial" w:eastAsia="Times New Roman" w:hAnsi="Arial" w:cs="Arial"/>
                <w:sz w:val="24"/>
                <w:szCs w:val="24"/>
              </w:rPr>
              <w:lastRenderedPageBreak/>
              <w:t>dirección de correo electrónico o dirección de correo electrónico institucional, según corresponda, en caso de no hacerlo y hasta en tanto no lo señalen, se les notificará por Boletín Jurisdiccional sin que medie el aviso a que se refiere el artículo 51, fracción II, de esta Ley.</w:t>
            </w:r>
          </w:p>
          <w:p w14:paraId="3E5DDEB6"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p>
          <w:p w14:paraId="3235CF2C"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r w:rsidRPr="002A5204">
              <w:rPr>
                <w:rFonts w:ascii="Arial" w:eastAsia="Times New Roman" w:hAnsi="Arial" w:cs="Arial"/>
                <w:b/>
                <w:bCs/>
                <w:sz w:val="24"/>
                <w:szCs w:val="24"/>
              </w:rPr>
              <w:t>ARTÍCULO 51.</w:t>
            </w:r>
            <w:r w:rsidRPr="002A5204">
              <w:rPr>
                <w:rFonts w:ascii="Arial" w:eastAsia="Times New Roman" w:hAnsi="Arial" w:cs="Arial"/>
                <w:sz w:val="24"/>
                <w:szCs w:val="24"/>
              </w:rPr>
              <w:t xml:space="preserve"> Las notificaciones mediante Boletín Jurisdiccional se harán conforme a las reglas siguientes:</w:t>
            </w:r>
          </w:p>
          <w:p w14:paraId="5559A9C5"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p>
          <w:p w14:paraId="6BD2BBC9" w14:textId="77777777" w:rsidR="005B290C" w:rsidRPr="002A5204" w:rsidRDefault="005B290C" w:rsidP="002A5204">
            <w:pPr>
              <w:tabs>
                <w:tab w:val="left" w:pos="1440"/>
              </w:tabs>
              <w:ind w:left="425" w:right="425"/>
              <w:contextualSpacing/>
              <w:jc w:val="both"/>
              <w:rPr>
                <w:rFonts w:ascii="Arial" w:eastAsia="Times New Roman" w:hAnsi="Arial" w:cs="Arial"/>
                <w:sz w:val="24"/>
                <w:szCs w:val="24"/>
              </w:rPr>
            </w:pPr>
            <w:r w:rsidRPr="002A5204">
              <w:rPr>
                <w:rFonts w:ascii="Arial" w:eastAsia="Times New Roman" w:hAnsi="Arial" w:cs="Arial"/>
                <w:sz w:val="24"/>
                <w:szCs w:val="24"/>
              </w:rPr>
              <w:t>I. Se entenderán realizadas con la sola publicación en el Boletín Jurisdiccional.</w:t>
            </w:r>
          </w:p>
          <w:p w14:paraId="0E7B0A54" w14:textId="77777777" w:rsidR="005B290C" w:rsidRPr="002A5204" w:rsidRDefault="005B290C" w:rsidP="002A5204">
            <w:pPr>
              <w:jc w:val="both"/>
              <w:rPr>
                <w:rFonts w:ascii="Arial" w:hAnsi="Arial" w:cs="Arial"/>
                <w:color w:val="FF0000"/>
                <w:sz w:val="24"/>
                <w:szCs w:val="24"/>
              </w:rPr>
            </w:pPr>
          </w:p>
        </w:tc>
      </w:tr>
    </w:tbl>
    <w:p w14:paraId="612F2A2F" w14:textId="77777777" w:rsidR="005B290C" w:rsidRPr="002A5204" w:rsidRDefault="005B290C" w:rsidP="002A5204">
      <w:pPr>
        <w:spacing w:line="240" w:lineRule="auto"/>
        <w:jc w:val="both"/>
        <w:rPr>
          <w:rFonts w:ascii="Arial" w:eastAsiaTheme="minorHAnsi" w:hAnsi="Arial" w:cs="Arial"/>
          <w:sz w:val="24"/>
          <w:szCs w:val="24"/>
          <w:lang w:eastAsia="en-US"/>
        </w:rPr>
      </w:pPr>
    </w:p>
    <w:p w14:paraId="69722A0F" w14:textId="43F541CB" w:rsidR="005B290C" w:rsidRPr="002A5204" w:rsidRDefault="005B290C" w:rsidP="002A5204">
      <w:pPr>
        <w:spacing w:line="240" w:lineRule="auto"/>
        <w:jc w:val="both"/>
        <w:rPr>
          <w:rFonts w:ascii="Arial" w:eastAsiaTheme="minorHAnsi" w:hAnsi="Arial" w:cs="Arial"/>
          <w:sz w:val="24"/>
          <w:szCs w:val="24"/>
          <w:lang w:eastAsia="en-US"/>
        </w:rPr>
      </w:pPr>
      <w:r w:rsidRPr="002A5204">
        <w:rPr>
          <w:rFonts w:ascii="Arial" w:eastAsiaTheme="minorHAnsi" w:hAnsi="Arial" w:cs="Arial"/>
          <w:sz w:val="24"/>
          <w:szCs w:val="24"/>
          <w:lang w:eastAsia="en-US"/>
        </w:rPr>
        <w:t>Ley del P</w:t>
      </w:r>
      <w:r w:rsidR="00C05159" w:rsidRPr="002A5204">
        <w:rPr>
          <w:rFonts w:ascii="Arial" w:eastAsiaTheme="minorHAnsi" w:hAnsi="Arial" w:cs="Arial"/>
          <w:sz w:val="24"/>
          <w:szCs w:val="24"/>
          <w:lang w:eastAsia="en-US"/>
        </w:rPr>
        <w:t>CA.</w:t>
      </w:r>
      <w:r w:rsidRPr="002A5204">
        <w:rPr>
          <w:rFonts w:ascii="Arial" w:eastAsiaTheme="minorHAnsi" w:hAnsi="Arial" w:cs="Arial"/>
          <w:sz w:val="24"/>
          <w:szCs w:val="24"/>
          <w:lang w:eastAsia="en-US"/>
        </w:rPr>
        <w:t xml:space="preserve"> </w:t>
      </w:r>
      <w:proofErr w:type="spellStart"/>
      <w:r w:rsidRPr="002A5204">
        <w:rPr>
          <w:rFonts w:ascii="Arial" w:eastAsiaTheme="minorHAnsi" w:hAnsi="Arial" w:cs="Arial"/>
          <w:sz w:val="24"/>
          <w:szCs w:val="24"/>
          <w:lang w:eastAsia="en-US"/>
        </w:rPr>
        <w:t>Coah</w:t>
      </w:r>
      <w:proofErr w:type="spellEnd"/>
      <w:r w:rsidRPr="002A5204">
        <w:rPr>
          <w:rFonts w:ascii="Arial" w:eastAsiaTheme="minorHAnsi" w:hAnsi="Arial" w:cs="Arial"/>
          <w:sz w:val="24"/>
          <w:szCs w:val="24"/>
          <w:lang w:eastAsia="en-US"/>
        </w:rPr>
        <w:t xml:space="preserve">.       Ley de JA de Sinaloa   Ley de JA de Sonora              </w:t>
      </w:r>
    </w:p>
    <w:tbl>
      <w:tblPr>
        <w:tblStyle w:val="Tablaconcuadrcula1"/>
        <w:tblW w:w="0" w:type="auto"/>
        <w:tblLook w:val="04A0" w:firstRow="1" w:lastRow="0" w:firstColumn="1" w:lastColumn="0" w:noHBand="0" w:noVBand="1"/>
      </w:tblPr>
      <w:tblGrid>
        <w:gridCol w:w="2784"/>
        <w:gridCol w:w="2927"/>
        <w:gridCol w:w="3117"/>
      </w:tblGrid>
      <w:tr w:rsidR="005B290C" w:rsidRPr="002A5204" w14:paraId="0A2BE742" w14:textId="77777777" w:rsidTr="005B290C">
        <w:tc>
          <w:tcPr>
            <w:tcW w:w="2784" w:type="dxa"/>
          </w:tcPr>
          <w:p w14:paraId="5BC46B3F" w14:textId="77777777" w:rsidR="005B290C" w:rsidRPr="002A5204" w:rsidRDefault="005B290C" w:rsidP="002A5204">
            <w:pPr>
              <w:jc w:val="both"/>
              <w:rPr>
                <w:rFonts w:ascii="Arial" w:hAnsi="Arial" w:cs="Arial"/>
                <w:sz w:val="24"/>
                <w:szCs w:val="24"/>
              </w:rPr>
            </w:pPr>
            <w:r w:rsidRPr="002A5204">
              <w:rPr>
                <w:rFonts w:ascii="Arial" w:hAnsi="Arial" w:cs="Arial"/>
                <w:b/>
                <w:sz w:val="24"/>
                <w:szCs w:val="24"/>
              </w:rPr>
              <w:t xml:space="preserve">Artículo 26.- </w:t>
            </w:r>
            <w:r w:rsidRPr="002A5204">
              <w:rPr>
                <w:rFonts w:ascii="Arial" w:hAnsi="Arial" w:cs="Arial"/>
                <w:sz w:val="24"/>
                <w:szCs w:val="24"/>
              </w:rPr>
              <w:t>Las notificaciones se harán personalmente o por correo certificado con acuse de recibo, tratándose de los siguientes supuestos:</w:t>
            </w:r>
          </w:p>
          <w:p w14:paraId="19533C03" w14:textId="77777777" w:rsidR="005B290C" w:rsidRPr="002A5204" w:rsidRDefault="005B290C" w:rsidP="002A5204">
            <w:pPr>
              <w:jc w:val="both"/>
              <w:rPr>
                <w:rFonts w:ascii="Arial" w:hAnsi="Arial" w:cs="Arial"/>
                <w:sz w:val="24"/>
                <w:szCs w:val="24"/>
              </w:rPr>
            </w:pPr>
            <w:r w:rsidRPr="002A5204">
              <w:rPr>
                <w:rFonts w:ascii="Arial" w:hAnsi="Arial" w:cs="Arial"/>
                <w:sz w:val="24"/>
                <w:szCs w:val="24"/>
              </w:rPr>
              <w:t>….</w:t>
            </w:r>
          </w:p>
          <w:p w14:paraId="2931F6B0" w14:textId="77777777" w:rsidR="005B290C" w:rsidRPr="002A5204" w:rsidRDefault="005B290C" w:rsidP="002A5204">
            <w:pPr>
              <w:jc w:val="both"/>
              <w:rPr>
                <w:rFonts w:ascii="Arial" w:hAnsi="Arial" w:cs="Arial"/>
                <w:sz w:val="24"/>
                <w:szCs w:val="24"/>
              </w:rPr>
            </w:pPr>
          </w:p>
        </w:tc>
        <w:tc>
          <w:tcPr>
            <w:tcW w:w="2927" w:type="dxa"/>
          </w:tcPr>
          <w:p w14:paraId="7CD18F3B" w14:textId="77777777" w:rsidR="005B290C" w:rsidRPr="002A5204" w:rsidRDefault="005B290C" w:rsidP="002A5204">
            <w:pPr>
              <w:tabs>
                <w:tab w:val="left" w:pos="1440"/>
              </w:tabs>
              <w:ind w:right="425"/>
              <w:contextualSpacing/>
              <w:jc w:val="both"/>
              <w:rPr>
                <w:rFonts w:ascii="Arial" w:hAnsi="Arial" w:cs="Arial"/>
                <w:b/>
                <w:bCs/>
                <w:sz w:val="24"/>
                <w:szCs w:val="24"/>
                <w:lang w:val="es-ES_tradnl"/>
              </w:rPr>
            </w:pPr>
            <w:r w:rsidRPr="002A5204">
              <w:rPr>
                <w:rFonts w:ascii="Arial" w:hAnsi="Arial" w:cs="Arial"/>
                <w:b/>
                <w:bCs/>
                <w:sz w:val="24"/>
                <w:szCs w:val="24"/>
                <w:lang w:val="es-ES_tradnl"/>
              </w:rPr>
              <w:t>ARTÍCULO 37…</w:t>
            </w:r>
          </w:p>
          <w:p w14:paraId="0E70CDB6"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p>
          <w:p w14:paraId="18907B96" w14:textId="77777777" w:rsidR="005B290C" w:rsidRPr="002A5204" w:rsidRDefault="005B290C" w:rsidP="002A5204">
            <w:pPr>
              <w:jc w:val="both"/>
              <w:rPr>
                <w:rFonts w:ascii="Arial" w:hAnsi="Arial" w:cs="Arial"/>
                <w:sz w:val="24"/>
                <w:szCs w:val="24"/>
                <w:lang w:val="es-ES_tradnl"/>
              </w:rPr>
            </w:pPr>
            <w:r w:rsidRPr="002A5204">
              <w:rPr>
                <w:rFonts w:ascii="Arial" w:hAnsi="Arial" w:cs="Arial"/>
                <w:sz w:val="24"/>
                <w:szCs w:val="24"/>
                <w:lang w:val="es-ES_tradnl"/>
              </w:rPr>
              <w:t xml:space="preserve">Las partes podrán promover en juicio, ya sea directamente ante la Sala del conocimiento o el Pleno; o, por </w:t>
            </w:r>
            <w:r w:rsidRPr="002A5204">
              <w:rPr>
                <w:rFonts w:ascii="Arial" w:hAnsi="Arial" w:cs="Arial"/>
                <w:b/>
                <w:sz w:val="24"/>
                <w:szCs w:val="24"/>
                <w:lang w:val="es-ES_tradnl"/>
              </w:rPr>
              <w:t>correo certificado</w:t>
            </w:r>
            <w:r w:rsidRPr="002A5204">
              <w:rPr>
                <w:rFonts w:ascii="Arial" w:hAnsi="Arial" w:cs="Arial"/>
                <w:sz w:val="24"/>
                <w:szCs w:val="24"/>
                <w:lang w:val="es-ES_tradnl"/>
              </w:rPr>
              <w:t xml:space="preserve"> con acuse de recibo, cuando radiquen fuera de la residencia de éstos.</w:t>
            </w:r>
          </w:p>
          <w:p w14:paraId="79E1F35E" w14:textId="77777777" w:rsidR="005B290C" w:rsidRPr="002A5204" w:rsidRDefault="005B290C" w:rsidP="002A5204">
            <w:pPr>
              <w:jc w:val="both"/>
              <w:rPr>
                <w:rFonts w:ascii="Arial" w:hAnsi="Arial" w:cs="Arial"/>
                <w:sz w:val="24"/>
                <w:szCs w:val="24"/>
                <w:lang w:val="es-ES_tradnl"/>
              </w:rPr>
            </w:pPr>
            <w:r w:rsidRPr="002A5204">
              <w:rPr>
                <w:rFonts w:ascii="Arial" w:hAnsi="Arial" w:cs="Arial"/>
                <w:sz w:val="24"/>
                <w:szCs w:val="24"/>
                <w:lang w:val="es-ES_tradnl"/>
              </w:rPr>
              <w:lastRenderedPageBreak/>
              <w:t xml:space="preserve"> (Ref. por Decreto 495, publicado en el P.O. No. 42 de fecha 8 de abril de 1998, Segunda Sección).</w:t>
            </w:r>
          </w:p>
          <w:p w14:paraId="6C426118" w14:textId="77777777" w:rsidR="005B290C" w:rsidRPr="002A5204" w:rsidRDefault="005B290C" w:rsidP="002A5204">
            <w:pPr>
              <w:tabs>
                <w:tab w:val="left" w:pos="1440"/>
              </w:tabs>
              <w:ind w:right="425"/>
              <w:contextualSpacing/>
              <w:jc w:val="both"/>
              <w:rPr>
                <w:rFonts w:ascii="Arial" w:eastAsia="Times New Roman" w:hAnsi="Arial" w:cs="Arial"/>
                <w:sz w:val="24"/>
                <w:szCs w:val="24"/>
              </w:rPr>
            </w:pPr>
          </w:p>
          <w:p w14:paraId="4993D0FA" w14:textId="77777777" w:rsidR="005B290C" w:rsidRPr="002A5204" w:rsidRDefault="005B290C" w:rsidP="002A5204">
            <w:pPr>
              <w:jc w:val="both"/>
              <w:rPr>
                <w:rFonts w:ascii="Arial" w:hAnsi="Arial" w:cs="Arial"/>
                <w:sz w:val="24"/>
                <w:szCs w:val="24"/>
                <w:lang w:val="es-ES_tradnl"/>
              </w:rPr>
            </w:pPr>
            <w:r w:rsidRPr="002A5204">
              <w:rPr>
                <w:rFonts w:ascii="Arial" w:hAnsi="Arial" w:cs="Arial"/>
                <w:b/>
                <w:bCs/>
                <w:sz w:val="24"/>
                <w:szCs w:val="24"/>
                <w:lang w:val="es-ES_tradnl"/>
              </w:rPr>
              <w:t>ARTÍCULO 38…</w:t>
            </w:r>
          </w:p>
          <w:p w14:paraId="46C4D904" w14:textId="77777777" w:rsidR="005B290C" w:rsidRPr="002A5204" w:rsidRDefault="005B290C" w:rsidP="002A5204">
            <w:pPr>
              <w:jc w:val="both"/>
              <w:rPr>
                <w:rFonts w:ascii="Arial" w:hAnsi="Arial" w:cs="Arial"/>
                <w:sz w:val="24"/>
                <w:szCs w:val="24"/>
                <w:lang w:val="es-ES_tradnl"/>
              </w:rPr>
            </w:pPr>
            <w:r w:rsidRPr="002A5204">
              <w:rPr>
                <w:rFonts w:ascii="Arial" w:hAnsi="Arial" w:cs="Arial"/>
                <w:sz w:val="24"/>
                <w:szCs w:val="24"/>
                <w:lang w:val="es-ES_tradnl"/>
              </w:rPr>
              <w:t xml:space="preserve">Las partes podrán promover en juicio, ya sea directamente ante la Sala Regional del conocimiento o la Sala Superior o, por </w:t>
            </w:r>
            <w:r w:rsidRPr="002A5204">
              <w:rPr>
                <w:rFonts w:ascii="Arial" w:hAnsi="Arial" w:cs="Arial"/>
                <w:b/>
                <w:sz w:val="24"/>
                <w:szCs w:val="24"/>
                <w:lang w:val="es-ES_tradnl"/>
              </w:rPr>
              <w:t>correo certificado</w:t>
            </w:r>
            <w:r w:rsidRPr="002A5204">
              <w:rPr>
                <w:rFonts w:ascii="Arial" w:hAnsi="Arial" w:cs="Arial"/>
                <w:sz w:val="24"/>
                <w:szCs w:val="24"/>
                <w:lang w:val="es-ES_tradnl"/>
              </w:rPr>
              <w:t xml:space="preserve"> con acuse de recibo cuando radiquen fuera de la residencia de éstas. Cuando se trate de la demanda, también podrán presentarla válidamente ante la Secretaría del Ayuntamiento de su Municipio, quien de manera inmediata la remitirá ante la Sala que corresponda.</w:t>
            </w:r>
          </w:p>
          <w:p w14:paraId="08C65243" w14:textId="77777777" w:rsidR="005B290C" w:rsidRPr="002A5204" w:rsidRDefault="005B290C" w:rsidP="002A5204">
            <w:pPr>
              <w:jc w:val="both"/>
              <w:rPr>
                <w:rFonts w:ascii="Arial" w:hAnsi="Arial" w:cs="Arial"/>
                <w:bCs/>
                <w:sz w:val="24"/>
                <w:szCs w:val="24"/>
                <w:lang w:val="es-ES_tradnl"/>
              </w:rPr>
            </w:pPr>
            <w:r w:rsidRPr="002A5204">
              <w:rPr>
                <w:rFonts w:ascii="Arial" w:hAnsi="Arial" w:cs="Arial"/>
                <w:b/>
                <w:bCs/>
                <w:sz w:val="24"/>
                <w:szCs w:val="24"/>
                <w:lang w:val="es-ES_tradnl"/>
              </w:rPr>
              <w:t>ARTÍCULO 45.</w:t>
            </w:r>
            <w:r w:rsidRPr="002A5204">
              <w:rPr>
                <w:rFonts w:ascii="Arial" w:hAnsi="Arial" w:cs="Arial"/>
                <w:sz w:val="24"/>
                <w:szCs w:val="24"/>
                <w:lang w:val="es-ES_tradnl"/>
              </w:rPr>
              <w:t xml:space="preserve"> Todo acuerdo o resolución debe notificarse, o en su caso, darse el aviso en la dirección de correo electrónico señalada, a más tardar el día hábil siguiente a aquél en que el expediente haya sido turnado al Actuario para ese efecto y se asentará la razón respectiva a continuación de la misma resolución. (Ref. por Decreto 264, publicado en el P.O. No. 110 de </w:t>
            </w:r>
            <w:r w:rsidRPr="002A5204">
              <w:rPr>
                <w:rFonts w:ascii="Arial" w:hAnsi="Arial" w:cs="Arial"/>
                <w:sz w:val="24"/>
                <w:szCs w:val="24"/>
                <w:lang w:val="es-ES_tradnl"/>
              </w:rPr>
              <w:lastRenderedPageBreak/>
              <w:t>fecha 14 de septiembre de 2011).</w:t>
            </w:r>
          </w:p>
          <w:p w14:paraId="3B4E85B8" w14:textId="77777777" w:rsidR="005B290C" w:rsidRPr="002A5204" w:rsidRDefault="005B290C" w:rsidP="002A5204">
            <w:pPr>
              <w:jc w:val="both"/>
              <w:rPr>
                <w:rFonts w:ascii="Arial" w:hAnsi="Arial" w:cs="Arial"/>
                <w:sz w:val="24"/>
                <w:szCs w:val="24"/>
              </w:rPr>
            </w:pPr>
          </w:p>
          <w:p w14:paraId="4E6CB238" w14:textId="77777777" w:rsidR="005B290C" w:rsidRPr="002A5204" w:rsidRDefault="005B290C" w:rsidP="002A5204">
            <w:pPr>
              <w:jc w:val="both"/>
              <w:rPr>
                <w:rFonts w:ascii="Arial" w:hAnsi="Arial" w:cs="Arial"/>
                <w:sz w:val="24"/>
                <w:szCs w:val="24"/>
                <w:lang w:val="es-ES_tradnl"/>
              </w:rPr>
            </w:pPr>
            <w:r w:rsidRPr="002A5204">
              <w:rPr>
                <w:rFonts w:ascii="Arial" w:hAnsi="Arial" w:cs="Arial"/>
                <w:sz w:val="24"/>
                <w:szCs w:val="24"/>
                <w:lang w:val="es-ES_tradnl"/>
              </w:rPr>
              <w:t xml:space="preserve">Las partes que así lo deseen, podrán señalar su clave o dirección de correo electrónico a la Sala Regional en que se lleve el juicio, a fin de que por este medio se les dé aviso de la emisión de los autos y demás resoluciones que en él se dicten, acompañado de un extracto de su contenido que comprenderá la fecha y órgano de emisión, los datos de identificación del expediente y el tipo de auto o resolución. Satisfecho lo anterior, el Magistrado Instructor ordenará que los avisos de que se trata se le practiquen por este medio a la parte que lo haya solicitado; el Actuario, a su vez, deberá dejar constancia en el expediente de que el aviso se envió a la dirección de correo electrónico señalado hasta por tres ocasiones consecutivas y la fecha y hora en que las realizó. En estos casos, durante el plazo de cinco días siguientes a aquél en que el aviso se llevó a cabo, la </w:t>
            </w:r>
            <w:r w:rsidRPr="002A5204">
              <w:rPr>
                <w:rFonts w:ascii="Arial" w:hAnsi="Arial" w:cs="Arial"/>
                <w:sz w:val="24"/>
                <w:szCs w:val="24"/>
                <w:lang w:val="es-ES_tradnl"/>
              </w:rPr>
              <w:lastRenderedPageBreak/>
              <w:t>parte interesada podrá apersonarse al local de la Sala a notificarse personalmente de la resolución de que se trate y, a su vencimiento, si esto último no hubiere ocurrido, se procederá a su notificación por lista de estrados.</w:t>
            </w:r>
          </w:p>
          <w:p w14:paraId="3AFDE809" w14:textId="77777777" w:rsidR="005B290C" w:rsidRPr="002A5204" w:rsidRDefault="005B290C" w:rsidP="002A5204">
            <w:pPr>
              <w:jc w:val="both"/>
              <w:rPr>
                <w:rFonts w:ascii="Arial" w:hAnsi="Arial" w:cs="Arial"/>
                <w:sz w:val="24"/>
                <w:szCs w:val="24"/>
              </w:rPr>
            </w:pPr>
          </w:p>
        </w:tc>
        <w:tc>
          <w:tcPr>
            <w:tcW w:w="3117" w:type="dxa"/>
          </w:tcPr>
          <w:p w14:paraId="39BB6501"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lastRenderedPageBreak/>
              <w:t>ARTÍCULO 30.-…</w:t>
            </w:r>
          </w:p>
          <w:p w14:paraId="651EB8FE" w14:textId="77777777" w:rsidR="005B290C" w:rsidRPr="002A5204" w:rsidRDefault="005B290C" w:rsidP="002A5204">
            <w:pPr>
              <w:autoSpaceDE w:val="0"/>
              <w:autoSpaceDN w:val="0"/>
              <w:adjustRightInd w:val="0"/>
              <w:rPr>
                <w:rFonts w:ascii="Arial" w:hAnsi="Arial" w:cs="Arial"/>
                <w:sz w:val="24"/>
                <w:szCs w:val="24"/>
              </w:rPr>
            </w:pPr>
          </w:p>
          <w:p w14:paraId="66ABDC1C"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 xml:space="preserve">Las partes podrán promover en juicio ante el Pleno; o, por </w:t>
            </w:r>
            <w:r w:rsidRPr="002A5204">
              <w:rPr>
                <w:rFonts w:ascii="Arial" w:hAnsi="Arial" w:cs="Arial"/>
                <w:b/>
                <w:sz w:val="24"/>
                <w:szCs w:val="24"/>
              </w:rPr>
              <w:t>correo certificado</w:t>
            </w:r>
            <w:r w:rsidRPr="002A5204">
              <w:rPr>
                <w:rFonts w:ascii="Arial" w:hAnsi="Arial" w:cs="Arial"/>
                <w:sz w:val="24"/>
                <w:szCs w:val="24"/>
              </w:rPr>
              <w:t xml:space="preserve"> con acuse de recibo,</w:t>
            </w:r>
          </w:p>
          <w:p w14:paraId="6A281754"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cuando radiquen fuera de la residencia de éstos.</w:t>
            </w:r>
          </w:p>
          <w:p w14:paraId="1F13E6B5" w14:textId="77777777" w:rsidR="005B290C" w:rsidRPr="002A5204" w:rsidRDefault="005B290C" w:rsidP="002A5204">
            <w:pPr>
              <w:autoSpaceDE w:val="0"/>
              <w:autoSpaceDN w:val="0"/>
              <w:adjustRightInd w:val="0"/>
              <w:rPr>
                <w:rFonts w:ascii="Arial" w:hAnsi="Arial" w:cs="Arial"/>
                <w:sz w:val="24"/>
                <w:szCs w:val="24"/>
              </w:rPr>
            </w:pPr>
          </w:p>
          <w:p w14:paraId="59866486"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ARTÍCULO 39.-Las notificaciones se harán:</w:t>
            </w:r>
          </w:p>
          <w:p w14:paraId="13CB606B"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lastRenderedPageBreak/>
              <w:t>….</w:t>
            </w:r>
          </w:p>
          <w:p w14:paraId="7C3EA662" w14:textId="77777777" w:rsidR="005B290C" w:rsidRPr="002A5204" w:rsidRDefault="005B290C" w:rsidP="002A5204">
            <w:pPr>
              <w:autoSpaceDE w:val="0"/>
              <w:autoSpaceDN w:val="0"/>
              <w:adjustRightInd w:val="0"/>
              <w:rPr>
                <w:rFonts w:ascii="Arial" w:hAnsi="Arial" w:cs="Arial"/>
                <w:sz w:val="24"/>
                <w:szCs w:val="24"/>
              </w:rPr>
            </w:pPr>
          </w:p>
          <w:p w14:paraId="0A8202AE"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 xml:space="preserve">IV.- </w:t>
            </w:r>
            <w:r w:rsidRPr="002A5204">
              <w:rPr>
                <w:rFonts w:ascii="Arial" w:hAnsi="Arial" w:cs="Arial"/>
                <w:b/>
                <w:sz w:val="24"/>
                <w:szCs w:val="24"/>
              </w:rPr>
              <w:t>Por correo certificado con acuse de recibo</w:t>
            </w:r>
            <w:r w:rsidRPr="002A5204">
              <w:rPr>
                <w:rFonts w:ascii="Arial" w:hAnsi="Arial" w:cs="Arial"/>
                <w:sz w:val="24"/>
                <w:szCs w:val="24"/>
              </w:rPr>
              <w:t>, cuando se trate de la notificación por oficio a las</w:t>
            </w:r>
          </w:p>
          <w:p w14:paraId="38AD711A"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autoridades que radiquen fuera de la residencia del Pleno de conocimiento del juicio o del Pleno en</w:t>
            </w:r>
          </w:p>
          <w:p w14:paraId="70D8CC82"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asuntos de su competencia y cuando el Tribunal lo estime necesario. Los acuses de recibo y las piezas postales devueltas, se agregarán a las actuaciones.</w:t>
            </w:r>
          </w:p>
          <w:p w14:paraId="482A7DCE" w14:textId="77777777" w:rsidR="005B290C" w:rsidRPr="002A5204" w:rsidRDefault="005B290C" w:rsidP="002A5204">
            <w:pPr>
              <w:autoSpaceDE w:val="0"/>
              <w:autoSpaceDN w:val="0"/>
              <w:adjustRightInd w:val="0"/>
              <w:rPr>
                <w:rFonts w:ascii="Arial" w:hAnsi="Arial" w:cs="Arial"/>
                <w:sz w:val="24"/>
                <w:szCs w:val="24"/>
              </w:rPr>
            </w:pPr>
          </w:p>
          <w:p w14:paraId="212914F0"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V.- Por telegrama, en forma adicional, cuando se trate de resoluciones que exijan cumplimiento</w:t>
            </w:r>
          </w:p>
          <w:p w14:paraId="40151181"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inmediato a la parte que deba cumplirlo.</w:t>
            </w:r>
          </w:p>
          <w:p w14:paraId="034D654C" w14:textId="77777777" w:rsidR="005B290C" w:rsidRPr="002A5204" w:rsidRDefault="005B290C" w:rsidP="002A5204">
            <w:pPr>
              <w:autoSpaceDE w:val="0"/>
              <w:autoSpaceDN w:val="0"/>
              <w:adjustRightInd w:val="0"/>
              <w:rPr>
                <w:rFonts w:ascii="Arial" w:hAnsi="Arial" w:cs="Arial"/>
                <w:sz w:val="24"/>
                <w:szCs w:val="24"/>
              </w:rPr>
            </w:pPr>
          </w:p>
          <w:p w14:paraId="4B33C982" w14:textId="77777777" w:rsidR="005B290C" w:rsidRPr="002A5204" w:rsidRDefault="005B290C" w:rsidP="002A5204">
            <w:pPr>
              <w:autoSpaceDE w:val="0"/>
              <w:autoSpaceDN w:val="0"/>
              <w:adjustRightInd w:val="0"/>
              <w:jc w:val="center"/>
              <w:rPr>
                <w:rFonts w:ascii="Arial" w:hAnsi="Arial" w:cs="Arial"/>
                <w:sz w:val="24"/>
                <w:szCs w:val="24"/>
              </w:rPr>
            </w:pPr>
            <w:r w:rsidRPr="002A5204">
              <w:rPr>
                <w:rFonts w:ascii="Arial" w:hAnsi="Arial" w:cs="Arial"/>
                <w:sz w:val="24"/>
                <w:szCs w:val="24"/>
              </w:rPr>
              <w:t>DE LA DEMANDA</w:t>
            </w:r>
          </w:p>
          <w:p w14:paraId="1CC66336" w14:textId="77777777" w:rsidR="005B290C" w:rsidRPr="002A5204" w:rsidRDefault="005B290C" w:rsidP="002A5204">
            <w:pPr>
              <w:autoSpaceDE w:val="0"/>
              <w:autoSpaceDN w:val="0"/>
              <w:adjustRightInd w:val="0"/>
              <w:rPr>
                <w:rFonts w:ascii="Arial" w:hAnsi="Arial" w:cs="Arial"/>
                <w:sz w:val="24"/>
                <w:szCs w:val="24"/>
              </w:rPr>
            </w:pPr>
          </w:p>
          <w:p w14:paraId="01D8D714" w14:textId="77777777" w:rsidR="005B290C" w:rsidRPr="002A5204" w:rsidRDefault="005B290C" w:rsidP="002A5204">
            <w:pPr>
              <w:autoSpaceDE w:val="0"/>
              <w:autoSpaceDN w:val="0"/>
              <w:adjustRightInd w:val="0"/>
              <w:rPr>
                <w:rFonts w:ascii="Arial" w:hAnsi="Arial" w:cs="Arial"/>
                <w:b/>
                <w:sz w:val="24"/>
                <w:szCs w:val="24"/>
              </w:rPr>
            </w:pPr>
            <w:r w:rsidRPr="002A5204">
              <w:rPr>
                <w:rFonts w:ascii="Arial" w:hAnsi="Arial" w:cs="Arial"/>
                <w:sz w:val="24"/>
                <w:szCs w:val="24"/>
              </w:rPr>
              <w:t xml:space="preserve">ARTÍCULO 47.- La demanda deberá presentarse personalmente o enviarse por </w:t>
            </w:r>
            <w:r w:rsidRPr="002A5204">
              <w:rPr>
                <w:rFonts w:ascii="Arial" w:hAnsi="Arial" w:cs="Arial"/>
                <w:b/>
                <w:sz w:val="24"/>
                <w:szCs w:val="24"/>
              </w:rPr>
              <w:t>correo certificado</w:t>
            </w:r>
          </w:p>
          <w:p w14:paraId="76BFC02D"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 xml:space="preserve">ante el Pleno correspondiente al domicilio del actor, dentro de los quince días siguientes al en que se haya notificado el acto impugnado, o se haya </w:t>
            </w:r>
            <w:r w:rsidRPr="002A5204">
              <w:rPr>
                <w:rFonts w:ascii="Arial" w:hAnsi="Arial" w:cs="Arial"/>
                <w:sz w:val="24"/>
                <w:szCs w:val="24"/>
              </w:rPr>
              <w:lastRenderedPageBreak/>
              <w:t>tenido conocimiento del mismo o de su ejecución. Se exceptúan de dicho término los siguientes casos:</w:t>
            </w:r>
          </w:p>
          <w:p w14:paraId="353C7B1B" w14:textId="77777777" w:rsidR="005B290C" w:rsidRPr="002A5204" w:rsidRDefault="005B290C" w:rsidP="002A5204">
            <w:pPr>
              <w:autoSpaceDE w:val="0"/>
              <w:autoSpaceDN w:val="0"/>
              <w:adjustRightInd w:val="0"/>
              <w:rPr>
                <w:rFonts w:ascii="Arial" w:hAnsi="Arial" w:cs="Arial"/>
                <w:sz w:val="24"/>
                <w:szCs w:val="24"/>
              </w:rPr>
            </w:pPr>
          </w:p>
          <w:p w14:paraId="6C4B95D8" w14:textId="77777777" w:rsidR="005B290C" w:rsidRPr="002A5204" w:rsidRDefault="005B290C" w:rsidP="002A5204">
            <w:pPr>
              <w:autoSpaceDE w:val="0"/>
              <w:autoSpaceDN w:val="0"/>
              <w:adjustRightInd w:val="0"/>
              <w:rPr>
                <w:rFonts w:ascii="Arial" w:hAnsi="Arial" w:cs="Arial"/>
                <w:sz w:val="24"/>
                <w:szCs w:val="24"/>
              </w:rPr>
            </w:pPr>
            <w:r w:rsidRPr="002A5204">
              <w:rPr>
                <w:rFonts w:ascii="Arial" w:hAnsi="Arial" w:cs="Arial"/>
                <w:sz w:val="24"/>
                <w:szCs w:val="24"/>
              </w:rPr>
              <w:t>….</w:t>
            </w:r>
          </w:p>
          <w:p w14:paraId="2AC073E9" w14:textId="77777777" w:rsidR="005B290C" w:rsidRPr="002A5204" w:rsidRDefault="005B290C" w:rsidP="002A5204">
            <w:pPr>
              <w:autoSpaceDE w:val="0"/>
              <w:autoSpaceDN w:val="0"/>
              <w:adjustRightInd w:val="0"/>
              <w:rPr>
                <w:rFonts w:ascii="Arial" w:hAnsi="Arial" w:cs="Arial"/>
                <w:sz w:val="24"/>
                <w:szCs w:val="24"/>
              </w:rPr>
            </w:pPr>
          </w:p>
          <w:p w14:paraId="342B6F9C" w14:textId="77777777" w:rsidR="005B290C" w:rsidRPr="002A5204" w:rsidRDefault="005B290C" w:rsidP="002A5204">
            <w:pPr>
              <w:autoSpaceDE w:val="0"/>
              <w:autoSpaceDN w:val="0"/>
              <w:adjustRightInd w:val="0"/>
              <w:jc w:val="center"/>
              <w:rPr>
                <w:rFonts w:ascii="Arial" w:hAnsi="Arial" w:cs="Arial"/>
                <w:sz w:val="24"/>
                <w:szCs w:val="24"/>
              </w:rPr>
            </w:pPr>
            <w:r w:rsidRPr="002A5204">
              <w:rPr>
                <w:rFonts w:ascii="Arial" w:hAnsi="Arial" w:cs="Arial"/>
                <w:sz w:val="24"/>
                <w:szCs w:val="24"/>
              </w:rPr>
              <w:t>CAPÍTULO VI</w:t>
            </w:r>
          </w:p>
          <w:p w14:paraId="016595D5" w14:textId="77777777" w:rsidR="005B290C" w:rsidRPr="002A5204" w:rsidRDefault="005B290C" w:rsidP="002A5204">
            <w:pPr>
              <w:autoSpaceDE w:val="0"/>
              <w:autoSpaceDN w:val="0"/>
              <w:adjustRightInd w:val="0"/>
              <w:jc w:val="center"/>
              <w:rPr>
                <w:rFonts w:ascii="Arial" w:hAnsi="Arial" w:cs="Arial"/>
                <w:sz w:val="24"/>
                <w:szCs w:val="24"/>
              </w:rPr>
            </w:pPr>
            <w:r w:rsidRPr="002A5204">
              <w:rPr>
                <w:rFonts w:ascii="Arial" w:hAnsi="Arial" w:cs="Arial"/>
                <w:sz w:val="24"/>
                <w:szCs w:val="24"/>
              </w:rPr>
              <w:t>DE LA CONTESTACIÓN</w:t>
            </w:r>
          </w:p>
          <w:p w14:paraId="3131BDE8" w14:textId="77777777" w:rsidR="005B290C" w:rsidRPr="002A5204" w:rsidRDefault="005B290C" w:rsidP="002A5204">
            <w:pPr>
              <w:autoSpaceDE w:val="0"/>
              <w:autoSpaceDN w:val="0"/>
              <w:adjustRightInd w:val="0"/>
              <w:jc w:val="center"/>
              <w:rPr>
                <w:rFonts w:ascii="Arial" w:hAnsi="Arial" w:cs="Arial"/>
                <w:sz w:val="24"/>
                <w:szCs w:val="24"/>
              </w:rPr>
            </w:pPr>
          </w:p>
          <w:p w14:paraId="5C4F4998" w14:textId="77777777" w:rsidR="005B290C" w:rsidRPr="002A5204" w:rsidRDefault="005B290C" w:rsidP="002A5204">
            <w:pPr>
              <w:autoSpaceDE w:val="0"/>
              <w:autoSpaceDN w:val="0"/>
              <w:adjustRightInd w:val="0"/>
              <w:jc w:val="both"/>
              <w:rPr>
                <w:rFonts w:ascii="Arial" w:hAnsi="Arial" w:cs="Arial"/>
                <w:sz w:val="24"/>
                <w:szCs w:val="24"/>
              </w:rPr>
            </w:pPr>
            <w:r w:rsidRPr="002A5204">
              <w:rPr>
                <w:rFonts w:ascii="Arial" w:hAnsi="Arial" w:cs="Arial"/>
                <w:sz w:val="24"/>
                <w:szCs w:val="24"/>
              </w:rPr>
              <w:t>ARTÍCULO 55.- Admitida la demanda, se correrá traslado a las partes para que la contesten en</w:t>
            </w:r>
          </w:p>
          <w:p w14:paraId="68C7292A" w14:textId="77777777" w:rsidR="005B290C" w:rsidRPr="002A5204" w:rsidRDefault="005B290C" w:rsidP="002A5204">
            <w:pPr>
              <w:autoSpaceDE w:val="0"/>
              <w:autoSpaceDN w:val="0"/>
              <w:adjustRightInd w:val="0"/>
              <w:jc w:val="both"/>
              <w:rPr>
                <w:rFonts w:ascii="Arial" w:hAnsi="Arial" w:cs="Arial"/>
                <w:sz w:val="24"/>
                <w:szCs w:val="24"/>
              </w:rPr>
            </w:pPr>
            <w:r w:rsidRPr="002A5204">
              <w:rPr>
                <w:rFonts w:ascii="Arial" w:hAnsi="Arial" w:cs="Arial"/>
                <w:sz w:val="24"/>
                <w:szCs w:val="24"/>
              </w:rPr>
              <w:t xml:space="preserve">el término de quince días, pudiendo hacerlo personalmente o </w:t>
            </w:r>
            <w:r w:rsidRPr="002A5204">
              <w:rPr>
                <w:rFonts w:ascii="Arial" w:hAnsi="Arial" w:cs="Arial"/>
                <w:b/>
                <w:sz w:val="24"/>
                <w:szCs w:val="24"/>
              </w:rPr>
              <w:t xml:space="preserve">por correo certificado </w:t>
            </w:r>
            <w:r w:rsidRPr="002A5204">
              <w:rPr>
                <w:rFonts w:ascii="Arial" w:hAnsi="Arial" w:cs="Arial"/>
                <w:sz w:val="24"/>
                <w:szCs w:val="24"/>
              </w:rPr>
              <w:t>con acuse de recibo ante el Pleno cuando radiquen fuera de su residencia. Cuando los demandados fueren varios el término para contestar les correrá individualmente. El término para contestar la ampliación de la demanda, será de cinco días.</w:t>
            </w:r>
          </w:p>
          <w:p w14:paraId="3B8329CB" w14:textId="77777777" w:rsidR="005B290C" w:rsidRPr="002A5204" w:rsidRDefault="005B290C" w:rsidP="002A5204">
            <w:pPr>
              <w:autoSpaceDE w:val="0"/>
              <w:autoSpaceDN w:val="0"/>
              <w:adjustRightInd w:val="0"/>
              <w:jc w:val="both"/>
              <w:rPr>
                <w:rFonts w:ascii="Arial" w:hAnsi="Arial" w:cs="Arial"/>
                <w:sz w:val="24"/>
                <w:szCs w:val="24"/>
              </w:rPr>
            </w:pPr>
          </w:p>
          <w:p w14:paraId="31E71C0D" w14:textId="77777777" w:rsidR="005B290C" w:rsidRPr="002A5204" w:rsidRDefault="005B290C" w:rsidP="002A5204">
            <w:pPr>
              <w:jc w:val="both"/>
              <w:rPr>
                <w:rFonts w:ascii="Arial" w:hAnsi="Arial" w:cs="Arial"/>
                <w:sz w:val="24"/>
                <w:szCs w:val="24"/>
              </w:rPr>
            </w:pPr>
          </w:p>
        </w:tc>
      </w:tr>
    </w:tbl>
    <w:p w14:paraId="7DA37032" w14:textId="1CC650E8" w:rsidR="005B290C" w:rsidRPr="002A5204" w:rsidRDefault="005B290C" w:rsidP="002A5204">
      <w:pPr>
        <w:spacing w:after="0" w:line="240" w:lineRule="auto"/>
        <w:jc w:val="both"/>
        <w:rPr>
          <w:rFonts w:ascii="Arial" w:eastAsia="Arial" w:hAnsi="Arial" w:cs="Arial"/>
          <w:sz w:val="24"/>
          <w:szCs w:val="24"/>
        </w:rPr>
      </w:pPr>
    </w:p>
    <w:p w14:paraId="76A3CC75" w14:textId="37C1FE29" w:rsidR="00036B31" w:rsidRPr="002A5204" w:rsidRDefault="005B290C" w:rsidP="002A5204">
      <w:pPr>
        <w:spacing w:line="240" w:lineRule="auto"/>
        <w:jc w:val="both"/>
        <w:rPr>
          <w:rFonts w:ascii="Arial" w:eastAsiaTheme="minorHAnsi" w:hAnsi="Arial" w:cs="Arial"/>
          <w:sz w:val="24"/>
          <w:szCs w:val="24"/>
          <w:lang w:eastAsia="en-US"/>
        </w:rPr>
      </w:pPr>
      <w:r w:rsidRPr="002A5204">
        <w:rPr>
          <w:rFonts w:ascii="Arial" w:eastAsiaTheme="minorHAnsi" w:hAnsi="Arial" w:cs="Arial"/>
          <w:sz w:val="24"/>
          <w:szCs w:val="24"/>
          <w:lang w:eastAsia="en-US"/>
        </w:rPr>
        <w:t xml:space="preserve">Ley del Proco </w:t>
      </w:r>
      <w:proofErr w:type="spellStart"/>
      <w:r w:rsidRPr="002A5204">
        <w:rPr>
          <w:rFonts w:ascii="Arial" w:eastAsiaTheme="minorHAnsi" w:hAnsi="Arial" w:cs="Arial"/>
          <w:sz w:val="24"/>
          <w:szCs w:val="24"/>
          <w:lang w:eastAsia="en-US"/>
        </w:rPr>
        <w:t>Admin</w:t>
      </w:r>
      <w:proofErr w:type="spellEnd"/>
      <w:r w:rsidRPr="002A5204">
        <w:rPr>
          <w:rFonts w:ascii="Arial" w:eastAsiaTheme="minorHAnsi" w:hAnsi="Arial" w:cs="Arial"/>
          <w:sz w:val="24"/>
          <w:szCs w:val="24"/>
          <w:lang w:eastAsia="en-US"/>
        </w:rPr>
        <w:t xml:space="preserve"> </w:t>
      </w:r>
      <w:proofErr w:type="spellStart"/>
      <w:r w:rsidRPr="002A5204">
        <w:rPr>
          <w:rFonts w:ascii="Arial" w:eastAsiaTheme="minorHAnsi" w:hAnsi="Arial" w:cs="Arial"/>
          <w:sz w:val="24"/>
          <w:szCs w:val="24"/>
          <w:lang w:eastAsia="en-US"/>
        </w:rPr>
        <w:t>Coah</w:t>
      </w:r>
      <w:proofErr w:type="spellEnd"/>
      <w:r w:rsidRPr="002A5204">
        <w:rPr>
          <w:rFonts w:ascii="Arial" w:eastAsiaTheme="minorHAnsi" w:hAnsi="Arial" w:cs="Arial"/>
          <w:sz w:val="24"/>
          <w:szCs w:val="24"/>
          <w:lang w:eastAsia="en-US"/>
        </w:rPr>
        <w:t xml:space="preserve">.              Ley de JA de Chihuahua               Ley de JA Nuevo León     </w:t>
      </w:r>
    </w:p>
    <w:tbl>
      <w:tblPr>
        <w:tblStyle w:val="Tablaconcuadrcula"/>
        <w:tblW w:w="0" w:type="auto"/>
        <w:tblLook w:val="04A0" w:firstRow="1" w:lastRow="0" w:firstColumn="1" w:lastColumn="0" w:noHBand="0" w:noVBand="1"/>
      </w:tblPr>
      <w:tblGrid>
        <w:gridCol w:w="2942"/>
        <w:gridCol w:w="3045"/>
        <w:gridCol w:w="2943"/>
      </w:tblGrid>
      <w:tr w:rsidR="005B290C" w:rsidRPr="002A5204" w14:paraId="2FC532B7" w14:textId="77777777" w:rsidTr="005B290C">
        <w:tc>
          <w:tcPr>
            <w:tcW w:w="2942" w:type="dxa"/>
          </w:tcPr>
          <w:p w14:paraId="26393C76" w14:textId="77777777" w:rsidR="005B290C" w:rsidRPr="002A5204" w:rsidRDefault="005B290C" w:rsidP="002A5204">
            <w:pPr>
              <w:spacing w:after="160"/>
              <w:jc w:val="both"/>
              <w:rPr>
                <w:rFonts w:ascii="Arial" w:eastAsiaTheme="minorHAnsi" w:hAnsi="Arial" w:cs="Arial"/>
                <w:sz w:val="24"/>
                <w:szCs w:val="24"/>
                <w:lang w:eastAsia="en-US"/>
              </w:rPr>
            </w:pPr>
            <w:r w:rsidRPr="002A5204">
              <w:rPr>
                <w:rFonts w:ascii="Arial" w:eastAsiaTheme="minorHAnsi" w:hAnsi="Arial" w:cs="Arial"/>
                <w:b/>
                <w:sz w:val="24"/>
                <w:szCs w:val="24"/>
                <w:lang w:eastAsia="en-US"/>
              </w:rPr>
              <w:t xml:space="preserve">Artículo 26.- </w:t>
            </w:r>
            <w:r w:rsidRPr="002A5204">
              <w:rPr>
                <w:rFonts w:ascii="Arial" w:eastAsiaTheme="minorHAnsi" w:hAnsi="Arial" w:cs="Arial"/>
                <w:sz w:val="24"/>
                <w:szCs w:val="24"/>
                <w:lang w:eastAsia="en-US"/>
              </w:rPr>
              <w:t>Las notificaciones se harán personalmente o por correo certificado con acuse de recibo, tratándose de los siguientes supuestos:</w:t>
            </w:r>
          </w:p>
          <w:p w14:paraId="7CD13E73" w14:textId="77777777" w:rsidR="005B290C" w:rsidRPr="002A5204" w:rsidRDefault="005B290C" w:rsidP="002A5204">
            <w:pPr>
              <w:spacing w:after="160"/>
              <w:jc w:val="both"/>
              <w:rPr>
                <w:rFonts w:ascii="Arial" w:eastAsiaTheme="minorHAnsi" w:hAnsi="Arial" w:cs="Arial"/>
                <w:sz w:val="24"/>
                <w:szCs w:val="24"/>
                <w:lang w:eastAsia="en-US"/>
              </w:rPr>
            </w:pPr>
            <w:r w:rsidRPr="002A5204">
              <w:rPr>
                <w:rFonts w:ascii="Arial" w:eastAsiaTheme="minorHAnsi" w:hAnsi="Arial" w:cs="Arial"/>
                <w:sz w:val="24"/>
                <w:szCs w:val="24"/>
                <w:lang w:eastAsia="en-US"/>
              </w:rPr>
              <w:t>….</w:t>
            </w:r>
          </w:p>
          <w:p w14:paraId="01E155EE" w14:textId="77777777" w:rsidR="005B290C" w:rsidRPr="002A5204" w:rsidRDefault="005B290C" w:rsidP="002A5204">
            <w:pPr>
              <w:jc w:val="both"/>
              <w:rPr>
                <w:rFonts w:ascii="Arial" w:eastAsia="Arial" w:hAnsi="Arial" w:cs="Arial"/>
                <w:sz w:val="24"/>
                <w:szCs w:val="24"/>
              </w:rPr>
            </w:pPr>
          </w:p>
        </w:tc>
        <w:tc>
          <w:tcPr>
            <w:tcW w:w="2943" w:type="dxa"/>
          </w:tcPr>
          <w:p w14:paraId="60BD1777" w14:textId="77777777" w:rsidR="000B5C50" w:rsidRPr="002A5204" w:rsidRDefault="000B5C50" w:rsidP="002A5204">
            <w:pPr>
              <w:spacing w:after="160"/>
              <w:jc w:val="both"/>
              <w:rPr>
                <w:rFonts w:ascii="Arial" w:eastAsia="Times New Roman" w:hAnsi="Arial" w:cs="Arial"/>
                <w:sz w:val="24"/>
                <w:szCs w:val="24"/>
                <w:highlight w:val="yellow"/>
                <w:lang w:val="es-ES" w:eastAsia="es-ES"/>
              </w:rPr>
            </w:pPr>
            <w:r w:rsidRPr="002A5204">
              <w:rPr>
                <w:rFonts w:ascii="Arial" w:eastAsia="Times New Roman" w:hAnsi="Arial" w:cs="Arial"/>
                <w:b/>
                <w:sz w:val="24"/>
                <w:szCs w:val="24"/>
                <w:lang w:val="es-ES" w:eastAsia="es-ES"/>
              </w:rPr>
              <w:t xml:space="preserve">ARTÍCULO 14. </w:t>
            </w:r>
            <w:r w:rsidRPr="002A5204">
              <w:rPr>
                <w:rFonts w:ascii="Arial" w:eastAsia="Times New Roman" w:hAnsi="Arial" w:cs="Arial"/>
                <w:sz w:val="24"/>
                <w:szCs w:val="24"/>
                <w:lang w:val="es-ES" w:eastAsia="es-ES"/>
              </w:rPr>
              <w:t xml:space="preserve">La demanda se presentará por escrito directamente ante el Tribunal o a través del Servicio Postal Mexicano, por </w:t>
            </w:r>
            <w:r w:rsidRPr="002A5204">
              <w:rPr>
                <w:rFonts w:ascii="Arial" w:eastAsia="Times New Roman" w:hAnsi="Arial" w:cs="Arial"/>
                <w:b/>
                <w:sz w:val="24"/>
                <w:szCs w:val="24"/>
                <w:lang w:val="es-ES" w:eastAsia="es-ES"/>
              </w:rPr>
              <w:t>correo registrado con acuse de recibo</w:t>
            </w:r>
            <w:r w:rsidRPr="002A5204">
              <w:rPr>
                <w:rFonts w:ascii="Arial" w:eastAsia="Times New Roman" w:hAnsi="Arial" w:cs="Arial"/>
                <w:sz w:val="24"/>
                <w:szCs w:val="24"/>
                <w:lang w:val="es-ES" w:eastAsia="es-ES"/>
              </w:rPr>
              <w:t>, dentro de los plazos que a continuación se indican:</w:t>
            </w:r>
          </w:p>
          <w:p w14:paraId="513A0F17" w14:textId="77777777" w:rsidR="000B5C50" w:rsidRPr="002A5204" w:rsidRDefault="000B5C50" w:rsidP="002A5204">
            <w:pPr>
              <w:spacing w:after="160"/>
              <w:ind w:firstLine="288"/>
              <w:jc w:val="both"/>
              <w:rPr>
                <w:rFonts w:ascii="Arial" w:eastAsia="Times New Roman" w:hAnsi="Arial" w:cs="Arial"/>
                <w:sz w:val="24"/>
                <w:szCs w:val="24"/>
                <w:highlight w:val="yellow"/>
                <w:lang w:val="es-ES" w:eastAsia="es-ES"/>
              </w:rPr>
            </w:pPr>
          </w:p>
          <w:p w14:paraId="3B61BD8C" w14:textId="77777777" w:rsidR="000B5C50" w:rsidRPr="002A5204" w:rsidRDefault="000B5C50" w:rsidP="002A5204">
            <w:pPr>
              <w:spacing w:after="160"/>
              <w:jc w:val="both"/>
              <w:rPr>
                <w:rFonts w:ascii="Arial" w:eastAsia="Times New Roman" w:hAnsi="Arial" w:cs="Arial"/>
                <w:sz w:val="24"/>
                <w:szCs w:val="24"/>
                <w:lang w:val="es-ES" w:eastAsia="es-ES"/>
              </w:rPr>
            </w:pPr>
            <w:r w:rsidRPr="002A5204">
              <w:rPr>
                <w:rFonts w:ascii="Arial" w:eastAsia="Times New Roman" w:hAnsi="Arial" w:cs="Arial"/>
                <w:b/>
                <w:sz w:val="24"/>
                <w:szCs w:val="24"/>
                <w:lang w:val="es-ES" w:eastAsia="es-ES"/>
              </w:rPr>
              <w:t>ARTÍCULO 76.</w:t>
            </w:r>
            <w:r w:rsidRPr="002A5204">
              <w:rPr>
                <w:rFonts w:ascii="Arial" w:eastAsia="Times New Roman" w:hAnsi="Arial" w:cs="Arial"/>
                <w:sz w:val="24"/>
                <w:szCs w:val="24"/>
                <w:lang w:val="es-ES" w:eastAsia="es-ES"/>
              </w:rPr>
              <w:t xml:space="preserve"> Las personas particulares y las autoridades, mientras no se haya realizado la notificación, podrán apersonarse en el Tribunal para que se les notifique personalmente. Cuando la persona particular no se presente se harán por lista autorizada que se fijará en sitio visible del local del Tribunal.</w:t>
            </w:r>
          </w:p>
          <w:p w14:paraId="2FB175AF" w14:textId="77777777" w:rsidR="000B5C50" w:rsidRPr="002A5204" w:rsidRDefault="000B5C50" w:rsidP="002A5204">
            <w:pPr>
              <w:spacing w:after="160"/>
              <w:jc w:val="both"/>
              <w:rPr>
                <w:rFonts w:ascii="Arial" w:eastAsia="Times New Roman" w:hAnsi="Arial" w:cs="Arial"/>
                <w:sz w:val="24"/>
                <w:szCs w:val="24"/>
                <w:lang w:val="es-ES" w:eastAsia="es-ES"/>
              </w:rPr>
            </w:pPr>
          </w:p>
          <w:p w14:paraId="45FC7B89" w14:textId="77777777" w:rsidR="000B5C50" w:rsidRPr="002A5204" w:rsidRDefault="000B5C50" w:rsidP="002A5204">
            <w:pPr>
              <w:spacing w:after="160"/>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Cuando la persona particular no se presente, se harán personalmente o por correo registrado con acuse de recibo, siempre que se conozca su domicilio o que este o el de su representante se encuentren en territorio del Estado, tratándose de los siguientes casos:</w:t>
            </w:r>
          </w:p>
          <w:p w14:paraId="021C231F" w14:textId="77777777" w:rsidR="000B5C50" w:rsidRPr="002A5204" w:rsidRDefault="000B5C50" w:rsidP="002A5204">
            <w:pPr>
              <w:spacing w:after="160"/>
              <w:ind w:firstLine="289"/>
              <w:jc w:val="both"/>
              <w:rPr>
                <w:rFonts w:ascii="Arial" w:eastAsia="Times New Roman" w:hAnsi="Arial" w:cs="Arial"/>
                <w:sz w:val="24"/>
                <w:szCs w:val="24"/>
                <w:lang w:val="es-ES" w:eastAsia="es-ES"/>
              </w:rPr>
            </w:pPr>
          </w:p>
          <w:p w14:paraId="0C7C0267" w14:textId="77777777" w:rsidR="000B5C50" w:rsidRPr="002A5204" w:rsidRDefault="000B5C50" w:rsidP="002A5204">
            <w:pPr>
              <w:numPr>
                <w:ilvl w:val="0"/>
                <w:numId w:val="8"/>
              </w:numPr>
              <w:spacing w:after="160"/>
              <w:ind w:left="1134" w:hanging="567"/>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 xml:space="preserve"> </w:t>
            </w:r>
            <w:r w:rsidRPr="002A5204">
              <w:rPr>
                <w:rFonts w:ascii="Arial" w:eastAsia="Times New Roman" w:hAnsi="Arial" w:cs="Arial"/>
                <w:sz w:val="24"/>
                <w:szCs w:val="24"/>
                <w:lang w:val="es-ES" w:eastAsia="es-ES"/>
              </w:rPr>
              <w:tab/>
              <w:t>La que corra traslado de la demanda, de la contestación y, en su caso, de la ampliación.</w:t>
            </w:r>
          </w:p>
          <w:p w14:paraId="0C74EE5C" w14:textId="77777777" w:rsidR="000B5C50" w:rsidRPr="002A5204" w:rsidRDefault="000B5C50" w:rsidP="002A5204">
            <w:pPr>
              <w:spacing w:after="160"/>
              <w:ind w:left="1134" w:hanging="567"/>
              <w:jc w:val="both"/>
              <w:rPr>
                <w:rFonts w:ascii="Arial" w:eastAsia="Times New Roman" w:hAnsi="Arial" w:cs="Arial"/>
                <w:sz w:val="24"/>
                <w:szCs w:val="24"/>
                <w:lang w:val="es-ES" w:eastAsia="es-ES"/>
              </w:rPr>
            </w:pPr>
          </w:p>
          <w:p w14:paraId="7CE8E7B8" w14:textId="77777777" w:rsidR="000B5C50" w:rsidRPr="002A5204" w:rsidRDefault="000B5C50" w:rsidP="002A5204">
            <w:pPr>
              <w:numPr>
                <w:ilvl w:val="0"/>
                <w:numId w:val="8"/>
              </w:numPr>
              <w:spacing w:after="160"/>
              <w:ind w:left="1134" w:hanging="567"/>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La que mande citar a una tercera persona o a testigos que no puedan ser presentados por la parte oferente.</w:t>
            </w:r>
          </w:p>
          <w:p w14:paraId="0E0E8A84" w14:textId="77777777" w:rsidR="000B5C50" w:rsidRPr="002A5204" w:rsidRDefault="000B5C50" w:rsidP="002A5204">
            <w:pPr>
              <w:spacing w:after="160"/>
              <w:ind w:left="1134" w:hanging="567"/>
              <w:jc w:val="both"/>
              <w:rPr>
                <w:rFonts w:ascii="Arial" w:eastAsia="Times New Roman" w:hAnsi="Arial" w:cs="Arial"/>
                <w:sz w:val="24"/>
                <w:szCs w:val="24"/>
                <w:lang w:val="es-ES" w:eastAsia="es-ES"/>
              </w:rPr>
            </w:pPr>
          </w:p>
          <w:p w14:paraId="5EE4A286" w14:textId="77777777" w:rsidR="000B5C50" w:rsidRPr="002A5204" w:rsidRDefault="000B5C50" w:rsidP="002A5204">
            <w:pPr>
              <w:numPr>
                <w:ilvl w:val="0"/>
                <w:numId w:val="8"/>
              </w:numPr>
              <w:spacing w:after="160"/>
              <w:ind w:left="1134" w:hanging="567"/>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El requerimiento a la parte que debe cumplirlo.</w:t>
            </w:r>
          </w:p>
          <w:p w14:paraId="043BCDD8" w14:textId="77777777" w:rsidR="000B5C50" w:rsidRPr="002A5204" w:rsidRDefault="000B5C50" w:rsidP="002A5204">
            <w:pPr>
              <w:spacing w:after="160"/>
              <w:ind w:left="1134" w:hanging="567"/>
              <w:jc w:val="both"/>
              <w:rPr>
                <w:rFonts w:ascii="Arial" w:eastAsia="Times New Roman" w:hAnsi="Arial" w:cs="Arial"/>
                <w:sz w:val="24"/>
                <w:szCs w:val="24"/>
                <w:lang w:val="es-ES" w:eastAsia="es-ES"/>
              </w:rPr>
            </w:pPr>
          </w:p>
          <w:p w14:paraId="05547ECF" w14:textId="77777777" w:rsidR="000B5C50" w:rsidRPr="002A5204" w:rsidRDefault="000B5C50" w:rsidP="002A5204">
            <w:pPr>
              <w:numPr>
                <w:ilvl w:val="0"/>
                <w:numId w:val="8"/>
              </w:numPr>
              <w:spacing w:after="160"/>
              <w:ind w:left="1134" w:hanging="567"/>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lastRenderedPageBreak/>
              <w:t>La resolución de sobreseimiento.</w:t>
            </w:r>
          </w:p>
          <w:p w14:paraId="15918C8A" w14:textId="77777777" w:rsidR="000B5C50" w:rsidRPr="002A5204" w:rsidRDefault="000B5C50" w:rsidP="002A5204">
            <w:pPr>
              <w:spacing w:after="160"/>
              <w:ind w:left="1134" w:hanging="567"/>
              <w:jc w:val="both"/>
              <w:rPr>
                <w:rFonts w:ascii="Arial" w:eastAsia="Times New Roman" w:hAnsi="Arial" w:cs="Arial"/>
                <w:sz w:val="24"/>
                <w:szCs w:val="24"/>
                <w:lang w:val="es-ES" w:eastAsia="es-ES"/>
              </w:rPr>
            </w:pPr>
          </w:p>
          <w:p w14:paraId="0BC94C99" w14:textId="77777777" w:rsidR="000B5C50" w:rsidRPr="002A5204" w:rsidRDefault="000B5C50" w:rsidP="002A5204">
            <w:pPr>
              <w:numPr>
                <w:ilvl w:val="0"/>
                <w:numId w:val="8"/>
              </w:numPr>
              <w:spacing w:after="160"/>
              <w:ind w:left="1134" w:hanging="567"/>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 xml:space="preserve">La sentencia definitiva. </w:t>
            </w:r>
          </w:p>
          <w:p w14:paraId="448C417B" w14:textId="77777777" w:rsidR="000B5C50" w:rsidRPr="002A5204" w:rsidRDefault="000B5C50" w:rsidP="002A5204">
            <w:pPr>
              <w:autoSpaceDE w:val="0"/>
              <w:autoSpaceDN w:val="0"/>
              <w:adjustRightInd w:val="0"/>
              <w:spacing w:after="160"/>
              <w:rPr>
                <w:rFonts w:ascii="Arial" w:eastAsiaTheme="minorHAnsi" w:hAnsi="Arial" w:cs="Arial"/>
                <w:sz w:val="24"/>
                <w:szCs w:val="24"/>
                <w:lang w:eastAsia="en-US"/>
              </w:rPr>
            </w:pPr>
            <w:r w:rsidRPr="002A5204">
              <w:rPr>
                <w:rFonts w:ascii="Arial" w:eastAsiaTheme="minorHAnsi" w:hAnsi="Arial" w:cs="Arial"/>
                <w:sz w:val="24"/>
                <w:szCs w:val="24"/>
                <w:lang w:eastAsia="en-US"/>
              </w:rPr>
              <w:t>VI…</w:t>
            </w:r>
          </w:p>
          <w:p w14:paraId="53B8D27D" w14:textId="77777777" w:rsidR="000B5C50" w:rsidRPr="002A5204" w:rsidRDefault="000B5C50" w:rsidP="002A5204">
            <w:pPr>
              <w:autoSpaceDE w:val="0"/>
              <w:autoSpaceDN w:val="0"/>
              <w:adjustRightInd w:val="0"/>
              <w:spacing w:after="160"/>
              <w:rPr>
                <w:rFonts w:ascii="Arial" w:eastAsiaTheme="minorHAnsi" w:hAnsi="Arial" w:cs="Arial"/>
                <w:sz w:val="24"/>
                <w:szCs w:val="24"/>
                <w:lang w:eastAsia="en-US"/>
              </w:rPr>
            </w:pPr>
          </w:p>
          <w:p w14:paraId="746FF833" w14:textId="77777777" w:rsidR="000B5C50" w:rsidRPr="002A5204" w:rsidRDefault="000B5C50" w:rsidP="002A5204">
            <w:pPr>
              <w:spacing w:after="160"/>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La lista a que se refiere este artículo contendrá nombre de la persona, expediente y tipo de acuerdo. En los autos se hará constar la fecha de la lista.</w:t>
            </w:r>
          </w:p>
          <w:p w14:paraId="0691A0DC" w14:textId="77777777" w:rsidR="000B5C50" w:rsidRPr="002A5204" w:rsidRDefault="000B5C50" w:rsidP="002A5204">
            <w:pPr>
              <w:spacing w:after="160"/>
              <w:jc w:val="both"/>
              <w:rPr>
                <w:rFonts w:ascii="Arial" w:eastAsia="Times New Roman" w:hAnsi="Arial" w:cs="Arial"/>
                <w:sz w:val="24"/>
                <w:szCs w:val="24"/>
                <w:lang w:val="es-ES" w:eastAsia="es-ES"/>
              </w:rPr>
            </w:pPr>
          </w:p>
          <w:p w14:paraId="1BD4D3CB" w14:textId="77777777" w:rsidR="000B5C50" w:rsidRPr="002A5204" w:rsidRDefault="000B5C50" w:rsidP="002A5204">
            <w:pPr>
              <w:spacing w:after="160"/>
              <w:jc w:val="both"/>
              <w:rPr>
                <w:rFonts w:ascii="Arial" w:eastAsia="Times New Roman" w:hAnsi="Arial" w:cs="Arial"/>
                <w:sz w:val="24"/>
                <w:szCs w:val="24"/>
                <w:lang w:val="es-ES" w:eastAsia="es-ES"/>
              </w:rPr>
            </w:pPr>
            <w:r w:rsidRPr="002A5204">
              <w:rPr>
                <w:rFonts w:ascii="Arial" w:eastAsia="Times New Roman" w:hAnsi="Arial" w:cs="Arial"/>
                <w:sz w:val="24"/>
                <w:szCs w:val="24"/>
                <w:lang w:val="es-ES" w:eastAsia="es-ES"/>
              </w:rPr>
              <w:t>Para que se puedan efectuar las notificaciones por correo electrónico, se requiere que la parte que así lo solicite, señale su dirección de correo personal electrónico, y exprese por escrito, que es su voluntad recibir las notificaciones por esa vía.</w:t>
            </w:r>
          </w:p>
          <w:p w14:paraId="3CAA33B3" w14:textId="77777777" w:rsidR="005B290C" w:rsidRPr="002A5204" w:rsidRDefault="005B290C" w:rsidP="002A5204">
            <w:pPr>
              <w:jc w:val="both"/>
              <w:rPr>
                <w:rFonts w:ascii="Arial" w:eastAsia="Arial" w:hAnsi="Arial" w:cs="Arial"/>
                <w:sz w:val="24"/>
                <w:szCs w:val="24"/>
              </w:rPr>
            </w:pPr>
          </w:p>
        </w:tc>
        <w:tc>
          <w:tcPr>
            <w:tcW w:w="2943" w:type="dxa"/>
          </w:tcPr>
          <w:p w14:paraId="338353CE" w14:textId="77777777" w:rsidR="000B5C50" w:rsidRPr="002A5204" w:rsidRDefault="000B5C50" w:rsidP="002A5204">
            <w:pPr>
              <w:spacing w:after="160"/>
              <w:jc w:val="center"/>
              <w:rPr>
                <w:rFonts w:ascii="Arial" w:eastAsiaTheme="minorHAnsi" w:hAnsi="Arial" w:cs="Arial"/>
                <w:b/>
                <w:sz w:val="24"/>
                <w:szCs w:val="24"/>
                <w:lang w:eastAsia="en-US"/>
              </w:rPr>
            </w:pPr>
            <w:r w:rsidRPr="002A5204">
              <w:rPr>
                <w:rFonts w:ascii="Arial" w:eastAsiaTheme="minorHAnsi" w:hAnsi="Arial" w:cs="Arial"/>
                <w:sz w:val="24"/>
                <w:szCs w:val="24"/>
                <w:lang w:eastAsia="en-US"/>
              </w:rPr>
              <w:lastRenderedPageBreak/>
              <w:t>DE LA DEMANDA</w:t>
            </w:r>
          </w:p>
          <w:p w14:paraId="5032E166" w14:textId="77777777" w:rsidR="000B5C50" w:rsidRPr="002A5204" w:rsidRDefault="000B5C50" w:rsidP="002A5204">
            <w:pPr>
              <w:spacing w:after="160"/>
              <w:jc w:val="both"/>
              <w:rPr>
                <w:rFonts w:ascii="Arial" w:eastAsiaTheme="minorHAnsi" w:hAnsi="Arial" w:cs="Arial"/>
                <w:b/>
                <w:sz w:val="24"/>
                <w:szCs w:val="24"/>
                <w:lang w:eastAsia="en-US"/>
              </w:rPr>
            </w:pPr>
          </w:p>
          <w:p w14:paraId="4AFDDE8B" w14:textId="77777777" w:rsidR="000B5C50" w:rsidRPr="002A5204" w:rsidRDefault="000B5C50" w:rsidP="002A5204">
            <w:pPr>
              <w:widowControl w:val="0"/>
              <w:tabs>
                <w:tab w:val="left" w:pos="0"/>
              </w:tabs>
              <w:spacing w:after="160"/>
              <w:jc w:val="both"/>
              <w:rPr>
                <w:rFonts w:ascii="Arial" w:eastAsiaTheme="minorHAnsi" w:hAnsi="Arial" w:cs="Arial"/>
                <w:b/>
                <w:sz w:val="24"/>
                <w:szCs w:val="24"/>
                <w:lang w:eastAsia="en-US"/>
              </w:rPr>
            </w:pPr>
            <w:r w:rsidRPr="002A5204">
              <w:rPr>
                <w:rFonts w:ascii="Arial" w:eastAsiaTheme="minorHAnsi" w:hAnsi="Arial" w:cs="Arial"/>
                <w:sz w:val="24"/>
                <w:szCs w:val="24"/>
                <w:lang w:eastAsia="en-US"/>
              </w:rPr>
              <w:t>(REFORMADO, P.O. 01 DE FEBRERO DE 2012)</w:t>
            </w:r>
          </w:p>
          <w:p w14:paraId="084F6832" w14:textId="77777777" w:rsidR="000B5C50" w:rsidRPr="002A5204" w:rsidRDefault="000B5C50" w:rsidP="002A5204">
            <w:pPr>
              <w:widowControl w:val="0"/>
              <w:tabs>
                <w:tab w:val="left" w:pos="0"/>
              </w:tabs>
              <w:spacing w:after="160"/>
              <w:jc w:val="both"/>
              <w:rPr>
                <w:rFonts w:ascii="Arial" w:eastAsiaTheme="minorHAnsi" w:hAnsi="Arial" w:cs="Arial"/>
                <w:b/>
                <w:bCs/>
                <w:sz w:val="24"/>
                <w:szCs w:val="24"/>
                <w:lang w:eastAsia="en-US"/>
              </w:rPr>
            </w:pPr>
            <w:r w:rsidRPr="002A5204">
              <w:rPr>
                <w:rFonts w:ascii="Arial" w:eastAsiaTheme="minorHAnsi" w:hAnsi="Arial" w:cs="Arial"/>
                <w:bCs/>
                <w:sz w:val="24"/>
                <w:szCs w:val="24"/>
                <w:lang w:eastAsia="en-US"/>
              </w:rPr>
              <w:t xml:space="preserve">Artículo 45.- La demanda deberá formularse por escrito y presentarse directamente ante la Oficialía de Partes del Tribunal, o por correo certificado cuando el actor tenga su domicilio fuera de los municipios de Apodaca, Juárez, General Escobedo, García, Guadalupe, Monterrey, San Pedro Garza García, San Nicolás de los Garza y Santa Catarina, Nuevo León, </w:t>
            </w:r>
            <w:r w:rsidRPr="002A5204">
              <w:rPr>
                <w:rFonts w:ascii="Arial" w:eastAsiaTheme="minorHAnsi" w:hAnsi="Arial" w:cs="Arial"/>
                <w:sz w:val="24"/>
                <w:szCs w:val="24"/>
                <w:lang w:eastAsia="en-US"/>
              </w:rPr>
              <w:t xml:space="preserve">que </w:t>
            </w:r>
            <w:r w:rsidRPr="002A5204">
              <w:rPr>
                <w:rFonts w:ascii="Arial" w:eastAsiaTheme="minorHAnsi" w:hAnsi="Arial" w:cs="Arial"/>
                <w:bCs/>
                <w:sz w:val="24"/>
                <w:szCs w:val="24"/>
                <w:lang w:eastAsia="en-US"/>
              </w:rPr>
              <w:t xml:space="preserve">integran el área metropolitana de Monterrey, en cuyo caso se tomará como fecha de presentación de la </w:t>
            </w:r>
            <w:r w:rsidRPr="002A5204">
              <w:rPr>
                <w:rFonts w:ascii="Arial" w:eastAsiaTheme="minorHAnsi" w:hAnsi="Arial" w:cs="Arial"/>
                <w:bCs/>
                <w:sz w:val="24"/>
                <w:szCs w:val="24"/>
                <w:lang w:eastAsia="en-US"/>
              </w:rPr>
              <w:lastRenderedPageBreak/>
              <w:t>demanda, la del depósito de la misma ante la oficina de correos.</w:t>
            </w:r>
          </w:p>
          <w:p w14:paraId="695CF6A4" w14:textId="77777777" w:rsidR="000B5C50" w:rsidRPr="002A5204" w:rsidRDefault="000B5C50" w:rsidP="002A5204">
            <w:pPr>
              <w:autoSpaceDE w:val="0"/>
              <w:autoSpaceDN w:val="0"/>
              <w:adjustRightInd w:val="0"/>
              <w:spacing w:after="160"/>
              <w:rPr>
                <w:rFonts w:ascii="Arial" w:eastAsiaTheme="minorHAnsi" w:hAnsi="Arial" w:cs="Arial"/>
                <w:sz w:val="24"/>
                <w:szCs w:val="24"/>
                <w:lang w:eastAsia="en-US"/>
              </w:rPr>
            </w:pPr>
          </w:p>
          <w:p w14:paraId="2E6EDF6D" w14:textId="77777777" w:rsidR="000B5C50" w:rsidRPr="002A5204" w:rsidRDefault="000B5C50" w:rsidP="002A5204">
            <w:pPr>
              <w:spacing w:after="160"/>
              <w:jc w:val="center"/>
              <w:rPr>
                <w:rFonts w:ascii="Arial" w:eastAsiaTheme="minorHAnsi" w:hAnsi="Arial" w:cs="Arial"/>
                <w:b/>
                <w:sz w:val="24"/>
                <w:szCs w:val="24"/>
                <w:lang w:eastAsia="en-US"/>
              </w:rPr>
            </w:pPr>
            <w:r w:rsidRPr="002A5204">
              <w:rPr>
                <w:rFonts w:ascii="Arial" w:eastAsiaTheme="minorHAnsi" w:hAnsi="Arial" w:cs="Arial"/>
                <w:sz w:val="24"/>
                <w:szCs w:val="24"/>
                <w:lang w:eastAsia="en-US"/>
              </w:rPr>
              <w:t>CAPITULO III</w:t>
            </w:r>
          </w:p>
          <w:p w14:paraId="6E7E1703" w14:textId="77777777" w:rsidR="000B5C50" w:rsidRPr="002A5204" w:rsidRDefault="000B5C50" w:rsidP="002A5204">
            <w:pPr>
              <w:spacing w:after="160"/>
              <w:jc w:val="center"/>
              <w:rPr>
                <w:rFonts w:ascii="Arial" w:eastAsiaTheme="minorHAnsi" w:hAnsi="Arial" w:cs="Arial"/>
                <w:b/>
                <w:sz w:val="24"/>
                <w:szCs w:val="24"/>
                <w:lang w:eastAsia="en-US"/>
              </w:rPr>
            </w:pPr>
          </w:p>
          <w:p w14:paraId="7645B3B1" w14:textId="77777777" w:rsidR="000B5C50" w:rsidRPr="002A5204" w:rsidRDefault="000B5C50" w:rsidP="002A5204">
            <w:pPr>
              <w:spacing w:after="160"/>
              <w:jc w:val="center"/>
              <w:rPr>
                <w:rFonts w:ascii="Arial" w:eastAsiaTheme="minorHAnsi" w:hAnsi="Arial" w:cs="Arial"/>
                <w:b/>
                <w:sz w:val="24"/>
                <w:szCs w:val="24"/>
                <w:lang w:eastAsia="en-US"/>
              </w:rPr>
            </w:pPr>
            <w:r w:rsidRPr="002A5204">
              <w:rPr>
                <w:rFonts w:ascii="Arial" w:eastAsiaTheme="minorHAnsi" w:hAnsi="Arial" w:cs="Arial"/>
                <w:sz w:val="24"/>
                <w:szCs w:val="24"/>
                <w:lang w:eastAsia="en-US"/>
              </w:rPr>
              <w:t>DE LAS NOTIFICACIONES Y DE LOS TERMINOS</w:t>
            </w:r>
          </w:p>
          <w:p w14:paraId="6B0B72D4" w14:textId="77777777" w:rsidR="000B5C50" w:rsidRPr="002A5204" w:rsidRDefault="000B5C50" w:rsidP="002A5204">
            <w:pPr>
              <w:spacing w:after="160"/>
              <w:jc w:val="both"/>
              <w:rPr>
                <w:rFonts w:ascii="Arial" w:eastAsiaTheme="minorHAnsi" w:hAnsi="Arial" w:cs="Arial"/>
                <w:b/>
                <w:sz w:val="24"/>
                <w:szCs w:val="24"/>
                <w:lang w:eastAsia="en-US"/>
              </w:rPr>
            </w:pPr>
          </w:p>
          <w:p w14:paraId="31410DA7" w14:textId="77777777" w:rsidR="000B5C50" w:rsidRPr="002A5204" w:rsidRDefault="000B5C50" w:rsidP="002A5204">
            <w:pPr>
              <w:spacing w:after="160"/>
              <w:jc w:val="both"/>
              <w:rPr>
                <w:rFonts w:ascii="Arial" w:eastAsiaTheme="minorHAnsi" w:hAnsi="Arial" w:cs="Arial"/>
                <w:sz w:val="24"/>
                <w:szCs w:val="24"/>
                <w:lang w:eastAsia="en-US"/>
              </w:rPr>
            </w:pPr>
            <w:r w:rsidRPr="002A5204">
              <w:rPr>
                <w:rFonts w:ascii="Arial" w:eastAsiaTheme="minorHAnsi" w:hAnsi="Arial" w:cs="Arial"/>
                <w:sz w:val="24"/>
                <w:szCs w:val="24"/>
                <w:lang w:eastAsia="en-US"/>
              </w:rPr>
              <w:t>Artículo 35. Las resoluciones serán notificadas, personalmente, dentro del tercer día hábil a partir de aquél en que se pronunciaron; por lista, al día hábil siguiente al de ser emitidas; o por correo certificado con acuse de recibo, en cuyo caso la pieza postal deberá ser depositada en el correo al día hábil siguiente de que se dictó la resolución.</w:t>
            </w:r>
          </w:p>
          <w:p w14:paraId="27B58308" w14:textId="77777777" w:rsidR="000B5C50" w:rsidRPr="002A5204" w:rsidRDefault="000B5C50" w:rsidP="002A5204">
            <w:pPr>
              <w:spacing w:after="160"/>
              <w:jc w:val="both"/>
              <w:rPr>
                <w:rFonts w:ascii="Arial" w:eastAsiaTheme="minorHAnsi" w:hAnsi="Arial" w:cs="Arial"/>
                <w:b/>
                <w:sz w:val="24"/>
                <w:szCs w:val="24"/>
                <w:lang w:eastAsia="en-US"/>
              </w:rPr>
            </w:pPr>
          </w:p>
          <w:p w14:paraId="688E2242" w14:textId="77777777" w:rsidR="005B290C" w:rsidRPr="002A5204" w:rsidRDefault="005B290C" w:rsidP="002A5204">
            <w:pPr>
              <w:jc w:val="both"/>
              <w:rPr>
                <w:rFonts w:ascii="Arial" w:eastAsia="Arial" w:hAnsi="Arial" w:cs="Arial"/>
                <w:sz w:val="24"/>
                <w:szCs w:val="24"/>
              </w:rPr>
            </w:pPr>
          </w:p>
        </w:tc>
      </w:tr>
    </w:tbl>
    <w:p w14:paraId="271431B3" w14:textId="75EDC24A" w:rsidR="000B5C50" w:rsidRPr="002A5204" w:rsidRDefault="000B5C50" w:rsidP="002A5204">
      <w:pPr>
        <w:spacing w:after="0" w:line="240" w:lineRule="auto"/>
        <w:jc w:val="both"/>
        <w:rPr>
          <w:rFonts w:ascii="Arial" w:eastAsia="Arial" w:hAnsi="Arial" w:cs="Arial"/>
          <w:sz w:val="24"/>
          <w:szCs w:val="24"/>
        </w:rPr>
      </w:pPr>
    </w:p>
    <w:p w14:paraId="3D438300" w14:textId="6205630D" w:rsidR="00C52D92" w:rsidRPr="002A5204" w:rsidRDefault="00C52D92" w:rsidP="002A5204">
      <w:pPr>
        <w:spacing w:after="0" w:line="240" w:lineRule="auto"/>
        <w:jc w:val="both"/>
        <w:rPr>
          <w:rFonts w:ascii="Arial" w:eastAsia="Arial" w:hAnsi="Arial" w:cs="Arial"/>
          <w:sz w:val="24"/>
          <w:szCs w:val="24"/>
        </w:rPr>
      </w:pPr>
    </w:p>
    <w:p w14:paraId="03B5D194" w14:textId="4829CD79" w:rsidR="00C52D92" w:rsidRPr="002A5204" w:rsidRDefault="00C52D92"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Como se aprecia en las leyes de los estados que se muestra</w:t>
      </w:r>
      <w:r w:rsidR="00F60448" w:rsidRPr="002A5204">
        <w:rPr>
          <w:rFonts w:ascii="Arial" w:eastAsia="Arial" w:hAnsi="Arial" w:cs="Arial"/>
          <w:sz w:val="24"/>
          <w:szCs w:val="24"/>
        </w:rPr>
        <w:t>n</w:t>
      </w:r>
      <w:r w:rsidRPr="002A5204">
        <w:rPr>
          <w:rFonts w:ascii="Arial" w:eastAsia="Arial" w:hAnsi="Arial" w:cs="Arial"/>
          <w:sz w:val="24"/>
          <w:szCs w:val="24"/>
        </w:rPr>
        <w:t xml:space="preserve"> en el comparativo, </w:t>
      </w:r>
      <w:r w:rsidR="008B2CE7" w:rsidRPr="002A5204">
        <w:rPr>
          <w:rFonts w:ascii="Arial" w:eastAsia="Arial" w:hAnsi="Arial" w:cs="Arial"/>
          <w:sz w:val="24"/>
          <w:szCs w:val="24"/>
        </w:rPr>
        <w:t>son perfectamente concordantes en cuanto permitir que las personas que viven fuera de la residencia del tribunal puedan presentar su demanda por medio de correo postal certificado. Asimismo, la mayoría de estos ordenamientos también contemplan la posibilidad que las notificaciones se hagan por la misma vía a las partes involucradas bajo circunstancias específicas.</w:t>
      </w:r>
    </w:p>
    <w:p w14:paraId="590853C0" w14:textId="464A1222" w:rsidR="008B2CE7" w:rsidRPr="002A5204" w:rsidRDefault="008B2CE7" w:rsidP="002A5204">
      <w:pPr>
        <w:spacing w:after="0" w:line="240" w:lineRule="auto"/>
        <w:jc w:val="both"/>
        <w:rPr>
          <w:rFonts w:ascii="Arial" w:eastAsia="Arial" w:hAnsi="Arial" w:cs="Arial"/>
          <w:sz w:val="24"/>
          <w:szCs w:val="24"/>
        </w:rPr>
      </w:pPr>
    </w:p>
    <w:p w14:paraId="216CF7DD" w14:textId="2B1B48D8" w:rsidR="008B2CE7" w:rsidRPr="002A5204" w:rsidRDefault="00822D18" w:rsidP="002A5204">
      <w:pPr>
        <w:spacing w:after="0" w:line="240" w:lineRule="auto"/>
        <w:jc w:val="both"/>
        <w:rPr>
          <w:rFonts w:ascii="Arial" w:eastAsia="Arial" w:hAnsi="Arial" w:cs="Arial"/>
          <w:sz w:val="24"/>
          <w:szCs w:val="24"/>
          <w:u w:val="single"/>
        </w:rPr>
      </w:pPr>
      <w:r w:rsidRPr="002A5204">
        <w:rPr>
          <w:rFonts w:ascii="Arial" w:eastAsia="Arial" w:hAnsi="Arial" w:cs="Arial"/>
          <w:sz w:val="24"/>
          <w:szCs w:val="24"/>
        </w:rPr>
        <w:lastRenderedPageBreak/>
        <w:t xml:space="preserve">Ahora bien, en aras de esquematizar y poner de relieve la necesidad de reformar la Ley de Procedimiento Contencioso Administrativo para el Estado de Coahuila en los términos y por los argumentos y fundamentos que se plantean en la presente; consideramos muy útil e ilustrativo resaltar la las disposiciones del ordenamiento en cita que contempla la posibilidad del uso del correo postal, </w:t>
      </w:r>
      <w:r w:rsidRPr="002A5204">
        <w:rPr>
          <w:rFonts w:ascii="Arial" w:eastAsia="Arial" w:hAnsi="Arial" w:cs="Arial"/>
          <w:sz w:val="24"/>
          <w:szCs w:val="24"/>
          <w:u w:val="single"/>
        </w:rPr>
        <w:t>así como las de la Ley de Procedimiento Administrativo del Estado que, aunque se encarga de otra materia,</w:t>
      </w:r>
      <w:r w:rsidR="00B855AB" w:rsidRPr="002A5204">
        <w:rPr>
          <w:rFonts w:ascii="Arial" w:eastAsia="Arial" w:hAnsi="Arial" w:cs="Arial"/>
          <w:sz w:val="24"/>
          <w:szCs w:val="24"/>
          <w:u w:val="single"/>
        </w:rPr>
        <w:t xml:space="preserve"> se puede decir que existen similitudes  en ciertos aspectos, por lo que se cita la  Ley de Procedimiento Administrativo de Coahuila solo como referencia.</w:t>
      </w:r>
    </w:p>
    <w:p w14:paraId="50C63D63" w14:textId="602DD6A1" w:rsidR="00580293" w:rsidRPr="002A5204" w:rsidRDefault="00580293" w:rsidP="002A5204">
      <w:pPr>
        <w:spacing w:after="0" w:line="240" w:lineRule="auto"/>
        <w:jc w:val="both"/>
        <w:rPr>
          <w:rFonts w:ascii="Arial" w:eastAsia="Arial" w:hAnsi="Arial" w:cs="Arial"/>
          <w:sz w:val="24"/>
          <w:szCs w:val="24"/>
          <w:u w:val="single"/>
        </w:rPr>
      </w:pPr>
    </w:p>
    <w:p w14:paraId="598FCC42" w14:textId="77777777" w:rsidR="00580293" w:rsidRPr="002A5204" w:rsidRDefault="00580293" w:rsidP="002A5204">
      <w:pPr>
        <w:spacing w:after="0" w:line="240" w:lineRule="auto"/>
        <w:jc w:val="both"/>
        <w:rPr>
          <w:rFonts w:ascii="Arial" w:eastAsia="Arial" w:hAnsi="Arial" w:cs="Arial"/>
          <w:sz w:val="24"/>
          <w:szCs w:val="24"/>
          <w:u w:val="single"/>
        </w:rPr>
      </w:pPr>
    </w:p>
    <w:p w14:paraId="29433E0F" w14:textId="77777777" w:rsidR="00822D18" w:rsidRPr="002A5204" w:rsidRDefault="00822D18" w:rsidP="002A5204">
      <w:pPr>
        <w:spacing w:after="0" w:line="240" w:lineRule="auto"/>
        <w:jc w:val="both"/>
        <w:rPr>
          <w:rFonts w:ascii="Arial" w:eastAsia="Arial" w:hAnsi="Arial" w:cs="Arial"/>
          <w:sz w:val="24"/>
          <w:szCs w:val="24"/>
        </w:rPr>
      </w:pPr>
    </w:p>
    <w:p w14:paraId="42B0F79C" w14:textId="08AAA9E8" w:rsidR="00822D18" w:rsidRPr="002A5204" w:rsidRDefault="001F666B"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LPCACOAH                                                                    LOTCACOAH</w:t>
      </w:r>
    </w:p>
    <w:tbl>
      <w:tblPr>
        <w:tblStyle w:val="Tablaconcuadrcula"/>
        <w:tblW w:w="0" w:type="auto"/>
        <w:tblLook w:val="04A0" w:firstRow="1" w:lastRow="0" w:firstColumn="1" w:lastColumn="0" w:noHBand="0" w:noVBand="1"/>
      </w:tblPr>
      <w:tblGrid>
        <w:gridCol w:w="4414"/>
        <w:gridCol w:w="4414"/>
      </w:tblGrid>
      <w:tr w:rsidR="00822D18" w:rsidRPr="002A5204" w14:paraId="09C2F4C8" w14:textId="77777777" w:rsidTr="00822D18">
        <w:tc>
          <w:tcPr>
            <w:tcW w:w="4414" w:type="dxa"/>
          </w:tcPr>
          <w:p w14:paraId="517412D2" w14:textId="79781455" w:rsidR="001F666B" w:rsidRPr="002A5204" w:rsidRDefault="001F666B" w:rsidP="002A5204">
            <w:pPr>
              <w:jc w:val="both"/>
              <w:rPr>
                <w:rFonts w:ascii="Arial" w:hAnsi="Arial" w:cs="Arial"/>
                <w:b/>
                <w:sz w:val="24"/>
                <w:szCs w:val="24"/>
              </w:rPr>
            </w:pPr>
            <w:r w:rsidRPr="002A5204">
              <w:rPr>
                <w:rFonts w:ascii="Arial" w:hAnsi="Arial" w:cs="Arial"/>
                <w:b/>
                <w:sz w:val="24"/>
                <w:szCs w:val="24"/>
              </w:rPr>
              <w:t>LEY DEL PROCEDIMIENTO CONTENCIOSO ADMINISTRATIVO PARA EL ESTADO DE COAHUILA DE ZARAGOZA.</w:t>
            </w:r>
          </w:p>
          <w:p w14:paraId="6D02E977" w14:textId="77777777" w:rsidR="001F666B" w:rsidRPr="002A5204" w:rsidRDefault="001F666B" w:rsidP="002A5204">
            <w:pPr>
              <w:rPr>
                <w:rFonts w:ascii="Arial" w:hAnsi="Arial" w:cs="Arial"/>
                <w:b/>
                <w:i/>
                <w:sz w:val="24"/>
                <w:szCs w:val="24"/>
              </w:rPr>
            </w:pPr>
          </w:p>
          <w:p w14:paraId="61B3C47B" w14:textId="77777777" w:rsidR="001F666B" w:rsidRPr="002A5204" w:rsidRDefault="001F666B" w:rsidP="002A5204">
            <w:pPr>
              <w:jc w:val="both"/>
              <w:rPr>
                <w:rFonts w:ascii="Arial" w:hAnsi="Arial" w:cs="Arial"/>
                <w:sz w:val="24"/>
                <w:szCs w:val="24"/>
              </w:rPr>
            </w:pPr>
            <w:r w:rsidRPr="002A5204">
              <w:rPr>
                <w:rFonts w:ascii="Arial" w:hAnsi="Arial" w:cs="Arial"/>
                <w:b/>
                <w:sz w:val="24"/>
                <w:szCs w:val="24"/>
              </w:rPr>
              <w:t xml:space="preserve">Artículo 26.- </w:t>
            </w:r>
            <w:r w:rsidRPr="002A5204">
              <w:rPr>
                <w:rFonts w:ascii="Arial" w:hAnsi="Arial" w:cs="Arial"/>
                <w:sz w:val="24"/>
                <w:szCs w:val="24"/>
              </w:rPr>
              <w:t xml:space="preserve">Las notificaciones se harán personalmente o por </w:t>
            </w:r>
            <w:r w:rsidRPr="002A5204">
              <w:rPr>
                <w:rFonts w:ascii="Arial" w:hAnsi="Arial" w:cs="Arial"/>
                <w:b/>
                <w:sz w:val="24"/>
                <w:szCs w:val="24"/>
              </w:rPr>
              <w:t>correo certificado</w:t>
            </w:r>
            <w:r w:rsidRPr="002A5204">
              <w:rPr>
                <w:rFonts w:ascii="Arial" w:hAnsi="Arial" w:cs="Arial"/>
                <w:sz w:val="24"/>
                <w:szCs w:val="24"/>
              </w:rPr>
              <w:t xml:space="preserve"> con acuse de recibo, tratándose de los siguientes supuestos:</w:t>
            </w:r>
          </w:p>
          <w:p w14:paraId="48859C7B" w14:textId="77777777" w:rsidR="001F666B" w:rsidRPr="002A5204" w:rsidRDefault="001F666B" w:rsidP="002A5204">
            <w:pPr>
              <w:jc w:val="both"/>
              <w:rPr>
                <w:rFonts w:ascii="Arial" w:hAnsi="Arial" w:cs="Arial"/>
                <w:sz w:val="24"/>
                <w:szCs w:val="24"/>
              </w:rPr>
            </w:pPr>
          </w:p>
          <w:p w14:paraId="48D0EB28" w14:textId="77777777" w:rsidR="001F666B" w:rsidRPr="002A5204" w:rsidRDefault="001F666B" w:rsidP="002A5204">
            <w:pPr>
              <w:jc w:val="both"/>
              <w:rPr>
                <w:rFonts w:ascii="Arial" w:hAnsi="Arial" w:cs="Arial"/>
                <w:sz w:val="24"/>
                <w:szCs w:val="24"/>
              </w:rPr>
            </w:pPr>
            <w:r w:rsidRPr="002A5204">
              <w:rPr>
                <w:rFonts w:ascii="Arial" w:hAnsi="Arial" w:cs="Arial"/>
                <w:b/>
                <w:sz w:val="24"/>
                <w:szCs w:val="24"/>
              </w:rPr>
              <w:t xml:space="preserve">I. </w:t>
            </w:r>
            <w:r w:rsidRPr="002A5204">
              <w:rPr>
                <w:rFonts w:ascii="Arial" w:hAnsi="Arial" w:cs="Arial"/>
                <w:sz w:val="24"/>
                <w:szCs w:val="24"/>
              </w:rPr>
              <w:t>Al demandante, del acuerdo que recaiga a su escrito de demanda;</w:t>
            </w:r>
          </w:p>
          <w:p w14:paraId="11DA3A85" w14:textId="77777777" w:rsidR="001F666B" w:rsidRPr="002A5204" w:rsidRDefault="001F666B" w:rsidP="002A5204">
            <w:pPr>
              <w:jc w:val="both"/>
              <w:rPr>
                <w:rFonts w:ascii="Arial" w:hAnsi="Arial" w:cs="Arial"/>
                <w:b/>
                <w:sz w:val="24"/>
                <w:szCs w:val="24"/>
              </w:rPr>
            </w:pPr>
          </w:p>
          <w:p w14:paraId="7C03C3C0" w14:textId="77777777" w:rsidR="001F666B" w:rsidRPr="002A5204" w:rsidRDefault="001F666B" w:rsidP="002A5204">
            <w:pPr>
              <w:jc w:val="both"/>
              <w:rPr>
                <w:rFonts w:ascii="Arial" w:hAnsi="Arial" w:cs="Arial"/>
                <w:sz w:val="24"/>
                <w:szCs w:val="24"/>
              </w:rPr>
            </w:pPr>
            <w:r w:rsidRPr="002A5204">
              <w:rPr>
                <w:rFonts w:ascii="Arial" w:hAnsi="Arial" w:cs="Arial"/>
                <w:b/>
                <w:sz w:val="24"/>
                <w:szCs w:val="24"/>
              </w:rPr>
              <w:t xml:space="preserve">II. </w:t>
            </w:r>
            <w:r w:rsidRPr="002A5204">
              <w:rPr>
                <w:rFonts w:ascii="Arial" w:hAnsi="Arial" w:cs="Arial"/>
                <w:sz w:val="24"/>
                <w:szCs w:val="24"/>
              </w:rPr>
              <w:t>A la parte demandada y al tercero interesado, del auto que ordene el emplazamiento con el traslado del escrito de demanda, así como de la ampliación de la demanda en su caso, así como el de preclusión;</w:t>
            </w:r>
          </w:p>
          <w:p w14:paraId="377988DF" w14:textId="77777777" w:rsidR="001F666B" w:rsidRPr="002A5204" w:rsidRDefault="001F666B" w:rsidP="002A5204">
            <w:pPr>
              <w:jc w:val="both"/>
              <w:rPr>
                <w:rFonts w:ascii="Arial" w:hAnsi="Arial" w:cs="Arial"/>
                <w:b/>
                <w:sz w:val="24"/>
                <w:szCs w:val="24"/>
              </w:rPr>
            </w:pPr>
          </w:p>
          <w:p w14:paraId="4C84B10C" w14:textId="77777777" w:rsidR="001F666B" w:rsidRPr="002A5204" w:rsidRDefault="001F666B" w:rsidP="002A5204">
            <w:pPr>
              <w:jc w:val="both"/>
              <w:rPr>
                <w:rFonts w:ascii="Arial" w:hAnsi="Arial" w:cs="Arial"/>
                <w:sz w:val="24"/>
                <w:szCs w:val="24"/>
              </w:rPr>
            </w:pPr>
            <w:r w:rsidRPr="002A5204">
              <w:rPr>
                <w:rFonts w:ascii="Arial" w:hAnsi="Arial" w:cs="Arial"/>
                <w:b/>
                <w:sz w:val="24"/>
                <w:szCs w:val="24"/>
              </w:rPr>
              <w:t xml:space="preserve">III. </w:t>
            </w:r>
            <w:r w:rsidRPr="002A5204">
              <w:rPr>
                <w:rFonts w:ascii="Arial" w:hAnsi="Arial" w:cs="Arial"/>
                <w:sz w:val="24"/>
                <w:szCs w:val="24"/>
              </w:rPr>
              <w:t>A las partes, del acuerdo donde se señale el día y hora de la celebración de la audiencia de Ley y de la sentencia definitiva;</w:t>
            </w:r>
          </w:p>
          <w:p w14:paraId="1988F1A1" w14:textId="77777777" w:rsidR="001F666B" w:rsidRPr="002A5204" w:rsidRDefault="001F666B" w:rsidP="002A5204">
            <w:pPr>
              <w:jc w:val="both"/>
              <w:rPr>
                <w:rFonts w:ascii="Arial" w:hAnsi="Arial" w:cs="Arial"/>
                <w:b/>
                <w:sz w:val="24"/>
                <w:szCs w:val="24"/>
              </w:rPr>
            </w:pPr>
          </w:p>
          <w:p w14:paraId="35AA5FEA" w14:textId="2B94338B" w:rsidR="001F666B" w:rsidRPr="002A5204" w:rsidRDefault="001F666B" w:rsidP="002A5204">
            <w:pPr>
              <w:jc w:val="both"/>
              <w:rPr>
                <w:rFonts w:ascii="Arial" w:hAnsi="Arial" w:cs="Arial"/>
                <w:sz w:val="24"/>
                <w:szCs w:val="24"/>
              </w:rPr>
            </w:pPr>
            <w:r w:rsidRPr="002A5204">
              <w:rPr>
                <w:rFonts w:ascii="Arial" w:hAnsi="Arial" w:cs="Arial"/>
                <w:b/>
                <w:sz w:val="24"/>
                <w:szCs w:val="24"/>
              </w:rPr>
              <w:t xml:space="preserve">IV. </w:t>
            </w:r>
            <w:r w:rsidRPr="002A5204">
              <w:rPr>
                <w:rFonts w:ascii="Arial" w:hAnsi="Arial" w:cs="Arial"/>
                <w:sz w:val="24"/>
                <w:szCs w:val="24"/>
              </w:rPr>
              <w:t>A la parte no apelante, del acuerdo que admita el recurso de apelación, y</w:t>
            </w:r>
          </w:p>
          <w:p w14:paraId="642E7736" w14:textId="77777777" w:rsidR="001F666B" w:rsidRPr="002A5204" w:rsidRDefault="001F666B" w:rsidP="002A5204">
            <w:pPr>
              <w:jc w:val="both"/>
              <w:rPr>
                <w:rFonts w:ascii="Arial" w:hAnsi="Arial" w:cs="Arial"/>
                <w:b/>
                <w:sz w:val="24"/>
                <w:szCs w:val="24"/>
              </w:rPr>
            </w:pPr>
          </w:p>
          <w:p w14:paraId="65A03F56" w14:textId="77777777" w:rsidR="001F666B" w:rsidRPr="002A5204" w:rsidRDefault="001F666B" w:rsidP="002A5204">
            <w:pPr>
              <w:jc w:val="both"/>
              <w:rPr>
                <w:rFonts w:ascii="Arial" w:hAnsi="Arial" w:cs="Arial"/>
                <w:sz w:val="24"/>
                <w:szCs w:val="24"/>
              </w:rPr>
            </w:pPr>
            <w:r w:rsidRPr="002A5204">
              <w:rPr>
                <w:rFonts w:ascii="Arial" w:hAnsi="Arial" w:cs="Arial"/>
                <w:b/>
                <w:sz w:val="24"/>
                <w:szCs w:val="24"/>
              </w:rPr>
              <w:lastRenderedPageBreak/>
              <w:t xml:space="preserve">V. </w:t>
            </w:r>
            <w:r w:rsidRPr="002A5204">
              <w:rPr>
                <w:rFonts w:ascii="Arial" w:hAnsi="Arial" w:cs="Arial"/>
                <w:sz w:val="24"/>
                <w:szCs w:val="24"/>
              </w:rPr>
              <w:t>En todos aquellos casos en que el Magistrado así lo ordene.</w:t>
            </w:r>
          </w:p>
          <w:p w14:paraId="5BB45DCF" w14:textId="08C3739B" w:rsidR="00822D18" w:rsidRPr="002A5204" w:rsidRDefault="00822D18" w:rsidP="002A5204">
            <w:pPr>
              <w:jc w:val="both"/>
              <w:rPr>
                <w:rFonts w:ascii="Arial" w:eastAsia="Arial" w:hAnsi="Arial" w:cs="Arial"/>
                <w:sz w:val="24"/>
                <w:szCs w:val="24"/>
              </w:rPr>
            </w:pPr>
          </w:p>
        </w:tc>
        <w:tc>
          <w:tcPr>
            <w:tcW w:w="4414" w:type="dxa"/>
          </w:tcPr>
          <w:p w14:paraId="7983A80A" w14:textId="77777777" w:rsidR="00BA192D" w:rsidRPr="002A5204" w:rsidRDefault="00BA192D" w:rsidP="002A5204">
            <w:pPr>
              <w:jc w:val="both"/>
              <w:rPr>
                <w:rFonts w:ascii="Arial" w:eastAsia="Times New Roman" w:hAnsi="Arial" w:cs="Arial"/>
                <w:b/>
                <w:sz w:val="24"/>
                <w:szCs w:val="24"/>
                <w:lang w:val="es-ES_tradnl" w:eastAsia="es-ES"/>
              </w:rPr>
            </w:pPr>
            <w:r w:rsidRPr="002A5204">
              <w:rPr>
                <w:rFonts w:ascii="Arial" w:eastAsia="Times New Roman" w:hAnsi="Arial" w:cs="Arial"/>
                <w:b/>
                <w:sz w:val="24"/>
                <w:szCs w:val="24"/>
                <w:lang w:val="es-ES_tradnl" w:eastAsia="es-ES"/>
              </w:rPr>
              <w:lastRenderedPageBreak/>
              <w:t>LEY DE PROCEDIMIENTO ADMINISTRATIVO PARA EL ESTADO DE COAHUILA DE ZARAGOZA.</w:t>
            </w:r>
          </w:p>
          <w:p w14:paraId="4DE4117E" w14:textId="77777777" w:rsidR="00822D18" w:rsidRPr="002A5204" w:rsidRDefault="00822D18" w:rsidP="002A5204">
            <w:pPr>
              <w:jc w:val="both"/>
              <w:rPr>
                <w:rFonts w:ascii="Arial" w:eastAsia="Arial" w:hAnsi="Arial" w:cs="Arial"/>
                <w:sz w:val="24"/>
                <w:szCs w:val="24"/>
              </w:rPr>
            </w:pPr>
          </w:p>
          <w:p w14:paraId="44868BE1" w14:textId="77777777" w:rsidR="00BA192D" w:rsidRPr="002A5204" w:rsidRDefault="00BA192D" w:rsidP="002A5204">
            <w:pPr>
              <w:jc w:val="both"/>
              <w:rPr>
                <w:rFonts w:ascii="Arial" w:eastAsia="Times New Roman" w:hAnsi="Arial" w:cs="Arial"/>
                <w:sz w:val="24"/>
                <w:szCs w:val="24"/>
                <w:lang w:eastAsia="es-ES"/>
              </w:rPr>
            </w:pPr>
            <w:r w:rsidRPr="002A5204">
              <w:rPr>
                <w:rFonts w:ascii="Arial" w:eastAsia="Times New Roman" w:hAnsi="Arial" w:cs="Arial"/>
                <w:b/>
                <w:bCs/>
                <w:snapToGrid w:val="0"/>
                <w:sz w:val="24"/>
                <w:szCs w:val="24"/>
                <w:lang w:eastAsia="es-ES"/>
              </w:rPr>
              <w:t xml:space="preserve">Artículo 43. </w:t>
            </w:r>
            <w:r w:rsidRPr="002A5204">
              <w:rPr>
                <w:rFonts w:ascii="Arial" w:eastAsia="Times New Roman" w:hAnsi="Arial" w:cs="Arial"/>
                <w:sz w:val="24"/>
                <w:szCs w:val="24"/>
                <w:lang w:eastAsia="es-ES"/>
              </w:rPr>
              <w:t xml:space="preserve">Las notificaciones, citatorios, emplazamientos, requerimientos, solicitud de informes o documentos, las resoluciones administrativas definitivas podrán realizarse: </w:t>
            </w:r>
          </w:p>
          <w:p w14:paraId="78B10B7B" w14:textId="77777777" w:rsidR="00BA192D" w:rsidRPr="002A5204" w:rsidRDefault="00BA192D" w:rsidP="002A5204">
            <w:pPr>
              <w:jc w:val="both"/>
              <w:rPr>
                <w:rFonts w:ascii="Arial" w:eastAsia="Times New Roman" w:hAnsi="Arial" w:cs="Arial"/>
                <w:sz w:val="24"/>
                <w:szCs w:val="24"/>
                <w:lang w:eastAsia="es-ES"/>
              </w:rPr>
            </w:pPr>
            <w:r w:rsidRPr="002A5204">
              <w:rPr>
                <w:rFonts w:ascii="Arial" w:eastAsia="Times New Roman" w:hAnsi="Arial" w:cs="Arial"/>
                <w:sz w:val="24"/>
                <w:szCs w:val="24"/>
                <w:lang w:eastAsia="es-ES"/>
              </w:rPr>
              <w:t xml:space="preserve"> </w:t>
            </w:r>
          </w:p>
          <w:p w14:paraId="3B12583B" w14:textId="77777777" w:rsidR="00BA192D" w:rsidRPr="002A5204" w:rsidRDefault="00BA192D" w:rsidP="002A5204">
            <w:pPr>
              <w:ind w:left="454" w:hanging="454"/>
              <w:jc w:val="both"/>
              <w:rPr>
                <w:rFonts w:ascii="Arial" w:eastAsia="Times New Roman" w:hAnsi="Arial" w:cs="Arial"/>
                <w:sz w:val="24"/>
                <w:szCs w:val="24"/>
                <w:lang w:eastAsia="es-ES"/>
              </w:rPr>
            </w:pPr>
            <w:r w:rsidRPr="002A5204">
              <w:rPr>
                <w:rFonts w:ascii="Arial" w:eastAsia="Times New Roman" w:hAnsi="Arial" w:cs="Arial"/>
                <w:b/>
                <w:sz w:val="24"/>
                <w:szCs w:val="24"/>
                <w:lang w:eastAsia="es-ES"/>
              </w:rPr>
              <w:t>I.</w:t>
            </w:r>
            <w:r w:rsidRPr="002A5204">
              <w:rPr>
                <w:rFonts w:ascii="Arial" w:eastAsia="Times New Roman" w:hAnsi="Arial" w:cs="Arial"/>
                <w:sz w:val="24"/>
                <w:szCs w:val="24"/>
                <w:lang w:eastAsia="es-ES"/>
              </w:rPr>
              <w:t xml:space="preserve"> </w:t>
            </w:r>
            <w:r w:rsidRPr="002A5204">
              <w:rPr>
                <w:rFonts w:ascii="Arial" w:eastAsia="Times New Roman" w:hAnsi="Arial" w:cs="Arial"/>
                <w:sz w:val="24"/>
                <w:szCs w:val="24"/>
                <w:lang w:eastAsia="es-ES"/>
              </w:rPr>
              <w:tab/>
              <w:t xml:space="preserve">Personalmente con quien deba entenderse la diligencia, en el domicilio del interesado o en el señalado para tal efecto. Sin perjuicio de que la notificación de estos actos pueda efectuarse en las oficinas de las Autoridades Administrativas competentes, si las personas a quienes deba notificarse se presentan en las mismas.  En este último caso, se asentará la razón correspondiente; </w:t>
            </w:r>
          </w:p>
          <w:p w14:paraId="49CFB4A9" w14:textId="77777777" w:rsidR="00BA192D" w:rsidRPr="002A5204" w:rsidRDefault="00BA192D" w:rsidP="002A5204">
            <w:pPr>
              <w:ind w:left="454" w:hanging="454"/>
              <w:jc w:val="both"/>
              <w:rPr>
                <w:rFonts w:ascii="Arial" w:eastAsia="Times New Roman" w:hAnsi="Arial" w:cs="Arial"/>
                <w:sz w:val="24"/>
                <w:szCs w:val="24"/>
                <w:lang w:eastAsia="es-ES"/>
              </w:rPr>
            </w:pPr>
            <w:r w:rsidRPr="002A5204">
              <w:rPr>
                <w:rFonts w:ascii="Arial" w:eastAsia="Times New Roman" w:hAnsi="Arial" w:cs="Arial"/>
                <w:sz w:val="24"/>
                <w:szCs w:val="24"/>
                <w:lang w:eastAsia="es-ES"/>
              </w:rPr>
              <w:t xml:space="preserve"> </w:t>
            </w:r>
          </w:p>
          <w:p w14:paraId="4052A072" w14:textId="77777777" w:rsidR="00BA192D" w:rsidRPr="002A5204" w:rsidRDefault="00BA192D" w:rsidP="002A5204">
            <w:pPr>
              <w:ind w:left="454" w:hanging="454"/>
              <w:jc w:val="both"/>
              <w:rPr>
                <w:rFonts w:ascii="Arial" w:eastAsia="Times New Roman" w:hAnsi="Arial" w:cs="Arial"/>
                <w:sz w:val="24"/>
                <w:szCs w:val="24"/>
                <w:lang w:eastAsia="es-ES"/>
              </w:rPr>
            </w:pPr>
            <w:r w:rsidRPr="002A5204">
              <w:rPr>
                <w:rFonts w:ascii="Arial" w:eastAsia="Times New Roman" w:hAnsi="Arial" w:cs="Arial"/>
                <w:b/>
                <w:sz w:val="24"/>
                <w:szCs w:val="24"/>
                <w:lang w:eastAsia="es-ES"/>
              </w:rPr>
              <w:t>II.</w:t>
            </w:r>
            <w:r w:rsidRPr="002A5204">
              <w:rPr>
                <w:rFonts w:ascii="Arial" w:eastAsia="Times New Roman" w:hAnsi="Arial" w:cs="Arial"/>
                <w:sz w:val="24"/>
                <w:szCs w:val="24"/>
                <w:lang w:eastAsia="es-ES"/>
              </w:rPr>
              <w:t xml:space="preserve"> </w:t>
            </w:r>
            <w:r w:rsidRPr="002A5204">
              <w:rPr>
                <w:rFonts w:ascii="Arial" w:eastAsia="Times New Roman" w:hAnsi="Arial" w:cs="Arial"/>
                <w:sz w:val="24"/>
                <w:szCs w:val="24"/>
                <w:lang w:eastAsia="es-ES"/>
              </w:rPr>
              <w:tab/>
              <w:t xml:space="preserve">Mediante oficio entregado por mensajero </w:t>
            </w:r>
            <w:r w:rsidRPr="002A5204">
              <w:rPr>
                <w:rFonts w:ascii="Arial" w:eastAsia="Times New Roman" w:hAnsi="Arial" w:cs="Arial"/>
                <w:b/>
                <w:sz w:val="24"/>
                <w:szCs w:val="24"/>
                <w:lang w:eastAsia="es-ES"/>
              </w:rPr>
              <w:t>o correo certificado</w:t>
            </w:r>
            <w:r w:rsidRPr="002A5204">
              <w:rPr>
                <w:rFonts w:ascii="Arial" w:eastAsia="Times New Roman" w:hAnsi="Arial" w:cs="Arial"/>
                <w:sz w:val="24"/>
                <w:szCs w:val="24"/>
                <w:lang w:eastAsia="es-ES"/>
              </w:rPr>
              <w:t xml:space="preserve">, con acuse de recibo. También podrá realizarse mediante telefax, </w:t>
            </w:r>
            <w:r w:rsidRPr="002A5204">
              <w:rPr>
                <w:rFonts w:ascii="Arial" w:eastAsia="Times New Roman" w:hAnsi="Arial" w:cs="Arial"/>
                <w:sz w:val="24"/>
                <w:szCs w:val="24"/>
                <w:lang w:eastAsia="es-ES"/>
              </w:rPr>
              <w:lastRenderedPageBreak/>
              <w:t xml:space="preserve">medios de comunicación electrónica o cualquier otro medio, cuando así lo haya aceptado expresamente el promovente. </w:t>
            </w:r>
          </w:p>
          <w:p w14:paraId="50FAFFEA" w14:textId="77777777" w:rsidR="00BA192D" w:rsidRPr="002A5204" w:rsidRDefault="00BA192D" w:rsidP="002A5204">
            <w:pPr>
              <w:jc w:val="both"/>
              <w:rPr>
                <w:rFonts w:ascii="Arial" w:eastAsia="Arial" w:hAnsi="Arial" w:cs="Arial"/>
                <w:sz w:val="24"/>
                <w:szCs w:val="24"/>
              </w:rPr>
            </w:pPr>
            <w:r w:rsidRPr="002A5204">
              <w:rPr>
                <w:rFonts w:ascii="Arial" w:eastAsia="Arial" w:hAnsi="Arial" w:cs="Arial"/>
                <w:sz w:val="24"/>
                <w:szCs w:val="24"/>
              </w:rPr>
              <w:t>…</w:t>
            </w:r>
          </w:p>
          <w:p w14:paraId="5D88D25A" w14:textId="0BA3F254" w:rsidR="00BA192D" w:rsidRPr="002A5204" w:rsidRDefault="00BA192D" w:rsidP="002A5204">
            <w:pPr>
              <w:ind w:left="454" w:hanging="454"/>
              <w:jc w:val="both"/>
              <w:rPr>
                <w:rFonts w:ascii="Arial" w:eastAsia="Times New Roman" w:hAnsi="Arial" w:cs="Arial"/>
                <w:sz w:val="24"/>
                <w:szCs w:val="24"/>
                <w:lang w:eastAsia="es-ES"/>
              </w:rPr>
            </w:pPr>
            <w:r w:rsidRPr="002A5204">
              <w:rPr>
                <w:rFonts w:ascii="Arial" w:eastAsia="Times New Roman" w:hAnsi="Arial" w:cs="Arial"/>
                <w:b/>
                <w:sz w:val="24"/>
                <w:szCs w:val="24"/>
                <w:lang w:eastAsia="es-ES"/>
              </w:rPr>
              <w:t>III…</w:t>
            </w:r>
            <w:r w:rsidRPr="002A5204">
              <w:rPr>
                <w:rFonts w:ascii="Arial" w:eastAsia="Times New Roman" w:hAnsi="Arial" w:cs="Arial"/>
                <w:sz w:val="24"/>
                <w:szCs w:val="24"/>
                <w:lang w:eastAsia="es-ES"/>
              </w:rPr>
              <w:t xml:space="preserve"> </w:t>
            </w:r>
          </w:p>
          <w:p w14:paraId="64FA9FDC" w14:textId="77777777" w:rsidR="00BA192D" w:rsidRPr="002A5204" w:rsidRDefault="00BA192D" w:rsidP="002A5204">
            <w:pPr>
              <w:jc w:val="both"/>
              <w:rPr>
                <w:rFonts w:ascii="Arial" w:eastAsia="Times New Roman" w:hAnsi="Arial" w:cs="Arial"/>
                <w:sz w:val="24"/>
                <w:szCs w:val="24"/>
                <w:lang w:eastAsia="es-ES"/>
              </w:rPr>
            </w:pPr>
            <w:r w:rsidRPr="002A5204">
              <w:rPr>
                <w:rFonts w:ascii="Arial" w:eastAsia="Times New Roman" w:hAnsi="Arial" w:cs="Arial"/>
                <w:sz w:val="24"/>
                <w:szCs w:val="24"/>
                <w:lang w:eastAsia="es-ES"/>
              </w:rPr>
              <w:t xml:space="preserve"> </w:t>
            </w:r>
          </w:p>
          <w:p w14:paraId="7DD39A9A" w14:textId="77777777" w:rsidR="00BA192D" w:rsidRPr="002A5204" w:rsidRDefault="00BA192D" w:rsidP="002A5204">
            <w:pPr>
              <w:jc w:val="both"/>
              <w:rPr>
                <w:rFonts w:ascii="Arial" w:eastAsia="Times New Roman" w:hAnsi="Arial" w:cs="Arial"/>
                <w:sz w:val="24"/>
                <w:szCs w:val="24"/>
                <w:lang w:eastAsia="es-ES"/>
              </w:rPr>
            </w:pPr>
            <w:r w:rsidRPr="002A5204">
              <w:rPr>
                <w:rFonts w:ascii="Arial" w:eastAsia="Times New Roman" w:hAnsi="Arial" w:cs="Arial"/>
                <w:sz w:val="24"/>
                <w:szCs w:val="24"/>
                <w:lang w:eastAsia="es-ES"/>
              </w:rPr>
              <w:t xml:space="preserve">Tratándose de actos distintos a los señalados anteriormente, las notificaciones podrán realizarse por </w:t>
            </w:r>
            <w:r w:rsidRPr="002A5204">
              <w:rPr>
                <w:rFonts w:ascii="Arial" w:eastAsia="Times New Roman" w:hAnsi="Arial" w:cs="Arial"/>
                <w:b/>
                <w:sz w:val="24"/>
                <w:szCs w:val="24"/>
                <w:lang w:eastAsia="es-ES"/>
              </w:rPr>
              <w:t>correo ordinario</w:t>
            </w:r>
            <w:r w:rsidRPr="002A5204">
              <w:rPr>
                <w:rFonts w:ascii="Arial" w:eastAsia="Times New Roman" w:hAnsi="Arial" w:cs="Arial"/>
                <w:sz w:val="24"/>
                <w:szCs w:val="24"/>
                <w:lang w:eastAsia="es-ES"/>
              </w:rPr>
              <w:t xml:space="preserve">, mensajería, telegrama o, previa solicitud por escrito del interesado, a través de telefax, medios de comunicación electrónica u otro medio similar, previa solicitud por escrito del interesado o en las oficinas de las Autoridades Administrativas, si se presentan las personas que han de recibirlas. </w:t>
            </w:r>
          </w:p>
          <w:p w14:paraId="39DF046D" w14:textId="77777777" w:rsidR="00BA192D" w:rsidRPr="002A5204" w:rsidRDefault="00BA192D" w:rsidP="002A5204">
            <w:pPr>
              <w:jc w:val="both"/>
              <w:rPr>
                <w:rFonts w:ascii="Arial" w:eastAsia="Times New Roman" w:hAnsi="Arial" w:cs="Arial"/>
                <w:sz w:val="24"/>
                <w:szCs w:val="24"/>
                <w:lang w:eastAsia="es-ES"/>
              </w:rPr>
            </w:pPr>
            <w:r w:rsidRPr="002A5204">
              <w:rPr>
                <w:rFonts w:ascii="Arial" w:eastAsia="Times New Roman" w:hAnsi="Arial" w:cs="Arial"/>
                <w:sz w:val="24"/>
                <w:szCs w:val="24"/>
                <w:lang w:eastAsia="es-ES"/>
              </w:rPr>
              <w:t xml:space="preserve"> </w:t>
            </w:r>
          </w:p>
          <w:p w14:paraId="3BB99474" w14:textId="77777777" w:rsidR="00BA192D" w:rsidRPr="002A5204" w:rsidRDefault="00BA192D" w:rsidP="002A5204">
            <w:pPr>
              <w:jc w:val="both"/>
              <w:rPr>
                <w:rFonts w:ascii="Arial" w:eastAsia="Times New Roman" w:hAnsi="Arial" w:cs="Arial"/>
                <w:sz w:val="24"/>
                <w:szCs w:val="24"/>
                <w:lang w:eastAsia="es-ES"/>
              </w:rPr>
            </w:pPr>
            <w:r w:rsidRPr="002A5204">
              <w:rPr>
                <w:rFonts w:ascii="Arial" w:eastAsia="Times New Roman" w:hAnsi="Arial" w:cs="Arial"/>
                <w:sz w:val="24"/>
                <w:szCs w:val="24"/>
                <w:lang w:eastAsia="es-ES"/>
              </w:rPr>
              <w:t xml:space="preserve">Salvo cuando exista impedimento jurídico para hacerlo, la resolución administrativa definitiva podrá notificarse al interesado por medio de </w:t>
            </w:r>
            <w:r w:rsidRPr="002A5204">
              <w:rPr>
                <w:rFonts w:ascii="Arial" w:eastAsia="Times New Roman" w:hAnsi="Arial" w:cs="Arial"/>
                <w:b/>
                <w:sz w:val="24"/>
                <w:szCs w:val="24"/>
                <w:lang w:eastAsia="es-ES"/>
              </w:rPr>
              <w:t>correo certificado</w:t>
            </w:r>
            <w:r w:rsidRPr="002A5204">
              <w:rPr>
                <w:rFonts w:ascii="Arial" w:eastAsia="Times New Roman" w:hAnsi="Arial" w:cs="Arial"/>
                <w:sz w:val="24"/>
                <w:szCs w:val="24"/>
                <w:lang w:eastAsia="es-ES"/>
              </w:rPr>
              <w:t xml:space="preserve"> o mensajería, en ambos casos con acuse de recibo, siempre y cuando los solicitantes hayan adjuntado al promover el trámite el comprobante de pago del servicio respectivo. </w:t>
            </w:r>
          </w:p>
          <w:p w14:paraId="0265B996" w14:textId="77777777" w:rsidR="00BA192D" w:rsidRPr="002A5204" w:rsidRDefault="00BA192D" w:rsidP="002A5204">
            <w:pPr>
              <w:jc w:val="both"/>
              <w:rPr>
                <w:rFonts w:ascii="Arial" w:eastAsia="Times New Roman" w:hAnsi="Arial" w:cs="Arial"/>
                <w:b/>
                <w:bCs/>
                <w:snapToGrid w:val="0"/>
                <w:sz w:val="24"/>
                <w:szCs w:val="24"/>
                <w:lang w:eastAsia="es-ES"/>
              </w:rPr>
            </w:pPr>
          </w:p>
          <w:p w14:paraId="30CA44E6" w14:textId="77777777" w:rsidR="00BA192D" w:rsidRPr="002A5204" w:rsidRDefault="00BA192D" w:rsidP="002A5204">
            <w:pPr>
              <w:jc w:val="both"/>
              <w:rPr>
                <w:rFonts w:ascii="Arial" w:eastAsia="Times New Roman" w:hAnsi="Arial" w:cs="Arial"/>
                <w:b/>
                <w:bCs/>
                <w:snapToGrid w:val="0"/>
                <w:sz w:val="24"/>
                <w:szCs w:val="24"/>
                <w:lang w:eastAsia="es-ES"/>
              </w:rPr>
            </w:pPr>
          </w:p>
          <w:p w14:paraId="1A697CF2" w14:textId="138D5A34" w:rsidR="00BA192D" w:rsidRPr="002A5204" w:rsidRDefault="00BA192D" w:rsidP="002A5204">
            <w:pPr>
              <w:jc w:val="both"/>
              <w:rPr>
                <w:rFonts w:ascii="Arial" w:eastAsia="Times New Roman" w:hAnsi="Arial" w:cs="Arial"/>
                <w:snapToGrid w:val="0"/>
                <w:sz w:val="24"/>
                <w:szCs w:val="24"/>
                <w:lang w:eastAsia="es-ES"/>
              </w:rPr>
            </w:pPr>
            <w:r w:rsidRPr="002A5204">
              <w:rPr>
                <w:rFonts w:ascii="Arial" w:eastAsia="Times New Roman" w:hAnsi="Arial" w:cs="Arial"/>
                <w:b/>
                <w:bCs/>
                <w:snapToGrid w:val="0"/>
                <w:sz w:val="24"/>
                <w:szCs w:val="24"/>
                <w:lang w:eastAsia="es-ES"/>
              </w:rPr>
              <w:t xml:space="preserve">Artículo 46. </w:t>
            </w:r>
            <w:r w:rsidRPr="002A5204">
              <w:rPr>
                <w:rFonts w:ascii="Arial" w:eastAsia="Times New Roman" w:hAnsi="Arial" w:cs="Arial"/>
                <w:snapToGrid w:val="0"/>
                <w:sz w:val="24"/>
                <w:szCs w:val="24"/>
                <w:lang w:eastAsia="es-ES"/>
              </w:rPr>
              <w:t>Las notificaciones personales surtirán sus efectos el día en que hubieren sido realizadas. Los plazos empezarán a correr a partir del día siguiente a aquel en que haya surtido efectos la notificación.</w:t>
            </w:r>
          </w:p>
          <w:p w14:paraId="5BEB112D" w14:textId="77777777" w:rsidR="00BA192D" w:rsidRPr="002A5204" w:rsidRDefault="00BA192D" w:rsidP="002A5204">
            <w:pPr>
              <w:ind w:firstLine="289"/>
              <w:jc w:val="both"/>
              <w:rPr>
                <w:rFonts w:ascii="Arial" w:eastAsia="Times New Roman" w:hAnsi="Arial" w:cs="Arial"/>
                <w:snapToGrid w:val="0"/>
                <w:sz w:val="24"/>
                <w:szCs w:val="24"/>
                <w:lang w:eastAsia="es-ES"/>
              </w:rPr>
            </w:pPr>
          </w:p>
          <w:p w14:paraId="63FECD34" w14:textId="77777777" w:rsidR="00BA192D" w:rsidRPr="002A5204" w:rsidRDefault="00BA192D" w:rsidP="002A5204">
            <w:pPr>
              <w:jc w:val="both"/>
              <w:rPr>
                <w:rFonts w:ascii="Arial" w:eastAsia="Times New Roman" w:hAnsi="Arial" w:cs="Arial"/>
                <w:snapToGrid w:val="0"/>
                <w:sz w:val="24"/>
                <w:szCs w:val="24"/>
                <w:lang w:eastAsia="es-ES"/>
              </w:rPr>
            </w:pPr>
            <w:r w:rsidRPr="002A5204">
              <w:rPr>
                <w:rFonts w:ascii="Arial" w:eastAsia="Times New Roman" w:hAnsi="Arial" w:cs="Arial"/>
                <w:snapToGrid w:val="0"/>
                <w:sz w:val="24"/>
                <w:szCs w:val="24"/>
                <w:lang w:eastAsia="es-ES"/>
              </w:rPr>
              <w:lastRenderedPageBreak/>
              <w:t>Se tendrá como fecha de notificación por correo certificado la que conste en el acuse de recibo.</w:t>
            </w:r>
          </w:p>
          <w:p w14:paraId="41132646" w14:textId="77777777" w:rsidR="00BA192D" w:rsidRPr="002A5204" w:rsidRDefault="00BA192D" w:rsidP="002A5204">
            <w:pPr>
              <w:ind w:firstLine="289"/>
              <w:jc w:val="both"/>
              <w:rPr>
                <w:rFonts w:ascii="Arial" w:eastAsia="Times New Roman" w:hAnsi="Arial" w:cs="Arial"/>
                <w:snapToGrid w:val="0"/>
                <w:sz w:val="24"/>
                <w:szCs w:val="24"/>
                <w:lang w:eastAsia="es-ES"/>
              </w:rPr>
            </w:pPr>
          </w:p>
          <w:p w14:paraId="4E8C0806" w14:textId="7B61BAD9" w:rsidR="00BA192D" w:rsidRPr="002A5204" w:rsidRDefault="00BA192D" w:rsidP="002A5204">
            <w:pPr>
              <w:jc w:val="both"/>
              <w:rPr>
                <w:rFonts w:ascii="Arial" w:eastAsia="Times New Roman" w:hAnsi="Arial" w:cs="Arial"/>
                <w:snapToGrid w:val="0"/>
                <w:sz w:val="24"/>
                <w:szCs w:val="24"/>
                <w:lang w:eastAsia="es-ES"/>
              </w:rPr>
            </w:pPr>
            <w:r w:rsidRPr="002A5204">
              <w:rPr>
                <w:rFonts w:ascii="Arial" w:eastAsia="Times New Roman" w:hAnsi="Arial" w:cs="Arial"/>
                <w:b/>
                <w:bCs/>
                <w:snapToGrid w:val="0"/>
                <w:sz w:val="24"/>
                <w:szCs w:val="24"/>
                <w:lang w:eastAsia="es-ES"/>
              </w:rPr>
              <w:t xml:space="preserve">Artículo 51. </w:t>
            </w:r>
            <w:r w:rsidRPr="002A5204">
              <w:rPr>
                <w:rFonts w:ascii="Arial" w:eastAsia="Times New Roman" w:hAnsi="Arial" w:cs="Arial"/>
                <w:snapToGrid w:val="0"/>
                <w:sz w:val="24"/>
                <w:szCs w:val="24"/>
                <w:lang w:eastAsia="es-ES"/>
              </w:rPr>
              <w:t xml:space="preserve">Los escritos dirigidos a alguna autoridad de la Administración Pública Estatal o Municipal deberán presentarse directamente en sus oficinas autorizadas para tales efectos, en las </w:t>
            </w:r>
            <w:r w:rsidRPr="002A5204">
              <w:rPr>
                <w:rFonts w:ascii="Arial" w:eastAsia="Times New Roman" w:hAnsi="Arial" w:cs="Arial"/>
                <w:b/>
                <w:snapToGrid w:val="0"/>
                <w:sz w:val="24"/>
                <w:szCs w:val="24"/>
                <w:lang w:eastAsia="es-ES"/>
              </w:rPr>
              <w:t>oficinas de correos</w:t>
            </w:r>
            <w:r w:rsidRPr="002A5204">
              <w:rPr>
                <w:rFonts w:ascii="Arial" w:eastAsia="Times New Roman" w:hAnsi="Arial" w:cs="Arial"/>
                <w:snapToGrid w:val="0"/>
                <w:sz w:val="24"/>
                <w:szCs w:val="24"/>
                <w:lang w:eastAsia="es-ES"/>
              </w:rPr>
              <w:t>, mediante mensajería o telefax, salvo el caso del escrito inicial de impugnación, el cual deberá presentarse precisamente en las oficinas administrativas correspondientes de la autoridad competente.</w:t>
            </w:r>
          </w:p>
          <w:p w14:paraId="6F4A0C8B" w14:textId="06D01820" w:rsidR="00BA192D" w:rsidRPr="002A5204" w:rsidRDefault="00BA192D" w:rsidP="002A5204">
            <w:pPr>
              <w:jc w:val="both"/>
              <w:rPr>
                <w:rFonts w:ascii="Arial" w:eastAsia="Times New Roman" w:hAnsi="Arial" w:cs="Arial"/>
                <w:snapToGrid w:val="0"/>
                <w:sz w:val="24"/>
                <w:szCs w:val="24"/>
                <w:lang w:eastAsia="es-ES"/>
              </w:rPr>
            </w:pPr>
          </w:p>
          <w:p w14:paraId="783A3F31" w14:textId="0C189969" w:rsidR="00BA192D" w:rsidRPr="002A5204" w:rsidRDefault="00BA192D" w:rsidP="002A5204">
            <w:pPr>
              <w:jc w:val="both"/>
              <w:rPr>
                <w:rFonts w:ascii="Arial" w:eastAsia="Times New Roman" w:hAnsi="Arial" w:cs="Arial"/>
                <w:snapToGrid w:val="0"/>
                <w:sz w:val="24"/>
                <w:szCs w:val="24"/>
                <w:lang w:eastAsia="es-ES"/>
              </w:rPr>
            </w:pPr>
            <w:r w:rsidRPr="002A5204">
              <w:rPr>
                <w:rFonts w:ascii="Arial" w:eastAsia="Times New Roman" w:hAnsi="Arial" w:cs="Arial"/>
                <w:snapToGrid w:val="0"/>
                <w:sz w:val="24"/>
                <w:szCs w:val="24"/>
                <w:lang w:eastAsia="es-ES"/>
              </w:rPr>
              <w:t>….</w:t>
            </w:r>
          </w:p>
          <w:p w14:paraId="6D1CAB77" w14:textId="77777777" w:rsidR="00BA192D" w:rsidRPr="002A5204" w:rsidRDefault="00BA192D" w:rsidP="002A5204">
            <w:pPr>
              <w:ind w:firstLine="289"/>
              <w:jc w:val="both"/>
              <w:rPr>
                <w:rFonts w:ascii="Arial" w:eastAsia="Times New Roman" w:hAnsi="Arial" w:cs="Arial"/>
                <w:snapToGrid w:val="0"/>
                <w:sz w:val="24"/>
                <w:szCs w:val="24"/>
                <w:lang w:eastAsia="es-ES"/>
              </w:rPr>
            </w:pPr>
          </w:p>
          <w:p w14:paraId="685D10B2" w14:textId="77777777" w:rsidR="00BA192D" w:rsidRPr="002A5204" w:rsidRDefault="00BA192D" w:rsidP="002A5204">
            <w:pPr>
              <w:jc w:val="both"/>
              <w:rPr>
                <w:rFonts w:ascii="Arial" w:eastAsia="Times New Roman" w:hAnsi="Arial" w:cs="Arial"/>
                <w:snapToGrid w:val="0"/>
                <w:sz w:val="24"/>
                <w:szCs w:val="24"/>
                <w:lang w:eastAsia="es-ES"/>
              </w:rPr>
            </w:pPr>
            <w:r w:rsidRPr="002A5204">
              <w:rPr>
                <w:rFonts w:ascii="Arial" w:eastAsia="Times New Roman" w:hAnsi="Arial" w:cs="Arial"/>
                <w:snapToGrid w:val="0"/>
                <w:sz w:val="24"/>
                <w:szCs w:val="24"/>
                <w:lang w:eastAsia="es-ES"/>
              </w:rPr>
              <w:t xml:space="preserve">Los escritos recibidos por </w:t>
            </w:r>
            <w:r w:rsidRPr="002A5204">
              <w:rPr>
                <w:rFonts w:ascii="Arial" w:eastAsia="Times New Roman" w:hAnsi="Arial" w:cs="Arial"/>
                <w:b/>
                <w:snapToGrid w:val="0"/>
                <w:sz w:val="24"/>
                <w:szCs w:val="24"/>
                <w:lang w:eastAsia="es-ES"/>
              </w:rPr>
              <w:t>correo certificado</w:t>
            </w:r>
            <w:r w:rsidRPr="002A5204">
              <w:rPr>
                <w:rFonts w:ascii="Arial" w:eastAsia="Times New Roman" w:hAnsi="Arial" w:cs="Arial"/>
                <w:snapToGrid w:val="0"/>
                <w:sz w:val="24"/>
                <w:szCs w:val="24"/>
                <w:lang w:eastAsia="es-ES"/>
              </w:rPr>
              <w:t xml:space="preserve">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14:paraId="7CF01127" w14:textId="77777777" w:rsidR="00BA192D" w:rsidRPr="002A5204" w:rsidRDefault="00BA192D" w:rsidP="002A5204">
            <w:pPr>
              <w:jc w:val="both"/>
              <w:rPr>
                <w:rFonts w:ascii="Arial" w:eastAsia="Arial" w:hAnsi="Arial" w:cs="Arial"/>
                <w:sz w:val="24"/>
                <w:szCs w:val="24"/>
              </w:rPr>
            </w:pPr>
          </w:p>
          <w:p w14:paraId="688DBD71" w14:textId="77777777" w:rsidR="005B5140" w:rsidRPr="002A5204" w:rsidRDefault="005B5140" w:rsidP="002A5204">
            <w:pPr>
              <w:jc w:val="both"/>
              <w:rPr>
                <w:rFonts w:ascii="Arial" w:eastAsia="Times New Roman" w:hAnsi="Arial" w:cs="Arial"/>
                <w:snapToGrid w:val="0"/>
                <w:sz w:val="24"/>
                <w:szCs w:val="24"/>
                <w:lang w:eastAsia="es-ES"/>
              </w:rPr>
            </w:pPr>
            <w:r w:rsidRPr="002A5204">
              <w:rPr>
                <w:rFonts w:ascii="Arial" w:eastAsia="Times New Roman" w:hAnsi="Arial" w:cs="Arial"/>
                <w:b/>
                <w:bCs/>
                <w:snapToGrid w:val="0"/>
                <w:sz w:val="24"/>
                <w:szCs w:val="24"/>
                <w:lang w:eastAsia="es-ES"/>
              </w:rPr>
              <w:t xml:space="preserve">Artículo 87. </w:t>
            </w:r>
            <w:r w:rsidRPr="002A5204">
              <w:rPr>
                <w:rFonts w:ascii="Arial" w:eastAsia="Times New Roman" w:hAnsi="Arial" w:cs="Arial"/>
                <w:snapToGrid w:val="0"/>
                <w:sz w:val="24"/>
                <w:szCs w:val="24"/>
                <w:lang w:eastAsia="es-ES"/>
              </w:rPr>
              <w:t xml:space="preserve">Una vez oído al infractor y desahogadas las pruebas ofrecidas y admitidas, se procederá, dentro de los diez días siguientes, a dictar por escrito la resolución que proceda, la cual será notificada en forma personal o por </w:t>
            </w:r>
            <w:r w:rsidRPr="002A5204">
              <w:rPr>
                <w:rFonts w:ascii="Arial" w:eastAsia="Times New Roman" w:hAnsi="Arial" w:cs="Arial"/>
                <w:b/>
                <w:snapToGrid w:val="0"/>
                <w:sz w:val="24"/>
                <w:szCs w:val="24"/>
                <w:lang w:eastAsia="es-ES"/>
              </w:rPr>
              <w:t>correo certificado</w:t>
            </w:r>
            <w:r w:rsidRPr="002A5204">
              <w:rPr>
                <w:rFonts w:ascii="Arial" w:eastAsia="Times New Roman" w:hAnsi="Arial" w:cs="Arial"/>
                <w:snapToGrid w:val="0"/>
                <w:sz w:val="24"/>
                <w:szCs w:val="24"/>
                <w:lang w:eastAsia="es-ES"/>
              </w:rPr>
              <w:t xml:space="preserve"> con acuse de recibo.</w:t>
            </w:r>
          </w:p>
          <w:p w14:paraId="20A98DB1" w14:textId="77777777" w:rsidR="005B5140" w:rsidRPr="002A5204" w:rsidRDefault="005B5140" w:rsidP="002A5204">
            <w:pPr>
              <w:ind w:firstLine="289"/>
              <w:jc w:val="both"/>
              <w:rPr>
                <w:rFonts w:ascii="Arial" w:eastAsia="Times New Roman" w:hAnsi="Arial" w:cs="Arial"/>
                <w:snapToGrid w:val="0"/>
                <w:sz w:val="24"/>
                <w:szCs w:val="24"/>
                <w:lang w:eastAsia="es-ES"/>
              </w:rPr>
            </w:pPr>
          </w:p>
          <w:p w14:paraId="317FAAA9" w14:textId="26C2096B" w:rsidR="00BA192D" w:rsidRPr="002A5204" w:rsidRDefault="00BA192D" w:rsidP="002A5204">
            <w:pPr>
              <w:jc w:val="both"/>
              <w:rPr>
                <w:rFonts w:ascii="Arial" w:eastAsia="Arial" w:hAnsi="Arial" w:cs="Arial"/>
                <w:sz w:val="24"/>
                <w:szCs w:val="24"/>
              </w:rPr>
            </w:pPr>
          </w:p>
        </w:tc>
      </w:tr>
    </w:tbl>
    <w:p w14:paraId="124B23EA" w14:textId="77777777" w:rsidR="005B5140" w:rsidRPr="002A5204" w:rsidRDefault="005B5140" w:rsidP="002A5204">
      <w:pPr>
        <w:spacing w:after="0" w:line="240" w:lineRule="auto"/>
        <w:ind w:firstLine="360"/>
        <w:jc w:val="both"/>
        <w:rPr>
          <w:rFonts w:ascii="Arial" w:eastAsia="Arial" w:hAnsi="Arial" w:cs="Arial"/>
          <w:b/>
          <w:sz w:val="24"/>
          <w:szCs w:val="24"/>
        </w:rPr>
      </w:pPr>
    </w:p>
    <w:p w14:paraId="0513B979" w14:textId="1EEC9D3C" w:rsidR="005B5140" w:rsidRPr="002A5204" w:rsidRDefault="005B5140" w:rsidP="002A5204">
      <w:pPr>
        <w:spacing w:after="0" w:line="240" w:lineRule="auto"/>
        <w:ind w:firstLine="360"/>
        <w:jc w:val="both"/>
        <w:rPr>
          <w:rFonts w:ascii="Arial" w:eastAsia="Arial" w:hAnsi="Arial" w:cs="Arial"/>
          <w:b/>
          <w:sz w:val="24"/>
          <w:szCs w:val="24"/>
        </w:rPr>
      </w:pPr>
    </w:p>
    <w:p w14:paraId="7658C283" w14:textId="1BD2BFA0" w:rsidR="005B5140" w:rsidRPr="002A5204" w:rsidRDefault="005B5140"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Podemos apreciar diversas características en nuestra Ley del Procedimiento Contencioso Administrativo; a saber:</w:t>
      </w:r>
    </w:p>
    <w:p w14:paraId="7F0E237B" w14:textId="5C741507" w:rsidR="005B5140" w:rsidRPr="002A5204" w:rsidRDefault="005B5140" w:rsidP="002A5204">
      <w:pPr>
        <w:spacing w:after="0" w:line="240" w:lineRule="auto"/>
        <w:jc w:val="both"/>
        <w:rPr>
          <w:rFonts w:ascii="Arial" w:eastAsia="Arial" w:hAnsi="Arial" w:cs="Arial"/>
          <w:sz w:val="24"/>
          <w:szCs w:val="24"/>
        </w:rPr>
      </w:pPr>
    </w:p>
    <w:p w14:paraId="3E2F3837" w14:textId="51DA23D6" w:rsidR="005B5140" w:rsidRPr="002A5204" w:rsidRDefault="005B5140" w:rsidP="002A5204">
      <w:pPr>
        <w:pStyle w:val="Prrafodelista"/>
        <w:numPr>
          <w:ilvl w:val="0"/>
          <w:numId w:val="9"/>
        </w:numPr>
        <w:spacing w:after="0" w:line="240" w:lineRule="auto"/>
        <w:jc w:val="both"/>
        <w:rPr>
          <w:rFonts w:ascii="Arial" w:eastAsia="Arial" w:hAnsi="Arial" w:cs="Arial"/>
          <w:sz w:val="24"/>
          <w:szCs w:val="24"/>
        </w:rPr>
      </w:pPr>
      <w:r w:rsidRPr="002A5204">
        <w:rPr>
          <w:rFonts w:ascii="Arial" w:eastAsia="Arial" w:hAnsi="Arial" w:cs="Arial"/>
          <w:sz w:val="24"/>
          <w:szCs w:val="24"/>
        </w:rPr>
        <w:t>S</w:t>
      </w:r>
      <w:r w:rsidR="00583FF8" w:rsidRPr="002A5204">
        <w:rPr>
          <w:rFonts w:ascii="Arial" w:eastAsia="Arial" w:hAnsi="Arial" w:cs="Arial"/>
          <w:sz w:val="24"/>
          <w:szCs w:val="24"/>
        </w:rPr>
        <w:t>ó</w:t>
      </w:r>
      <w:r w:rsidRPr="002A5204">
        <w:rPr>
          <w:rFonts w:ascii="Arial" w:eastAsia="Arial" w:hAnsi="Arial" w:cs="Arial"/>
          <w:sz w:val="24"/>
          <w:szCs w:val="24"/>
        </w:rPr>
        <w:t>lo un artículo hace referencia a la utilización del Correo Postal Certificado.</w:t>
      </w:r>
    </w:p>
    <w:p w14:paraId="1465C909" w14:textId="77777777" w:rsidR="005B5140" w:rsidRPr="002A5204" w:rsidRDefault="005B5140" w:rsidP="002A5204">
      <w:pPr>
        <w:pStyle w:val="Prrafodelista"/>
        <w:spacing w:after="0" w:line="240" w:lineRule="auto"/>
        <w:jc w:val="both"/>
        <w:rPr>
          <w:rFonts w:ascii="Arial" w:eastAsia="Arial" w:hAnsi="Arial" w:cs="Arial"/>
          <w:sz w:val="24"/>
          <w:szCs w:val="24"/>
        </w:rPr>
      </w:pPr>
    </w:p>
    <w:p w14:paraId="6C578462" w14:textId="3D1F0C65" w:rsidR="005B5140" w:rsidRPr="002A5204" w:rsidRDefault="005B5140" w:rsidP="002A5204">
      <w:pPr>
        <w:pStyle w:val="Prrafodelista"/>
        <w:numPr>
          <w:ilvl w:val="0"/>
          <w:numId w:val="9"/>
        </w:numPr>
        <w:spacing w:after="0" w:line="240" w:lineRule="auto"/>
        <w:jc w:val="both"/>
        <w:rPr>
          <w:rFonts w:ascii="Arial" w:eastAsia="Arial" w:hAnsi="Arial" w:cs="Arial"/>
          <w:sz w:val="24"/>
          <w:szCs w:val="24"/>
        </w:rPr>
      </w:pPr>
      <w:r w:rsidRPr="002A5204">
        <w:rPr>
          <w:rFonts w:ascii="Arial" w:eastAsia="Arial" w:hAnsi="Arial" w:cs="Arial"/>
          <w:sz w:val="24"/>
          <w:szCs w:val="24"/>
        </w:rPr>
        <w:t xml:space="preserve"> El artículo antes mencionado, el 26, se refiere exclusivamente a notificaciones y no a la posibilidad de presentar la demanda por correo postal.</w:t>
      </w:r>
    </w:p>
    <w:p w14:paraId="6B2B62F1" w14:textId="77777777" w:rsidR="00770017" w:rsidRPr="002A5204" w:rsidRDefault="00770017" w:rsidP="002A5204">
      <w:pPr>
        <w:spacing w:after="0" w:line="240" w:lineRule="auto"/>
        <w:jc w:val="both"/>
        <w:rPr>
          <w:rFonts w:ascii="Arial" w:eastAsia="Arial" w:hAnsi="Arial" w:cs="Arial"/>
          <w:sz w:val="24"/>
          <w:szCs w:val="24"/>
        </w:rPr>
      </w:pPr>
    </w:p>
    <w:p w14:paraId="7584F76F" w14:textId="69C2D85A" w:rsidR="00770017" w:rsidRPr="002A5204" w:rsidRDefault="00770017" w:rsidP="002A5204">
      <w:pPr>
        <w:pStyle w:val="Prrafodelista"/>
        <w:numPr>
          <w:ilvl w:val="0"/>
          <w:numId w:val="9"/>
        </w:numPr>
        <w:spacing w:after="0" w:line="240" w:lineRule="auto"/>
        <w:jc w:val="both"/>
        <w:rPr>
          <w:rFonts w:ascii="Arial" w:eastAsia="Arial" w:hAnsi="Arial" w:cs="Arial"/>
          <w:sz w:val="24"/>
          <w:szCs w:val="24"/>
        </w:rPr>
      </w:pPr>
      <w:r w:rsidRPr="002A5204">
        <w:rPr>
          <w:rFonts w:ascii="Arial" w:eastAsia="Arial" w:hAnsi="Arial" w:cs="Arial"/>
          <w:sz w:val="24"/>
          <w:szCs w:val="24"/>
        </w:rPr>
        <w:t>Existe al parecer una pequeña discordancia entre el articulo 26 y el 27, ya que si bien el primero señala claramente los supuestos en que las partes serán notificadas por correo postal certificado. En el 27 señala los casos en que serán notificadas por lista, y los tres primeros supuestos son:</w:t>
      </w:r>
    </w:p>
    <w:p w14:paraId="72F2F0B3" w14:textId="45A8C8C6" w:rsidR="00770017" w:rsidRPr="002A5204" w:rsidRDefault="00770017" w:rsidP="002A5204">
      <w:pPr>
        <w:spacing w:after="0" w:line="240" w:lineRule="auto"/>
        <w:jc w:val="both"/>
        <w:rPr>
          <w:rFonts w:ascii="Arial" w:eastAsia="Arial" w:hAnsi="Arial" w:cs="Arial"/>
          <w:sz w:val="24"/>
          <w:szCs w:val="24"/>
        </w:rPr>
      </w:pPr>
      <w:r w:rsidRPr="002A5204">
        <w:rPr>
          <w:rFonts w:ascii="Arial" w:eastAsia="Arial" w:hAnsi="Arial" w:cs="Arial"/>
          <w:sz w:val="24"/>
          <w:szCs w:val="24"/>
        </w:rPr>
        <w:t>…</w:t>
      </w:r>
    </w:p>
    <w:p w14:paraId="09155E81" w14:textId="77777777" w:rsidR="00770017" w:rsidRPr="002A5204" w:rsidRDefault="00770017" w:rsidP="002A5204">
      <w:pPr>
        <w:spacing w:line="240" w:lineRule="auto"/>
        <w:rPr>
          <w:rFonts w:ascii="Arial" w:eastAsia="Arial" w:hAnsi="Arial" w:cs="Arial"/>
          <w:sz w:val="24"/>
          <w:szCs w:val="24"/>
        </w:rPr>
      </w:pPr>
    </w:p>
    <w:p w14:paraId="13D73409" w14:textId="77777777" w:rsidR="00770017" w:rsidRPr="002A5204" w:rsidRDefault="00770017" w:rsidP="002A5204">
      <w:pPr>
        <w:spacing w:line="240" w:lineRule="auto"/>
        <w:rPr>
          <w:rFonts w:ascii="Arial" w:eastAsia="Arial" w:hAnsi="Arial" w:cs="Arial"/>
          <w:i/>
          <w:sz w:val="24"/>
          <w:szCs w:val="24"/>
        </w:rPr>
      </w:pPr>
      <w:r w:rsidRPr="002A5204">
        <w:rPr>
          <w:rFonts w:ascii="Arial" w:eastAsia="Arial" w:hAnsi="Arial" w:cs="Arial"/>
          <w:i/>
          <w:sz w:val="24"/>
          <w:szCs w:val="24"/>
        </w:rPr>
        <w:t>I. Que las partes no señalen domicilio dentro del territorio donde se encuentra la sede del Tribunal de Justicia Administrativa de Coahuila de Zaragoza;</w:t>
      </w:r>
    </w:p>
    <w:p w14:paraId="41F40773" w14:textId="77777777" w:rsidR="00770017" w:rsidRPr="002A5204" w:rsidRDefault="00770017" w:rsidP="002A5204">
      <w:pPr>
        <w:spacing w:line="240" w:lineRule="auto"/>
        <w:rPr>
          <w:rFonts w:ascii="Arial" w:eastAsia="Arial" w:hAnsi="Arial" w:cs="Arial"/>
          <w:i/>
          <w:sz w:val="24"/>
          <w:szCs w:val="24"/>
        </w:rPr>
      </w:pPr>
    </w:p>
    <w:p w14:paraId="5963D911" w14:textId="49CE99DF" w:rsidR="00770017" w:rsidRPr="002A5204" w:rsidRDefault="00770017" w:rsidP="002A5204">
      <w:pPr>
        <w:spacing w:line="240" w:lineRule="auto"/>
        <w:rPr>
          <w:rFonts w:ascii="Arial" w:eastAsia="Arial" w:hAnsi="Arial" w:cs="Arial"/>
          <w:i/>
          <w:sz w:val="24"/>
          <w:szCs w:val="24"/>
        </w:rPr>
      </w:pPr>
      <w:r w:rsidRPr="002A5204">
        <w:rPr>
          <w:rFonts w:ascii="Arial" w:eastAsia="Arial" w:hAnsi="Arial" w:cs="Arial"/>
          <w:i/>
          <w:sz w:val="24"/>
          <w:szCs w:val="24"/>
        </w:rPr>
        <w:t xml:space="preserve">II. </w:t>
      </w:r>
      <w:bookmarkStart w:id="0" w:name="_Hlk82775545"/>
      <w:r w:rsidRPr="002A5204">
        <w:rPr>
          <w:rFonts w:ascii="Arial" w:eastAsia="Arial" w:hAnsi="Arial" w:cs="Arial"/>
          <w:i/>
          <w:sz w:val="24"/>
          <w:szCs w:val="24"/>
        </w:rPr>
        <w:t>No exista el domicilio señalado para oír y recibir notificaciones</w:t>
      </w:r>
      <w:bookmarkEnd w:id="0"/>
      <w:r w:rsidRPr="002A5204">
        <w:rPr>
          <w:rFonts w:ascii="Arial" w:eastAsia="Arial" w:hAnsi="Arial" w:cs="Arial"/>
          <w:i/>
          <w:sz w:val="24"/>
          <w:szCs w:val="24"/>
        </w:rPr>
        <w:t>;</w:t>
      </w:r>
    </w:p>
    <w:p w14:paraId="6FC450FC" w14:textId="77777777" w:rsidR="00770017" w:rsidRPr="002A5204" w:rsidRDefault="00770017" w:rsidP="002A5204">
      <w:pPr>
        <w:spacing w:after="0" w:line="240" w:lineRule="auto"/>
        <w:jc w:val="both"/>
        <w:rPr>
          <w:rFonts w:ascii="Arial" w:eastAsia="Arial" w:hAnsi="Arial" w:cs="Arial"/>
          <w:sz w:val="24"/>
          <w:szCs w:val="24"/>
        </w:rPr>
      </w:pPr>
    </w:p>
    <w:p w14:paraId="42D7ED58" w14:textId="5F469D4B" w:rsidR="00770017" w:rsidRPr="002A5204" w:rsidRDefault="00770017" w:rsidP="002A5204">
      <w:pPr>
        <w:spacing w:line="240" w:lineRule="auto"/>
        <w:jc w:val="both"/>
        <w:rPr>
          <w:rFonts w:ascii="Arial" w:eastAsia="Arial" w:hAnsi="Arial" w:cs="Arial"/>
          <w:b/>
          <w:i/>
          <w:sz w:val="24"/>
          <w:szCs w:val="24"/>
        </w:rPr>
      </w:pPr>
      <w:r w:rsidRPr="002A5204">
        <w:rPr>
          <w:rFonts w:ascii="Arial" w:eastAsia="Arial" w:hAnsi="Arial" w:cs="Arial"/>
          <w:sz w:val="24"/>
          <w:szCs w:val="24"/>
        </w:rPr>
        <w:t>Quizá resulte oportuno agregar a la fracción II “</w:t>
      </w:r>
      <w:r w:rsidRPr="002A5204">
        <w:rPr>
          <w:rFonts w:ascii="Arial" w:eastAsia="Arial" w:hAnsi="Arial" w:cs="Arial"/>
          <w:i/>
          <w:sz w:val="24"/>
          <w:szCs w:val="24"/>
        </w:rPr>
        <w:t xml:space="preserve">No exista el domicilio señalado para oír y recibir notificaciones fuera </w:t>
      </w:r>
      <w:r w:rsidRPr="002A5204">
        <w:rPr>
          <w:rFonts w:ascii="Arial" w:eastAsia="Arial" w:hAnsi="Arial" w:cs="Arial"/>
          <w:b/>
          <w:i/>
          <w:sz w:val="24"/>
          <w:szCs w:val="24"/>
        </w:rPr>
        <w:t xml:space="preserve">del municipio de Saltillo para </w:t>
      </w:r>
      <w:r w:rsidR="00335DEF" w:rsidRPr="002A5204">
        <w:rPr>
          <w:rFonts w:ascii="Arial" w:eastAsia="Arial" w:hAnsi="Arial" w:cs="Arial"/>
          <w:b/>
          <w:i/>
          <w:sz w:val="24"/>
          <w:szCs w:val="24"/>
        </w:rPr>
        <w:t>notificarles por correo certificado.</w:t>
      </w:r>
    </w:p>
    <w:p w14:paraId="330D293A" w14:textId="1AF36DE4" w:rsidR="00335DEF" w:rsidRPr="002A5204" w:rsidRDefault="00335DEF" w:rsidP="002A5204">
      <w:pPr>
        <w:spacing w:line="240" w:lineRule="auto"/>
        <w:jc w:val="both"/>
        <w:rPr>
          <w:rFonts w:ascii="Arial" w:eastAsia="Arial" w:hAnsi="Arial" w:cs="Arial"/>
          <w:b/>
          <w:i/>
          <w:sz w:val="24"/>
          <w:szCs w:val="24"/>
        </w:rPr>
      </w:pPr>
    </w:p>
    <w:p w14:paraId="07CB72D0" w14:textId="24662D8C" w:rsidR="00335DEF" w:rsidRPr="002A5204" w:rsidRDefault="00B855AB" w:rsidP="002A5204">
      <w:pPr>
        <w:spacing w:line="240" w:lineRule="auto"/>
        <w:jc w:val="center"/>
        <w:rPr>
          <w:rFonts w:ascii="Arial" w:eastAsia="Arial" w:hAnsi="Arial" w:cs="Arial"/>
          <w:b/>
          <w:sz w:val="24"/>
          <w:szCs w:val="24"/>
        </w:rPr>
      </w:pPr>
      <w:r w:rsidRPr="002A5204">
        <w:rPr>
          <w:rFonts w:ascii="Arial" w:eastAsia="Arial" w:hAnsi="Arial" w:cs="Arial"/>
          <w:b/>
          <w:sz w:val="24"/>
          <w:szCs w:val="24"/>
        </w:rPr>
        <w:t>Ventajas de la Iniciativa en caso de Aprobarse</w:t>
      </w:r>
    </w:p>
    <w:p w14:paraId="6F8CC68A" w14:textId="06A98FE7" w:rsidR="00B855AB" w:rsidRPr="002A5204" w:rsidRDefault="00B855AB" w:rsidP="002A5204">
      <w:pPr>
        <w:spacing w:line="240" w:lineRule="auto"/>
        <w:rPr>
          <w:rFonts w:ascii="Arial" w:eastAsia="Arial" w:hAnsi="Arial" w:cs="Arial"/>
          <w:b/>
          <w:sz w:val="24"/>
          <w:szCs w:val="24"/>
        </w:rPr>
      </w:pPr>
    </w:p>
    <w:p w14:paraId="32023675" w14:textId="5C7B48AA" w:rsidR="00B855AB" w:rsidRPr="002A5204" w:rsidRDefault="00B855AB" w:rsidP="002A5204">
      <w:pPr>
        <w:pStyle w:val="Prrafodelista"/>
        <w:numPr>
          <w:ilvl w:val="0"/>
          <w:numId w:val="10"/>
        </w:numPr>
        <w:spacing w:line="240" w:lineRule="auto"/>
        <w:jc w:val="both"/>
        <w:rPr>
          <w:rFonts w:ascii="Arial" w:eastAsia="Arial" w:hAnsi="Arial" w:cs="Arial"/>
          <w:sz w:val="24"/>
          <w:szCs w:val="24"/>
        </w:rPr>
      </w:pPr>
      <w:r w:rsidRPr="002A5204">
        <w:rPr>
          <w:rFonts w:ascii="Arial" w:eastAsia="Arial" w:hAnsi="Arial" w:cs="Arial"/>
          <w:sz w:val="24"/>
          <w:szCs w:val="24"/>
        </w:rPr>
        <w:t>Evitará a los demandantes que radiquen fuera de Saltillo y más allá de Ramos Arizpe y Arteaga, los costos de transporte para venir solo a presentar el escrito inicial.</w:t>
      </w:r>
    </w:p>
    <w:p w14:paraId="009F7861" w14:textId="77777777" w:rsidR="00B855AB" w:rsidRPr="002A5204" w:rsidRDefault="00B855AB" w:rsidP="002A5204">
      <w:pPr>
        <w:pStyle w:val="Prrafodelista"/>
        <w:spacing w:line="240" w:lineRule="auto"/>
        <w:ind w:left="1080"/>
        <w:jc w:val="both"/>
        <w:rPr>
          <w:rFonts w:ascii="Arial" w:eastAsia="Arial" w:hAnsi="Arial" w:cs="Arial"/>
          <w:sz w:val="24"/>
          <w:szCs w:val="24"/>
        </w:rPr>
      </w:pPr>
    </w:p>
    <w:p w14:paraId="3C5FEBA7" w14:textId="00D9D3D2" w:rsidR="00B855AB" w:rsidRPr="002A5204" w:rsidRDefault="00B855AB" w:rsidP="002A5204">
      <w:pPr>
        <w:pStyle w:val="Prrafodelista"/>
        <w:numPr>
          <w:ilvl w:val="0"/>
          <w:numId w:val="10"/>
        </w:numPr>
        <w:spacing w:line="240" w:lineRule="auto"/>
        <w:jc w:val="both"/>
        <w:rPr>
          <w:rFonts w:ascii="Arial" w:eastAsia="Arial" w:hAnsi="Arial" w:cs="Arial"/>
          <w:sz w:val="24"/>
          <w:szCs w:val="24"/>
        </w:rPr>
      </w:pPr>
      <w:r w:rsidRPr="002A5204">
        <w:rPr>
          <w:rFonts w:ascii="Arial" w:eastAsia="Arial" w:hAnsi="Arial" w:cs="Arial"/>
          <w:sz w:val="24"/>
          <w:szCs w:val="24"/>
        </w:rPr>
        <w:t xml:space="preserve">Facilitará el acceso a la justicia en materia contenciosa administrativa de todas las personas del estado. </w:t>
      </w:r>
    </w:p>
    <w:p w14:paraId="6F23C05E" w14:textId="77777777" w:rsidR="00B855AB" w:rsidRPr="002A5204" w:rsidRDefault="00B855AB" w:rsidP="002A5204">
      <w:pPr>
        <w:pStyle w:val="Prrafodelista"/>
        <w:spacing w:line="240" w:lineRule="auto"/>
        <w:rPr>
          <w:rFonts w:ascii="Arial" w:eastAsia="Arial" w:hAnsi="Arial" w:cs="Arial"/>
          <w:sz w:val="24"/>
          <w:szCs w:val="24"/>
        </w:rPr>
      </w:pPr>
    </w:p>
    <w:p w14:paraId="3F9FC3B5" w14:textId="77777777" w:rsidR="00B855AB" w:rsidRPr="002A5204" w:rsidRDefault="00B855AB" w:rsidP="002A5204">
      <w:pPr>
        <w:pStyle w:val="Prrafodelista"/>
        <w:spacing w:line="240" w:lineRule="auto"/>
        <w:ind w:left="1080"/>
        <w:jc w:val="both"/>
        <w:rPr>
          <w:rFonts w:ascii="Arial" w:eastAsia="Arial" w:hAnsi="Arial" w:cs="Arial"/>
          <w:sz w:val="24"/>
          <w:szCs w:val="24"/>
        </w:rPr>
      </w:pPr>
    </w:p>
    <w:p w14:paraId="74DDB19B" w14:textId="748BA65B" w:rsidR="00B855AB" w:rsidRPr="002A5204" w:rsidRDefault="00B855AB" w:rsidP="002A5204">
      <w:pPr>
        <w:pStyle w:val="Prrafodelista"/>
        <w:numPr>
          <w:ilvl w:val="0"/>
          <w:numId w:val="10"/>
        </w:numPr>
        <w:spacing w:line="240" w:lineRule="auto"/>
        <w:jc w:val="both"/>
        <w:rPr>
          <w:rFonts w:ascii="Arial" w:eastAsia="Arial" w:hAnsi="Arial" w:cs="Arial"/>
          <w:sz w:val="24"/>
          <w:szCs w:val="24"/>
        </w:rPr>
      </w:pPr>
      <w:r w:rsidRPr="002A5204">
        <w:rPr>
          <w:rFonts w:ascii="Arial" w:eastAsia="Arial" w:hAnsi="Arial" w:cs="Arial"/>
          <w:sz w:val="24"/>
          <w:szCs w:val="24"/>
        </w:rPr>
        <w:lastRenderedPageBreak/>
        <w:t>Se reducirá notablemente el riesgo de que las personas queden en estado de indefensión por no poder viajar a la capital a interpone</w:t>
      </w:r>
      <w:r w:rsidR="00E12B84" w:rsidRPr="002A5204">
        <w:rPr>
          <w:rFonts w:ascii="Arial" w:eastAsia="Arial" w:hAnsi="Arial" w:cs="Arial"/>
          <w:sz w:val="24"/>
          <w:szCs w:val="24"/>
        </w:rPr>
        <w:t>r</w:t>
      </w:r>
      <w:r w:rsidRPr="002A5204">
        <w:rPr>
          <w:rFonts w:ascii="Arial" w:eastAsia="Arial" w:hAnsi="Arial" w:cs="Arial"/>
          <w:sz w:val="24"/>
          <w:szCs w:val="24"/>
        </w:rPr>
        <w:t xml:space="preserve"> sus demandas. </w:t>
      </w:r>
    </w:p>
    <w:p w14:paraId="48D2117A" w14:textId="77777777" w:rsidR="00B855AB" w:rsidRPr="002A5204" w:rsidRDefault="00B855AB" w:rsidP="002A5204">
      <w:pPr>
        <w:pStyle w:val="Prrafodelista"/>
        <w:spacing w:line="240" w:lineRule="auto"/>
        <w:ind w:left="1080"/>
        <w:jc w:val="both"/>
        <w:rPr>
          <w:rFonts w:ascii="Arial" w:eastAsia="Arial" w:hAnsi="Arial" w:cs="Arial"/>
          <w:sz w:val="24"/>
          <w:szCs w:val="24"/>
        </w:rPr>
      </w:pPr>
    </w:p>
    <w:p w14:paraId="1DFEDE35" w14:textId="59BD726F" w:rsidR="00B855AB" w:rsidRPr="002A5204" w:rsidRDefault="00E12B84" w:rsidP="002A5204">
      <w:pPr>
        <w:pStyle w:val="Prrafodelista"/>
        <w:numPr>
          <w:ilvl w:val="0"/>
          <w:numId w:val="10"/>
        </w:numPr>
        <w:spacing w:line="240" w:lineRule="auto"/>
        <w:jc w:val="both"/>
        <w:rPr>
          <w:rFonts w:ascii="Arial" w:eastAsia="Arial" w:hAnsi="Arial" w:cs="Arial"/>
          <w:sz w:val="24"/>
          <w:szCs w:val="24"/>
        </w:rPr>
      </w:pPr>
      <w:r w:rsidRPr="002A5204">
        <w:rPr>
          <w:rFonts w:ascii="Arial" w:eastAsia="Arial" w:hAnsi="Arial" w:cs="Arial"/>
          <w:sz w:val="24"/>
          <w:szCs w:val="24"/>
        </w:rPr>
        <w:t xml:space="preserve">Se protege y facilita el derecho de los ciudadanos en situación de vulnerabilidad para acceder a la justicia administrativa. </w:t>
      </w:r>
    </w:p>
    <w:p w14:paraId="36532858" w14:textId="77777777" w:rsidR="00E12B84" w:rsidRPr="002A5204" w:rsidRDefault="00E12B84" w:rsidP="002A5204">
      <w:pPr>
        <w:pStyle w:val="Prrafodelista"/>
        <w:spacing w:line="240" w:lineRule="auto"/>
        <w:rPr>
          <w:rFonts w:ascii="Arial" w:eastAsia="Arial" w:hAnsi="Arial" w:cs="Arial"/>
          <w:sz w:val="24"/>
          <w:szCs w:val="24"/>
        </w:rPr>
      </w:pPr>
    </w:p>
    <w:p w14:paraId="53DBE7A9" w14:textId="0E38E33B" w:rsidR="00E12B84" w:rsidRPr="002A5204" w:rsidRDefault="00E12B84" w:rsidP="002A5204">
      <w:pPr>
        <w:spacing w:line="240" w:lineRule="auto"/>
        <w:jc w:val="both"/>
        <w:rPr>
          <w:rFonts w:ascii="Arial" w:hAnsi="Arial" w:cs="Arial"/>
          <w:b/>
          <w:color w:val="000000"/>
          <w:sz w:val="24"/>
          <w:szCs w:val="24"/>
        </w:rPr>
      </w:pPr>
      <w:r w:rsidRPr="002A5204">
        <w:rPr>
          <w:rFonts w:ascii="Arial" w:hAnsi="Arial" w:cs="Arial"/>
          <w:b/>
          <w:color w:val="000000"/>
          <w:sz w:val="24"/>
          <w:szCs w:val="24"/>
        </w:rPr>
        <w:t>Impacto Jurídico, Administrativo, Presupuestario y Social en los términos del tercer párrafo del articulo 156 de la Ley Orgánica de Este Poder Legislativo.</w:t>
      </w:r>
    </w:p>
    <w:p w14:paraId="3771F612" w14:textId="29F9EDC0" w:rsidR="00E12B84" w:rsidRPr="002A5204" w:rsidRDefault="00E12B84" w:rsidP="002A5204">
      <w:pPr>
        <w:spacing w:line="240" w:lineRule="auto"/>
        <w:jc w:val="both"/>
        <w:rPr>
          <w:rFonts w:ascii="Arial" w:eastAsia="Arial" w:hAnsi="Arial" w:cs="Arial"/>
          <w:b/>
          <w:sz w:val="24"/>
          <w:szCs w:val="24"/>
        </w:rPr>
      </w:pPr>
    </w:p>
    <w:p w14:paraId="7422B716" w14:textId="7D01F478" w:rsidR="00E12B84" w:rsidRPr="002A5204" w:rsidRDefault="00E12B84" w:rsidP="002A5204">
      <w:pPr>
        <w:spacing w:line="240" w:lineRule="auto"/>
        <w:jc w:val="both"/>
        <w:rPr>
          <w:rFonts w:ascii="Arial" w:eastAsia="Arial" w:hAnsi="Arial" w:cs="Arial"/>
          <w:sz w:val="24"/>
          <w:szCs w:val="24"/>
        </w:rPr>
      </w:pPr>
      <w:r w:rsidRPr="002A5204">
        <w:rPr>
          <w:rFonts w:ascii="Arial" w:eastAsia="Arial" w:hAnsi="Arial" w:cs="Arial"/>
          <w:sz w:val="24"/>
          <w:szCs w:val="24"/>
        </w:rPr>
        <w:t>El impacto jurídico es el ya relatado, facilitar el acceso a la justicia administrativa de todas las personas que radican fuera de Saltillo, en especial más allá de lo que comprende la Región Sureste.</w:t>
      </w:r>
    </w:p>
    <w:p w14:paraId="4F0C9947" w14:textId="31611209" w:rsidR="00E12B84" w:rsidRPr="002A5204" w:rsidRDefault="00E12B84" w:rsidP="002A5204">
      <w:pPr>
        <w:spacing w:line="240" w:lineRule="auto"/>
        <w:jc w:val="both"/>
        <w:rPr>
          <w:rFonts w:ascii="Arial" w:eastAsia="Arial" w:hAnsi="Arial" w:cs="Arial"/>
          <w:sz w:val="24"/>
          <w:szCs w:val="24"/>
        </w:rPr>
      </w:pPr>
    </w:p>
    <w:p w14:paraId="73FDA38E" w14:textId="7C9BDDC9" w:rsidR="00E12B84" w:rsidRPr="002A5204" w:rsidRDefault="00E12B84" w:rsidP="002A5204">
      <w:pPr>
        <w:spacing w:line="240" w:lineRule="auto"/>
        <w:jc w:val="both"/>
        <w:rPr>
          <w:rFonts w:ascii="Arial" w:eastAsia="Arial" w:hAnsi="Arial" w:cs="Arial"/>
          <w:sz w:val="24"/>
          <w:szCs w:val="24"/>
        </w:rPr>
      </w:pPr>
      <w:r w:rsidRPr="002A5204">
        <w:rPr>
          <w:rFonts w:ascii="Arial" w:eastAsia="Arial" w:hAnsi="Arial" w:cs="Arial"/>
          <w:sz w:val="24"/>
          <w:szCs w:val="24"/>
        </w:rPr>
        <w:t xml:space="preserve">El Impacto administrativo es mínimo, ya que, en sí, el proceso será el mismo que si las demandas se presentan en forma personal, es decir, abrir el sobre del correo y seguir </w:t>
      </w:r>
      <w:r w:rsidR="00584D49" w:rsidRPr="002A5204">
        <w:rPr>
          <w:rFonts w:ascii="Arial" w:eastAsia="Arial" w:hAnsi="Arial" w:cs="Arial"/>
          <w:sz w:val="24"/>
          <w:szCs w:val="24"/>
        </w:rPr>
        <w:t xml:space="preserve">con </w:t>
      </w:r>
      <w:proofErr w:type="spellStart"/>
      <w:r w:rsidR="00584D49" w:rsidRPr="002A5204">
        <w:rPr>
          <w:rFonts w:ascii="Arial" w:eastAsia="Arial" w:hAnsi="Arial" w:cs="Arial"/>
          <w:sz w:val="24"/>
          <w:szCs w:val="24"/>
        </w:rPr>
        <w:t>le</w:t>
      </w:r>
      <w:proofErr w:type="spellEnd"/>
      <w:r w:rsidR="00584D49" w:rsidRPr="002A5204">
        <w:rPr>
          <w:rFonts w:ascii="Arial" w:eastAsia="Arial" w:hAnsi="Arial" w:cs="Arial"/>
          <w:sz w:val="24"/>
          <w:szCs w:val="24"/>
        </w:rPr>
        <w:t xml:space="preserve"> mismo proceso ordinario. </w:t>
      </w:r>
    </w:p>
    <w:p w14:paraId="4CE7B9E7" w14:textId="570CF163" w:rsidR="00E12B84" w:rsidRPr="002A5204" w:rsidRDefault="00E12B84" w:rsidP="002A5204">
      <w:pPr>
        <w:spacing w:line="240" w:lineRule="auto"/>
        <w:jc w:val="both"/>
        <w:rPr>
          <w:rFonts w:ascii="Arial" w:eastAsia="Arial" w:hAnsi="Arial" w:cs="Arial"/>
          <w:sz w:val="24"/>
          <w:szCs w:val="24"/>
        </w:rPr>
      </w:pPr>
    </w:p>
    <w:p w14:paraId="6E5D4611" w14:textId="77777777" w:rsidR="00E12B84" w:rsidRPr="002A5204" w:rsidRDefault="00E12B84" w:rsidP="002A5204">
      <w:pPr>
        <w:spacing w:line="240" w:lineRule="auto"/>
        <w:jc w:val="both"/>
        <w:rPr>
          <w:rFonts w:ascii="Arial" w:eastAsia="Arial" w:hAnsi="Arial" w:cs="Arial"/>
          <w:sz w:val="24"/>
          <w:szCs w:val="24"/>
        </w:rPr>
      </w:pPr>
      <w:r w:rsidRPr="002A5204">
        <w:rPr>
          <w:rFonts w:ascii="Arial" w:eastAsia="Arial" w:hAnsi="Arial" w:cs="Arial"/>
          <w:sz w:val="24"/>
          <w:szCs w:val="24"/>
        </w:rPr>
        <w:t>El impacto económico virtualmente no existe, porque el costo de enviar la demanda por correo postal certificado corre a cargo del demandante.</w:t>
      </w:r>
    </w:p>
    <w:p w14:paraId="78069FF0" w14:textId="77777777" w:rsidR="00E12B84" w:rsidRPr="002A5204" w:rsidRDefault="00E12B84" w:rsidP="002A5204">
      <w:pPr>
        <w:spacing w:line="240" w:lineRule="auto"/>
        <w:jc w:val="both"/>
        <w:rPr>
          <w:rFonts w:ascii="Arial" w:eastAsia="Arial" w:hAnsi="Arial" w:cs="Arial"/>
          <w:sz w:val="24"/>
          <w:szCs w:val="24"/>
        </w:rPr>
      </w:pPr>
    </w:p>
    <w:p w14:paraId="26953550" w14:textId="0E3C01A4" w:rsidR="00E12B84" w:rsidRPr="002A5204" w:rsidRDefault="00E12B84" w:rsidP="002A5204">
      <w:pPr>
        <w:spacing w:line="240" w:lineRule="auto"/>
        <w:jc w:val="both"/>
        <w:rPr>
          <w:rFonts w:ascii="Arial" w:eastAsia="Arial" w:hAnsi="Arial" w:cs="Arial"/>
          <w:sz w:val="24"/>
          <w:szCs w:val="24"/>
        </w:rPr>
      </w:pPr>
      <w:r w:rsidRPr="002A5204">
        <w:rPr>
          <w:rFonts w:ascii="Arial" w:eastAsia="Arial" w:hAnsi="Arial" w:cs="Arial"/>
          <w:sz w:val="24"/>
          <w:szCs w:val="24"/>
        </w:rPr>
        <w:t>El impacto social, como y se dijo, es altamente positivo al permitir que personas que radican muy lejos de Saltillo, y que deben erogar, dependiendo de la distancia, cantidades de dinero que muchas veces no tienen, además de los riesgos que existen por la pandemia</w:t>
      </w:r>
      <w:r w:rsidR="00584D49" w:rsidRPr="002A5204">
        <w:rPr>
          <w:rFonts w:ascii="Arial" w:eastAsia="Arial" w:hAnsi="Arial" w:cs="Arial"/>
          <w:sz w:val="24"/>
          <w:szCs w:val="24"/>
        </w:rPr>
        <w:t xml:space="preserve"> en tanto esta no sea superada completamente, puedan enviar sus demandas desde sus domicilios. </w:t>
      </w:r>
    </w:p>
    <w:p w14:paraId="1073BAF4" w14:textId="77777777" w:rsidR="00770017" w:rsidRPr="002A5204" w:rsidRDefault="00770017" w:rsidP="002A5204">
      <w:pPr>
        <w:spacing w:after="0" w:line="240" w:lineRule="auto"/>
        <w:jc w:val="both"/>
        <w:rPr>
          <w:rFonts w:ascii="Arial" w:eastAsia="Arial" w:hAnsi="Arial" w:cs="Arial"/>
          <w:b/>
          <w:sz w:val="24"/>
          <w:szCs w:val="24"/>
        </w:rPr>
      </w:pPr>
    </w:p>
    <w:p w14:paraId="1C986F25" w14:textId="77777777" w:rsidR="005B5140" w:rsidRPr="002A5204" w:rsidRDefault="005B5140" w:rsidP="002A5204">
      <w:pPr>
        <w:spacing w:after="0" w:line="240" w:lineRule="auto"/>
        <w:ind w:firstLine="360"/>
        <w:jc w:val="both"/>
        <w:rPr>
          <w:rFonts w:ascii="Arial" w:eastAsia="Arial" w:hAnsi="Arial" w:cs="Arial"/>
          <w:sz w:val="24"/>
          <w:szCs w:val="24"/>
        </w:rPr>
      </w:pPr>
    </w:p>
    <w:p w14:paraId="4C8CC3C2" w14:textId="60BF0E67" w:rsidR="009D0824" w:rsidRPr="002A5204" w:rsidRDefault="00B90297" w:rsidP="002A5204">
      <w:pPr>
        <w:spacing w:after="0" w:line="240" w:lineRule="auto"/>
        <w:ind w:firstLine="360"/>
        <w:jc w:val="both"/>
        <w:rPr>
          <w:rFonts w:ascii="Arial" w:eastAsia="Arial" w:hAnsi="Arial" w:cs="Arial"/>
          <w:b/>
          <w:sz w:val="24"/>
          <w:szCs w:val="24"/>
        </w:rPr>
      </w:pPr>
      <w:r w:rsidRPr="002A5204">
        <w:rPr>
          <w:rFonts w:ascii="Arial" w:eastAsia="Arial" w:hAnsi="Arial" w:cs="Arial"/>
          <w:b/>
          <w:sz w:val="24"/>
          <w:szCs w:val="24"/>
        </w:rPr>
        <w:t xml:space="preserve">Derivado de lo expuesto con antelación, </w:t>
      </w:r>
      <w:r w:rsidR="009A02C3" w:rsidRPr="002A5204">
        <w:rPr>
          <w:rFonts w:ascii="Arial" w:eastAsia="Arial" w:hAnsi="Arial" w:cs="Arial"/>
          <w:b/>
          <w:sz w:val="24"/>
          <w:szCs w:val="24"/>
        </w:rPr>
        <w:t>presento ante esta Soberanía la pres</w:t>
      </w:r>
      <w:r w:rsidR="00036B31" w:rsidRPr="002A5204">
        <w:rPr>
          <w:rFonts w:ascii="Arial" w:eastAsia="Arial" w:hAnsi="Arial" w:cs="Arial"/>
          <w:b/>
          <w:sz w:val="24"/>
          <w:szCs w:val="24"/>
        </w:rPr>
        <w:t>ente iniciativa con proyecto de</w:t>
      </w:r>
    </w:p>
    <w:p w14:paraId="4F3EC244" w14:textId="77777777" w:rsidR="009D0824" w:rsidRPr="002A5204" w:rsidRDefault="009D0824" w:rsidP="002A5204">
      <w:pPr>
        <w:spacing w:after="200" w:line="240" w:lineRule="auto"/>
        <w:jc w:val="both"/>
        <w:rPr>
          <w:rFonts w:ascii="Arial" w:eastAsia="Arial" w:hAnsi="Arial" w:cs="Arial"/>
          <w:sz w:val="24"/>
          <w:szCs w:val="24"/>
        </w:rPr>
      </w:pPr>
    </w:p>
    <w:p w14:paraId="35AF8DE9" w14:textId="77777777" w:rsidR="009D0824" w:rsidRPr="002A5204" w:rsidRDefault="009A02C3" w:rsidP="002A5204">
      <w:pPr>
        <w:spacing w:after="200" w:line="240" w:lineRule="auto"/>
        <w:jc w:val="center"/>
        <w:rPr>
          <w:rFonts w:ascii="Arial" w:eastAsia="Arial" w:hAnsi="Arial" w:cs="Arial"/>
          <w:b/>
          <w:sz w:val="24"/>
          <w:szCs w:val="24"/>
        </w:rPr>
      </w:pPr>
      <w:r w:rsidRPr="002A5204">
        <w:rPr>
          <w:rFonts w:ascii="Arial" w:eastAsia="Arial" w:hAnsi="Arial" w:cs="Arial"/>
          <w:b/>
          <w:sz w:val="24"/>
          <w:szCs w:val="24"/>
        </w:rPr>
        <w:t>DECRETO</w:t>
      </w:r>
    </w:p>
    <w:p w14:paraId="0494F159" w14:textId="06BC6D4F" w:rsidR="009D0824" w:rsidRPr="002A5204" w:rsidRDefault="00580293" w:rsidP="002A5204">
      <w:pPr>
        <w:spacing w:after="200" w:line="240" w:lineRule="auto"/>
        <w:jc w:val="both"/>
        <w:rPr>
          <w:rFonts w:ascii="Arial" w:eastAsia="Arial" w:hAnsi="Arial" w:cs="Arial"/>
          <w:b/>
          <w:sz w:val="24"/>
          <w:szCs w:val="24"/>
        </w:rPr>
      </w:pPr>
      <w:r w:rsidRPr="002A5204">
        <w:rPr>
          <w:rFonts w:ascii="Arial" w:eastAsia="Arial" w:hAnsi="Arial" w:cs="Arial"/>
          <w:b/>
          <w:sz w:val="24"/>
          <w:szCs w:val="24"/>
        </w:rPr>
        <w:t xml:space="preserve">ARTÍCULO </w:t>
      </w:r>
      <w:r w:rsidR="001D3AC3" w:rsidRPr="002A5204">
        <w:rPr>
          <w:rFonts w:ascii="Arial" w:eastAsia="Arial" w:hAnsi="Arial" w:cs="Arial"/>
          <w:b/>
          <w:sz w:val="24"/>
          <w:szCs w:val="24"/>
        </w:rPr>
        <w:t>ÚNICO</w:t>
      </w:r>
      <w:r w:rsidR="00036B31" w:rsidRPr="002A5204">
        <w:rPr>
          <w:rFonts w:ascii="Arial" w:eastAsia="Arial" w:hAnsi="Arial" w:cs="Arial"/>
          <w:b/>
          <w:sz w:val="24"/>
          <w:szCs w:val="24"/>
        </w:rPr>
        <w:t xml:space="preserve">. </w:t>
      </w:r>
      <w:r w:rsidR="00536FD3" w:rsidRPr="002A5204">
        <w:rPr>
          <w:rFonts w:ascii="Arial" w:eastAsia="Arial" w:hAnsi="Arial" w:cs="Arial"/>
          <w:b/>
          <w:sz w:val="24"/>
          <w:szCs w:val="24"/>
        </w:rPr>
        <w:t>SE MODIFICA</w:t>
      </w:r>
      <w:r w:rsidR="003859B1" w:rsidRPr="002A5204">
        <w:rPr>
          <w:rFonts w:ascii="Arial" w:eastAsia="Arial" w:hAnsi="Arial" w:cs="Arial"/>
          <w:b/>
          <w:sz w:val="24"/>
          <w:szCs w:val="24"/>
        </w:rPr>
        <w:t>N LOS CONTENIDOS DEL ARTÍCULO 25</w:t>
      </w:r>
      <w:r w:rsidR="00F60448" w:rsidRPr="002A5204">
        <w:rPr>
          <w:rFonts w:ascii="Arial" w:eastAsia="Arial" w:hAnsi="Arial" w:cs="Arial"/>
          <w:b/>
          <w:sz w:val="24"/>
          <w:szCs w:val="24"/>
        </w:rPr>
        <w:t>;</w:t>
      </w:r>
      <w:r w:rsidR="003859B1" w:rsidRPr="002A5204">
        <w:rPr>
          <w:rFonts w:ascii="Arial" w:eastAsia="Arial" w:hAnsi="Arial" w:cs="Arial"/>
          <w:b/>
          <w:sz w:val="24"/>
          <w:szCs w:val="24"/>
        </w:rPr>
        <w:t xml:space="preserve"> DE LA FRACCION II DEL 27 Y DEL ARTÍCULO 46 </w:t>
      </w:r>
      <w:r w:rsidR="00536FD3" w:rsidRPr="002A5204">
        <w:rPr>
          <w:rFonts w:ascii="Arial" w:eastAsia="Arial" w:hAnsi="Arial" w:cs="Arial"/>
          <w:b/>
          <w:sz w:val="24"/>
          <w:szCs w:val="24"/>
        </w:rPr>
        <w:t xml:space="preserve">DE LA LEY </w:t>
      </w:r>
      <w:r w:rsidR="008C678A" w:rsidRPr="002A5204">
        <w:rPr>
          <w:rFonts w:ascii="Arial" w:eastAsia="Arial" w:hAnsi="Arial" w:cs="Arial"/>
          <w:b/>
          <w:sz w:val="24"/>
          <w:szCs w:val="24"/>
        </w:rPr>
        <w:t xml:space="preserve">DEL PROCEDIMIENTO </w:t>
      </w:r>
      <w:r w:rsidR="008C678A" w:rsidRPr="002A5204">
        <w:rPr>
          <w:rFonts w:ascii="Arial" w:eastAsia="Arial" w:hAnsi="Arial" w:cs="Arial"/>
          <w:b/>
          <w:sz w:val="24"/>
          <w:szCs w:val="24"/>
        </w:rPr>
        <w:lastRenderedPageBreak/>
        <w:t>CONTENCIOSO ADMINISTRATIVO PARA EL</w:t>
      </w:r>
      <w:r w:rsidR="00536FD3" w:rsidRPr="002A5204">
        <w:rPr>
          <w:rFonts w:ascii="Arial" w:eastAsia="Arial" w:hAnsi="Arial" w:cs="Arial"/>
          <w:b/>
          <w:sz w:val="24"/>
          <w:szCs w:val="24"/>
        </w:rPr>
        <w:t xml:space="preserve"> ESTADO DE CAOHUILA DE ZARAGOZA, PARA QUEDAR COMO SIGUE:</w:t>
      </w:r>
    </w:p>
    <w:p w14:paraId="156DF754" w14:textId="29A7E85E" w:rsidR="00584D49" w:rsidRPr="002A5204" w:rsidRDefault="00584D49" w:rsidP="002A5204">
      <w:pPr>
        <w:spacing w:line="240" w:lineRule="auto"/>
        <w:jc w:val="both"/>
        <w:rPr>
          <w:rFonts w:ascii="Arial" w:hAnsi="Arial" w:cs="Arial"/>
          <w:b/>
          <w:sz w:val="24"/>
          <w:szCs w:val="24"/>
        </w:rPr>
      </w:pPr>
      <w:r w:rsidRPr="002A5204">
        <w:rPr>
          <w:rFonts w:ascii="Arial" w:hAnsi="Arial" w:cs="Arial"/>
          <w:b/>
          <w:sz w:val="24"/>
          <w:szCs w:val="24"/>
        </w:rPr>
        <w:t xml:space="preserve">Artículo 25.- </w:t>
      </w:r>
      <w:r w:rsidRPr="002A5204">
        <w:rPr>
          <w:rFonts w:ascii="Arial" w:hAnsi="Arial" w:cs="Arial"/>
          <w:sz w:val="24"/>
          <w:szCs w:val="24"/>
        </w:rPr>
        <w:t xml:space="preserve">Las partes, en el primer escrito que presenten, deberán señalar domicilio en el lugar de residencia del Tribunal de Justicia Administrativa de Coahuila de Zaragoza, para que se realicen las notificaciones personales a que se refiere esta Ley; </w:t>
      </w:r>
      <w:r w:rsidRPr="002A5204">
        <w:rPr>
          <w:rFonts w:ascii="Arial" w:hAnsi="Arial" w:cs="Arial"/>
          <w:b/>
          <w:sz w:val="24"/>
          <w:szCs w:val="24"/>
        </w:rPr>
        <w:t>y en su caso, si residen fuera de</w:t>
      </w:r>
      <w:r w:rsidR="00292F30" w:rsidRPr="002A5204">
        <w:rPr>
          <w:rFonts w:ascii="Arial" w:hAnsi="Arial" w:cs="Arial"/>
          <w:b/>
          <w:sz w:val="24"/>
          <w:szCs w:val="24"/>
        </w:rPr>
        <w:t>l municipio</w:t>
      </w:r>
      <w:r w:rsidRPr="002A5204">
        <w:rPr>
          <w:rFonts w:ascii="Arial" w:hAnsi="Arial" w:cs="Arial"/>
          <w:b/>
          <w:sz w:val="24"/>
          <w:szCs w:val="24"/>
        </w:rPr>
        <w:t>, el domicilio para que sean notificados por correo certificado.</w:t>
      </w:r>
    </w:p>
    <w:p w14:paraId="49D615BD" w14:textId="0FC4579E" w:rsidR="00584D49" w:rsidRPr="002A5204" w:rsidRDefault="00584D49" w:rsidP="002A5204">
      <w:pPr>
        <w:spacing w:line="240" w:lineRule="auto"/>
        <w:jc w:val="both"/>
        <w:rPr>
          <w:rFonts w:ascii="Arial" w:hAnsi="Arial" w:cs="Arial"/>
          <w:b/>
          <w:sz w:val="24"/>
          <w:szCs w:val="24"/>
        </w:rPr>
      </w:pPr>
      <w:r w:rsidRPr="002A5204">
        <w:rPr>
          <w:rFonts w:ascii="Arial" w:hAnsi="Arial" w:cs="Arial"/>
          <w:b/>
          <w:sz w:val="24"/>
          <w:szCs w:val="24"/>
        </w:rPr>
        <w:t>…</w:t>
      </w:r>
    </w:p>
    <w:p w14:paraId="7A620E01" w14:textId="77777777" w:rsidR="00584D49" w:rsidRPr="002A5204" w:rsidRDefault="00584D49" w:rsidP="002A5204">
      <w:pPr>
        <w:spacing w:line="240" w:lineRule="auto"/>
        <w:jc w:val="both"/>
        <w:rPr>
          <w:rFonts w:ascii="Arial" w:hAnsi="Arial" w:cs="Arial"/>
          <w:b/>
          <w:sz w:val="24"/>
          <w:szCs w:val="24"/>
        </w:rPr>
      </w:pPr>
    </w:p>
    <w:p w14:paraId="03883144" w14:textId="2AAD9F34" w:rsidR="00584D49" w:rsidRPr="002A5204" w:rsidRDefault="003859B1" w:rsidP="002A5204">
      <w:pPr>
        <w:spacing w:line="240" w:lineRule="auto"/>
        <w:rPr>
          <w:rFonts w:ascii="Arial" w:hAnsi="Arial" w:cs="Arial"/>
          <w:sz w:val="24"/>
          <w:szCs w:val="24"/>
        </w:rPr>
      </w:pPr>
      <w:r w:rsidRPr="002A5204">
        <w:rPr>
          <w:rFonts w:ascii="Arial" w:hAnsi="Arial" w:cs="Arial"/>
          <w:b/>
          <w:sz w:val="24"/>
          <w:szCs w:val="24"/>
        </w:rPr>
        <w:t xml:space="preserve">Artículo 27.- </w:t>
      </w:r>
      <w:r w:rsidRPr="002A5204">
        <w:rPr>
          <w:rFonts w:ascii="Arial" w:hAnsi="Arial" w:cs="Arial"/>
          <w:sz w:val="24"/>
          <w:szCs w:val="24"/>
        </w:rPr>
        <w:t>….</w:t>
      </w:r>
    </w:p>
    <w:p w14:paraId="61C161E2" w14:textId="52D50CB1" w:rsidR="003859B1" w:rsidRPr="002A5204" w:rsidRDefault="003859B1" w:rsidP="002A5204">
      <w:pPr>
        <w:spacing w:line="240" w:lineRule="auto"/>
        <w:rPr>
          <w:rFonts w:ascii="Arial" w:hAnsi="Arial" w:cs="Arial"/>
          <w:b/>
          <w:sz w:val="24"/>
          <w:szCs w:val="24"/>
        </w:rPr>
      </w:pPr>
    </w:p>
    <w:p w14:paraId="464DFF92" w14:textId="3672E0BC" w:rsidR="003859B1" w:rsidRPr="002A5204" w:rsidRDefault="003859B1" w:rsidP="002A5204">
      <w:pPr>
        <w:spacing w:line="240" w:lineRule="auto"/>
        <w:rPr>
          <w:rFonts w:ascii="Arial" w:hAnsi="Arial" w:cs="Arial"/>
          <w:b/>
          <w:sz w:val="24"/>
          <w:szCs w:val="24"/>
        </w:rPr>
      </w:pPr>
      <w:r w:rsidRPr="002A5204">
        <w:rPr>
          <w:rFonts w:ascii="Arial" w:hAnsi="Arial" w:cs="Arial"/>
          <w:b/>
          <w:sz w:val="24"/>
          <w:szCs w:val="24"/>
        </w:rPr>
        <w:t>I…</w:t>
      </w:r>
    </w:p>
    <w:p w14:paraId="70244CCF" w14:textId="3BD630B3" w:rsidR="003859B1" w:rsidRPr="002A5204" w:rsidRDefault="003859B1" w:rsidP="002A5204">
      <w:pPr>
        <w:spacing w:line="240" w:lineRule="auto"/>
        <w:rPr>
          <w:rFonts w:ascii="Arial" w:hAnsi="Arial" w:cs="Arial"/>
          <w:b/>
          <w:sz w:val="24"/>
          <w:szCs w:val="24"/>
        </w:rPr>
      </w:pPr>
      <w:r w:rsidRPr="002A5204">
        <w:rPr>
          <w:rFonts w:ascii="Arial" w:hAnsi="Arial" w:cs="Arial"/>
          <w:b/>
          <w:sz w:val="24"/>
          <w:szCs w:val="24"/>
        </w:rPr>
        <w:t xml:space="preserve">II. </w:t>
      </w:r>
      <w:r w:rsidRPr="002A5204">
        <w:rPr>
          <w:rFonts w:ascii="Arial" w:hAnsi="Arial" w:cs="Arial"/>
          <w:sz w:val="24"/>
          <w:szCs w:val="24"/>
        </w:rPr>
        <w:t xml:space="preserve">No exista el domicilio señalado para oír y recibir notificaciones </w:t>
      </w:r>
      <w:r w:rsidRPr="002A5204">
        <w:rPr>
          <w:rFonts w:ascii="Arial" w:hAnsi="Arial" w:cs="Arial"/>
          <w:b/>
          <w:sz w:val="24"/>
          <w:szCs w:val="24"/>
        </w:rPr>
        <w:t>por correo certificado.</w:t>
      </w:r>
    </w:p>
    <w:p w14:paraId="41DC998D" w14:textId="21745592" w:rsidR="004D2A00" w:rsidRPr="002A5204" w:rsidRDefault="003859B1" w:rsidP="002A5204">
      <w:pPr>
        <w:spacing w:after="200" w:line="240" w:lineRule="auto"/>
        <w:jc w:val="both"/>
        <w:rPr>
          <w:rFonts w:ascii="Arial" w:eastAsia="Arial" w:hAnsi="Arial" w:cs="Arial"/>
          <w:b/>
          <w:sz w:val="24"/>
          <w:szCs w:val="24"/>
        </w:rPr>
      </w:pPr>
      <w:r w:rsidRPr="002A5204">
        <w:rPr>
          <w:rFonts w:ascii="Arial" w:eastAsia="Arial" w:hAnsi="Arial" w:cs="Arial"/>
          <w:b/>
          <w:sz w:val="24"/>
          <w:szCs w:val="24"/>
        </w:rPr>
        <w:t>III…</w:t>
      </w:r>
    </w:p>
    <w:p w14:paraId="6E49A430" w14:textId="0BD71C8F" w:rsidR="003859B1" w:rsidRPr="002A5204" w:rsidRDefault="003859B1" w:rsidP="002A5204">
      <w:pPr>
        <w:spacing w:line="240" w:lineRule="auto"/>
        <w:jc w:val="both"/>
        <w:rPr>
          <w:rFonts w:ascii="Arial" w:hAnsi="Arial" w:cs="Arial"/>
          <w:sz w:val="24"/>
          <w:szCs w:val="24"/>
        </w:rPr>
      </w:pPr>
      <w:r w:rsidRPr="002A5204">
        <w:rPr>
          <w:rFonts w:ascii="Arial" w:hAnsi="Arial" w:cs="Arial"/>
          <w:b/>
          <w:sz w:val="24"/>
          <w:szCs w:val="24"/>
        </w:rPr>
        <w:t xml:space="preserve">Artículo 46.- </w:t>
      </w:r>
      <w:r w:rsidRPr="002A5204">
        <w:rPr>
          <w:rFonts w:ascii="Arial" w:hAnsi="Arial" w:cs="Arial"/>
          <w:sz w:val="24"/>
          <w:szCs w:val="24"/>
        </w:rPr>
        <w:t xml:space="preserve">La demanda se interpondrá mediante escrito ante la Sala competente del Tribunal de Justicia Administrativa de Coahuila de Zaragoza, </w:t>
      </w:r>
      <w:r w:rsidRPr="002A5204">
        <w:rPr>
          <w:rFonts w:ascii="Arial" w:hAnsi="Arial" w:cs="Arial"/>
          <w:b/>
          <w:sz w:val="24"/>
          <w:szCs w:val="24"/>
        </w:rPr>
        <w:t xml:space="preserve">o por correo certificado cuando el </w:t>
      </w:r>
      <w:r w:rsidR="00F60448" w:rsidRPr="002A5204">
        <w:rPr>
          <w:rFonts w:ascii="Arial" w:hAnsi="Arial" w:cs="Arial"/>
          <w:b/>
          <w:sz w:val="24"/>
          <w:szCs w:val="24"/>
        </w:rPr>
        <w:t>demandante</w:t>
      </w:r>
      <w:r w:rsidRPr="002A5204">
        <w:rPr>
          <w:rFonts w:ascii="Arial" w:hAnsi="Arial" w:cs="Arial"/>
          <w:b/>
          <w:sz w:val="24"/>
          <w:szCs w:val="24"/>
        </w:rPr>
        <w:t xml:space="preserve"> radique fuera de</w:t>
      </w:r>
      <w:r w:rsidR="00292F30" w:rsidRPr="002A5204">
        <w:rPr>
          <w:rFonts w:ascii="Arial" w:hAnsi="Arial" w:cs="Arial"/>
          <w:b/>
          <w:sz w:val="24"/>
          <w:szCs w:val="24"/>
        </w:rPr>
        <w:t xml:space="preserve"> la residencia de éste</w:t>
      </w:r>
      <w:r w:rsidRPr="002A5204">
        <w:rPr>
          <w:rFonts w:ascii="Arial" w:hAnsi="Arial" w:cs="Arial"/>
          <w:b/>
          <w:sz w:val="24"/>
          <w:szCs w:val="24"/>
        </w:rPr>
        <w:t xml:space="preserve"> </w:t>
      </w:r>
      <w:r w:rsidRPr="002A5204">
        <w:rPr>
          <w:rFonts w:ascii="Arial" w:hAnsi="Arial" w:cs="Arial"/>
          <w:sz w:val="24"/>
          <w:szCs w:val="24"/>
        </w:rPr>
        <w:t>y deberá contener los siguientes requisitos:</w:t>
      </w:r>
    </w:p>
    <w:p w14:paraId="29C90D34" w14:textId="77777777" w:rsidR="003859B1" w:rsidRPr="002A5204" w:rsidRDefault="003859B1" w:rsidP="002A5204">
      <w:pPr>
        <w:spacing w:line="240" w:lineRule="auto"/>
        <w:jc w:val="both"/>
        <w:rPr>
          <w:rFonts w:ascii="Arial" w:hAnsi="Arial" w:cs="Arial"/>
          <w:sz w:val="24"/>
          <w:szCs w:val="24"/>
        </w:rPr>
      </w:pPr>
    </w:p>
    <w:p w14:paraId="07038268" w14:textId="48F50D29" w:rsidR="003859B1" w:rsidRPr="002A5204" w:rsidRDefault="003859B1" w:rsidP="002A5204">
      <w:pPr>
        <w:spacing w:after="200" w:line="240" w:lineRule="auto"/>
        <w:jc w:val="both"/>
        <w:rPr>
          <w:rFonts w:ascii="Arial" w:eastAsia="Arial" w:hAnsi="Arial" w:cs="Arial"/>
          <w:b/>
          <w:sz w:val="24"/>
          <w:szCs w:val="24"/>
        </w:rPr>
      </w:pPr>
      <w:r w:rsidRPr="002A5204">
        <w:rPr>
          <w:rFonts w:ascii="Arial" w:eastAsia="Arial" w:hAnsi="Arial" w:cs="Arial"/>
          <w:b/>
          <w:sz w:val="24"/>
          <w:szCs w:val="24"/>
        </w:rPr>
        <w:t>I…</w:t>
      </w:r>
    </w:p>
    <w:p w14:paraId="030C7509" w14:textId="210C3F9C" w:rsidR="001F25C7" w:rsidRPr="002A5204" w:rsidRDefault="001F25C7" w:rsidP="002A5204">
      <w:pPr>
        <w:tabs>
          <w:tab w:val="left" w:pos="626"/>
          <w:tab w:val="left" w:pos="2079"/>
        </w:tabs>
        <w:spacing w:after="200" w:line="240" w:lineRule="auto"/>
        <w:jc w:val="both"/>
        <w:rPr>
          <w:rFonts w:ascii="Arial" w:eastAsia="Arial" w:hAnsi="Arial" w:cs="Arial"/>
          <w:b/>
          <w:sz w:val="24"/>
          <w:szCs w:val="24"/>
        </w:rPr>
      </w:pPr>
    </w:p>
    <w:p w14:paraId="300B0E9E" w14:textId="10DA577F" w:rsidR="009D0824" w:rsidRPr="002A5204" w:rsidRDefault="009A02C3" w:rsidP="002A5204">
      <w:pPr>
        <w:spacing w:after="200" w:line="240" w:lineRule="auto"/>
        <w:jc w:val="center"/>
        <w:rPr>
          <w:rFonts w:ascii="Arial" w:eastAsia="Arial" w:hAnsi="Arial" w:cs="Arial"/>
          <w:b/>
          <w:sz w:val="24"/>
          <w:szCs w:val="24"/>
        </w:rPr>
      </w:pPr>
      <w:r w:rsidRPr="002A5204">
        <w:rPr>
          <w:rFonts w:ascii="Arial" w:eastAsia="Arial" w:hAnsi="Arial" w:cs="Arial"/>
          <w:b/>
          <w:sz w:val="24"/>
          <w:szCs w:val="24"/>
        </w:rPr>
        <w:t>TRANSITORIO</w:t>
      </w:r>
      <w:r w:rsidR="00583FF8" w:rsidRPr="002A5204">
        <w:rPr>
          <w:rFonts w:ascii="Arial" w:eastAsia="Arial" w:hAnsi="Arial" w:cs="Arial"/>
          <w:b/>
          <w:sz w:val="24"/>
          <w:szCs w:val="24"/>
        </w:rPr>
        <w:t>S</w:t>
      </w:r>
    </w:p>
    <w:p w14:paraId="5BB1FBA2" w14:textId="2268B4C2" w:rsidR="009D0824" w:rsidRPr="002A5204" w:rsidRDefault="001F25C7" w:rsidP="002A5204">
      <w:pPr>
        <w:spacing w:after="200" w:line="240" w:lineRule="auto"/>
        <w:jc w:val="both"/>
        <w:rPr>
          <w:rFonts w:ascii="Arial" w:eastAsia="Arial" w:hAnsi="Arial" w:cs="Arial"/>
          <w:sz w:val="24"/>
          <w:szCs w:val="24"/>
        </w:rPr>
      </w:pPr>
      <w:r w:rsidRPr="002A5204">
        <w:rPr>
          <w:rFonts w:ascii="Arial" w:eastAsia="Arial" w:hAnsi="Arial" w:cs="Arial"/>
          <w:b/>
          <w:sz w:val="24"/>
          <w:szCs w:val="24"/>
        </w:rPr>
        <w:t>PRIEMRO</w:t>
      </w:r>
      <w:r w:rsidR="00B949A6" w:rsidRPr="002A5204">
        <w:rPr>
          <w:rFonts w:ascii="Arial" w:eastAsia="Arial" w:hAnsi="Arial" w:cs="Arial"/>
          <w:b/>
          <w:sz w:val="24"/>
          <w:szCs w:val="24"/>
        </w:rPr>
        <w:t xml:space="preserve">. </w:t>
      </w:r>
      <w:r w:rsidR="009A02C3" w:rsidRPr="002A5204">
        <w:rPr>
          <w:rFonts w:ascii="Arial" w:eastAsia="Arial" w:hAnsi="Arial" w:cs="Arial"/>
          <w:sz w:val="24"/>
          <w:szCs w:val="24"/>
        </w:rPr>
        <w:t>El presente</w:t>
      </w:r>
      <w:r w:rsidR="00B949A6" w:rsidRPr="002A5204">
        <w:rPr>
          <w:rFonts w:ascii="Arial" w:eastAsia="Arial" w:hAnsi="Arial" w:cs="Arial"/>
          <w:sz w:val="24"/>
          <w:szCs w:val="24"/>
        </w:rPr>
        <w:t xml:space="preserve"> decreto entrará en vigor </w:t>
      </w:r>
      <w:r w:rsidRPr="002A5204">
        <w:rPr>
          <w:rFonts w:ascii="Arial" w:eastAsia="Arial" w:hAnsi="Arial" w:cs="Arial"/>
          <w:sz w:val="24"/>
          <w:szCs w:val="24"/>
        </w:rPr>
        <w:t>al día siguiente</w:t>
      </w:r>
      <w:r w:rsidR="009A02C3" w:rsidRPr="002A5204">
        <w:rPr>
          <w:rFonts w:ascii="Arial" w:eastAsia="Arial" w:hAnsi="Arial" w:cs="Arial"/>
          <w:sz w:val="24"/>
          <w:szCs w:val="24"/>
        </w:rPr>
        <w:t xml:space="preserve"> de su publicación en el Periódico Oficial del Gob</w:t>
      </w:r>
      <w:r w:rsidR="00B949A6" w:rsidRPr="002A5204">
        <w:rPr>
          <w:rFonts w:ascii="Arial" w:eastAsia="Arial" w:hAnsi="Arial" w:cs="Arial"/>
          <w:sz w:val="24"/>
          <w:szCs w:val="24"/>
        </w:rPr>
        <w:t>ierno del Estado de Coahuila de Zaragoza.</w:t>
      </w:r>
    </w:p>
    <w:p w14:paraId="25EB3AF7" w14:textId="17DE94DC" w:rsidR="001F25C7" w:rsidRPr="002A5204" w:rsidRDefault="001F25C7" w:rsidP="002A5204">
      <w:pPr>
        <w:spacing w:after="200" w:line="240" w:lineRule="auto"/>
        <w:jc w:val="both"/>
        <w:rPr>
          <w:rFonts w:ascii="Arial" w:eastAsia="Arial" w:hAnsi="Arial" w:cs="Arial"/>
          <w:sz w:val="24"/>
          <w:szCs w:val="24"/>
        </w:rPr>
      </w:pPr>
      <w:r w:rsidRPr="002A5204">
        <w:rPr>
          <w:rFonts w:ascii="Arial" w:eastAsia="Arial" w:hAnsi="Arial" w:cs="Arial"/>
          <w:b/>
          <w:sz w:val="24"/>
          <w:szCs w:val="24"/>
        </w:rPr>
        <w:t>SEGUNDO.</w:t>
      </w:r>
      <w:r w:rsidRPr="002A5204">
        <w:rPr>
          <w:rFonts w:ascii="Arial" w:eastAsia="Arial" w:hAnsi="Arial" w:cs="Arial"/>
          <w:sz w:val="24"/>
          <w:szCs w:val="24"/>
        </w:rPr>
        <w:t xml:space="preserve"> </w:t>
      </w:r>
      <w:r w:rsidR="003859B1" w:rsidRPr="002A5204">
        <w:rPr>
          <w:rFonts w:ascii="Arial" w:eastAsia="Arial" w:hAnsi="Arial" w:cs="Arial"/>
          <w:sz w:val="24"/>
          <w:szCs w:val="24"/>
        </w:rPr>
        <w:t xml:space="preserve"> Se derogan todas las disposiciones que se opongan al presente decreto.</w:t>
      </w:r>
    </w:p>
    <w:p w14:paraId="4BFB7106" w14:textId="77777777" w:rsidR="002A5204" w:rsidRPr="002A5204" w:rsidRDefault="002A5204" w:rsidP="002A5204">
      <w:pPr>
        <w:spacing w:line="240" w:lineRule="auto"/>
        <w:jc w:val="center"/>
        <w:rPr>
          <w:rFonts w:ascii="Arial" w:hAnsi="Arial" w:cs="Arial"/>
          <w:b/>
          <w:bCs/>
          <w:sz w:val="24"/>
          <w:szCs w:val="24"/>
        </w:rPr>
      </w:pPr>
      <w:bookmarkStart w:id="1" w:name="_Hlk83022502"/>
      <w:r w:rsidRPr="002A5204">
        <w:rPr>
          <w:rFonts w:ascii="Arial" w:hAnsi="Arial" w:cs="Arial"/>
          <w:b/>
          <w:bCs/>
          <w:sz w:val="24"/>
          <w:szCs w:val="24"/>
        </w:rPr>
        <w:t>ATENTAMENTE</w:t>
      </w:r>
    </w:p>
    <w:p w14:paraId="082BCCB9" w14:textId="77777777" w:rsidR="002A5204" w:rsidRPr="002A5204" w:rsidRDefault="002A5204" w:rsidP="002A5204">
      <w:pPr>
        <w:spacing w:line="240" w:lineRule="auto"/>
        <w:jc w:val="center"/>
        <w:rPr>
          <w:rFonts w:ascii="Arial" w:hAnsi="Arial" w:cs="Arial"/>
          <w:b/>
          <w:bCs/>
          <w:sz w:val="24"/>
          <w:szCs w:val="24"/>
        </w:rPr>
      </w:pPr>
      <w:r w:rsidRPr="002A5204">
        <w:rPr>
          <w:rFonts w:ascii="Arial" w:hAnsi="Arial" w:cs="Arial"/>
          <w:b/>
          <w:bCs/>
          <w:sz w:val="24"/>
          <w:szCs w:val="24"/>
        </w:rPr>
        <w:t>“Por una patria ordenada y generosa y una vida mejor y más digna para todos”.</w:t>
      </w:r>
    </w:p>
    <w:p w14:paraId="13598B02" w14:textId="77777777" w:rsidR="002A5204" w:rsidRPr="002A5204" w:rsidRDefault="002A5204" w:rsidP="002A5204">
      <w:pPr>
        <w:spacing w:line="240" w:lineRule="auto"/>
        <w:jc w:val="center"/>
        <w:rPr>
          <w:rFonts w:ascii="Arial" w:hAnsi="Arial" w:cs="Arial"/>
          <w:b/>
          <w:bCs/>
          <w:sz w:val="24"/>
          <w:szCs w:val="24"/>
        </w:rPr>
      </w:pPr>
      <w:r w:rsidRPr="002A5204">
        <w:rPr>
          <w:rFonts w:ascii="Arial" w:hAnsi="Arial" w:cs="Arial"/>
          <w:b/>
          <w:bCs/>
          <w:sz w:val="24"/>
          <w:szCs w:val="24"/>
        </w:rPr>
        <w:t>Grupo Parlamentario “Carlos Alberto Páez Falcón” del Partido Acción Nacional.</w:t>
      </w:r>
    </w:p>
    <w:p w14:paraId="6D368F3C" w14:textId="77777777" w:rsidR="002A5204" w:rsidRPr="002A5204" w:rsidRDefault="002A5204" w:rsidP="002A5204">
      <w:pPr>
        <w:spacing w:line="240" w:lineRule="auto"/>
        <w:jc w:val="center"/>
        <w:rPr>
          <w:rFonts w:ascii="Arial" w:hAnsi="Arial" w:cs="Arial"/>
          <w:b/>
          <w:bCs/>
          <w:sz w:val="24"/>
          <w:szCs w:val="24"/>
        </w:rPr>
      </w:pPr>
    </w:p>
    <w:p w14:paraId="6121E3E3" w14:textId="3545C347" w:rsidR="002A5204" w:rsidRPr="002A5204" w:rsidRDefault="002A5204" w:rsidP="002A5204">
      <w:pPr>
        <w:spacing w:line="240" w:lineRule="auto"/>
        <w:jc w:val="center"/>
        <w:rPr>
          <w:rFonts w:ascii="Arial" w:hAnsi="Arial" w:cs="Arial"/>
          <w:sz w:val="24"/>
          <w:szCs w:val="24"/>
        </w:rPr>
      </w:pPr>
      <w:bookmarkStart w:id="2" w:name="_GoBack"/>
      <w:bookmarkEnd w:id="2"/>
      <w:r w:rsidRPr="002A5204">
        <w:rPr>
          <w:rFonts w:ascii="Arial" w:hAnsi="Arial" w:cs="Arial"/>
          <w:sz w:val="24"/>
          <w:szCs w:val="24"/>
        </w:rPr>
        <w:t>Saltillo, Coahuila de Zaragoza, 21 de septiembre de 2021.</w:t>
      </w:r>
    </w:p>
    <w:p w14:paraId="63692928" w14:textId="707291FF" w:rsidR="002A5204" w:rsidRPr="002A5204" w:rsidRDefault="002A5204" w:rsidP="002A5204">
      <w:pPr>
        <w:spacing w:line="240" w:lineRule="auto"/>
        <w:jc w:val="center"/>
        <w:rPr>
          <w:rFonts w:ascii="Arial" w:hAnsi="Arial" w:cs="Arial"/>
          <w:sz w:val="24"/>
          <w:szCs w:val="24"/>
        </w:rPr>
      </w:pPr>
    </w:p>
    <w:p w14:paraId="545CD69F" w14:textId="351A98AE" w:rsidR="002A5204" w:rsidRPr="002A5204" w:rsidRDefault="002A5204" w:rsidP="002A5204">
      <w:pPr>
        <w:pStyle w:val="paragraph"/>
        <w:spacing w:before="0" w:beforeAutospacing="0" w:after="120" w:afterAutospacing="0"/>
        <w:contextualSpacing/>
        <w:jc w:val="center"/>
        <w:textAlignment w:val="baseline"/>
        <w:rPr>
          <w:rFonts w:ascii="Arial" w:hAnsi="Arial" w:cs="Arial"/>
          <w:b/>
          <w:lang w:val="es-ES"/>
        </w:rPr>
      </w:pPr>
      <w:r w:rsidRPr="002A5204">
        <w:rPr>
          <w:rFonts w:ascii="Arial" w:hAnsi="Arial" w:cs="Arial"/>
          <w:b/>
          <w:snapToGrid w:val="0"/>
        </w:rPr>
        <w:t>_________________________</w:t>
      </w:r>
    </w:p>
    <w:p w14:paraId="641D1B98" w14:textId="365EAD4C" w:rsidR="002A5204" w:rsidRPr="002A5204" w:rsidRDefault="002A5204" w:rsidP="002A5204">
      <w:pPr>
        <w:pStyle w:val="paragraph"/>
        <w:jc w:val="center"/>
        <w:textAlignment w:val="baseline"/>
        <w:rPr>
          <w:rFonts w:ascii="Arial" w:hAnsi="Arial" w:cs="Arial"/>
          <w:sz w:val="22"/>
          <w:szCs w:val="22"/>
        </w:rPr>
      </w:pPr>
      <w:r w:rsidRPr="002A5204">
        <w:rPr>
          <w:rFonts w:ascii="Arial" w:hAnsi="Arial" w:cs="Arial"/>
          <w:b/>
          <w:snapToGrid w:val="0"/>
          <w:sz w:val="22"/>
          <w:szCs w:val="22"/>
        </w:rPr>
        <w:t>DIP. LUZ NATALIA VIRGIL ORONA</w:t>
      </w:r>
    </w:p>
    <w:p w14:paraId="08A26B9B" w14:textId="7583C689" w:rsidR="002A5204" w:rsidRPr="002A5204" w:rsidRDefault="002A5204" w:rsidP="002A5204">
      <w:pPr>
        <w:pStyle w:val="paragraph"/>
        <w:spacing w:before="0" w:beforeAutospacing="0" w:after="0" w:afterAutospacing="0"/>
        <w:contextualSpacing/>
        <w:jc w:val="center"/>
        <w:textAlignment w:val="baseline"/>
        <w:rPr>
          <w:rFonts w:ascii="Arial" w:hAnsi="Arial" w:cs="Arial"/>
          <w:b/>
          <w:snapToGrid w:val="0"/>
          <w:sz w:val="22"/>
          <w:szCs w:val="22"/>
        </w:rPr>
      </w:pPr>
    </w:p>
    <w:p w14:paraId="5A06C49E" w14:textId="5B646363" w:rsidR="002A5204" w:rsidRPr="002A5204" w:rsidRDefault="002A5204" w:rsidP="002A5204">
      <w:pPr>
        <w:pStyle w:val="paragraph"/>
        <w:spacing w:before="0" w:beforeAutospacing="0" w:after="0" w:afterAutospacing="0"/>
        <w:contextualSpacing/>
        <w:jc w:val="center"/>
        <w:textAlignment w:val="baseline"/>
        <w:rPr>
          <w:rFonts w:ascii="Arial" w:hAnsi="Arial" w:cs="Arial"/>
          <w:b/>
          <w:sz w:val="22"/>
          <w:szCs w:val="22"/>
          <w:lang w:val="es-ES"/>
        </w:rPr>
      </w:pPr>
    </w:p>
    <w:p w14:paraId="50B1BACA" w14:textId="5E77A36D" w:rsidR="002A5204" w:rsidRPr="002A5204" w:rsidRDefault="002A5204" w:rsidP="002A5204">
      <w:pPr>
        <w:pStyle w:val="paragraph"/>
        <w:spacing w:before="0" w:beforeAutospacing="0" w:after="0" w:afterAutospacing="0"/>
        <w:contextualSpacing/>
        <w:textAlignment w:val="baseline"/>
        <w:rPr>
          <w:rFonts w:ascii="Arial" w:hAnsi="Arial" w:cs="Arial"/>
          <w:b/>
          <w:sz w:val="22"/>
          <w:szCs w:val="22"/>
          <w:lang w:val="es-ES"/>
        </w:rPr>
      </w:pPr>
    </w:p>
    <w:p w14:paraId="4D57A59C" w14:textId="77777777" w:rsidR="002A5204" w:rsidRPr="002A5204" w:rsidRDefault="002A5204" w:rsidP="002A5204">
      <w:pPr>
        <w:pStyle w:val="paragraph"/>
        <w:spacing w:before="0" w:beforeAutospacing="0" w:after="0" w:afterAutospacing="0"/>
        <w:contextualSpacing/>
        <w:jc w:val="center"/>
        <w:textAlignment w:val="baseline"/>
        <w:rPr>
          <w:rFonts w:ascii="Arial" w:hAnsi="Arial" w:cs="Arial"/>
          <w:b/>
          <w:sz w:val="22"/>
          <w:szCs w:val="22"/>
          <w:lang w:val="es-ES"/>
        </w:rPr>
      </w:pPr>
    </w:p>
    <w:p w14:paraId="36791D6D" w14:textId="77777777" w:rsidR="002A5204" w:rsidRPr="002A5204" w:rsidRDefault="002A5204" w:rsidP="002A5204">
      <w:pPr>
        <w:pStyle w:val="paragraph"/>
        <w:spacing w:before="0" w:beforeAutospacing="0" w:after="0" w:afterAutospacing="0"/>
        <w:contextualSpacing/>
        <w:jc w:val="center"/>
        <w:textAlignment w:val="baseline"/>
        <w:rPr>
          <w:rFonts w:ascii="Arial" w:hAnsi="Arial" w:cs="Arial"/>
          <w:b/>
          <w:sz w:val="22"/>
          <w:szCs w:val="22"/>
          <w:lang w:val="es-ES"/>
        </w:rPr>
      </w:pPr>
    </w:p>
    <w:p w14:paraId="4BDD2AFA" w14:textId="5C61B1A7" w:rsidR="002A5204" w:rsidRPr="002A5204" w:rsidRDefault="002A5204" w:rsidP="002A5204">
      <w:pPr>
        <w:pStyle w:val="paragraph"/>
        <w:spacing w:before="0" w:beforeAutospacing="0" w:after="0" w:afterAutospacing="0"/>
        <w:contextualSpacing/>
        <w:textAlignment w:val="baseline"/>
        <w:rPr>
          <w:rFonts w:ascii="Arial" w:hAnsi="Arial" w:cs="Arial"/>
          <w:b/>
          <w:sz w:val="20"/>
          <w:szCs w:val="20"/>
          <w:lang w:val="es-ES"/>
        </w:rPr>
      </w:pPr>
      <w:r>
        <w:rPr>
          <w:rFonts w:ascii="Arial" w:hAnsi="Arial" w:cs="Arial"/>
          <w:b/>
          <w:sz w:val="22"/>
          <w:szCs w:val="22"/>
          <w:lang w:val="es-ES"/>
        </w:rPr>
        <w:t xml:space="preserve">      </w:t>
      </w:r>
      <w:r w:rsidRPr="002A5204">
        <w:rPr>
          <w:rFonts w:ascii="Arial" w:hAnsi="Arial" w:cs="Arial"/>
          <w:b/>
          <w:sz w:val="22"/>
          <w:szCs w:val="22"/>
          <w:lang w:val="es-ES"/>
        </w:rPr>
        <w:t xml:space="preserve">_______________________________                 </w:t>
      </w:r>
      <w:r>
        <w:rPr>
          <w:rFonts w:ascii="Arial" w:hAnsi="Arial" w:cs="Arial"/>
          <w:b/>
          <w:sz w:val="22"/>
          <w:szCs w:val="22"/>
          <w:lang w:val="es-ES"/>
        </w:rPr>
        <w:t xml:space="preserve"> </w:t>
      </w:r>
      <w:r w:rsidRPr="002A5204">
        <w:rPr>
          <w:rFonts w:ascii="Arial" w:hAnsi="Arial" w:cs="Arial"/>
          <w:b/>
          <w:sz w:val="22"/>
          <w:szCs w:val="22"/>
          <w:lang w:val="es-ES"/>
        </w:rPr>
        <w:t>__________________________</w:t>
      </w:r>
      <w:r>
        <w:rPr>
          <w:rFonts w:ascii="Arial" w:hAnsi="Arial" w:cs="Arial"/>
          <w:b/>
          <w:sz w:val="22"/>
          <w:szCs w:val="22"/>
          <w:lang w:val="es-ES"/>
        </w:rPr>
        <w:t xml:space="preserve">       </w:t>
      </w:r>
      <w:r w:rsidRPr="002A5204">
        <w:rPr>
          <w:rFonts w:ascii="Arial" w:hAnsi="Arial" w:cs="Arial"/>
          <w:b/>
          <w:snapToGrid w:val="0"/>
          <w:sz w:val="20"/>
          <w:szCs w:val="20"/>
        </w:rPr>
        <w:t>DIP. RODOLFO GERARDO WALSS AURIOLES</w:t>
      </w:r>
      <w:r>
        <w:rPr>
          <w:rFonts w:ascii="Arial" w:hAnsi="Arial" w:cs="Arial"/>
          <w:b/>
          <w:snapToGrid w:val="0"/>
          <w:sz w:val="20"/>
          <w:szCs w:val="20"/>
        </w:rPr>
        <w:t xml:space="preserve">         </w:t>
      </w:r>
      <w:r w:rsidRPr="002A5204">
        <w:rPr>
          <w:rFonts w:ascii="Arial" w:hAnsi="Arial" w:cs="Arial"/>
          <w:b/>
          <w:snapToGrid w:val="0"/>
          <w:sz w:val="20"/>
          <w:szCs w:val="20"/>
        </w:rPr>
        <w:t>DIP. MAYRA LUCILA VALDÉS</w:t>
      </w:r>
      <w:r>
        <w:rPr>
          <w:rFonts w:ascii="Arial" w:hAnsi="Arial" w:cs="Arial"/>
          <w:b/>
          <w:snapToGrid w:val="0"/>
          <w:sz w:val="20"/>
          <w:szCs w:val="20"/>
        </w:rPr>
        <w:t xml:space="preserve"> </w:t>
      </w:r>
      <w:r w:rsidRPr="002A5204">
        <w:rPr>
          <w:rFonts w:ascii="Arial" w:hAnsi="Arial" w:cs="Arial"/>
          <w:b/>
          <w:snapToGrid w:val="0"/>
          <w:sz w:val="20"/>
          <w:szCs w:val="20"/>
        </w:rPr>
        <w:t>GONZÁLEZ</w:t>
      </w:r>
    </w:p>
    <w:bookmarkEnd w:id="1"/>
    <w:p w14:paraId="74A1263E" w14:textId="154AF3A1" w:rsidR="00B93968" w:rsidRPr="002A5204" w:rsidRDefault="00B93968" w:rsidP="002A5204">
      <w:pPr>
        <w:spacing w:after="200" w:line="276" w:lineRule="auto"/>
        <w:jc w:val="center"/>
        <w:rPr>
          <w:rFonts w:ascii="Arial" w:eastAsia="Arial" w:hAnsi="Arial" w:cs="Arial"/>
          <w:b/>
          <w:sz w:val="24"/>
          <w:szCs w:val="24"/>
        </w:rPr>
      </w:pPr>
    </w:p>
    <w:sectPr w:rsidR="00B93968" w:rsidRPr="002A5204" w:rsidSect="002A5204">
      <w:headerReference w:type="default" r:id="rId8"/>
      <w:pgSz w:w="12240" w:h="15840"/>
      <w:pgMar w:top="1417" w:right="146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3541" w14:textId="77777777" w:rsidR="00257AF9" w:rsidRDefault="00257AF9" w:rsidP="002D34F3">
      <w:pPr>
        <w:spacing w:after="0" w:line="240" w:lineRule="auto"/>
      </w:pPr>
      <w:r>
        <w:separator/>
      </w:r>
    </w:p>
  </w:endnote>
  <w:endnote w:type="continuationSeparator" w:id="0">
    <w:p w14:paraId="698DA8E5" w14:textId="77777777" w:rsidR="00257AF9" w:rsidRDefault="00257AF9" w:rsidP="002D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51D2A" w14:textId="77777777" w:rsidR="00257AF9" w:rsidRDefault="00257AF9" w:rsidP="002D34F3">
      <w:pPr>
        <w:spacing w:after="0" w:line="240" w:lineRule="auto"/>
      </w:pPr>
      <w:r>
        <w:separator/>
      </w:r>
    </w:p>
  </w:footnote>
  <w:footnote w:type="continuationSeparator" w:id="0">
    <w:p w14:paraId="5811E5AE" w14:textId="77777777" w:rsidR="00257AF9" w:rsidRDefault="00257AF9" w:rsidP="002D34F3">
      <w:pPr>
        <w:spacing w:after="0" w:line="240" w:lineRule="auto"/>
      </w:pPr>
      <w:r>
        <w:continuationSeparator/>
      </w:r>
    </w:p>
  </w:footnote>
  <w:footnote w:id="1">
    <w:p w14:paraId="1588A41B" w14:textId="23ADE7C8" w:rsidR="00E12B84" w:rsidRPr="00FE4AA7" w:rsidRDefault="00E12B84">
      <w:pPr>
        <w:pStyle w:val="Textonotapie"/>
      </w:pPr>
      <w:r>
        <w:rPr>
          <w:rStyle w:val="Refdenotaalpie"/>
        </w:rPr>
        <w:footnoteRef/>
      </w:r>
      <w:r>
        <w:t xml:space="preserve"> Convención Americana Sobre Derechos Humanos, </w:t>
      </w:r>
      <w:r>
        <w:rPr>
          <w:i/>
        </w:rPr>
        <w:t>Diario Oficial de la Federación</w:t>
      </w:r>
      <w:r>
        <w:t>, 24 de marzo de 1981, [Disponible en:</w:t>
      </w:r>
      <w:r w:rsidRPr="00FE4AA7">
        <w:t xml:space="preserve"> </w:t>
      </w:r>
      <w:hyperlink r:id="rId1" w:history="1">
        <w:r w:rsidRPr="00DC028F">
          <w:rPr>
            <w:rStyle w:val="Hipervnculo"/>
          </w:rPr>
          <w:t>https://www.oas.org/dil/esp/tratados_b-32_convencion_americana_sobre_derechos_humanos.htm</w:t>
        </w:r>
      </w:hyperlink>
      <w:r>
        <w:t>].</w:t>
      </w:r>
    </w:p>
  </w:footnote>
  <w:footnote w:id="2">
    <w:p w14:paraId="5FBB6C9E" w14:textId="396FC4CA" w:rsidR="00E12B84" w:rsidRDefault="00E12B84">
      <w:pPr>
        <w:pStyle w:val="Textonotapie"/>
      </w:pPr>
      <w:r>
        <w:rPr>
          <w:rStyle w:val="Refdenotaalpie"/>
        </w:rPr>
        <w:footnoteRef/>
      </w:r>
      <w:r>
        <w:t xml:space="preserve"> IBÍDEM.</w:t>
      </w:r>
    </w:p>
  </w:footnote>
  <w:footnote w:id="3">
    <w:p w14:paraId="647D049F" w14:textId="6C44A533" w:rsidR="00E12B84" w:rsidRPr="004F0271" w:rsidRDefault="00E12B84">
      <w:pPr>
        <w:pStyle w:val="Textonotapie"/>
      </w:pPr>
      <w:r>
        <w:rPr>
          <w:rStyle w:val="Refdenotaalpie"/>
        </w:rPr>
        <w:footnoteRef/>
      </w:r>
      <w:r>
        <w:t xml:space="preserve"> Constitución Política de los Estados Unidos Mexicanos, </w:t>
      </w:r>
      <w:r>
        <w:rPr>
          <w:i/>
        </w:rPr>
        <w:t xml:space="preserve">Diario Oficial de la Federación, </w:t>
      </w:r>
      <w:r>
        <w:t xml:space="preserve">28 de mayo de 2021, [Disponible en: </w:t>
      </w:r>
      <w:hyperlink r:id="rId2" w:history="1">
        <w:r w:rsidRPr="00DC028F">
          <w:rPr>
            <w:rStyle w:val="Hipervnculo"/>
          </w:rPr>
          <w:t>http://www.diputados.gob.mx/LeyesBiblio/pdf/1_280521.pdf</w:t>
        </w:r>
      </w:hyperlink>
      <w:r>
        <w:t>].</w:t>
      </w:r>
    </w:p>
  </w:footnote>
  <w:footnote w:id="4">
    <w:p w14:paraId="4B248AC9" w14:textId="0B042799" w:rsidR="00E12B84" w:rsidRDefault="00E12B84">
      <w:pPr>
        <w:pStyle w:val="Textonotapie"/>
      </w:pPr>
      <w:r>
        <w:rPr>
          <w:rStyle w:val="Refdenotaalpie"/>
        </w:rPr>
        <w:footnoteRef/>
      </w:r>
      <w:r>
        <w:t xml:space="preserve"> IBÍDEM.</w:t>
      </w:r>
    </w:p>
  </w:footnote>
  <w:footnote w:id="5">
    <w:p w14:paraId="5D69B9EA" w14:textId="15ED60F3" w:rsidR="00E12B84" w:rsidRPr="004F0271" w:rsidRDefault="00E12B84">
      <w:pPr>
        <w:pStyle w:val="Textonotapie"/>
      </w:pPr>
      <w:r>
        <w:rPr>
          <w:rStyle w:val="Refdenotaalpie"/>
        </w:rPr>
        <w:footnoteRef/>
      </w:r>
      <w:r>
        <w:t xml:space="preserve"> Constitución Política del Estado de Coahuila de Zaragoza, artículo 168-A, </w:t>
      </w:r>
      <w:r>
        <w:rPr>
          <w:i/>
        </w:rPr>
        <w:t>Periódico Oficial del Estado</w:t>
      </w:r>
      <w:r>
        <w:t xml:space="preserve">, 02 de octubre de 2020, [Disponible en: </w:t>
      </w:r>
      <w:hyperlink r:id="rId3" w:history="1">
        <w:r w:rsidRPr="00DC028F">
          <w:rPr>
            <w:rStyle w:val="Hipervnculo"/>
          </w:rPr>
          <w:t>https://congresocoahuila.gob.mx/transparencia/03/Leyes_Coahuila/coa01.pdf</w:t>
        </w:r>
      </w:hyperlink>
      <w:r>
        <w:t>].</w:t>
      </w:r>
    </w:p>
  </w:footnote>
  <w:footnote w:id="6">
    <w:p w14:paraId="0DFD384B" w14:textId="592217F3" w:rsidR="00E12B84" w:rsidRDefault="00E12B84">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3E6579" w:rsidRPr="003E6579" w14:paraId="635E8D95" w14:textId="77777777" w:rsidTr="007338D8">
      <w:trPr>
        <w:jc w:val="center"/>
      </w:trPr>
      <w:tc>
        <w:tcPr>
          <w:tcW w:w="1541" w:type="dxa"/>
        </w:tcPr>
        <w:p w14:paraId="60E1D93A" w14:textId="77777777" w:rsidR="003E6579" w:rsidRPr="003E6579" w:rsidRDefault="003E6579" w:rsidP="003E6579">
          <w:pPr>
            <w:spacing w:after="0" w:line="240" w:lineRule="auto"/>
            <w:jc w:val="center"/>
            <w:rPr>
              <w:rFonts w:ascii="Arial" w:eastAsia="Times New Roman" w:hAnsi="Arial" w:cs="Times New Roman"/>
              <w:b/>
              <w:bCs/>
              <w:sz w:val="12"/>
              <w:szCs w:val="20"/>
              <w:lang w:eastAsia="es-ES"/>
            </w:rPr>
          </w:pPr>
          <w:r w:rsidRPr="003E6579">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3D6A67F1" wp14:editId="36226816">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76E4B" w14:textId="77777777" w:rsidR="003E6579" w:rsidRPr="003E6579" w:rsidRDefault="003E6579" w:rsidP="003E6579">
          <w:pPr>
            <w:spacing w:after="0" w:line="240" w:lineRule="auto"/>
            <w:jc w:val="center"/>
            <w:rPr>
              <w:rFonts w:ascii="Arial" w:eastAsia="Times New Roman" w:hAnsi="Arial" w:cs="Times New Roman"/>
              <w:b/>
              <w:bCs/>
              <w:sz w:val="12"/>
              <w:szCs w:val="20"/>
              <w:lang w:eastAsia="es-ES"/>
            </w:rPr>
          </w:pPr>
        </w:p>
        <w:p w14:paraId="5C2F267C" w14:textId="77777777" w:rsidR="003E6579" w:rsidRPr="003E6579" w:rsidRDefault="003E6579" w:rsidP="003E6579">
          <w:pPr>
            <w:spacing w:after="0" w:line="240" w:lineRule="auto"/>
            <w:jc w:val="center"/>
            <w:rPr>
              <w:rFonts w:ascii="Arial" w:eastAsia="Times New Roman" w:hAnsi="Arial" w:cs="Times New Roman"/>
              <w:b/>
              <w:bCs/>
              <w:sz w:val="12"/>
              <w:szCs w:val="20"/>
              <w:lang w:eastAsia="es-ES"/>
            </w:rPr>
          </w:pPr>
        </w:p>
      </w:tc>
      <w:tc>
        <w:tcPr>
          <w:tcW w:w="7957" w:type="dxa"/>
        </w:tcPr>
        <w:p w14:paraId="17E44AD3" w14:textId="77777777" w:rsidR="003E6579" w:rsidRPr="003E6579" w:rsidRDefault="003E6579" w:rsidP="003E6579">
          <w:pPr>
            <w:spacing w:after="0" w:line="240" w:lineRule="auto"/>
            <w:jc w:val="center"/>
            <w:rPr>
              <w:rFonts w:ascii="Arial" w:eastAsia="Times New Roman" w:hAnsi="Arial" w:cs="Times New Roman"/>
              <w:b/>
              <w:bCs/>
              <w:sz w:val="20"/>
              <w:szCs w:val="20"/>
              <w:lang w:eastAsia="es-ES"/>
            </w:rPr>
          </w:pPr>
        </w:p>
        <w:p w14:paraId="2C174A15" w14:textId="77777777" w:rsidR="003E6579" w:rsidRPr="003E6579" w:rsidRDefault="003E6579" w:rsidP="003E657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E6579">
            <w:rPr>
              <w:rFonts w:ascii="Times New Roman" w:eastAsia="Times New Roman" w:hAnsi="Times New Roman" w:cs="Times New Roman"/>
              <w:smallCaps/>
              <w:spacing w:val="20"/>
              <w:sz w:val="32"/>
              <w:szCs w:val="32"/>
              <w:lang w:eastAsia="es-ES"/>
            </w:rPr>
            <w:t xml:space="preserve">Estado Independiente, Libre y Soberano </w:t>
          </w:r>
        </w:p>
        <w:p w14:paraId="1481E1C5" w14:textId="77777777" w:rsidR="003E6579" w:rsidRPr="003E6579" w:rsidRDefault="003E6579" w:rsidP="003E657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E6579">
            <w:rPr>
              <w:rFonts w:ascii="Times New Roman" w:eastAsia="Times New Roman" w:hAnsi="Times New Roman" w:cs="Times New Roman"/>
              <w:smallCaps/>
              <w:spacing w:val="20"/>
              <w:sz w:val="32"/>
              <w:szCs w:val="32"/>
              <w:lang w:eastAsia="es-ES"/>
            </w:rPr>
            <w:t>de Coahuila de Zaragoza</w:t>
          </w:r>
        </w:p>
        <w:p w14:paraId="55BF09BF" w14:textId="77777777" w:rsidR="003E6579" w:rsidRPr="003E6579" w:rsidRDefault="003E6579" w:rsidP="003E657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1CE5D3A8" w14:textId="77777777" w:rsidR="003E6579" w:rsidRPr="003E6579" w:rsidRDefault="003E6579" w:rsidP="003E657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3E6579">
            <w:rPr>
              <w:rFonts w:ascii="Times New Roman" w:eastAsia="Times New Roman" w:hAnsi="Times New Roman" w:cs="Times New Roman"/>
              <w:smallCaps/>
              <w:spacing w:val="20"/>
              <w:sz w:val="28"/>
              <w:szCs w:val="28"/>
              <w:lang w:eastAsia="es-ES"/>
            </w:rPr>
            <w:t>Poder Legislativo</w:t>
          </w:r>
        </w:p>
        <w:p w14:paraId="37F5A3C1" w14:textId="77777777" w:rsidR="003E6579" w:rsidRPr="003E6579" w:rsidRDefault="003E6579" w:rsidP="003E6579">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65980724" w14:textId="77777777" w:rsidR="003E6579" w:rsidRPr="003E6579" w:rsidRDefault="003E6579" w:rsidP="003E6579">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3E6579">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14:paraId="1456DCBA" w14:textId="77777777" w:rsidR="003E6579" w:rsidRPr="003E6579" w:rsidRDefault="003E6579" w:rsidP="003E6579">
          <w:pPr>
            <w:spacing w:after="0" w:line="240" w:lineRule="auto"/>
            <w:jc w:val="center"/>
            <w:rPr>
              <w:rFonts w:ascii="Arial" w:eastAsia="Times New Roman" w:hAnsi="Arial" w:cs="Times New Roman"/>
              <w:b/>
              <w:bCs/>
              <w:sz w:val="12"/>
              <w:szCs w:val="20"/>
              <w:lang w:eastAsia="es-ES"/>
            </w:rPr>
          </w:pPr>
          <w:r w:rsidRPr="003E6579">
            <w:rPr>
              <w:rFonts w:ascii="Calibri" w:eastAsia="Calibri" w:hAnsi="Calibri" w:cs="Times New Roman"/>
              <w:noProof/>
            </w:rPr>
            <w:drawing>
              <wp:anchor distT="0" distB="0" distL="114300" distR="114300" simplePos="0" relativeHeight="251659264" behindDoc="0" locked="0" layoutInCell="1" allowOverlap="1" wp14:anchorId="60FFDE2B" wp14:editId="52FB1114">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AF32260" w14:textId="25E5880A" w:rsidR="002A5204" w:rsidRPr="003E6579" w:rsidRDefault="002A5204" w:rsidP="003E65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521"/>
    <w:multiLevelType w:val="hybridMultilevel"/>
    <w:tmpl w:val="EE42098C"/>
    <w:lvl w:ilvl="0" w:tplc="64D808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E0C32"/>
    <w:multiLevelType w:val="hybridMultilevel"/>
    <w:tmpl w:val="0FBCD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554C5D"/>
    <w:multiLevelType w:val="multilevel"/>
    <w:tmpl w:val="89F87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A4AC5"/>
    <w:multiLevelType w:val="hybridMultilevel"/>
    <w:tmpl w:val="EDF08DFA"/>
    <w:lvl w:ilvl="0" w:tplc="6062EBCE">
      <w:start w:val="1"/>
      <w:numFmt w:val="upperRoman"/>
      <w:lvlText w:val="%1."/>
      <w:lvlJc w:val="left"/>
      <w:pPr>
        <w:ind w:left="1009" w:hanging="360"/>
      </w:pPr>
      <w:rPr>
        <w:rFonts w:hint="default"/>
        <w:b w:val="0"/>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4" w15:restartNumberingAfterBreak="0">
    <w:nsid w:val="250E49F8"/>
    <w:multiLevelType w:val="hybridMultilevel"/>
    <w:tmpl w:val="333A8DFE"/>
    <w:lvl w:ilvl="0" w:tplc="48DE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AC0F4A"/>
    <w:multiLevelType w:val="hybridMultilevel"/>
    <w:tmpl w:val="7A581814"/>
    <w:lvl w:ilvl="0" w:tplc="12BE7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434763"/>
    <w:multiLevelType w:val="hybridMultilevel"/>
    <w:tmpl w:val="AC027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556621"/>
    <w:multiLevelType w:val="hybridMultilevel"/>
    <w:tmpl w:val="C7C66CB8"/>
    <w:lvl w:ilvl="0" w:tplc="65EA6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83EAD"/>
    <w:multiLevelType w:val="hybridMultilevel"/>
    <w:tmpl w:val="8E5E2D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F219E"/>
    <w:multiLevelType w:val="hybridMultilevel"/>
    <w:tmpl w:val="FF006D80"/>
    <w:lvl w:ilvl="0" w:tplc="5F4691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9"/>
  </w:num>
  <w:num w:numId="8">
    <w:abstractNumId w:val="3"/>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24"/>
    <w:rsid w:val="00036B31"/>
    <w:rsid w:val="000379C4"/>
    <w:rsid w:val="000743BB"/>
    <w:rsid w:val="000945BF"/>
    <w:rsid w:val="000A2B5C"/>
    <w:rsid w:val="000B5C50"/>
    <w:rsid w:val="00105B86"/>
    <w:rsid w:val="00110B7B"/>
    <w:rsid w:val="001169BF"/>
    <w:rsid w:val="00120E2E"/>
    <w:rsid w:val="00131702"/>
    <w:rsid w:val="001438B3"/>
    <w:rsid w:val="00177A41"/>
    <w:rsid w:val="00193469"/>
    <w:rsid w:val="001977C8"/>
    <w:rsid w:val="001A75AC"/>
    <w:rsid w:val="001C3056"/>
    <w:rsid w:val="001C71A4"/>
    <w:rsid w:val="001D3AC3"/>
    <w:rsid w:val="001F25C7"/>
    <w:rsid w:val="001F666B"/>
    <w:rsid w:val="00253C09"/>
    <w:rsid w:val="00257AF9"/>
    <w:rsid w:val="002873F6"/>
    <w:rsid w:val="00292F30"/>
    <w:rsid w:val="002A5204"/>
    <w:rsid w:val="002C072D"/>
    <w:rsid w:val="002D34F3"/>
    <w:rsid w:val="002E6F92"/>
    <w:rsid w:val="002F59A1"/>
    <w:rsid w:val="00304A3A"/>
    <w:rsid w:val="00307F10"/>
    <w:rsid w:val="00311318"/>
    <w:rsid w:val="003255F4"/>
    <w:rsid w:val="003344D2"/>
    <w:rsid w:val="00335DEF"/>
    <w:rsid w:val="003460A5"/>
    <w:rsid w:val="003859B1"/>
    <w:rsid w:val="003A314E"/>
    <w:rsid w:val="003B0569"/>
    <w:rsid w:val="003C73DB"/>
    <w:rsid w:val="003E4FB2"/>
    <w:rsid w:val="003E6579"/>
    <w:rsid w:val="0042536A"/>
    <w:rsid w:val="00430979"/>
    <w:rsid w:val="00442B8A"/>
    <w:rsid w:val="00450374"/>
    <w:rsid w:val="00494C0E"/>
    <w:rsid w:val="004B2DCD"/>
    <w:rsid w:val="004C5B3C"/>
    <w:rsid w:val="004C77A4"/>
    <w:rsid w:val="004D2A00"/>
    <w:rsid w:val="004D6813"/>
    <w:rsid w:val="004E1D00"/>
    <w:rsid w:val="004E4BF2"/>
    <w:rsid w:val="004F0271"/>
    <w:rsid w:val="0050499B"/>
    <w:rsid w:val="00517841"/>
    <w:rsid w:val="00521A55"/>
    <w:rsid w:val="00523AD3"/>
    <w:rsid w:val="00534DEB"/>
    <w:rsid w:val="005351EE"/>
    <w:rsid w:val="00536FD3"/>
    <w:rsid w:val="005666B9"/>
    <w:rsid w:val="00580293"/>
    <w:rsid w:val="00583FF8"/>
    <w:rsid w:val="00584D49"/>
    <w:rsid w:val="00595470"/>
    <w:rsid w:val="005B290C"/>
    <w:rsid w:val="005B5140"/>
    <w:rsid w:val="005C09D8"/>
    <w:rsid w:val="005D0AEC"/>
    <w:rsid w:val="005D3EBF"/>
    <w:rsid w:val="005E7D90"/>
    <w:rsid w:val="005F3A9F"/>
    <w:rsid w:val="005F7015"/>
    <w:rsid w:val="006027AD"/>
    <w:rsid w:val="006073EB"/>
    <w:rsid w:val="006163A8"/>
    <w:rsid w:val="00616844"/>
    <w:rsid w:val="00635142"/>
    <w:rsid w:val="00675CFC"/>
    <w:rsid w:val="00693E38"/>
    <w:rsid w:val="006B44CB"/>
    <w:rsid w:val="006C0730"/>
    <w:rsid w:val="006C69D7"/>
    <w:rsid w:val="006E1DD8"/>
    <w:rsid w:val="006E6049"/>
    <w:rsid w:val="006F0618"/>
    <w:rsid w:val="007041D0"/>
    <w:rsid w:val="00705A7D"/>
    <w:rsid w:val="007064AC"/>
    <w:rsid w:val="007209D8"/>
    <w:rsid w:val="007265E4"/>
    <w:rsid w:val="00762C86"/>
    <w:rsid w:val="00764924"/>
    <w:rsid w:val="00770017"/>
    <w:rsid w:val="00785B87"/>
    <w:rsid w:val="00786B09"/>
    <w:rsid w:val="00786D62"/>
    <w:rsid w:val="007A4E3E"/>
    <w:rsid w:val="007B12ED"/>
    <w:rsid w:val="007C1A1B"/>
    <w:rsid w:val="007C34C1"/>
    <w:rsid w:val="007C4B40"/>
    <w:rsid w:val="007D433A"/>
    <w:rsid w:val="007E4AAF"/>
    <w:rsid w:val="008007D9"/>
    <w:rsid w:val="00821758"/>
    <w:rsid w:val="00822D18"/>
    <w:rsid w:val="008319E1"/>
    <w:rsid w:val="00866B20"/>
    <w:rsid w:val="00874AC8"/>
    <w:rsid w:val="00882B99"/>
    <w:rsid w:val="008B10D7"/>
    <w:rsid w:val="008B2CE7"/>
    <w:rsid w:val="008C678A"/>
    <w:rsid w:val="008F662D"/>
    <w:rsid w:val="009023F7"/>
    <w:rsid w:val="009112F3"/>
    <w:rsid w:val="00913FDE"/>
    <w:rsid w:val="009A02C3"/>
    <w:rsid w:val="009A2B05"/>
    <w:rsid w:val="009C1DAA"/>
    <w:rsid w:val="009D0824"/>
    <w:rsid w:val="009D43D7"/>
    <w:rsid w:val="009D489B"/>
    <w:rsid w:val="009E5167"/>
    <w:rsid w:val="00A064D7"/>
    <w:rsid w:val="00A07B6A"/>
    <w:rsid w:val="00A44FE4"/>
    <w:rsid w:val="00A53D63"/>
    <w:rsid w:val="00A60535"/>
    <w:rsid w:val="00A6595C"/>
    <w:rsid w:val="00AB0177"/>
    <w:rsid w:val="00AF5686"/>
    <w:rsid w:val="00AF5BD5"/>
    <w:rsid w:val="00B06EDC"/>
    <w:rsid w:val="00B418D9"/>
    <w:rsid w:val="00B57F00"/>
    <w:rsid w:val="00B855AB"/>
    <w:rsid w:val="00B90297"/>
    <w:rsid w:val="00B93968"/>
    <w:rsid w:val="00B949A6"/>
    <w:rsid w:val="00BA192D"/>
    <w:rsid w:val="00BA3CF0"/>
    <w:rsid w:val="00BB2262"/>
    <w:rsid w:val="00BB3A53"/>
    <w:rsid w:val="00BD2B7F"/>
    <w:rsid w:val="00BE2544"/>
    <w:rsid w:val="00C05159"/>
    <w:rsid w:val="00C52D92"/>
    <w:rsid w:val="00C616E8"/>
    <w:rsid w:val="00CA40A6"/>
    <w:rsid w:val="00CC183E"/>
    <w:rsid w:val="00CF2742"/>
    <w:rsid w:val="00D01DDA"/>
    <w:rsid w:val="00D025AE"/>
    <w:rsid w:val="00D05565"/>
    <w:rsid w:val="00D05CA4"/>
    <w:rsid w:val="00D05E4E"/>
    <w:rsid w:val="00D12F53"/>
    <w:rsid w:val="00D468D7"/>
    <w:rsid w:val="00D4799A"/>
    <w:rsid w:val="00D60F51"/>
    <w:rsid w:val="00D65CD1"/>
    <w:rsid w:val="00D82DFC"/>
    <w:rsid w:val="00D86595"/>
    <w:rsid w:val="00D97328"/>
    <w:rsid w:val="00DB4259"/>
    <w:rsid w:val="00DC76E2"/>
    <w:rsid w:val="00DF0E7F"/>
    <w:rsid w:val="00E0246A"/>
    <w:rsid w:val="00E075B7"/>
    <w:rsid w:val="00E12B84"/>
    <w:rsid w:val="00E1315E"/>
    <w:rsid w:val="00E137FE"/>
    <w:rsid w:val="00E47216"/>
    <w:rsid w:val="00E51AD7"/>
    <w:rsid w:val="00E915C5"/>
    <w:rsid w:val="00E928DA"/>
    <w:rsid w:val="00E93880"/>
    <w:rsid w:val="00EB0846"/>
    <w:rsid w:val="00EC3196"/>
    <w:rsid w:val="00ED6DFD"/>
    <w:rsid w:val="00EE1EA2"/>
    <w:rsid w:val="00EE373F"/>
    <w:rsid w:val="00F01DD1"/>
    <w:rsid w:val="00F22E96"/>
    <w:rsid w:val="00F24931"/>
    <w:rsid w:val="00F35E66"/>
    <w:rsid w:val="00F476BA"/>
    <w:rsid w:val="00F50738"/>
    <w:rsid w:val="00F60448"/>
    <w:rsid w:val="00F875B1"/>
    <w:rsid w:val="00F90C62"/>
    <w:rsid w:val="00F96F72"/>
    <w:rsid w:val="00FB2976"/>
    <w:rsid w:val="00FB4FAB"/>
    <w:rsid w:val="00FB57D8"/>
    <w:rsid w:val="00FC326E"/>
    <w:rsid w:val="00FD1686"/>
    <w:rsid w:val="00FE4AA7"/>
    <w:rsid w:val="00FF291B"/>
    <w:rsid w:val="00FF6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E73C"/>
  <w15:docId w15:val="{0368A1D4-BBE2-4776-8DC6-0DD3A067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3968"/>
    <w:rPr>
      <w:color w:val="0563C1" w:themeColor="hyperlink"/>
      <w:u w:val="single"/>
    </w:rPr>
  </w:style>
  <w:style w:type="character" w:customStyle="1" w:styleId="Mencinsinresolver1">
    <w:name w:val="Mención sin resolver1"/>
    <w:basedOn w:val="Fuentedeprrafopredeter"/>
    <w:uiPriority w:val="99"/>
    <w:semiHidden/>
    <w:unhideWhenUsed/>
    <w:rsid w:val="00B93968"/>
    <w:rPr>
      <w:color w:val="605E5C"/>
      <w:shd w:val="clear" w:color="auto" w:fill="E1DFDD"/>
    </w:rPr>
  </w:style>
  <w:style w:type="paragraph" w:styleId="Textodeglobo">
    <w:name w:val="Balloon Text"/>
    <w:basedOn w:val="Normal"/>
    <w:link w:val="TextodegloboCar"/>
    <w:uiPriority w:val="99"/>
    <w:semiHidden/>
    <w:unhideWhenUsed/>
    <w:rsid w:val="00FD16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686"/>
    <w:rPr>
      <w:rFonts w:ascii="Segoe UI" w:hAnsi="Segoe UI" w:cs="Segoe UI"/>
      <w:sz w:val="18"/>
      <w:szCs w:val="18"/>
    </w:rPr>
  </w:style>
  <w:style w:type="paragraph" w:styleId="Textonotapie">
    <w:name w:val="footnote text"/>
    <w:basedOn w:val="Normal"/>
    <w:link w:val="TextonotapieCar"/>
    <w:uiPriority w:val="99"/>
    <w:semiHidden/>
    <w:unhideWhenUsed/>
    <w:rsid w:val="002D34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4F3"/>
    <w:rPr>
      <w:sz w:val="20"/>
      <w:szCs w:val="20"/>
    </w:rPr>
  </w:style>
  <w:style w:type="character" w:styleId="Refdenotaalpie">
    <w:name w:val="footnote reference"/>
    <w:basedOn w:val="Fuentedeprrafopredeter"/>
    <w:uiPriority w:val="99"/>
    <w:semiHidden/>
    <w:unhideWhenUsed/>
    <w:rsid w:val="002D34F3"/>
    <w:rPr>
      <w:vertAlign w:val="superscript"/>
    </w:rPr>
  </w:style>
  <w:style w:type="paragraph" w:styleId="Prrafodelista">
    <w:name w:val="List Paragraph"/>
    <w:basedOn w:val="Normal"/>
    <w:uiPriority w:val="34"/>
    <w:qFormat/>
    <w:rsid w:val="00D05E4E"/>
    <w:pPr>
      <w:ind w:left="720"/>
      <w:contextualSpacing/>
    </w:pPr>
  </w:style>
  <w:style w:type="paragraph" w:styleId="NormalWeb">
    <w:name w:val="Normal (Web)"/>
    <w:basedOn w:val="Normal"/>
    <w:uiPriority w:val="99"/>
    <w:semiHidden/>
    <w:unhideWhenUsed/>
    <w:rsid w:val="007A4E3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4B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35142"/>
    <w:rPr>
      <w:sz w:val="16"/>
      <w:szCs w:val="16"/>
    </w:rPr>
  </w:style>
  <w:style w:type="paragraph" w:styleId="Textocomentario">
    <w:name w:val="annotation text"/>
    <w:basedOn w:val="Normal"/>
    <w:link w:val="TextocomentarioCar"/>
    <w:uiPriority w:val="99"/>
    <w:semiHidden/>
    <w:unhideWhenUsed/>
    <w:rsid w:val="00635142"/>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635142"/>
    <w:rPr>
      <w:rFonts w:ascii="Arial" w:eastAsia="Arial" w:hAnsi="Arial" w:cs="Arial"/>
      <w:sz w:val="20"/>
      <w:szCs w:val="20"/>
    </w:rPr>
  </w:style>
  <w:style w:type="table" w:customStyle="1" w:styleId="Tablaconcuadrcula1">
    <w:name w:val="Tabla con cuadrícula1"/>
    <w:basedOn w:val="Tablanormal"/>
    <w:next w:val="Tablaconcuadrcula"/>
    <w:uiPriority w:val="39"/>
    <w:rsid w:val="005B29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A520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A5204"/>
  </w:style>
  <w:style w:type="paragraph" w:styleId="Piedepgina">
    <w:name w:val="footer"/>
    <w:basedOn w:val="Normal"/>
    <w:link w:val="PiedepginaCar"/>
    <w:uiPriority w:val="99"/>
    <w:unhideWhenUsed/>
    <w:rsid w:val="002A520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A5204"/>
  </w:style>
  <w:style w:type="paragraph" w:customStyle="1" w:styleId="paragraph">
    <w:name w:val="paragraph"/>
    <w:basedOn w:val="Normal"/>
    <w:rsid w:val="002A52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009">
      <w:bodyDiv w:val="1"/>
      <w:marLeft w:val="0"/>
      <w:marRight w:val="0"/>
      <w:marTop w:val="0"/>
      <w:marBottom w:val="0"/>
      <w:divBdr>
        <w:top w:val="none" w:sz="0" w:space="0" w:color="auto"/>
        <w:left w:val="none" w:sz="0" w:space="0" w:color="auto"/>
        <w:bottom w:val="none" w:sz="0" w:space="0" w:color="auto"/>
        <w:right w:val="none" w:sz="0" w:space="0" w:color="auto"/>
      </w:divBdr>
    </w:div>
    <w:div w:id="269163194">
      <w:bodyDiv w:val="1"/>
      <w:marLeft w:val="0"/>
      <w:marRight w:val="0"/>
      <w:marTop w:val="0"/>
      <w:marBottom w:val="0"/>
      <w:divBdr>
        <w:top w:val="none" w:sz="0" w:space="0" w:color="auto"/>
        <w:left w:val="none" w:sz="0" w:space="0" w:color="auto"/>
        <w:bottom w:val="none" w:sz="0" w:space="0" w:color="auto"/>
        <w:right w:val="none" w:sz="0" w:space="0" w:color="auto"/>
      </w:divBdr>
    </w:div>
    <w:div w:id="705835814">
      <w:bodyDiv w:val="1"/>
      <w:marLeft w:val="0"/>
      <w:marRight w:val="0"/>
      <w:marTop w:val="0"/>
      <w:marBottom w:val="0"/>
      <w:divBdr>
        <w:top w:val="none" w:sz="0" w:space="0" w:color="auto"/>
        <w:left w:val="none" w:sz="0" w:space="0" w:color="auto"/>
        <w:bottom w:val="none" w:sz="0" w:space="0" w:color="auto"/>
        <w:right w:val="none" w:sz="0" w:space="0" w:color="auto"/>
      </w:divBdr>
    </w:div>
    <w:div w:id="1109743157">
      <w:bodyDiv w:val="1"/>
      <w:marLeft w:val="0"/>
      <w:marRight w:val="0"/>
      <w:marTop w:val="0"/>
      <w:marBottom w:val="0"/>
      <w:divBdr>
        <w:top w:val="none" w:sz="0" w:space="0" w:color="auto"/>
        <w:left w:val="none" w:sz="0" w:space="0" w:color="auto"/>
        <w:bottom w:val="none" w:sz="0" w:space="0" w:color="auto"/>
        <w:right w:val="none" w:sz="0" w:space="0" w:color="auto"/>
      </w:divBdr>
    </w:div>
    <w:div w:id="14211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ngresocoahuila.gob.mx/transparencia/03/Leyes_Coahuila/coa01.pdf" TargetMode="External"/><Relationship Id="rId2" Type="http://schemas.openxmlformats.org/officeDocument/2006/relationships/hyperlink" Target="http://www.diputados.gob.mx/LeyesBiblio/pdf/1_280521.pdf" TargetMode="External"/><Relationship Id="rId1" Type="http://schemas.openxmlformats.org/officeDocument/2006/relationships/hyperlink" Target="https://www.oas.org/dil/esp/tratados_b-32_convencion_americana_sobre_derechos_humano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0301-361C-486C-B463-4C0B74D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5871</Words>
  <Characters>32292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Juan Lumbreras</cp:lastModifiedBy>
  <cp:revision>3</cp:revision>
  <cp:lastPrinted>2020-11-05T17:34:00Z</cp:lastPrinted>
  <dcterms:created xsi:type="dcterms:W3CDTF">2021-09-21T16:50:00Z</dcterms:created>
  <dcterms:modified xsi:type="dcterms:W3CDTF">2021-09-21T16:50:00Z</dcterms:modified>
</cp:coreProperties>
</file>