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24B44" w14:textId="68C34DA9" w:rsidR="000227B4" w:rsidRDefault="000227B4" w:rsidP="00994044">
      <w:pPr>
        <w:jc w:val="both"/>
        <w:rPr>
          <w:rFonts w:ascii="Arial Narrow" w:hAnsi="Arial Narrow" w:cs="Arial"/>
          <w:color w:val="000000"/>
          <w:szCs w:val="26"/>
        </w:rPr>
      </w:pPr>
    </w:p>
    <w:p w14:paraId="2D322EE3" w14:textId="77777777" w:rsidR="00892538" w:rsidRDefault="00892538" w:rsidP="00994044">
      <w:pPr>
        <w:jc w:val="both"/>
        <w:rPr>
          <w:rFonts w:ascii="Arial Narrow" w:hAnsi="Arial Narrow" w:cs="Arial"/>
          <w:color w:val="000000"/>
          <w:szCs w:val="26"/>
        </w:rPr>
      </w:pPr>
    </w:p>
    <w:p w14:paraId="0F2FCBA1" w14:textId="3D68BC73" w:rsidR="009C02AF" w:rsidRPr="009C02AF" w:rsidRDefault="00892538" w:rsidP="00892538">
      <w:pPr>
        <w:jc w:val="both"/>
        <w:rPr>
          <w:rFonts w:ascii="Arial Narrow" w:hAnsi="Arial Narrow" w:cs="Arial"/>
          <w:b/>
          <w:color w:val="000000"/>
          <w:szCs w:val="26"/>
        </w:rPr>
      </w:pPr>
      <w:r w:rsidRPr="00562CBF">
        <w:rPr>
          <w:rFonts w:ascii="Arial Narrow" w:hAnsi="Arial Narrow" w:cs="Arial"/>
          <w:color w:val="000000"/>
          <w:szCs w:val="26"/>
        </w:rPr>
        <w:t xml:space="preserve">Iniciativa de decreto </w:t>
      </w:r>
      <w:r>
        <w:rPr>
          <w:rFonts w:ascii="Arial Narrow" w:hAnsi="Arial Narrow" w:cs="Arial"/>
          <w:color w:val="000000"/>
          <w:szCs w:val="26"/>
        </w:rPr>
        <w:t xml:space="preserve">mediante la cual se </w:t>
      </w:r>
      <w:r w:rsidR="009C02AF" w:rsidRPr="009C02AF">
        <w:rPr>
          <w:rFonts w:ascii="Arial Narrow" w:hAnsi="Arial Narrow" w:cs="Arial"/>
          <w:color w:val="000000"/>
          <w:szCs w:val="26"/>
        </w:rPr>
        <w:t xml:space="preserve">reforman los artículos 32 y 34; se deroga la fracción VIII del artículo 19 de la </w:t>
      </w:r>
      <w:r w:rsidR="009C02AF" w:rsidRPr="009C02AF">
        <w:rPr>
          <w:rFonts w:ascii="Arial Narrow" w:hAnsi="Arial Narrow" w:cs="Arial"/>
          <w:b/>
          <w:color w:val="000000"/>
          <w:szCs w:val="26"/>
        </w:rPr>
        <w:t>Ley de Planeación para el Desarrollo del Estado de Coahuila de Zaragoza</w:t>
      </w:r>
      <w:r w:rsidR="009C02AF">
        <w:rPr>
          <w:rFonts w:ascii="Arial Narrow" w:hAnsi="Arial Narrow" w:cs="Arial"/>
          <w:b/>
          <w:color w:val="000000"/>
          <w:szCs w:val="26"/>
        </w:rPr>
        <w:t>.</w:t>
      </w:r>
    </w:p>
    <w:p w14:paraId="1BAB43FD" w14:textId="145BFCA2" w:rsidR="009C02AF" w:rsidRDefault="009C02AF" w:rsidP="00892538">
      <w:pPr>
        <w:jc w:val="both"/>
        <w:rPr>
          <w:rFonts w:ascii="Arial Narrow" w:hAnsi="Arial Narrow" w:cs="Arial"/>
          <w:b/>
          <w:color w:val="000000"/>
          <w:szCs w:val="26"/>
        </w:rPr>
      </w:pPr>
    </w:p>
    <w:p w14:paraId="4AACBFA2" w14:textId="3FA7E3B6" w:rsidR="009C02AF" w:rsidRPr="009C02AF" w:rsidRDefault="009C02AF" w:rsidP="009C02AF">
      <w:pPr>
        <w:pStyle w:val="Prrafodelista"/>
        <w:numPr>
          <w:ilvl w:val="0"/>
          <w:numId w:val="61"/>
        </w:numPr>
        <w:jc w:val="both"/>
        <w:rPr>
          <w:rFonts w:ascii="Arial Narrow" w:hAnsi="Arial Narrow" w:cs="Arial"/>
          <w:b/>
          <w:color w:val="000000"/>
          <w:szCs w:val="26"/>
        </w:rPr>
      </w:pPr>
      <w:r w:rsidRPr="009C02AF">
        <w:rPr>
          <w:rFonts w:ascii="Arial Narrow" w:hAnsi="Arial Narrow" w:cs="Arial"/>
          <w:b/>
          <w:color w:val="000000"/>
          <w:szCs w:val="26"/>
        </w:rPr>
        <w:t>En la cual se reforman diversas disposiciones normativas de la Ley de Planeación para el Desarrollo del Estado de Coahuila de Zaragoza, a fin de que sean congruentes con las funciones y atribuciones que se establecen en la Ley Orgánica de la Administración Pública del Estado de Coahuila de Zaragoza, y también, para que las estrategias y metas del Plan Estatal de Desarrollo puedan cumplirse de manera adecuada por las dependencias y entidades de esta administración.</w:t>
      </w:r>
    </w:p>
    <w:p w14:paraId="3BBB671B" w14:textId="77777777" w:rsidR="00892538" w:rsidRPr="00892538" w:rsidRDefault="00892538" w:rsidP="00892538">
      <w:pPr>
        <w:ind w:left="360"/>
        <w:jc w:val="both"/>
        <w:rPr>
          <w:rFonts w:ascii="Arial Narrow" w:hAnsi="Arial Narrow" w:cs="Arial"/>
          <w:b/>
          <w:color w:val="000000"/>
          <w:szCs w:val="26"/>
        </w:rPr>
      </w:pPr>
    </w:p>
    <w:p w14:paraId="0315BE80" w14:textId="77777777" w:rsidR="00617E72" w:rsidRPr="000E68AC" w:rsidRDefault="00617E72" w:rsidP="00617E72">
      <w:pPr>
        <w:jc w:val="both"/>
        <w:rPr>
          <w:rFonts w:ascii="Arial Narrow" w:hAnsi="Arial Narrow" w:cs="Arial"/>
          <w:b/>
          <w:color w:val="000000"/>
          <w:szCs w:val="26"/>
        </w:rPr>
      </w:pPr>
      <w:r w:rsidRPr="000E68AC">
        <w:rPr>
          <w:rFonts w:ascii="Arial Narrow" w:hAnsi="Arial Narrow" w:cs="Arial"/>
          <w:color w:val="000000"/>
          <w:szCs w:val="26"/>
        </w:rPr>
        <w:t xml:space="preserve">Presentada por el </w:t>
      </w:r>
      <w:r w:rsidRPr="000E68AC">
        <w:rPr>
          <w:rFonts w:ascii="Arial Narrow" w:hAnsi="Arial Narrow" w:cs="Arial"/>
          <w:b/>
          <w:color w:val="000000"/>
          <w:szCs w:val="26"/>
        </w:rPr>
        <w:t>Ing. Miguel Ángel Riquelme Solís, Gobernador Constitucional del Estado de Coahuila de Zaragoza.</w:t>
      </w:r>
    </w:p>
    <w:p w14:paraId="7439F383" w14:textId="77777777" w:rsidR="00617E72" w:rsidRPr="000E68AC" w:rsidRDefault="00617E72" w:rsidP="00617E72">
      <w:pPr>
        <w:jc w:val="both"/>
        <w:rPr>
          <w:rFonts w:ascii="Arial Narrow" w:hAnsi="Arial Narrow" w:cs="Arial"/>
          <w:b/>
          <w:color w:val="000000"/>
          <w:szCs w:val="26"/>
        </w:rPr>
      </w:pPr>
    </w:p>
    <w:p w14:paraId="0482975E" w14:textId="7BABBCE2" w:rsidR="00A232FB" w:rsidRPr="0051646B" w:rsidRDefault="00A232FB" w:rsidP="00A232FB">
      <w:pPr>
        <w:jc w:val="both"/>
        <w:rPr>
          <w:rFonts w:ascii="Arial Narrow" w:hAnsi="Arial Narrow" w:cs="Arial"/>
          <w:b/>
          <w:color w:val="000000"/>
          <w:szCs w:val="26"/>
        </w:rPr>
      </w:pPr>
      <w:r w:rsidRPr="0051646B">
        <w:rPr>
          <w:rFonts w:ascii="Arial Narrow" w:hAnsi="Arial Narrow" w:cs="Arial"/>
          <w:color w:val="000000"/>
          <w:szCs w:val="26"/>
        </w:rPr>
        <w:t xml:space="preserve">Informe en Correspondencia: </w:t>
      </w:r>
      <w:r w:rsidR="009C02AF">
        <w:rPr>
          <w:rFonts w:ascii="Arial Narrow" w:hAnsi="Arial Narrow" w:cs="Arial"/>
          <w:b/>
          <w:color w:val="000000"/>
          <w:szCs w:val="26"/>
        </w:rPr>
        <w:t>28</w:t>
      </w:r>
      <w:r w:rsidRPr="0051646B">
        <w:rPr>
          <w:rFonts w:ascii="Arial Narrow" w:hAnsi="Arial Narrow" w:cs="Arial"/>
          <w:b/>
          <w:color w:val="000000"/>
          <w:szCs w:val="26"/>
        </w:rPr>
        <w:t xml:space="preserve"> de </w:t>
      </w:r>
      <w:proofErr w:type="gramStart"/>
      <w:r w:rsidR="009C02AF">
        <w:rPr>
          <w:rFonts w:ascii="Arial Narrow" w:hAnsi="Arial Narrow" w:cs="Arial"/>
          <w:b/>
          <w:color w:val="000000"/>
          <w:szCs w:val="26"/>
        </w:rPr>
        <w:t>Septiembre</w:t>
      </w:r>
      <w:proofErr w:type="gramEnd"/>
      <w:r w:rsidR="00562CBF">
        <w:rPr>
          <w:rFonts w:ascii="Arial Narrow" w:hAnsi="Arial Narrow" w:cs="Arial"/>
          <w:b/>
          <w:color w:val="000000"/>
          <w:szCs w:val="26"/>
        </w:rPr>
        <w:t xml:space="preserve"> </w:t>
      </w:r>
      <w:r w:rsidRPr="0051646B">
        <w:rPr>
          <w:rFonts w:ascii="Arial Narrow" w:hAnsi="Arial Narrow" w:cs="Arial"/>
          <w:b/>
          <w:color w:val="000000"/>
          <w:szCs w:val="26"/>
        </w:rPr>
        <w:t>de 202</w:t>
      </w:r>
      <w:r w:rsidR="00562CBF">
        <w:rPr>
          <w:rFonts w:ascii="Arial Narrow" w:hAnsi="Arial Narrow" w:cs="Arial"/>
          <w:b/>
          <w:color w:val="000000"/>
          <w:szCs w:val="26"/>
        </w:rPr>
        <w:t>1</w:t>
      </w:r>
      <w:r w:rsidRPr="0051646B">
        <w:rPr>
          <w:rFonts w:ascii="Arial Narrow" w:hAnsi="Arial Narrow" w:cs="Arial"/>
          <w:b/>
          <w:color w:val="000000"/>
          <w:szCs w:val="26"/>
        </w:rPr>
        <w:t>.</w:t>
      </w:r>
    </w:p>
    <w:p w14:paraId="20F5B08A" w14:textId="77777777" w:rsidR="00A232FB" w:rsidRPr="0051646B" w:rsidRDefault="00A232FB" w:rsidP="00A232FB">
      <w:pPr>
        <w:jc w:val="both"/>
        <w:rPr>
          <w:rFonts w:ascii="Arial Narrow" w:hAnsi="Arial Narrow" w:cs="Arial"/>
          <w:b/>
          <w:color w:val="000000"/>
          <w:szCs w:val="26"/>
        </w:rPr>
      </w:pPr>
    </w:p>
    <w:p w14:paraId="4CC375D9" w14:textId="673DCC55" w:rsidR="00A344DF" w:rsidRPr="00A344DF" w:rsidRDefault="00A232FB" w:rsidP="00A232FB">
      <w:pPr>
        <w:jc w:val="both"/>
        <w:rPr>
          <w:rFonts w:ascii="Arial Narrow" w:hAnsi="Arial Narrow" w:cs="Arial"/>
          <w:b/>
          <w:color w:val="000000"/>
          <w:szCs w:val="26"/>
        </w:rPr>
      </w:pPr>
      <w:r w:rsidRPr="00A344DF">
        <w:rPr>
          <w:rFonts w:ascii="Arial Narrow" w:hAnsi="Arial Narrow" w:cs="Arial"/>
          <w:color w:val="000000"/>
          <w:szCs w:val="26"/>
        </w:rPr>
        <w:t>Turnada a la</w:t>
      </w:r>
      <w:r w:rsidR="00A344DF">
        <w:rPr>
          <w:rFonts w:ascii="Arial Narrow" w:hAnsi="Arial Narrow" w:cs="Arial"/>
          <w:color w:val="000000"/>
          <w:szCs w:val="26"/>
        </w:rPr>
        <w:t xml:space="preserve"> </w:t>
      </w:r>
      <w:r w:rsidR="00A344DF" w:rsidRPr="00A344DF">
        <w:rPr>
          <w:rFonts w:ascii="Arial Narrow" w:hAnsi="Arial Narrow" w:cs="Arial"/>
          <w:b/>
          <w:color w:val="000000"/>
          <w:szCs w:val="26"/>
        </w:rPr>
        <w:t>Comisi</w:t>
      </w:r>
      <w:r w:rsidR="00892538">
        <w:rPr>
          <w:rFonts w:ascii="Arial Narrow" w:hAnsi="Arial Narrow" w:cs="Arial"/>
          <w:b/>
          <w:color w:val="000000"/>
          <w:szCs w:val="26"/>
        </w:rPr>
        <w:t xml:space="preserve">ón de </w:t>
      </w:r>
      <w:r w:rsidR="009C02AF">
        <w:rPr>
          <w:rFonts w:ascii="Arial Narrow" w:hAnsi="Arial Narrow" w:cs="Arial"/>
          <w:b/>
          <w:color w:val="000000"/>
          <w:szCs w:val="26"/>
        </w:rPr>
        <w:t>Gobernación, Puntos Constitucionales y Justicia.</w:t>
      </w:r>
    </w:p>
    <w:p w14:paraId="0258B31E" w14:textId="77777777" w:rsidR="00A232FB" w:rsidRPr="0051646B" w:rsidRDefault="00A232FB" w:rsidP="00A232FB">
      <w:pPr>
        <w:jc w:val="both"/>
        <w:rPr>
          <w:rFonts w:ascii="Arial Narrow" w:hAnsi="Arial Narrow" w:cs="Arial"/>
          <w:b/>
          <w:color w:val="000000"/>
          <w:szCs w:val="26"/>
        </w:rPr>
      </w:pPr>
    </w:p>
    <w:p w14:paraId="5FF70B27" w14:textId="77777777" w:rsidR="00A70826" w:rsidRPr="0056518E" w:rsidRDefault="00A70826" w:rsidP="00A70826">
      <w:pPr>
        <w:jc w:val="both"/>
        <w:rPr>
          <w:rFonts w:ascii="Arial Narrow" w:hAnsi="Arial Narrow"/>
          <w:b/>
          <w:color w:val="000000"/>
          <w:szCs w:val="26"/>
          <w:lang w:val="es-MX"/>
        </w:rPr>
      </w:pPr>
      <w:r>
        <w:rPr>
          <w:rFonts w:ascii="Arial Narrow" w:hAnsi="Arial Narrow"/>
          <w:b/>
          <w:color w:val="000000"/>
          <w:szCs w:val="26"/>
          <w:lang w:val="es-MX"/>
        </w:rPr>
        <w:t>Fecha de l</w:t>
      </w:r>
      <w:r w:rsidRPr="0056518E">
        <w:rPr>
          <w:rFonts w:ascii="Arial Narrow" w:hAnsi="Arial Narrow"/>
          <w:b/>
          <w:color w:val="000000"/>
          <w:szCs w:val="26"/>
          <w:lang w:val="es-MX"/>
        </w:rPr>
        <w:t>ect</w:t>
      </w:r>
      <w:bookmarkStart w:id="0" w:name="_GoBack"/>
      <w:bookmarkEnd w:id="0"/>
      <w:r w:rsidRPr="0056518E">
        <w:rPr>
          <w:rFonts w:ascii="Arial Narrow" w:hAnsi="Arial Narrow"/>
          <w:b/>
          <w:color w:val="000000"/>
          <w:szCs w:val="26"/>
          <w:lang w:val="es-MX"/>
        </w:rPr>
        <w:t xml:space="preserve">ura del Dictamen: </w:t>
      </w:r>
      <w:r>
        <w:rPr>
          <w:rFonts w:ascii="Arial Narrow" w:hAnsi="Arial Narrow"/>
          <w:b/>
          <w:color w:val="000000"/>
          <w:szCs w:val="26"/>
          <w:lang w:val="es-MX"/>
        </w:rPr>
        <w:t xml:space="preserve">26 de </w:t>
      </w:r>
      <w:proofErr w:type="gramStart"/>
      <w:r>
        <w:rPr>
          <w:rFonts w:ascii="Arial Narrow" w:hAnsi="Arial Narrow"/>
          <w:b/>
          <w:color w:val="000000"/>
          <w:szCs w:val="26"/>
          <w:lang w:val="es-MX"/>
        </w:rPr>
        <w:t>Octubre</w:t>
      </w:r>
      <w:proofErr w:type="gramEnd"/>
      <w:r>
        <w:rPr>
          <w:rFonts w:ascii="Arial Narrow" w:hAnsi="Arial Narrow"/>
          <w:b/>
          <w:color w:val="000000"/>
          <w:szCs w:val="26"/>
          <w:lang w:val="es-MX"/>
        </w:rPr>
        <w:t xml:space="preserve"> de 2021</w:t>
      </w:r>
    </w:p>
    <w:p w14:paraId="2373C9BC" w14:textId="77777777" w:rsidR="00A70826" w:rsidRPr="0056518E" w:rsidRDefault="00A70826" w:rsidP="00A70826">
      <w:pPr>
        <w:jc w:val="both"/>
        <w:rPr>
          <w:rFonts w:ascii="Arial Narrow" w:hAnsi="Arial Narrow"/>
          <w:b/>
          <w:color w:val="000000"/>
          <w:szCs w:val="26"/>
          <w:lang w:val="es-MX"/>
        </w:rPr>
      </w:pPr>
    </w:p>
    <w:p w14:paraId="2C0F00B9" w14:textId="4AA28AFB" w:rsidR="00A70826" w:rsidRPr="0056518E" w:rsidRDefault="00A70826" w:rsidP="00A70826">
      <w:pPr>
        <w:jc w:val="both"/>
        <w:rPr>
          <w:rFonts w:ascii="Arial Narrow" w:hAnsi="Arial Narrow"/>
          <w:b/>
          <w:color w:val="000000"/>
          <w:szCs w:val="26"/>
          <w:lang w:val="es-MX"/>
        </w:rPr>
      </w:pPr>
      <w:r w:rsidRPr="0056518E">
        <w:rPr>
          <w:rFonts w:ascii="Arial Narrow" w:hAnsi="Arial Narrow"/>
          <w:b/>
          <w:color w:val="000000"/>
          <w:szCs w:val="26"/>
          <w:lang w:val="es-MX"/>
        </w:rPr>
        <w:t xml:space="preserve">Decreto No. </w:t>
      </w:r>
      <w:r>
        <w:rPr>
          <w:rFonts w:ascii="Arial Narrow" w:hAnsi="Arial Narrow"/>
          <w:b/>
          <w:color w:val="000000"/>
          <w:szCs w:val="26"/>
          <w:lang w:val="es-MX"/>
        </w:rPr>
        <w:t>105</w:t>
      </w:r>
    </w:p>
    <w:p w14:paraId="569B815D" w14:textId="77777777" w:rsidR="00A70826" w:rsidRPr="0056518E" w:rsidRDefault="00A70826" w:rsidP="00A70826">
      <w:pPr>
        <w:jc w:val="both"/>
        <w:rPr>
          <w:rFonts w:ascii="Arial Narrow" w:hAnsi="Arial Narrow"/>
          <w:b/>
          <w:color w:val="000000"/>
          <w:szCs w:val="26"/>
          <w:lang w:val="es-MX"/>
        </w:rPr>
      </w:pPr>
    </w:p>
    <w:p w14:paraId="55CF9AB8" w14:textId="77777777" w:rsidR="00CE5D09" w:rsidRPr="00917B4E" w:rsidRDefault="00CE5D09" w:rsidP="00CE5D09">
      <w:pPr>
        <w:ind w:right="-518"/>
        <w:jc w:val="both"/>
        <w:rPr>
          <w:rFonts w:ascii="Arial Narrow" w:hAnsi="Arial Narrow"/>
          <w:b/>
          <w:color w:val="000000"/>
          <w:szCs w:val="26"/>
          <w:lang w:val="es-MX"/>
        </w:rPr>
      </w:pPr>
      <w:r w:rsidRPr="00917B4E">
        <w:rPr>
          <w:rFonts w:ascii="Arial Narrow" w:hAnsi="Arial Narrow"/>
          <w:color w:val="000000"/>
          <w:szCs w:val="26"/>
          <w:lang w:val="es-MX"/>
        </w:rPr>
        <w:t>Publicación en el Periódico Oficial del Gobierno del Estado:</w:t>
      </w:r>
      <w:r w:rsidRPr="00917B4E">
        <w:rPr>
          <w:rFonts w:ascii="Arial Narrow" w:hAnsi="Arial Narrow"/>
          <w:b/>
          <w:color w:val="000000"/>
          <w:szCs w:val="26"/>
          <w:lang w:val="es-MX"/>
        </w:rPr>
        <w:t xml:space="preserve"> P.O. 95 / 26 de </w:t>
      </w:r>
      <w:proofErr w:type="gramStart"/>
      <w:r w:rsidRPr="00917B4E">
        <w:rPr>
          <w:rFonts w:ascii="Arial Narrow" w:hAnsi="Arial Narrow"/>
          <w:b/>
          <w:color w:val="000000"/>
          <w:szCs w:val="26"/>
          <w:lang w:val="es-MX"/>
        </w:rPr>
        <w:t>Noviembre</w:t>
      </w:r>
      <w:proofErr w:type="gramEnd"/>
      <w:r w:rsidRPr="00917B4E">
        <w:rPr>
          <w:rFonts w:ascii="Arial Narrow" w:hAnsi="Arial Narrow"/>
          <w:b/>
          <w:color w:val="000000"/>
          <w:szCs w:val="26"/>
          <w:lang w:val="es-MX"/>
        </w:rPr>
        <w:t xml:space="preserve"> de 2021</w:t>
      </w:r>
      <w:r>
        <w:rPr>
          <w:rFonts w:ascii="Arial Narrow" w:hAnsi="Arial Narrow"/>
          <w:b/>
          <w:color w:val="000000"/>
          <w:szCs w:val="26"/>
          <w:lang w:val="es-MX"/>
        </w:rPr>
        <w:t>.</w:t>
      </w:r>
    </w:p>
    <w:p w14:paraId="185C06FE" w14:textId="049C7357" w:rsidR="00840633" w:rsidRPr="00CE5D09" w:rsidRDefault="00840633" w:rsidP="00840633">
      <w:pPr>
        <w:ind w:right="-801"/>
        <w:jc w:val="both"/>
        <w:rPr>
          <w:rFonts w:ascii="Arial Narrow" w:hAnsi="Arial Narrow" w:cs="Arial"/>
          <w:b/>
          <w:color w:val="000000"/>
          <w:szCs w:val="26"/>
          <w:lang w:val="es-MX"/>
        </w:rPr>
      </w:pPr>
    </w:p>
    <w:p w14:paraId="1D45354E" w14:textId="77777777" w:rsidR="00A232FB" w:rsidRPr="00840633" w:rsidRDefault="00A232FB" w:rsidP="00A232FB">
      <w:pPr>
        <w:widowControl w:val="0"/>
        <w:ind w:right="-518"/>
        <w:jc w:val="both"/>
        <w:rPr>
          <w:rFonts w:ascii="Arial Narrow" w:hAnsi="Arial Narrow" w:cs="Arial"/>
          <w:b/>
          <w:color w:val="000000"/>
          <w:szCs w:val="26"/>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6717FA8C" w14:textId="77777777" w:rsidR="009C02AF" w:rsidRPr="009C02AF" w:rsidRDefault="009C02AF" w:rsidP="009C02AF">
      <w:pPr>
        <w:spacing w:after="160" w:line="360" w:lineRule="auto"/>
        <w:jc w:val="both"/>
        <w:rPr>
          <w:rFonts w:eastAsia="Calibri" w:cs="Arial"/>
          <w:b/>
          <w:sz w:val="24"/>
          <w:szCs w:val="24"/>
          <w:lang w:val="es-MX" w:eastAsia="en-US"/>
        </w:rPr>
      </w:pPr>
      <w:r w:rsidRPr="009C02AF">
        <w:rPr>
          <w:rFonts w:eastAsia="Calibri" w:cs="Arial"/>
          <w:b/>
          <w:sz w:val="24"/>
          <w:szCs w:val="24"/>
          <w:lang w:val="es-MX" w:eastAsia="en-US"/>
        </w:rPr>
        <w:lastRenderedPageBreak/>
        <w:t>INICIATIVA DE DECRETO QUE REFORMA LA LEY DE PLANEACIÓN PARA EL DESARROLLO DEL ESTADO DE COAHUILA DE ZARAGOZA, SUSCRITA POR EL GOBERNADOR CONSTITUCIONAL DEL ESTADO DE COAHUILA DE ZARAGOZA, ING. MIGUEL ÁNGEL RIQUELME SOLÍS.</w:t>
      </w:r>
    </w:p>
    <w:p w14:paraId="1DF3AAD2" w14:textId="77777777" w:rsidR="009C02AF" w:rsidRPr="009C02AF" w:rsidRDefault="009C02AF" w:rsidP="009C02AF">
      <w:pPr>
        <w:spacing w:line="360" w:lineRule="auto"/>
        <w:jc w:val="both"/>
        <w:rPr>
          <w:rFonts w:eastAsia="Calibri" w:cs="Arial"/>
          <w:b/>
          <w:sz w:val="24"/>
          <w:szCs w:val="24"/>
          <w:lang w:val="es-MX" w:eastAsia="en-US"/>
        </w:rPr>
      </w:pPr>
    </w:p>
    <w:p w14:paraId="27ED0B97" w14:textId="77777777" w:rsidR="009C02AF" w:rsidRPr="009C02AF" w:rsidRDefault="009C02AF" w:rsidP="009C02AF">
      <w:pPr>
        <w:spacing w:line="360" w:lineRule="auto"/>
        <w:jc w:val="both"/>
        <w:rPr>
          <w:rFonts w:eastAsia="Calibri" w:cs="Arial"/>
          <w:b/>
          <w:sz w:val="24"/>
          <w:szCs w:val="24"/>
          <w:lang w:val="es-MX" w:eastAsia="en-US"/>
        </w:rPr>
      </w:pPr>
    </w:p>
    <w:p w14:paraId="4BE25667"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sz w:val="24"/>
          <w:szCs w:val="24"/>
          <w:lang w:val="es-MX" w:eastAsia="en-US"/>
        </w:rPr>
        <w:t>El que suscribe, Gobernador Constitucional del Estado de Coahuila de Zaragoza, en ejercicio de las facultades que me confieren los artículos 59 fracción II y 82 fracción I, de la Constitución Política del Estado de Coahuila de Zaragoza;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al rubro indicada, al tenor de la siguiente:</w:t>
      </w:r>
    </w:p>
    <w:p w14:paraId="45199040" w14:textId="77777777" w:rsidR="009C02AF" w:rsidRPr="009C02AF" w:rsidRDefault="009C02AF" w:rsidP="009C02AF">
      <w:pPr>
        <w:spacing w:after="160" w:line="360" w:lineRule="auto"/>
        <w:jc w:val="both"/>
        <w:rPr>
          <w:rFonts w:eastAsia="Calibri" w:cs="Arial"/>
          <w:b/>
          <w:sz w:val="24"/>
          <w:szCs w:val="24"/>
          <w:lang w:val="it-IT" w:eastAsia="en-US"/>
        </w:rPr>
      </w:pPr>
    </w:p>
    <w:p w14:paraId="00BFB122" w14:textId="77777777" w:rsidR="009C02AF" w:rsidRPr="009C02AF" w:rsidRDefault="009C02AF" w:rsidP="009C02AF">
      <w:pPr>
        <w:spacing w:after="160" w:line="360" w:lineRule="auto"/>
        <w:jc w:val="center"/>
        <w:rPr>
          <w:rFonts w:eastAsia="Calibri" w:cs="Arial"/>
          <w:b/>
          <w:sz w:val="24"/>
          <w:szCs w:val="24"/>
          <w:lang w:val="it-IT" w:eastAsia="en-US"/>
        </w:rPr>
      </w:pPr>
      <w:r w:rsidRPr="009C02AF">
        <w:rPr>
          <w:rFonts w:eastAsia="Calibri" w:cs="Arial"/>
          <w:b/>
          <w:sz w:val="24"/>
          <w:szCs w:val="24"/>
          <w:lang w:val="it-IT" w:eastAsia="en-US"/>
        </w:rPr>
        <w:t>E X P O S I C I Ó N   D E    M O T I V O S</w:t>
      </w:r>
    </w:p>
    <w:p w14:paraId="54FB1C93" w14:textId="77777777" w:rsidR="009C02AF" w:rsidRPr="009C02AF" w:rsidRDefault="009C02AF" w:rsidP="009C02AF">
      <w:pPr>
        <w:widowControl w:val="0"/>
        <w:autoSpaceDE w:val="0"/>
        <w:autoSpaceDN w:val="0"/>
        <w:adjustRightInd w:val="0"/>
        <w:spacing w:after="160" w:line="360" w:lineRule="auto"/>
        <w:jc w:val="both"/>
        <w:rPr>
          <w:rFonts w:eastAsia="Calibri" w:cs="Arial"/>
          <w:sz w:val="24"/>
          <w:szCs w:val="24"/>
          <w:lang w:val="es-MX" w:eastAsia="en-US"/>
        </w:rPr>
      </w:pPr>
    </w:p>
    <w:p w14:paraId="40840839" w14:textId="77777777" w:rsidR="009C02AF" w:rsidRPr="009C02AF" w:rsidRDefault="009C02AF" w:rsidP="009C02AF">
      <w:pPr>
        <w:widowControl w:val="0"/>
        <w:autoSpaceDE w:val="0"/>
        <w:autoSpaceDN w:val="0"/>
        <w:adjustRightInd w:val="0"/>
        <w:spacing w:after="160" w:line="360" w:lineRule="auto"/>
        <w:jc w:val="both"/>
        <w:rPr>
          <w:rFonts w:eastAsia="Calibri" w:cs="Arial"/>
          <w:sz w:val="24"/>
          <w:szCs w:val="24"/>
          <w:lang w:eastAsia="en-US"/>
        </w:rPr>
      </w:pPr>
      <w:r w:rsidRPr="009C02AF">
        <w:rPr>
          <w:rFonts w:eastAsia="Calibri" w:cs="Arial"/>
          <w:sz w:val="24"/>
          <w:szCs w:val="24"/>
          <w:lang w:eastAsia="en-US"/>
        </w:rPr>
        <w:t xml:space="preserve">Las leyes organizativas de la administración pública, históricamente han tenido vigencia según la forma en que la persona titular del Ejecutivo visualice a la participación del Estado en la vida económica y el desarrollo social, premisa bajo la cual se crean, fusionan, disgregan, suprimen, cambian de denominación o se transforman las Secretarías de Estado u otras dependencias de la administración </w:t>
      </w:r>
      <w:r w:rsidRPr="009C02AF">
        <w:rPr>
          <w:rFonts w:eastAsia="Calibri" w:cs="Arial"/>
          <w:sz w:val="24"/>
          <w:szCs w:val="24"/>
          <w:lang w:eastAsia="en-US"/>
        </w:rPr>
        <w:lastRenderedPageBreak/>
        <w:t>pública.</w:t>
      </w:r>
    </w:p>
    <w:p w14:paraId="243C4953" w14:textId="77777777" w:rsidR="009C02AF" w:rsidRPr="009C02AF" w:rsidRDefault="009C02AF" w:rsidP="009C02AF">
      <w:pPr>
        <w:widowControl w:val="0"/>
        <w:autoSpaceDE w:val="0"/>
        <w:autoSpaceDN w:val="0"/>
        <w:adjustRightInd w:val="0"/>
        <w:spacing w:after="160" w:line="360" w:lineRule="auto"/>
        <w:jc w:val="both"/>
        <w:rPr>
          <w:rFonts w:eastAsia="Calibri" w:cs="Arial"/>
          <w:sz w:val="24"/>
          <w:szCs w:val="24"/>
          <w:lang w:eastAsia="en-US"/>
        </w:rPr>
      </w:pPr>
    </w:p>
    <w:p w14:paraId="37D5CE18" w14:textId="77777777" w:rsidR="009C02AF" w:rsidRPr="009C02AF" w:rsidRDefault="009C02AF" w:rsidP="009C02AF">
      <w:pPr>
        <w:widowControl w:val="0"/>
        <w:autoSpaceDE w:val="0"/>
        <w:autoSpaceDN w:val="0"/>
        <w:adjustRightInd w:val="0"/>
        <w:spacing w:after="160" w:line="360" w:lineRule="auto"/>
        <w:jc w:val="both"/>
        <w:rPr>
          <w:rFonts w:eastAsia="Calibri" w:cs="Arial"/>
          <w:sz w:val="24"/>
          <w:szCs w:val="24"/>
          <w:lang w:eastAsia="en-US"/>
        </w:rPr>
      </w:pPr>
      <w:r w:rsidRPr="009C02AF">
        <w:rPr>
          <w:rFonts w:eastAsia="Calibri" w:cs="Arial"/>
          <w:sz w:val="24"/>
          <w:szCs w:val="24"/>
          <w:lang w:eastAsia="en-US"/>
        </w:rPr>
        <w:t xml:space="preserve">No es posible pensar en la función administrativa sin una norma que la actualice, la decisión de modificar la organización de la administración pública debe contenerse y reconocerse en las leyes, para poder llevar a cabo los propósitos de la actividad estatal como lo requiere quien se encuentre al frente de la administración. </w:t>
      </w:r>
    </w:p>
    <w:p w14:paraId="20503980" w14:textId="77777777" w:rsidR="009C02AF" w:rsidRPr="009C02AF" w:rsidRDefault="009C02AF" w:rsidP="009C02AF">
      <w:pPr>
        <w:widowControl w:val="0"/>
        <w:autoSpaceDE w:val="0"/>
        <w:autoSpaceDN w:val="0"/>
        <w:adjustRightInd w:val="0"/>
        <w:spacing w:after="160" w:line="360" w:lineRule="auto"/>
        <w:jc w:val="both"/>
        <w:rPr>
          <w:rFonts w:eastAsia="Calibri" w:cs="Arial"/>
          <w:sz w:val="24"/>
          <w:szCs w:val="24"/>
          <w:lang w:eastAsia="en-US"/>
        </w:rPr>
      </w:pPr>
    </w:p>
    <w:p w14:paraId="40BAA19E" w14:textId="77777777" w:rsidR="009C02AF" w:rsidRPr="009C02AF" w:rsidRDefault="009C02AF" w:rsidP="009C02AF">
      <w:pPr>
        <w:widowControl w:val="0"/>
        <w:autoSpaceDE w:val="0"/>
        <w:autoSpaceDN w:val="0"/>
        <w:adjustRightInd w:val="0"/>
        <w:spacing w:after="160" w:line="360" w:lineRule="auto"/>
        <w:jc w:val="both"/>
        <w:rPr>
          <w:rFonts w:eastAsia="Calibri" w:cs="Arial"/>
          <w:sz w:val="24"/>
          <w:szCs w:val="24"/>
          <w:lang w:eastAsia="en-US"/>
        </w:rPr>
      </w:pPr>
      <w:r w:rsidRPr="009C02AF">
        <w:rPr>
          <w:rFonts w:eastAsia="Calibri" w:cs="Arial"/>
          <w:sz w:val="24"/>
          <w:szCs w:val="24"/>
          <w:lang w:eastAsia="en-US"/>
        </w:rPr>
        <w:t>Las leyes que contienen la organización de la administración pública, de manera general, distribuyen la competencia constitutiva de cada órgano y establecen reglas comunes sobre su organización y funcionamiento internos, que corresponderían a la administración en general. A esta forma de organización se denomina desconcentración administrativa.</w:t>
      </w:r>
    </w:p>
    <w:p w14:paraId="52D6F421" w14:textId="77777777" w:rsidR="009C02AF" w:rsidRPr="009C02AF" w:rsidRDefault="009C02AF" w:rsidP="009C02AF">
      <w:pPr>
        <w:widowControl w:val="0"/>
        <w:autoSpaceDE w:val="0"/>
        <w:autoSpaceDN w:val="0"/>
        <w:adjustRightInd w:val="0"/>
        <w:spacing w:after="160" w:line="360" w:lineRule="auto"/>
        <w:jc w:val="both"/>
        <w:rPr>
          <w:rFonts w:eastAsia="Calibri" w:cs="Arial"/>
          <w:sz w:val="24"/>
          <w:szCs w:val="24"/>
          <w:lang w:eastAsia="en-US"/>
        </w:rPr>
      </w:pPr>
    </w:p>
    <w:p w14:paraId="1B6065A4" w14:textId="77777777" w:rsidR="009C02AF" w:rsidRPr="009C02AF" w:rsidRDefault="009C02AF" w:rsidP="009C02AF">
      <w:pPr>
        <w:widowControl w:val="0"/>
        <w:autoSpaceDE w:val="0"/>
        <w:autoSpaceDN w:val="0"/>
        <w:adjustRightInd w:val="0"/>
        <w:spacing w:after="160" w:line="360" w:lineRule="auto"/>
        <w:jc w:val="both"/>
        <w:rPr>
          <w:rFonts w:eastAsia="Calibri" w:cs="Arial"/>
          <w:sz w:val="24"/>
          <w:szCs w:val="24"/>
          <w:lang w:eastAsia="en-US"/>
        </w:rPr>
      </w:pPr>
      <w:r w:rsidRPr="009C02AF">
        <w:rPr>
          <w:rFonts w:eastAsia="Calibri" w:cs="Arial"/>
          <w:sz w:val="24"/>
          <w:szCs w:val="24"/>
          <w:lang w:eastAsia="en-US"/>
        </w:rPr>
        <w:t xml:space="preserve">La desconcentración administrativa se refiere al traslado parcial de la competencia y el poder de decisión de un órgano superior a uno inferior, pudiendo ser a uno que ya existe o uno de nueva creación, esto quiere decir </w:t>
      </w:r>
      <w:proofErr w:type="gramStart"/>
      <w:r w:rsidRPr="009C02AF">
        <w:rPr>
          <w:rFonts w:eastAsia="Calibri" w:cs="Arial"/>
          <w:sz w:val="24"/>
          <w:szCs w:val="24"/>
          <w:lang w:eastAsia="en-US"/>
        </w:rPr>
        <w:t>que</w:t>
      </w:r>
      <w:proofErr w:type="gramEnd"/>
      <w:r w:rsidRPr="009C02AF">
        <w:rPr>
          <w:rFonts w:eastAsia="Calibri" w:cs="Arial"/>
          <w:sz w:val="24"/>
          <w:szCs w:val="24"/>
          <w:lang w:eastAsia="en-US"/>
        </w:rPr>
        <w:t xml:space="preserve"> en la norma, la planeación y el control siguen perteneciendo al órgano superior, mas no así el trámite y la facultad de decisión, la cual la realiza el órgano inferior a nombre del otro.</w:t>
      </w:r>
    </w:p>
    <w:p w14:paraId="5C27FB46" w14:textId="77777777" w:rsidR="009C02AF" w:rsidRPr="009C02AF" w:rsidRDefault="009C02AF" w:rsidP="009C02AF">
      <w:pPr>
        <w:widowControl w:val="0"/>
        <w:autoSpaceDE w:val="0"/>
        <w:autoSpaceDN w:val="0"/>
        <w:adjustRightInd w:val="0"/>
        <w:spacing w:after="160" w:line="360" w:lineRule="auto"/>
        <w:jc w:val="both"/>
        <w:rPr>
          <w:rFonts w:eastAsia="Calibri" w:cs="Arial"/>
          <w:sz w:val="24"/>
          <w:szCs w:val="24"/>
          <w:lang w:eastAsia="en-US"/>
        </w:rPr>
      </w:pPr>
    </w:p>
    <w:p w14:paraId="04DF9D33" w14:textId="77777777" w:rsidR="009C02AF" w:rsidRPr="009C02AF" w:rsidRDefault="009C02AF" w:rsidP="009C02AF">
      <w:pPr>
        <w:widowControl w:val="0"/>
        <w:autoSpaceDE w:val="0"/>
        <w:autoSpaceDN w:val="0"/>
        <w:adjustRightInd w:val="0"/>
        <w:spacing w:after="160" w:line="360" w:lineRule="auto"/>
        <w:jc w:val="both"/>
        <w:rPr>
          <w:rFonts w:eastAsia="Calibri" w:cs="Arial"/>
          <w:sz w:val="24"/>
          <w:szCs w:val="24"/>
          <w:lang w:eastAsia="en-US"/>
        </w:rPr>
      </w:pPr>
      <w:r w:rsidRPr="009C02AF">
        <w:rPr>
          <w:rFonts w:eastAsia="Calibri" w:cs="Arial"/>
          <w:sz w:val="24"/>
          <w:szCs w:val="24"/>
          <w:lang w:eastAsia="en-US"/>
        </w:rPr>
        <w:t xml:space="preserve">Conforme a lo anterior, el artículo 85 de la Constitución Política del Estado señala lo siguiente: </w:t>
      </w:r>
    </w:p>
    <w:p w14:paraId="119E6F2B" w14:textId="77777777" w:rsidR="009C02AF" w:rsidRPr="009C02AF" w:rsidRDefault="009C02AF" w:rsidP="009C02AF">
      <w:pPr>
        <w:widowControl w:val="0"/>
        <w:autoSpaceDE w:val="0"/>
        <w:autoSpaceDN w:val="0"/>
        <w:adjustRightInd w:val="0"/>
        <w:spacing w:after="160" w:line="360" w:lineRule="auto"/>
        <w:jc w:val="both"/>
        <w:rPr>
          <w:rFonts w:eastAsia="Calibri" w:cs="Arial"/>
          <w:sz w:val="24"/>
          <w:szCs w:val="24"/>
          <w:lang w:eastAsia="en-US"/>
        </w:rPr>
      </w:pPr>
    </w:p>
    <w:p w14:paraId="061B7C99" w14:textId="77777777" w:rsidR="009C02AF" w:rsidRPr="009C02AF" w:rsidRDefault="009C02AF" w:rsidP="009C02AF">
      <w:pPr>
        <w:widowControl w:val="0"/>
        <w:autoSpaceDE w:val="0"/>
        <w:autoSpaceDN w:val="0"/>
        <w:adjustRightInd w:val="0"/>
        <w:spacing w:after="160" w:line="360" w:lineRule="auto"/>
        <w:ind w:left="284" w:right="283"/>
        <w:jc w:val="both"/>
        <w:rPr>
          <w:rFonts w:eastAsia="Calibri" w:cs="Arial"/>
          <w:i/>
          <w:sz w:val="24"/>
          <w:szCs w:val="24"/>
          <w:lang w:val="es-MX" w:eastAsia="en-US"/>
        </w:rPr>
      </w:pPr>
      <w:r w:rsidRPr="009C02AF">
        <w:rPr>
          <w:rFonts w:eastAsia="Calibri" w:cs="Arial"/>
          <w:i/>
          <w:sz w:val="24"/>
          <w:szCs w:val="24"/>
          <w:lang w:eastAsia="en-US"/>
        </w:rPr>
        <w:t>“</w:t>
      </w:r>
      <w:r w:rsidRPr="009C02AF">
        <w:rPr>
          <w:rFonts w:eastAsia="Calibri" w:cs="Arial"/>
          <w:i/>
          <w:sz w:val="24"/>
          <w:szCs w:val="24"/>
          <w:lang w:val="es-MX" w:eastAsia="en-US"/>
        </w:rPr>
        <w:t xml:space="preserve">La Administración Pública del Estado será centralizada y paraestatal y el Gobernador del Estado, en su carácter de titular del Poder Ejecutivo, será el Jefe de la misma, en los términos que establezcan esta Constitución y los demás ordenamientos legales aplicables. </w:t>
      </w:r>
    </w:p>
    <w:p w14:paraId="6787A0FE" w14:textId="77777777" w:rsidR="009C02AF" w:rsidRPr="009C02AF" w:rsidRDefault="009C02AF" w:rsidP="009C02AF">
      <w:pPr>
        <w:widowControl w:val="0"/>
        <w:autoSpaceDE w:val="0"/>
        <w:autoSpaceDN w:val="0"/>
        <w:adjustRightInd w:val="0"/>
        <w:spacing w:after="160" w:line="360" w:lineRule="auto"/>
        <w:ind w:left="284" w:right="283"/>
        <w:jc w:val="both"/>
        <w:rPr>
          <w:rFonts w:eastAsia="Calibri" w:cs="Arial"/>
          <w:i/>
          <w:sz w:val="24"/>
          <w:szCs w:val="24"/>
          <w:lang w:val="es-MX" w:eastAsia="en-US"/>
        </w:rPr>
      </w:pPr>
    </w:p>
    <w:p w14:paraId="59381EF1" w14:textId="77777777" w:rsidR="009C02AF" w:rsidRPr="009C02AF" w:rsidRDefault="009C02AF" w:rsidP="009C02AF">
      <w:pPr>
        <w:widowControl w:val="0"/>
        <w:autoSpaceDE w:val="0"/>
        <w:autoSpaceDN w:val="0"/>
        <w:adjustRightInd w:val="0"/>
        <w:spacing w:after="160" w:line="360" w:lineRule="auto"/>
        <w:ind w:left="284" w:right="283"/>
        <w:jc w:val="both"/>
        <w:rPr>
          <w:rFonts w:eastAsia="Calibri" w:cs="Arial"/>
          <w:i/>
          <w:sz w:val="24"/>
          <w:szCs w:val="24"/>
          <w:lang w:val="es-MX" w:eastAsia="en-US"/>
        </w:rPr>
      </w:pPr>
      <w:r w:rsidRPr="009C02AF">
        <w:rPr>
          <w:rFonts w:eastAsia="Calibri" w:cs="Arial"/>
          <w:i/>
          <w:sz w:val="24"/>
          <w:szCs w:val="24"/>
          <w:lang w:val="es-MX" w:eastAsia="en-US"/>
        </w:rPr>
        <w:t xml:space="preserve">El Congreso Local definirá en la Ley, las bases generales para la creación de las entidades paraestatales y la intervención que corresponde al Ejecutivo del Estado en su operación; así como las relaciones entre dichas entidades y el titular y las dependencias del Poder Ejecutivo Estatal. </w:t>
      </w:r>
    </w:p>
    <w:p w14:paraId="5907E841" w14:textId="77777777" w:rsidR="009C02AF" w:rsidRPr="009C02AF" w:rsidRDefault="009C02AF" w:rsidP="009C02AF">
      <w:pPr>
        <w:widowControl w:val="0"/>
        <w:autoSpaceDE w:val="0"/>
        <w:autoSpaceDN w:val="0"/>
        <w:adjustRightInd w:val="0"/>
        <w:spacing w:after="160" w:line="360" w:lineRule="auto"/>
        <w:ind w:left="284" w:right="283"/>
        <w:jc w:val="both"/>
        <w:rPr>
          <w:rFonts w:eastAsia="Calibri" w:cs="Arial"/>
          <w:i/>
          <w:sz w:val="24"/>
          <w:szCs w:val="24"/>
          <w:lang w:val="es-MX" w:eastAsia="en-US"/>
        </w:rPr>
      </w:pPr>
    </w:p>
    <w:p w14:paraId="1F65E440" w14:textId="77777777" w:rsidR="009C02AF" w:rsidRPr="009C02AF" w:rsidRDefault="009C02AF" w:rsidP="009C02AF">
      <w:pPr>
        <w:widowControl w:val="0"/>
        <w:autoSpaceDE w:val="0"/>
        <w:autoSpaceDN w:val="0"/>
        <w:adjustRightInd w:val="0"/>
        <w:spacing w:after="160" w:line="360" w:lineRule="auto"/>
        <w:ind w:left="284" w:right="283"/>
        <w:jc w:val="both"/>
        <w:rPr>
          <w:rFonts w:eastAsia="Calibri" w:cs="Arial"/>
          <w:i/>
          <w:sz w:val="24"/>
          <w:szCs w:val="24"/>
          <w:lang w:val="es-MX" w:eastAsia="en-US"/>
        </w:rPr>
      </w:pPr>
      <w:r w:rsidRPr="009C02AF">
        <w:rPr>
          <w:rFonts w:eastAsia="Calibri" w:cs="Arial"/>
          <w:i/>
          <w:sz w:val="24"/>
          <w:szCs w:val="24"/>
          <w:lang w:val="es-MX" w:eastAsia="en-US"/>
        </w:rPr>
        <w:t>Para asegurar la buena marcha de la Administración Pública Estatal, el Gobernador del Estado, sin más limitación que las prohibiciones consignadas en los ordenamientos antes señalados, podrá dictar los decretos, acuerdos y demás disposiciones de orden administrativo que estime necesarios; así como establecer nuevas dependencias y separar, unir o transformar las existentes, en atención al volumen de trabajo y trascendencia de los asuntos públicos.”</w:t>
      </w:r>
    </w:p>
    <w:p w14:paraId="22F22E8A" w14:textId="77777777" w:rsidR="009C02AF" w:rsidRPr="009C02AF" w:rsidRDefault="009C02AF" w:rsidP="009C02AF">
      <w:pPr>
        <w:widowControl w:val="0"/>
        <w:autoSpaceDE w:val="0"/>
        <w:autoSpaceDN w:val="0"/>
        <w:adjustRightInd w:val="0"/>
        <w:spacing w:after="160" w:line="360" w:lineRule="auto"/>
        <w:jc w:val="both"/>
        <w:rPr>
          <w:rFonts w:eastAsia="Calibri" w:cs="Arial"/>
          <w:i/>
          <w:sz w:val="24"/>
          <w:szCs w:val="24"/>
          <w:lang w:val="es-MX" w:eastAsia="en-US"/>
        </w:rPr>
      </w:pPr>
    </w:p>
    <w:p w14:paraId="3FF01BF4" w14:textId="77777777" w:rsidR="009C02AF" w:rsidRPr="009C02AF" w:rsidRDefault="009C02AF" w:rsidP="009C02AF">
      <w:pPr>
        <w:widowControl w:val="0"/>
        <w:autoSpaceDE w:val="0"/>
        <w:autoSpaceDN w:val="0"/>
        <w:adjustRightInd w:val="0"/>
        <w:spacing w:after="160" w:line="360" w:lineRule="auto"/>
        <w:jc w:val="both"/>
        <w:rPr>
          <w:rFonts w:eastAsia="Calibri" w:cs="Arial"/>
          <w:sz w:val="24"/>
          <w:szCs w:val="24"/>
          <w:lang w:val="es-MX" w:eastAsia="en-US"/>
        </w:rPr>
      </w:pPr>
      <w:r w:rsidRPr="009C02AF">
        <w:rPr>
          <w:rFonts w:eastAsia="Calibri" w:cs="Arial"/>
          <w:sz w:val="24"/>
          <w:szCs w:val="24"/>
          <w:lang w:val="es-MX" w:eastAsia="en-US"/>
        </w:rPr>
        <w:t xml:space="preserve">En tal sentido, el 13 de diciembre de 2017, se presentó la iniciativa que crea la Ley Orgánica de la Administración Pública del Estado de Coahuila de Zaragoza, con el objeto de establecer la estructura, las atribuciones y las bases para la organización y </w:t>
      </w:r>
      <w:r w:rsidRPr="009C02AF">
        <w:rPr>
          <w:rFonts w:eastAsia="Calibri" w:cs="Arial"/>
          <w:sz w:val="24"/>
          <w:szCs w:val="24"/>
          <w:lang w:val="es-MX" w:eastAsia="en-US"/>
        </w:rPr>
        <w:lastRenderedPageBreak/>
        <w:t xml:space="preserve">el funcionamiento de la administración, la cual fue publicada en el Periódico Oficial del Gobierno del Estado, el 19 de diciembre de 2017. </w:t>
      </w:r>
    </w:p>
    <w:p w14:paraId="796D45D7" w14:textId="77777777" w:rsidR="009C02AF" w:rsidRPr="009C02AF" w:rsidRDefault="009C02AF" w:rsidP="009C02AF">
      <w:pPr>
        <w:widowControl w:val="0"/>
        <w:autoSpaceDE w:val="0"/>
        <w:autoSpaceDN w:val="0"/>
        <w:adjustRightInd w:val="0"/>
        <w:spacing w:after="160" w:line="360" w:lineRule="auto"/>
        <w:jc w:val="both"/>
        <w:rPr>
          <w:rFonts w:eastAsia="Calibri" w:cs="Arial"/>
          <w:sz w:val="24"/>
          <w:szCs w:val="24"/>
          <w:lang w:val="es-MX" w:eastAsia="en-US"/>
        </w:rPr>
      </w:pPr>
    </w:p>
    <w:p w14:paraId="701D4004" w14:textId="77777777" w:rsidR="009C02AF" w:rsidRPr="009C02AF" w:rsidRDefault="009C02AF" w:rsidP="009C02AF">
      <w:pPr>
        <w:widowControl w:val="0"/>
        <w:autoSpaceDE w:val="0"/>
        <w:autoSpaceDN w:val="0"/>
        <w:adjustRightInd w:val="0"/>
        <w:spacing w:after="160" w:line="360" w:lineRule="auto"/>
        <w:jc w:val="both"/>
        <w:rPr>
          <w:rFonts w:eastAsia="Calibri" w:cs="Arial"/>
          <w:sz w:val="24"/>
          <w:szCs w:val="24"/>
          <w:lang w:eastAsia="en-US"/>
        </w:rPr>
      </w:pPr>
      <w:r w:rsidRPr="009C02AF">
        <w:rPr>
          <w:rFonts w:eastAsia="Calibri" w:cs="Arial"/>
          <w:sz w:val="24"/>
          <w:szCs w:val="24"/>
          <w:lang w:eastAsia="en-US"/>
        </w:rPr>
        <w:t>En esta nueva Ley Orgánica, se establece la organización de la administración pública centralizada, la cual se conforma por el Despacho del Titular del Ejecutivo, las secretarías del ramo y demás unidades administrativas, así como de la administración pública paraestatal, conformada por los organismos públicos descentralizados, los organismos públicos de participación ciudadana, las empresas de participación estatal, los fideicomisos públicos y demás entidades.</w:t>
      </w:r>
    </w:p>
    <w:p w14:paraId="2D2DBD7C" w14:textId="77777777" w:rsidR="009C02AF" w:rsidRPr="009C02AF" w:rsidRDefault="009C02AF" w:rsidP="009C02AF">
      <w:pPr>
        <w:widowControl w:val="0"/>
        <w:autoSpaceDE w:val="0"/>
        <w:autoSpaceDN w:val="0"/>
        <w:adjustRightInd w:val="0"/>
        <w:spacing w:after="160" w:line="360" w:lineRule="auto"/>
        <w:jc w:val="both"/>
        <w:rPr>
          <w:rFonts w:eastAsia="Calibri" w:cs="Arial"/>
          <w:sz w:val="24"/>
          <w:szCs w:val="24"/>
          <w:lang w:eastAsia="en-US"/>
        </w:rPr>
      </w:pPr>
    </w:p>
    <w:p w14:paraId="4ECB0467"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sz w:val="24"/>
          <w:szCs w:val="24"/>
          <w:lang w:val="es-MX" w:eastAsia="en-US"/>
        </w:rPr>
        <w:t xml:space="preserve">A partir de esta nueva estructura, se crea la Jefatura de la Oficina del Ejecutivo, la cual en su reglamento interior señala tener por objeto, fungir como unidad de asesoría, apoyo técnico y coordinación que auxilia al Ejecutivo y a la administración pública para el despacho de los asuntos que le correspondan, y </w:t>
      </w:r>
      <w:proofErr w:type="gramStart"/>
      <w:r w:rsidRPr="009C02AF">
        <w:rPr>
          <w:rFonts w:eastAsia="Calibri" w:cs="Arial"/>
          <w:sz w:val="24"/>
          <w:szCs w:val="24"/>
          <w:lang w:val="es-MX" w:eastAsia="en-US"/>
        </w:rPr>
        <w:t>que</w:t>
      </w:r>
      <w:proofErr w:type="gramEnd"/>
      <w:r w:rsidRPr="009C02AF">
        <w:rPr>
          <w:rFonts w:eastAsia="Calibri" w:cs="Arial"/>
          <w:sz w:val="24"/>
          <w:szCs w:val="24"/>
          <w:lang w:val="es-MX" w:eastAsia="en-US"/>
        </w:rPr>
        <w:t xml:space="preserve"> para desempeñar dichas funciones, se conforma a su vez con diversas unidades administrativas.</w:t>
      </w:r>
    </w:p>
    <w:p w14:paraId="5D74D2C3" w14:textId="77777777" w:rsidR="009C02AF" w:rsidRPr="009C02AF" w:rsidRDefault="009C02AF" w:rsidP="009C02AF">
      <w:pPr>
        <w:spacing w:after="160" w:line="360" w:lineRule="auto"/>
        <w:jc w:val="both"/>
        <w:rPr>
          <w:rFonts w:eastAsia="Calibri" w:cs="Arial"/>
          <w:sz w:val="24"/>
          <w:szCs w:val="24"/>
          <w:lang w:val="es-MX" w:eastAsia="en-US"/>
        </w:rPr>
      </w:pPr>
    </w:p>
    <w:p w14:paraId="65C65988"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sz w:val="24"/>
          <w:szCs w:val="24"/>
          <w:lang w:val="es-MX" w:eastAsia="en-US"/>
        </w:rPr>
        <w:t>Una de estas unidades administrativas es la Secretaría Técnica y de Planeación la que, entre otras atribuciones, es la unidad que da seguimiento al cumplimiento de los avances que lleven las dependencias en la ejecución del Plan Estatal de Desarrollo 2017-2023, entre los que se encuentran los planes especiales y sectoriales que desarrollan las dependencias.</w:t>
      </w:r>
    </w:p>
    <w:p w14:paraId="05659652" w14:textId="77777777" w:rsidR="009C02AF" w:rsidRPr="009C02AF" w:rsidRDefault="009C02AF" w:rsidP="009C02AF">
      <w:pPr>
        <w:spacing w:after="160" w:line="360" w:lineRule="auto"/>
        <w:jc w:val="both"/>
        <w:rPr>
          <w:rFonts w:eastAsia="Calibri" w:cs="Arial"/>
          <w:sz w:val="24"/>
          <w:szCs w:val="24"/>
          <w:lang w:val="es-MX" w:eastAsia="en-US"/>
        </w:rPr>
      </w:pPr>
    </w:p>
    <w:p w14:paraId="25446816"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sz w:val="24"/>
          <w:szCs w:val="24"/>
          <w:lang w:val="es-MX" w:eastAsia="en-US"/>
        </w:rPr>
        <w:t xml:space="preserve">Sin embargo, antes de que esta Secretaría se adscribiera a la citada Jefatura de Oficina, la Secretaría Técnica y de Planeación tenía atribuciones contenidas en diversas disposiciones normativas como en la Ley de Planeación para el Desarrollo del Estado de Coahuila de Zaragoza, las </w:t>
      </w:r>
      <w:proofErr w:type="gramStart"/>
      <w:r w:rsidRPr="009C02AF">
        <w:rPr>
          <w:rFonts w:eastAsia="Calibri" w:cs="Arial"/>
          <w:sz w:val="24"/>
          <w:szCs w:val="24"/>
          <w:lang w:val="es-MX" w:eastAsia="en-US"/>
        </w:rPr>
        <w:t>cuales</w:t>
      </w:r>
      <w:proofErr w:type="gramEnd"/>
      <w:r w:rsidRPr="009C02AF">
        <w:rPr>
          <w:rFonts w:eastAsia="Calibri" w:cs="Arial"/>
          <w:sz w:val="24"/>
          <w:szCs w:val="24"/>
          <w:lang w:val="es-MX" w:eastAsia="en-US"/>
        </w:rPr>
        <w:t xml:space="preserve"> de acuerdo a esta nueva organización administrativa, ya no son coincidentes con las funciones que lleva a cabo dicha Secretaría.</w:t>
      </w:r>
    </w:p>
    <w:p w14:paraId="4C59D27B" w14:textId="77777777" w:rsidR="009C02AF" w:rsidRPr="009C02AF" w:rsidRDefault="009C02AF" w:rsidP="009C02AF">
      <w:pPr>
        <w:spacing w:after="160" w:line="360" w:lineRule="auto"/>
        <w:jc w:val="both"/>
        <w:rPr>
          <w:rFonts w:eastAsia="Calibri" w:cs="Arial"/>
          <w:sz w:val="24"/>
          <w:szCs w:val="24"/>
          <w:lang w:val="es-MX" w:eastAsia="en-US"/>
        </w:rPr>
      </w:pPr>
    </w:p>
    <w:p w14:paraId="2CECA542"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sz w:val="24"/>
          <w:szCs w:val="24"/>
          <w:lang w:val="es-MX" w:eastAsia="en-US"/>
        </w:rPr>
        <w:t>Tal es el caso del contenido de la fracción VIII del artículo 19 de la citada ley, en la cual se establece como atribución de la Secretaría Técnica y de Planeación, la vigilancia para que los programas operativos anuales guarden congruencia con los objetivos del Plan Estatal, sin embargo, esta función no podría corresponderle ya que los programas operativos anuales son desarrollados y elaborados con atención al presupuesto de cada Secretaría de Estado y autorizados por la Secretaría de Finanzas.</w:t>
      </w:r>
    </w:p>
    <w:p w14:paraId="0D8C9006" w14:textId="77777777" w:rsidR="009C02AF" w:rsidRPr="009C02AF" w:rsidRDefault="009C02AF" w:rsidP="009C02AF">
      <w:pPr>
        <w:spacing w:after="160" w:line="360" w:lineRule="auto"/>
        <w:jc w:val="both"/>
        <w:rPr>
          <w:rFonts w:eastAsia="Calibri" w:cs="Arial"/>
          <w:sz w:val="24"/>
          <w:szCs w:val="24"/>
          <w:lang w:val="es-MX" w:eastAsia="en-US"/>
        </w:rPr>
      </w:pPr>
    </w:p>
    <w:p w14:paraId="647DEEC0"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sz w:val="24"/>
          <w:szCs w:val="24"/>
          <w:lang w:val="es-MX" w:eastAsia="en-US"/>
        </w:rPr>
        <w:t>Lo anterior se fundamenta con el contenido del artículo 19 fracción X de la Ley Orgánica de la Administración Pública del Estado de Coahuila de Zaragoza, en el cual señala como atribución de las Secretarías de Estado, el revisar, aprobar y dar seguimiento a los programas anuales de la dependencia a su cargo y de las entidades sectorizadas a ella, para ser sometidos a consideración del Titular del Ejecutivo.</w:t>
      </w:r>
    </w:p>
    <w:p w14:paraId="4E3D1AE9" w14:textId="77777777" w:rsidR="009C02AF" w:rsidRPr="009C02AF" w:rsidRDefault="009C02AF" w:rsidP="009C02AF">
      <w:pPr>
        <w:spacing w:after="160" w:line="360" w:lineRule="auto"/>
        <w:jc w:val="both"/>
        <w:rPr>
          <w:rFonts w:eastAsia="Calibri" w:cs="Arial"/>
          <w:sz w:val="24"/>
          <w:szCs w:val="24"/>
          <w:lang w:val="es-MX" w:eastAsia="en-US"/>
        </w:rPr>
      </w:pPr>
    </w:p>
    <w:p w14:paraId="193E2A59"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sz w:val="24"/>
          <w:szCs w:val="24"/>
          <w:lang w:val="es-MX" w:eastAsia="en-US"/>
        </w:rPr>
        <w:lastRenderedPageBreak/>
        <w:t xml:space="preserve">En el mismo sentido, el artículo 34 de la Ley de Planeación para el Desarrollo del Estado de Coahuila de Zaragoza, refiere la coordinación entre la Secretaría de Fiscalización y Rendición de Cuentas con la Secretaría Técnica y de Planeación, para establecer la metodología, procedimientos y mecanismos para el adecuado control, seguimiento, revisión y evaluación de la ejecución de los programas, el uso y destino de los recursos asignados a ellos y la vigilancia de su cumplimiento. Sin embargo, como ya se dijo, son atribuciones que señala la Ley Orgánica de la Administración Pública para las Secretarías de Estado, por lo cual tampoco serían competencia de la Secretaría Técnica y de Planeación. </w:t>
      </w:r>
    </w:p>
    <w:p w14:paraId="00EB59AC" w14:textId="77777777" w:rsidR="009C02AF" w:rsidRPr="009C02AF" w:rsidRDefault="009C02AF" w:rsidP="009C02AF">
      <w:pPr>
        <w:spacing w:after="160" w:line="360" w:lineRule="auto"/>
        <w:jc w:val="both"/>
        <w:rPr>
          <w:rFonts w:eastAsia="Calibri" w:cs="Arial"/>
          <w:sz w:val="24"/>
          <w:szCs w:val="24"/>
          <w:lang w:val="es-MX" w:eastAsia="en-US"/>
        </w:rPr>
      </w:pPr>
    </w:p>
    <w:p w14:paraId="5FDBDDF2"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sz w:val="24"/>
          <w:szCs w:val="24"/>
          <w:lang w:val="es-MX" w:eastAsia="en-US"/>
        </w:rPr>
        <w:t xml:space="preserve">Lo anterior no refiere a que la Secretaría Técnica y de Planeación no tenga competencia respecto a lo que al Plan Estatal de Desarrollo corresponde, ya que si bien es cierto tiene atribución para dar seguimiento al cumplimiento de los avances en la ejecución del Plan Estatal de Desarrollo, su trabajo es en coordinación con las dependencias de la administración pública para </w:t>
      </w:r>
      <w:proofErr w:type="gramStart"/>
      <w:r w:rsidRPr="009C02AF">
        <w:rPr>
          <w:rFonts w:eastAsia="Calibri" w:cs="Arial"/>
          <w:sz w:val="24"/>
          <w:szCs w:val="24"/>
          <w:lang w:val="es-MX" w:eastAsia="en-US"/>
        </w:rPr>
        <w:t>que</w:t>
      </w:r>
      <w:proofErr w:type="gramEnd"/>
      <w:r w:rsidRPr="009C02AF">
        <w:rPr>
          <w:rFonts w:eastAsia="Calibri" w:cs="Arial"/>
          <w:sz w:val="24"/>
          <w:szCs w:val="24"/>
          <w:lang w:val="es-MX" w:eastAsia="en-US"/>
        </w:rPr>
        <w:t xml:space="preserve"> al momento de elaborar los programas especiales y sectoriales, estos se apeguen al Plan Estatal de Desarrollo.</w:t>
      </w:r>
    </w:p>
    <w:p w14:paraId="10DE6B2E" w14:textId="77777777" w:rsidR="009C02AF" w:rsidRPr="009C02AF" w:rsidRDefault="009C02AF" w:rsidP="009C02AF">
      <w:pPr>
        <w:spacing w:after="160" w:line="360" w:lineRule="auto"/>
        <w:jc w:val="both"/>
        <w:rPr>
          <w:rFonts w:eastAsia="Calibri" w:cs="Arial"/>
          <w:sz w:val="24"/>
          <w:szCs w:val="24"/>
          <w:lang w:val="es-MX" w:eastAsia="en-US"/>
        </w:rPr>
      </w:pPr>
    </w:p>
    <w:p w14:paraId="3FC26F9F"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sz w:val="24"/>
          <w:szCs w:val="24"/>
          <w:lang w:val="es-MX" w:eastAsia="en-US"/>
        </w:rPr>
        <w:t xml:space="preserve">Por otro lado, el artículo 32 de la Ley de Planeación para el Desarrollo del Estado de Coahuila de Zaragoza, señala respecto a la elaboración de los anteproyectos que elaboren las dependencias, entidades y organismos, mismos que inferirán en la programación y </w:t>
      </w:r>
      <w:proofErr w:type="spellStart"/>
      <w:r w:rsidRPr="009C02AF">
        <w:rPr>
          <w:rFonts w:eastAsia="Calibri" w:cs="Arial"/>
          <w:sz w:val="24"/>
          <w:szCs w:val="24"/>
          <w:lang w:val="es-MX" w:eastAsia="en-US"/>
        </w:rPr>
        <w:t>presupuestación</w:t>
      </w:r>
      <w:proofErr w:type="spellEnd"/>
      <w:r w:rsidRPr="009C02AF">
        <w:rPr>
          <w:rFonts w:eastAsia="Calibri" w:cs="Arial"/>
          <w:sz w:val="24"/>
          <w:szCs w:val="24"/>
          <w:lang w:val="es-MX" w:eastAsia="en-US"/>
        </w:rPr>
        <w:t xml:space="preserve"> anual del gasto estatal, los cuales deberán sujetarse a la estructura programática que sea aprobada por la Secretaría de Finanzas, en coordinación con la Secretaría Técnica y de Planeación.</w:t>
      </w:r>
    </w:p>
    <w:p w14:paraId="2140EB2C" w14:textId="77777777" w:rsidR="009C02AF" w:rsidRPr="009C02AF" w:rsidRDefault="009C02AF" w:rsidP="009C02AF">
      <w:pPr>
        <w:spacing w:after="160" w:line="360" w:lineRule="auto"/>
        <w:jc w:val="both"/>
        <w:rPr>
          <w:rFonts w:eastAsia="Calibri" w:cs="Arial"/>
          <w:sz w:val="24"/>
          <w:szCs w:val="24"/>
          <w:lang w:val="es-MX" w:eastAsia="en-US"/>
        </w:rPr>
      </w:pPr>
    </w:p>
    <w:p w14:paraId="528ACA9B"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sz w:val="24"/>
          <w:szCs w:val="24"/>
          <w:lang w:val="es-MX" w:eastAsia="en-US"/>
        </w:rPr>
        <w:t>Sin embargo, lo referente a la programación y presupuesto corresponde a la Secretaría de Finanzas, la cual cuenta con las unidades administrativas para llevar a cabo esta función, además de que la Secretaría Técnica y de Planeación no tiene atribuciones en materia de presupuesto, al ser una unidad administrativa adscrita a la Jefatura de la Oficina del Ejecutivo, que como tal, lleva a cabo otro tipo de funciones diversas a lo relacionado con el presupuesto.</w:t>
      </w:r>
    </w:p>
    <w:p w14:paraId="318B6B0F" w14:textId="77777777" w:rsidR="009C02AF" w:rsidRPr="009C02AF" w:rsidRDefault="009C02AF" w:rsidP="009C02AF">
      <w:pPr>
        <w:spacing w:after="160" w:line="360" w:lineRule="auto"/>
        <w:jc w:val="both"/>
        <w:rPr>
          <w:rFonts w:eastAsia="Calibri" w:cs="Arial"/>
          <w:sz w:val="24"/>
          <w:szCs w:val="24"/>
          <w:lang w:val="es-MX" w:eastAsia="en-US"/>
        </w:rPr>
      </w:pPr>
    </w:p>
    <w:p w14:paraId="4C96F49E"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sz w:val="24"/>
          <w:szCs w:val="24"/>
          <w:lang w:val="es-MX" w:eastAsia="en-US"/>
        </w:rPr>
        <w:t>Es por ello, que se estima necesario llevar a cabo las modificaciones a las disposiciones normativas de la Ley de Planeación para el Desarrollo del Estado de Coahuila de Zaragoza, para que estas sean congruentes con las funciones y atribuciones que se establecen en la Ley Orgánica de la Administración Pública del Estado de Coahuila de Zaragoza, y también, para que las estrategias y metas del Plan Estatal de Desarrollo puedan cumplirse de manera adecuada por las dependencias y entidades de esta administración.</w:t>
      </w:r>
    </w:p>
    <w:p w14:paraId="563326E4" w14:textId="77777777" w:rsidR="009C02AF" w:rsidRPr="009C02AF" w:rsidRDefault="009C02AF" w:rsidP="009C02AF">
      <w:pPr>
        <w:spacing w:after="160" w:line="360" w:lineRule="auto"/>
        <w:jc w:val="both"/>
        <w:rPr>
          <w:rFonts w:eastAsia="Calibri" w:cs="Arial"/>
          <w:sz w:val="24"/>
          <w:szCs w:val="24"/>
          <w:lang w:val="es-MX" w:eastAsia="en-US"/>
        </w:rPr>
      </w:pPr>
    </w:p>
    <w:p w14:paraId="0367DC56" w14:textId="77777777" w:rsidR="009C02AF" w:rsidRPr="009C02AF" w:rsidRDefault="009C02AF" w:rsidP="009C02AF">
      <w:pPr>
        <w:spacing w:line="360" w:lineRule="auto"/>
        <w:jc w:val="both"/>
        <w:rPr>
          <w:rFonts w:eastAsia="Calibri" w:cs="Arial"/>
          <w:sz w:val="24"/>
          <w:szCs w:val="24"/>
          <w:lang w:val="es-MX" w:eastAsia="en-US"/>
        </w:rPr>
      </w:pPr>
      <w:r w:rsidRPr="009C02AF">
        <w:rPr>
          <w:rFonts w:eastAsia="Calibri" w:cs="Arial"/>
          <w:sz w:val="24"/>
          <w:szCs w:val="24"/>
          <w:lang w:val="es-MX" w:eastAsia="en-US"/>
        </w:rPr>
        <w:t xml:space="preserve">En virtud de las consideraciones antes expuestas se somete a la consideración de este Pleno del Congreso del Estado, para su revisión, análisis y en su caso, aprobación la siguiente Iniciativa con Proyecto de: </w:t>
      </w:r>
    </w:p>
    <w:p w14:paraId="427C8B1C" w14:textId="77777777" w:rsidR="009C02AF" w:rsidRPr="009C02AF" w:rsidRDefault="009C02AF" w:rsidP="009C02AF">
      <w:pPr>
        <w:spacing w:line="360" w:lineRule="auto"/>
        <w:jc w:val="both"/>
        <w:rPr>
          <w:rFonts w:eastAsia="Calibri" w:cs="Arial"/>
          <w:sz w:val="24"/>
          <w:szCs w:val="24"/>
          <w:lang w:val="es-MX" w:eastAsia="en-US"/>
        </w:rPr>
      </w:pPr>
    </w:p>
    <w:p w14:paraId="3EF19008" w14:textId="77777777" w:rsidR="009C02AF" w:rsidRPr="009C02AF" w:rsidRDefault="009C02AF" w:rsidP="009C02AF">
      <w:pPr>
        <w:spacing w:line="360" w:lineRule="auto"/>
        <w:jc w:val="center"/>
        <w:rPr>
          <w:rFonts w:eastAsia="Calibri" w:cs="Arial"/>
          <w:b/>
          <w:sz w:val="24"/>
          <w:szCs w:val="24"/>
          <w:lang w:val="es-MX" w:eastAsia="en-US"/>
        </w:rPr>
      </w:pPr>
      <w:r w:rsidRPr="009C02AF">
        <w:rPr>
          <w:rFonts w:eastAsia="Calibri" w:cs="Arial"/>
          <w:b/>
          <w:sz w:val="24"/>
          <w:szCs w:val="24"/>
          <w:lang w:val="es-MX" w:eastAsia="en-US"/>
        </w:rPr>
        <w:t>D E C R E T O</w:t>
      </w:r>
    </w:p>
    <w:p w14:paraId="542F5B19" w14:textId="77777777" w:rsidR="009C02AF" w:rsidRPr="009C02AF" w:rsidRDefault="009C02AF" w:rsidP="009C02AF">
      <w:pPr>
        <w:spacing w:line="360" w:lineRule="auto"/>
        <w:jc w:val="center"/>
        <w:rPr>
          <w:rFonts w:eastAsia="Calibri" w:cs="Arial"/>
          <w:b/>
          <w:sz w:val="24"/>
          <w:szCs w:val="24"/>
          <w:lang w:val="es-MX" w:eastAsia="en-US"/>
        </w:rPr>
      </w:pPr>
    </w:p>
    <w:p w14:paraId="37C69FE8" w14:textId="77777777" w:rsidR="009C02AF" w:rsidRPr="009C02AF" w:rsidRDefault="009C02AF" w:rsidP="009C02AF">
      <w:pPr>
        <w:spacing w:line="360" w:lineRule="auto"/>
        <w:jc w:val="center"/>
        <w:rPr>
          <w:rFonts w:eastAsia="Calibri" w:cs="Arial"/>
          <w:b/>
          <w:sz w:val="24"/>
          <w:szCs w:val="24"/>
          <w:lang w:val="es-MX" w:eastAsia="en-US"/>
        </w:rPr>
      </w:pPr>
    </w:p>
    <w:p w14:paraId="59F1483E"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b/>
          <w:sz w:val="24"/>
          <w:szCs w:val="24"/>
          <w:lang w:val="es-MX" w:eastAsia="en-US"/>
        </w:rPr>
        <w:t xml:space="preserve">ARTÍCULO </w:t>
      </w:r>
      <w:proofErr w:type="gramStart"/>
      <w:r w:rsidRPr="009C02AF">
        <w:rPr>
          <w:rFonts w:eastAsia="Calibri" w:cs="Arial"/>
          <w:b/>
          <w:sz w:val="24"/>
          <w:szCs w:val="24"/>
          <w:lang w:val="es-MX" w:eastAsia="en-US"/>
        </w:rPr>
        <w:t>ÚNICO.-</w:t>
      </w:r>
      <w:proofErr w:type="gramEnd"/>
      <w:r w:rsidRPr="009C02AF">
        <w:rPr>
          <w:rFonts w:eastAsia="Calibri" w:cs="Arial"/>
          <w:b/>
          <w:sz w:val="24"/>
          <w:szCs w:val="24"/>
          <w:lang w:val="es-MX" w:eastAsia="en-US"/>
        </w:rPr>
        <w:t xml:space="preserve"> </w:t>
      </w:r>
      <w:r w:rsidRPr="009C02AF">
        <w:rPr>
          <w:rFonts w:eastAsia="Calibri" w:cs="Arial"/>
          <w:sz w:val="24"/>
          <w:szCs w:val="24"/>
          <w:lang w:val="es-MX" w:eastAsia="en-US"/>
        </w:rPr>
        <w:t>Se reforman los artículos 32 y 34; se deroga la fracción VIII del artículo 19 de la Ley de Planeación para el Desarrollo del Estado de Coahuila de Zaragoza, para quedar como siguen:</w:t>
      </w:r>
    </w:p>
    <w:p w14:paraId="186D5EDF" w14:textId="77777777" w:rsidR="009C02AF" w:rsidRPr="009C02AF" w:rsidRDefault="009C02AF" w:rsidP="009C02AF">
      <w:pPr>
        <w:spacing w:after="160" w:line="360" w:lineRule="auto"/>
        <w:jc w:val="both"/>
        <w:rPr>
          <w:rFonts w:eastAsia="Calibri" w:cs="Arial"/>
          <w:sz w:val="24"/>
          <w:szCs w:val="24"/>
          <w:lang w:val="es-MX" w:eastAsia="en-US"/>
        </w:rPr>
      </w:pPr>
    </w:p>
    <w:p w14:paraId="36DD5D84"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b/>
          <w:sz w:val="24"/>
          <w:szCs w:val="24"/>
          <w:lang w:val="es-MX" w:eastAsia="en-US"/>
        </w:rPr>
        <w:t>Artículo 19.-</w:t>
      </w:r>
      <w:r w:rsidRPr="009C02AF">
        <w:rPr>
          <w:rFonts w:eastAsia="Calibri" w:cs="Arial"/>
          <w:sz w:val="24"/>
          <w:szCs w:val="24"/>
          <w:lang w:val="es-MX" w:eastAsia="en-US"/>
        </w:rPr>
        <w:t xml:space="preserve"> ...</w:t>
      </w:r>
    </w:p>
    <w:p w14:paraId="655955E3"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b/>
          <w:sz w:val="24"/>
          <w:szCs w:val="24"/>
          <w:lang w:val="es-MX" w:eastAsia="en-US"/>
        </w:rPr>
        <w:t>I.</w:t>
      </w:r>
      <w:r w:rsidRPr="009C02AF">
        <w:rPr>
          <w:rFonts w:eastAsia="Calibri" w:cs="Arial"/>
          <w:sz w:val="24"/>
          <w:szCs w:val="24"/>
          <w:lang w:val="es-MX" w:eastAsia="en-US"/>
        </w:rPr>
        <w:t xml:space="preserve"> a la </w:t>
      </w:r>
      <w:r w:rsidRPr="009C02AF">
        <w:rPr>
          <w:rFonts w:eastAsia="Calibri" w:cs="Arial"/>
          <w:b/>
          <w:sz w:val="24"/>
          <w:szCs w:val="24"/>
          <w:lang w:val="es-MX" w:eastAsia="en-US"/>
        </w:rPr>
        <w:t>VII.</w:t>
      </w:r>
      <w:r w:rsidRPr="009C02AF">
        <w:rPr>
          <w:rFonts w:eastAsia="Calibri" w:cs="Arial"/>
          <w:sz w:val="24"/>
          <w:szCs w:val="24"/>
          <w:lang w:val="es-MX" w:eastAsia="en-US"/>
        </w:rPr>
        <w:t xml:space="preserve"> ...</w:t>
      </w:r>
    </w:p>
    <w:p w14:paraId="2F40C380"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b/>
          <w:sz w:val="24"/>
          <w:szCs w:val="24"/>
          <w:lang w:val="es-MX" w:eastAsia="en-US"/>
        </w:rPr>
        <w:t>VIII.</w:t>
      </w:r>
      <w:r w:rsidRPr="009C02AF">
        <w:rPr>
          <w:rFonts w:eastAsia="Calibri" w:cs="Arial"/>
          <w:sz w:val="24"/>
          <w:szCs w:val="24"/>
          <w:lang w:val="es-MX" w:eastAsia="en-US"/>
        </w:rPr>
        <w:tab/>
        <w:t>Se deroga</w:t>
      </w:r>
    </w:p>
    <w:p w14:paraId="6298DDC4"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b/>
          <w:sz w:val="24"/>
          <w:szCs w:val="24"/>
          <w:lang w:val="es-MX" w:eastAsia="en-US"/>
        </w:rPr>
        <w:t>IX.</w:t>
      </w:r>
      <w:r w:rsidRPr="009C02AF">
        <w:rPr>
          <w:rFonts w:eastAsia="Calibri" w:cs="Arial"/>
          <w:sz w:val="24"/>
          <w:szCs w:val="24"/>
          <w:lang w:val="es-MX" w:eastAsia="en-US"/>
        </w:rPr>
        <w:t xml:space="preserve"> a la </w:t>
      </w:r>
      <w:r w:rsidRPr="009C02AF">
        <w:rPr>
          <w:rFonts w:eastAsia="Calibri" w:cs="Arial"/>
          <w:b/>
          <w:sz w:val="24"/>
          <w:szCs w:val="24"/>
          <w:lang w:val="es-MX" w:eastAsia="en-US"/>
        </w:rPr>
        <w:t>XI.</w:t>
      </w:r>
      <w:r w:rsidRPr="009C02AF">
        <w:rPr>
          <w:rFonts w:eastAsia="Calibri" w:cs="Arial"/>
          <w:sz w:val="24"/>
          <w:szCs w:val="24"/>
          <w:lang w:val="es-MX" w:eastAsia="en-US"/>
        </w:rPr>
        <w:t xml:space="preserve"> ...</w:t>
      </w:r>
    </w:p>
    <w:p w14:paraId="1D8080FF"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sz w:val="24"/>
          <w:szCs w:val="24"/>
          <w:lang w:val="es-MX" w:eastAsia="en-US"/>
        </w:rPr>
        <w:t>...</w:t>
      </w:r>
    </w:p>
    <w:p w14:paraId="65E1737A" w14:textId="77777777" w:rsidR="009C02AF" w:rsidRPr="009C02AF" w:rsidRDefault="009C02AF" w:rsidP="009C02AF">
      <w:pPr>
        <w:spacing w:after="160" w:line="360" w:lineRule="auto"/>
        <w:jc w:val="both"/>
        <w:rPr>
          <w:rFonts w:eastAsia="Calibri" w:cs="Arial"/>
          <w:sz w:val="24"/>
          <w:szCs w:val="24"/>
          <w:lang w:val="es-MX" w:eastAsia="en-US"/>
        </w:rPr>
      </w:pPr>
    </w:p>
    <w:p w14:paraId="1517FC0B"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b/>
          <w:sz w:val="24"/>
          <w:szCs w:val="24"/>
          <w:lang w:val="es-MX" w:eastAsia="en-US"/>
        </w:rPr>
        <w:t>Artículo 32.-</w:t>
      </w:r>
      <w:r w:rsidRPr="009C02AF">
        <w:rPr>
          <w:rFonts w:eastAsia="Calibri" w:cs="Arial"/>
          <w:sz w:val="24"/>
          <w:szCs w:val="24"/>
          <w:lang w:val="es-MX" w:eastAsia="en-US"/>
        </w:rPr>
        <w:t xml:space="preserve"> Los anteproyectos deberán sujetarse a la estructura programática aprobada por la Secretaría de Finanzas y demás instancias correspondientes, la cual contendrá los objetivos, metas, indicadores de desempeño y la dependencia o entidad responsable, en congruencia con el Plan Estatal y con los programas derivados.</w:t>
      </w:r>
    </w:p>
    <w:p w14:paraId="542CFAFA"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sz w:val="24"/>
          <w:szCs w:val="24"/>
          <w:lang w:val="es-MX" w:eastAsia="en-US"/>
        </w:rPr>
        <w:t>...</w:t>
      </w:r>
    </w:p>
    <w:p w14:paraId="5CA51F83" w14:textId="77777777" w:rsidR="009C02AF" w:rsidRPr="009C02AF" w:rsidRDefault="009C02AF" w:rsidP="009C02AF">
      <w:pPr>
        <w:spacing w:after="160" w:line="360" w:lineRule="auto"/>
        <w:jc w:val="both"/>
        <w:rPr>
          <w:rFonts w:eastAsia="Calibri" w:cs="Arial"/>
          <w:sz w:val="24"/>
          <w:szCs w:val="24"/>
          <w:lang w:val="es-MX" w:eastAsia="en-US"/>
        </w:rPr>
      </w:pPr>
    </w:p>
    <w:p w14:paraId="45B6C47F"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b/>
          <w:sz w:val="24"/>
          <w:szCs w:val="24"/>
          <w:lang w:val="es-MX" w:eastAsia="en-US"/>
        </w:rPr>
        <w:t>Artículo 34.-</w:t>
      </w:r>
      <w:r w:rsidRPr="009C02AF">
        <w:rPr>
          <w:rFonts w:eastAsia="Calibri" w:cs="Arial"/>
          <w:sz w:val="24"/>
          <w:szCs w:val="24"/>
          <w:lang w:val="es-MX" w:eastAsia="en-US"/>
        </w:rPr>
        <w:t xml:space="preserve"> La Secretaría de Fiscalización y Rendición de Cuentas, en coordinación con la Secretaría de Finanzas, a través del personal que se designe para tal efecto o por profesionales externos que se contraten para tal fin, establecerán la metodología, </w:t>
      </w:r>
      <w:r w:rsidRPr="009C02AF">
        <w:rPr>
          <w:rFonts w:eastAsia="Calibri" w:cs="Arial"/>
          <w:sz w:val="24"/>
          <w:szCs w:val="24"/>
          <w:lang w:val="es-MX" w:eastAsia="en-US"/>
        </w:rPr>
        <w:lastRenderedPageBreak/>
        <w:t>procedimientos y mecanismos para el adecuado control, seguimiento, revisión, evaluación y supervisión de la ejecución de los programas, el uso y destino de los recursos asignados a ellos y la vigilancia de su cumplimiento.</w:t>
      </w:r>
    </w:p>
    <w:p w14:paraId="0F9D2929"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sz w:val="24"/>
          <w:szCs w:val="24"/>
          <w:lang w:val="es-MX" w:eastAsia="en-US"/>
        </w:rPr>
        <w:t>...</w:t>
      </w:r>
    </w:p>
    <w:p w14:paraId="1B40C863"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sz w:val="24"/>
          <w:szCs w:val="24"/>
          <w:lang w:val="es-MX" w:eastAsia="en-US"/>
        </w:rPr>
        <w:t>...</w:t>
      </w:r>
    </w:p>
    <w:p w14:paraId="1F54442D" w14:textId="77777777" w:rsidR="009C02AF" w:rsidRPr="009C02AF" w:rsidRDefault="009C02AF" w:rsidP="009C02AF">
      <w:pPr>
        <w:widowControl w:val="0"/>
        <w:autoSpaceDE w:val="0"/>
        <w:autoSpaceDN w:val="0"/>
        <w:adjustRightInd w:val="0"/>
        <w:spacing w:after="160" w:line="360" w:lineRule="auto"/>
        <w:jc w:val="both"/>
        <w:rPr>
          <w:rFonts w:eastAsia="Calibri" w:cs="Arial"/>
          <w:sz w:val="24"/>
          <w:szCs w:val="24"/>
          <w:lang w:eastAsia="en-US"/>
        </w:rPr>
      </w:pPr>
    </w:p>
    <w:p w14:paraId="7EC82D63" w14:textId="77777777" w:rsidR="009C02AF" w:rsidRPr="009C02AF" w:rsidRDefault="009C02AF" w:rsidP="009C02AF">
      <w:pPr>
        <w:spacing w:after="160" w:line="360" w:lineRule="auto"/>
        <w:jc w:val="center"/>
        <w:rPr>
          <w:rFonts w:eastAsia="Calibri" w:cs="Arial"/>
          <w:b/>
          <w:sz w:val="24"/>
          <w:szCs w:val="24"/>
          <w:lang w:eastAsia="en-US"/>
        </w:rPr>
      </w:pPr>
      <w:r w:rsidRPr="009C02AF">
        <w:rPr>
          <w:rFonts w:eastAsia="Calibri" w:cs="Arial"/>
          <w:b/>
          <w:sz w:val="24"/>
          <w:szCs w:val="24"/>
          <w:lang w:eastAsia="en-US"/>
        </w:rPr>
        <w:t>TRANSITORIOS</w:t>
      </w:r>
    </w:p>
    <w:p w14:paraId="60823443" w14:textId="77777777" w:rsidR="009C02AF" w:rsidRPr="009C02AF" w:rsidRDefault="009C02AF" w:rsidP="009C02AF">
      <w:pPr>
        <w:spacing w:after="160" w:line="360" w:lineRule="auto"/>
        <w:jc w:val="both"/>
        <w:rPr>
          <w:rFonts w:eastAsia="Calibri" w:cs="Arial"/>
          <w:b/>
          <w:sz w:val="24"/>
          <w:szCs w:val="24"/>
          <w:lang w:eastAsia="en-US"/>
        </w:rPr>
      </w:pPr>
    </w:p>
    <w:p w14:paraId="7E1BCD92" w14:textId="77777777" w:rsidR="009C02AF" w:rsidRPr="009C02AF" w:rsidRDefault="009C02AF" w:rsidP="009C02AF">
      <w:pPr>
        <w:widowControl w:val="0"/>
        <w:autoSpaceDE w:val="0"/>
        <w:autoSpaceDN w:val="0"/>
        <w:adjustRightInd w:val="0"/>
        <w:spacing w:after="160" w:line="360" w:lineRule="auto"/>
        <w:jc w:val="both"/>
        <w:rPr>
          <w:rFonts w:eastAsia="Calibri" w:cs="Arial"/>
          <w:sz w:val="24"/>
          <w:szCs w:val="24"/>
          <w:lang w:val="es-MX" w:eastAsia="en-US"/>
        </w:rPr>
      </w:pPr>
      <w:r w:rsidRPr="009C02AF">
        <w:rPr>
          <w:rFonts w:eastAsia="Calibri" w:cs="Arial"/>
          <w:b/>
          <w:sz w:val="24"/>
          <w:szCs w:val="24"/>
          <w:lang w:val="es-MX" w:eastAsia="en-US"/>
        </w:rPr>
        <w:t xml:space="preserve">ARTÍCULO </w:t>
      </w:r>
      <w:proofErr w:type="gramStart"/>
      <w:r w:rsidRPr="009C02AF">
        <w:rPr>
          <w:rFonts w:eastAsia="Calibri" w:cs="Arial"/>
          <w:b/>
          <w:sz w:val="24"/>
          <w:szCs w:val="24"/>
          <w:lang w:val="es-MX" w:eastAsia="en-US"/>
        </w:rPr>
        <w:t>PRIMERO.-</w:t>
      </w:r>
      <w:proofErr w:type="gramEnd"/>
      <w:r w:rsidRPr="009C02AF">
        <w:rPr>
          <w:rFonts w:eastAsia="Calibri" w:cs="Arial"/>
          <w:b/>
          <w:sz w:val="24"/>
          <w:szCs w:val="24"/>
          <w:lang w:val="es-MX" w:eastAsia="en-US"/>
        </w:rPr>
        <w:t xml:space="preserve"> </w:t>
      </w:r>
      <w:r w:rsidRPr="009C02AF">
        <w:rPr>
          <w:rFonts w:eastAsia="Calibri" w:cs="Arial"/>
          <w:sz w:val="24"/>
          <w:szCs w:val="24"/>
          <w:lang w:val="es-MX" w:eastAsia="en-US"/>
        </w:rPr>
        <w:t>El presente Decreto entrará en vigor al día siguiente de su publicación en el Periódico Oficial del Gobierno del Estado de Coahuila de Zaragoza.</w:t>
      </w:r>
    </w:p>
    <w:p w14:paraId="0BAA5513" w14:textId="77777777" w:rsidR="009C02AF" w:rsidRPr="009C02AF" w:rsidRDefault="009C02AF" w:rsidP="009C02AF">
      <w:pPr>
        <w:widowControl w:val="0"/>
        <w:autoSpaceDE w:val="0"/>
        <w:autoSpaceDN w:val="0"/>
        <w:adjustRightInd w:val="0"/>
        <w:spacing w:after="160" w:line="360" w:lineRule="auto"/>
        <w:jc w:val="both"/>
        <w:rPr>
          <w:rFonts w:eastAsia="Calibri" w:cs="Arial"/>
          <w:sz w:val="24"/>
          <w:szCs w:val="24"/>
          <w:lang w:val="es-MX" w:eastAsia="en-US"/>
        </w:rPr>
      </w:pPr>
    </w:p>
    <w:p w14:paraId="208E7745" w14:textId="77777777" w:rsidR="009C02AF" w:rsidRPr="009C02AF" w:rsidRDefault="009C02AF" w:rsidP="009C02AF">
      <w:pPr>
        <w:spacing w:after="160" w:line="360" w:lineRule="auto"/>
        <w:jc w:val="both"/>
        <w:rPr>
          <w:rFonts w:eastAsia="Calibri" w:cs="Arial"/>
          <w:sz w:val="24"/>
          <w:szCs w:val="24"/>
          <w:lang w:val="es-MX" w:eastAsia="en-US"/>
        </w:rPr>
      </w:pPr>
      <w:r w:rsidRPr="009C02AF">
        <w:rPr>
          <w:rFonts w:eastAsia="Calibri" w:cs="Arial"/>
          <w:b/>
          <w:sz w:val="24"/>
          <w:szCs w:val="24"/>
          <w:lang w:val="es-MX" w:eastAsia="en-US"/>
        </w:rPr>
        <w:t xml:space="preserve">ARTÍCULO </w:t>
      </w:r>
      <w:proofErr w:type="gramStart"/>
      <w:r w:rsidRPr="009C02AF">
        <w:rPr>
          <w:rFonts w:eastAsia="Calibri" w:cs="Arial"/>
          <w:b/>
          <w:sz w:val="24"/>
          <w:szCs w:val="24"/>
          <w:lang w:val="es-MX" w:eastAsia="en-US"/>
        </w:rPr>
        <w:t>SEGUNDO.-</w:t>
      </w:r>
      <w:proofErr w:type="gramEnd"/>
      <w:r w:rsidRPr="009C02AF">
        <w:rPr>
          <w:rFonts w:eastAsia="Calibri" w:cs="Arial"/>
          <w:sz w:val="24"/>
          <w:szCs w:val="24"/>
          <w:lang w:val="es-MX" w:eastAsia="en-US"/>
        </w:rPr>
        <w:t xml:space="preserve"> Se derogan todas las disposiciones que se opongan al presente Decreto.</w:t>
      </w:r>
    </w:p>
    <w:p w14:paraId="148262D8" w14:textId="77777777" w:rsidR="009C02AF" w:rsidRPr="009C02AF" w:rsidRDefault="009C02AF" w:rsidP="009C02AF">
      <w:pPr>
        <w:widowControl w:val="0"/>
        <w:autoSpaceDE w:val="0"/>
        <w:autoSpaceDN w:val="0"/>
        <w:adjustRightInd w:val="0"/>
        <w:spacing w:after="160" w:line="360" w:lineRule="auto"/>
        <w:jc w:val="both"/>
        <w:rPr>
          <w:rFonts w:eastAsia="Calibri" w:cs="Arial"/>
          <w:sz w:val="24"/>
          <w:szCs w:val="24"/>
          <w:lang w:val="es-MX" w:eastAsia="en-US"/>
        </w:rPr>
      </w:pPr>
    </w:p>
    <w:p w14:paraId="6916A499" w14:textId="77777777" w:rsidR="009C02AF" w:rsidRPr="009C02AF" w:rsidRDefault="009C02AF" w:rsidP="009C02AF">
      <w:pPr>
        <w:spacing w:after="160" w:line="360" w:lineRule="auto"/>
        <w:contextualSpacing/>
        <w:jc w:val="both"/>
        <w:rPr>
          <w:rFonts w:eastAsia="Calibri" w:cs="Arial"/>
          <w:sz w:val="24"/>
          <w:szCs w:val="24"/>
          <w:lang w:val="es-MX" w:eastAsia="en-US"/>
        </w:rPr>
      </w:pPr>
      <w:r w:rsidRPr="009C02AF">
        <w:rPr>
          <w:rFonts w:eastAsia="Calibri" w:cs="Arial"/>
          <w:b/>
          <w:sz w:val="24"/>
          <w:szCs w:val="24"/>
          <w:lang w:val="es-MX" w:eastAsia="en-US"/>
        </w:rPr>
        <w:t>DADO.</w:t>
      </w:r>
      <w:r w:rsidRPr="009C02AF">
        <w:rPr>
          <w:rFonts w:eastAsia="Calibri" w:cs="Arial"/>
          <w:sz w:val="24"/>
          <w:szCs w:val="24"/>
          <w:lang w:val="es-MX" w:eastAsia="en-US"/>
        </w:rPr>
        <w:t xml:space="preserve"> En la Residencia Oficial del Poder Ejecutivo del Estado, en la ciudad de Saltillo, Coahuila de Zaragoza, a los 24 días del mes de agosto del año </w:t>
      </w:r>
      <w:proofErr w:type="gramStart"/>
      <w:r w:rsidRPr="009C02AF">
        <w:rPr>
          <w:rFonts w:eastAsia="Calibri" w:cs="Arial"/>
          <w:sz w:val="24"/>
          <w:szCs w:val="24"/>
          <w:lang w:val="es-MX" w:eastAsia="en-US"/>
        </w:rPr>
        <w:t>dos mil veintiuno</w:t>
      </w:r>
      <w:proofErr w:type="gramEnd"/>
      <w:r w:rsidRPr="009C02AF">
        <w:rPr>
          <w:rFonts w:eastAsia="Calibri" w:cs="Arial"/>
          <w:sz w:val="24"/>
          <w:szCs w:val="24"/>
          <w:lang w:val="es-MX" w:eastAsia="en-US"/>
        </w:rPr>
        <w:t xml:space="preserve">. </w:t>
      </w:r>
    </w:p>
    <w:p w14:paraId="24B58143" w14:textId="77777777" w:rsidR="009C02AF" w:rsidRPr="009C02AF" w:rsidRDefault="009C02AF" w:rsidP="009C02AF">
      <w:pPr>
        <w:widowControl w:val="0"/>
        <w:autoSpaceDE w:val="0"/>
        <w:autoSpaceDN w:val="0"/>
        <w:adjustRightInd w:val="0"/>
        <w:spacing w:after="160" w:line="360" w:lineRule="auto"/>
        <w:jc w:val="both"/>
        <w:rPr>
          <w:rFonts w:eastAsia="Calibri" w:cs="Arial"/>
          <w:sz w:val="24"/>
          <w:szCs w:val="24"/>
          <w:lang w:val="es-MX" w:eastAsia="en-US"/>
        </w:rPr>
      </w:pPr>
    </w:p>
    <w:p w14:paraId="622CAE98" w14:textId="77777777" w:rsidR="009C02AF" w:rsidRPr="009C02AF" w:rsidRDefault="009C02AF" w:rsidP="009C02AF">
      <w:pPr>
        <w:spacing w:after="160" w:line="360" w:lineRule="auto"/>
        <w:contextualSpacing/>
        <w:jc w:val="center"/>
        <w:rPr>
          <w:rFonts w:eastAsia="Calibri" w:cs="Arial"/>
          <w:b/>
          <w:sz w:val="24"/>
          <w:szCs w:val="24"/>
          <w:lang w:val="es-MX" w:eastAsia="en-US"/>
        </w:rPr>
      </w:pPr>
      <w:r w:rsidRPr="009C02AF">
        <w:rPr>
          <w:rFonts w:eastAsia="Calibri" w:cs="Arial"/>
          <w:b/>
          <w:sz w:val="24"/>
          <w:szCs w:val="24"/>
          <w:lang w:val="es-MX" w:eastAsia="en-US"/>
        </w:rPr>
        <w:t>“SUFRAGIO EFECTIVO. NO REELECCIÓN”</w:t>
      </w:r>
    </w:p>
    <w:p w14:paraId="6732F374" w14:textId="77777777" w:rsidR="009C02AF" w:rsidRPr="009C02AF" w:rsidRDefault="009C02AF" w:rsidP="009C02AF">
      <w:pPr>
        <w:spacing w:after="160" w:line="360" w:lineRule="auto"/>
        <w:contextualSpacing/>
        <w:jc w:val="center"/>
        <w:rPr>
          <w:rFonts w:eastAsia="Calibri" w:cs="Arial"/>
          <w:b/>
          <w:sz w:val="24"/>
          <w:szCs w:val="24"/>
          <w:lang w:val="es-MX" w:eastAsia="en-US"/>
        </w:rPr>
      </w:pPr>
      <w:r w:rsidRPr="009C02AF">
        <w:rPr>
          <w:rFonts w:eastAsia="Calibri" w:cs="Arial"/>
          <w:b/>
          <w:sz w:val="24"/>
          <w:szCs w:val="24"/>
          <w:lang w:val="es-MX" w:eastAsia="en-US"/>
        </w:rPr>
        <w:t>EL GOBERNADOR CONSTITUCIONAL DEL ESTADO</w:t>
      </w:r>
    </w:p>
    <w:p w14:paraId="76DBC3CA" w14:textId="77777777" w:rsidR="009C02AF" w:rsidRPr="009C02AF" w:rsidRDefault="009C02AF" w:rsidP="009C02AF">
      <w:pPr>
        <w:spacing w:after="160" w:line="360" w:lineRule="auto"/>
        <w:contextualSpacing/>
        <w:jc w:val="center"/>
        <w:rPr>
          <w:rFonts w:eastAsia="Calibri" w:cs="Arial"/>
          <w:b/>
          <w:sz w:val="24"/>
          <w:szCs w:val="24"/>
          <w:lang w:val="es-MX" w:eastAsia="en-US"/>
        </w:rPr>
      </w:pPr>
    </w:p>
    <w:p w14:paraId="67F31F6E" w14:textId="77777777" w:rsidR="009C02AF" w:rsidRPr="009C02AF" w:rsidRDefault="009C02AF" w:rsidP="009C02AF">
      <w:pPr>
        <w:spacing w:after="160" w:line="360" w:lineRule="auto"/>
        <w:contextualSpacing/>
        <w:jc w:val="center"/>
        <w:rPr>
          <w:rFonts w:eastAsia="Calibri" w:cs="Arial"/>
          <w:b/>
          <w:sz w:val="24"/>
          <w:szCs w:val="24"/>
          <w:lang w:val="es-MX" w:eastAsia="en-US"/>
        </w:rPr>
      </w:pPr>
    </w:p>
    <w:p w14:paraId="7509B352" w14:textId="77777777" w:rsidR="009C02AF" w:rsidRPr="009C02AF" w:rsidRDefault="009C02AF" w:rsidP="009C02AF">
      <w:pPr>
        <w:spacing w:after="160" w:line="360" w:lineRule="auto"/>
        <w:contextualSpacing/>
        <w:jc w:val="center"/>
        <w:rPr>
          <w:rFonts w:eastAsia="Calibri" w:cs="Arial"/>
          <w:b/>
          <w:sz w:val="24"/>
          <w:szCs w:val="24"/>
          <w:lang w:val="es-MX" w:eastAsia="en-US"/>
        </w:rPr>
      </w:pPr>
      <w:r w:rsidRPr="009C02AF">
        <w:rPr>
          <w:rFonts w:eastAsia="Calibri" w:cs="Arial"/>
          <w:b/>
          <w:sz w:val="24"/>
          <w:szCs w:val="24"/>
          <w:lang w:val="es-MX" w:eastAsia="en-US"/>
        </w:rPr>
        <w:t>ING. MIGUEL ÁNGEL RIQUELME SOLÍS</w:t>
      </w:r>
    </w:p>
    <w:p w14:paraId="1031545E" w14:textId="77777777" w:rsidR="009C02AF" w:rsidRPr="009C02AF" w:rsidRDefault="009C02AF" w:rsidP="009C02AF">
      <w:pPr>
        <w:spacing w:after="160" w:line="360" w:lineRule="auto"/>
        <w:contextualSpacing/>
        <w:jc w:val="center"/>
        <w:rPr>
          <w:rFonts w:eastAsia="Calibri" w:cs="Arial"/>
          <w:b/>
          <w:sz w:val="24"/>
          <w:szCs w:val="24"/>
          <w:lang w:val="es-MX" w:eastAsia="en-US"/>
        </w:rPr>
      </w:pPr>
    </w:p>
    <w:p w14:paraId="4F7E4C20" w14:textId="77777777" w:rsidR="009C02AF" w:rsidRPr="009C02AF" w:rsidRDefault="009C02AF" w:rsidP="009C02AF">
      <w:pPr>
        <w:spacing w:after="160" w:line="360" w:lineRule="auto"/>
        <w:contextualSpacing/>
        <w:jc w:val="center"/>
        <w:rPr>
          <w:rFonts w:eastAsia="Calibri" w:cs="Arial"/>
          <w:b/>
          <w:sz w:val="24"/>
          <w:szCs w:val="24"/>
          <w:lang w:val="es-MX" w:eastAsia="en-US"/>
        </w:rPr>
      </w:pPr>
    </w:p>
    <w:tbl>
      <w:tblPr>
        <w:tblStyle w:val="Tablaconcuadrcula6"/>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9C02AF" w:rsidRPr="009C02AF" w14:paraId="1F6C755B" w14:textId="77777777" w:rsidTr="00122F5D">
        <w:tc>
          <w:tcPr>
            <w:tcW w:w="4747" w:type="dxa"/>
          </w:tcPr>
          <w:p w14:paraId="3B3B4762" w14:textId="77777777" w:rsidR="009C02AF" w:rsidRPr="009C02AF" w:rsidRDefault="009C02AF" w:rsidP="009C02AF">
            <w:pPr>
              <w:spacing w:after="160" w:line="360" w:lineRule="auto"/>
              <w:contextualSpacing/>
              <w:jc w:val="center"/>
              <w:rPr>
                <w:rFonts w:cs="Arial"/>
                <w:b/>
                <w:sz w:val="24"/>
                <w:szCs w:val="24"/>
                <w:lang w:eastAsia="en-US"/>
              </w:rPr>
            </w:pPr>
            <w:r w:rsidRPr="009C02AF">
              <w:rPr>
                <w:rFonts w:cs="Arial"/>
                <w:b/>
                <w:sz w:val="24"/>
                <w:szCs w:val="24"/>
                <w:lang w:eastAsia="en-US"/>
              </w:rPr>
              <w:t>EL SECRETARIO DE GOBIERNO</w:t>
            </w:r>
          </w:p>
          <w:p w14:paraId="6C2E59AF" w14:textId="77777777" w:rsidR="009C02AF" w:rsidRPr="009C02AF" w:rsidRDefault="009C02AF" w:rsidP="009C02AF">
            <w:pPr>
              <w:spacing w:after="160" w:line="360" w:lineRule="auto"/>
              <w:contextualSpacing/>
              <w:jc w:val="center"/>
              <w:rPr>
                <w:rFonts w:cs="Arial"/>
                <w:b/>
                <w:sz w:val="24"/>
                <w:szCs w:val="24"/>
                <w:lang w:eastAsia="en-US"/>
              </w:rPr>
            </w:pPr>
          </w:p>
          <w:p w14:paraId="710E1800" w14:textId="77777777" w:rsidR="009C02AF" w:rsidRPr="009C02AF" w:rsidRDefault="009C02AF" w:rsidP="009C02AF">
            <w:pPr>
              <w:spacing w:after="160" w:line="360" w:lineRule="auto"/>
              <w:contextualSpacing/>
              <w:jc w:val="center"/>
              <w:rPr>
                <w:rFonts w:cs="Arial"/>
                <w:b/>
                <w:sz w:val="24"/>
                <w:szCs w:val="24"/>
                <w:lang w:eastAsia="en-US"/>
              </w:rPr>
            </w:pPr>
          </w:p>
          <w:p w14:paraId="44BB99C8" w14:textId="77777777" w:rsidR="009C02AF" w:rsidRPr="009C02AF" w:rsidRDefault="009C02AF" w:rsidP="009C02AF">
            <w:pPr>
              <w:spacing w:after="160" w:line="360" w:lineRule="auto"/>
              <w:contextualSpacing/>
              <w:jc w:val="center"/>
              <w:rPr>
                <w:rFonts w:cs="Arial"/>
                <w:b/>
                <w:sz w:val="24"/>
                <w:szCs w:val="24"/>
                <w:lang w:eastAsia="en-US"/>
              </w:rPr>
            </w:pPr>
          </w:p>
          <w:p w14:paraId="6C076924" w14:textId="77777777" w:rsidR="009C02AF" w:rsidRPr="009C02AF" w:rsidRDefault="009C02AF" w:rsidP="009C02AF">
            <w:pPr>
              <w:spacing w:after="160" w:line="360" w:lineRule="auto"/>
              <w:contextualSpacing/>
              <w:jc w:val="center"/>
              <w:rPr>
                <w:rFonts w:cs="Arial"/>
                <w:b/>
                <w:sz w:val="24"/>
                <w:szCs w:val="24"/>
                <w:lang w:eastAsia="en-US"/>
              </w:rPr>
            </w:pPr>
          </w:p>
          <w:p w14:paraId="735981F6" w14:textId="77777777" w:rsidR="009C02AF" w:rsidRPr="009C02AF" w:rsidRDefault="009C02AF" w:rsidP="009C02AF">
            <w:pPr>
              <w:spacing w:after="160" w:line="360" w:lineRule="auto"/>
              <w:contextualSpacing/>
              <w:jc w:val="center"/>
              <w:rPr>
                <w:rFonts w:cs="Arial"/>
                <w:b/>
                <w:sz w:val="24"/>
                <w:szCs w:val="24"/>
                <w:lang w:eastAsia="en-US"/>
              </w:rPr>
            </w:pPr>
            <w:r w:rsidRPr="009C02AF">
              <w:rPr>
                <w:rFonts w:cs="Arial"/>
                <w:b/>
                <w:sz w:val="24"/>
                <w:szCs w:val="24"/>
                <w:lang w:eastAsia="en-US"/>
              </w:rPr>
              <w:t>LIC. FERNANDO DONATO DE LAS FUENTES HERNÁNDEZ</w:t>
            </w:r>
          </w:p>
        </w:tc>
        <w:tc>
          <w:tcPr>
            <w:tcW w:w="4747" w:type="dxa"/>
          </w:tcPr>
          <w:p w14:paraId="4BDBAC2F" w14:textId="77777777" w:rsidR="009C02AF" w:rsidRPr="009C02AF" w:rsidRDefault="009C02AF" w:rsidP="009C02AF">
            <w:pPr>
              <w:spacing w:after="160" w:line="360" w:lineRule="auto"/>
              <w:contextualSpacing/>
              <w:jc w:val="center"/>
              <w:rPr>
                <w:rFonts w:cs="Arial"/>
                <w:b/>
                <w:sz w:val="24"/>
                <w:szCs w:val="24"/>
                <w:lang w:eastAsia="en-US"/>
              </w:rPr>
            </w:pPr>
            <w:r w:rsidRPr="009C02AF">
              <w:rPr>
                <w:rFonts w:cs="Arial"/>
                <w:b/>
                <w:sz w:val="24"/>
                <w:szCs w:val="24"/>
                <w:lang w:eastAsia="en-US"/>
              </w:rPr>
              <w:t>EL SECRETARIO DE FINANZAS</w:t>
            </w:r>
          </w:p>
          <w:p w14:paraId="45695D9E" w14:textId="77777777" w:rsidR="009C02AF" w:rsidRPr="009C02AF" w:rsidRDefault="009C02AF" w:rsidP="009C02AF">
            <w:pPr>
              <w:spacing w:after="160" w:line="360" w:lineRule="auto"/>
              <w:contextualSpacing/>
              <w:jc w:val="center"/>
              <w:rPr>
                <w:rFonts w:cs="Arial"/>
                <w:b/>
                <w:sz w:val="24"/>
                <w:szCs w:val="24"/>
                <w:lang w:eastAsia="en-US"/>
              </w:rPr>
            </w:pPr>
          </w:p>
          <w:p w14:paraId="4CB32753" w14:textId="77777777" w:rsidR="009C02AF" w:rsidRPr="009C02AF" w:rsidRDefault="009C02AF" w:rsidP="009C02AF">
            <w:pPr>
              <w:spacing w:after="160" w:line="360" w:lineRule="auto"/>
              <w:contextualSpacing/>
              <w:jc w:val="center"/>
              <w:rPr>
                <w:rFonts w:cs="Arial"/>
                <w:b/>
                <w:sz w:val="24"/>
                <w:szCs w:val="24"/>
                <w:lang w:eastAsia="en-US"/>
              </w:rPr>
            </w:pPr>
          </w:p>
          <w:p w14:paraId="0FF86F60" w14:textId="77777777" w:rsidR="009C02AF" w:rsidRPr="009C02AF" w:rsidRDefault="009C02AF" w:rsidP="009C02AF">
            <w:pPr>
              <w:spacing w:after="160" w:line="360" w:lineRule="auto"/>
              <w:contextualSpacing/>
              <w:jc w:val="center"/>
              <w:rPr>
                <w:rFonts w:cs="Arial"/>
                <w:b/>
                <w:sz w:val="24"/>
                <w:szCs w:val="24"/>
                <w:lang w:eastAsia="en-US"/>
              </w:rPr>
            </w:pPr>
          </w:p>
          <w:p w14:paraId="48D56FA5" w14:textId="77777777" w:rsidR="009C02AF" w:rsidRPr="009C02AF" w:rsidRDefault="009C02AF" w:rsidP="009C02AF">
            <w:pPr>
              <w:spacing w:after="160" w:line="360" w:lineRule="auto"/>
              <w:contextualSpacing/>
              <w:jc w:val="center"/>
              <w:rPr>
                <w:rFonts w:cs="Arial"/>
                <w:b/>
                <w:sz w:val="24"/>
                <w:szCs w:val="24"/>
                <w:lang w:eastAsia="en-US"/>
              </w:rPr>
            </w:pPr>
          </w:p>
          <w:p w14:paraId="3F28E881" w14:textId="77777777" w:rsidR="009C02AF" w:rsidRPr="009C02AF" w:rsidRDefault="009C02AF" w:rsidP="009C02AF">
            <w:pPr>
              <w:spacing w:after="160" w:line="360" w:lineRule="auto"/>
              <w:contextualSpacing/>
              <w:jc w:val="center"/>
              <w:rPr>
                <w:rFonts w:cs="Arial"/>
                <w:b/>
                <w:sz w:val="24"/>
                <w:szCs w:val="24"/>
                <w:lang w:eastAsia="en-US"/>
              </w:rPr>
            </w:pPr>
            <w:r w:rsidRPr="009C02AF">
              <w:rPr>
                <w:rFonts w:cs="Arial"/>
                <w:b/>
                <w:sz w:val="24"/>
                <w:szCs w:val="24"/>
                <w:lang w:eastAsia="en-US"/>
              </w:rPr>
              <w:t>LIC. BLAS JOSÉ FLORES DÁVILA</w:t>
            </w:r>
          </w:p>
        </w:tc>
      </w:tr>
    </w:tbl>
    <w:p w14:paraId="1EDEEB65" w14:textId="77777777" w:rsidR="009C02AF" w:rsidRPr="009C02AF" w:rsidRDefault="009C02AF" w:rsidP="009C02AF">
      <w:pPr>
        <w:spacing w:after="160" w:line="360" w:lineRule="auto"/>
        <w:contextualSpacing/>
        <w:jc w:val="center"/>
        <w:rPr>
          <w:rFonts w:eastAsia="Calibri" w:cs="Arial"/>
          <w:b/>
          <w:sz w:val="24"/>
          <w:szCs w:val="24"/>
          <w:lang w:val="es-MX" w:eastAsia="en-US"/>
        </w:rPr>
      </w:pPr>
    </w:p>
    <w:p w14:paraId="68F9322B" w14:textId="77777777" w:rsidR="009C02AF" w:rsidRPr="009C02AF" w:rsidRDefault="009C02AF" w:rsidP="009C02AF">
      <w:pPr>
        <w:widowControl w:val="0"/>
        <w:autoSpaceDE w:val="0"/>
        <w:autoSpaceDN w:val="0"/>
        <w:adjustRightInd w:val="0"/>
        <w:spacing w:after="160" w:line="360" w:lineRule="auto"/>
        <w:jc w:val="center"/>
        <w:rPr>
          <w:rFonts w:eastAsia="Calibri" w:cs="Arial"/>
          <w:sz w:val="24"/>
          <w:szCs w:val="24"/>
          <w:lang w:val="es-MX" w:eastAsia="en-US"/>
        </w:rPr>
      </w:pPr>
    </w:p>
    <w:p w14:paraId="3B068977" w14:textId="77777777" w:rsidR="009C02AF" w:rsidRPr="009C02AF" w:rsidRDefault="009C02AF" w:rsidP="009C02AF">
      <w:pPr>
        <w:widowControl w:val="0"/>
        <w:autoSpaceDE w:val="0"/>
        <w:autoSpaceDN w:val="0"/>
        <w:adjustRightInd w:val="0"/>
        <w:spacing w:after="160" w:line="360" w:lineRule="auto"/>
        <w:jc w:val="center"/>
        <w:rPr>
          <w:rFonts w:eastAsia="Calibri" w:cs="Arial"/>
          <w:b/>
          <w:sz w:val="24"/>
          <w:szCs w:val="24"/>
          <w:lang w:val="es-MX" w:eastAsia="en-US"/>
        </w:rPr>
      </w:pPr>
      <w:r w:rsidRPr="009C02AF">
        <w:rPr>
          <w:rFonts w:eastAsia="Calibri" w:cs="Arial"/>
          <w:b/>
          <w:sz w:val="24"/>
          <w:szCs w:val="24"/>
          <w:lang w:val="es-MX" w:eastAsia="en-US"/>
        </w:rPr>
        <w:t>LA SECRETARIA DE FISCALIZACIÓN</w:t>
      </w:r>
    </w:p>
    <w:p w14:paraId="04D47F03" w14:textId="77777777" w:rsidR="009C02AF" w:rsidRPr="009C02AF" w:rsidRDefault="009C02AF" w:rsidP="009C02AF">
      <w:pPr>
        <w:widowControl w:val="0"/>
        <w:autoSpaceDE w:val="0"/>
        <w:autoSpaceDN w:val="0"/>
        <w:adjustRightInd w:val="0"/>
        <w:spacing w:line="360" w:lineRule="auto"/>
        <w:jc w:val="center"/>
        <w:rPr>
          <w:rFonts w:eastAsia="Calibri" w:cs="Arial"/>
          <w:b/>
          <w:sz w:val="24"/>
          <w:szCs w:val="24"/>
          <w:lang w:val="es-MX" w:eastAsia="en-US"/>
        </w:rPr>
      </w:pPr>
      <w:r w:rsidRPr="009C02AF">
        <w:rPr>
          <w:rFonts w:eastAsia="Calibri" w:cs="Arial"/>
          <w:b/>
          <w:sz w:val="24"/>
          <w:szCs w:val="24"/>
          <w:lang w:val="es-MX" w:eastAsia="en-US"/>
        </w:rPr>
        <w:t>Y RENDICIÓN DE CUENTAS</w:t>
      </w:r>
    </w:p>
    <w:p w14:paraId="4D5D4D8E" w14:textId="77777777" w:rsidR="009C02AF" w:rsidRPr="009C02AF" w:rsidRDefault="009C02AF" w:rsidP="009C02AF">
      <w:pPr>
        <w:widowControl w:val="0"/>
        <w:autoSpaceDE w:val="0"/>
        <w:autoSpaceDN w:val="0"/>
        <w:adjustRightInd w:val="0"/>
        <w:spacing w:line="360" w:lineRule="auto"/>
        <w:jc w:val="center"/>
        <w:rPr>
          <w:rFonts w:eastAsia="Calibri" w:cs="Arial"/>
          <w:sz w:val="24"/>
          <w:szCs w:val="24"/>
          <w:lang w:val="es-MX" w:eastAsia="en-US"/>
        </w:rPr>
      </w:pPr>
    </w:p>
    <w:p w14:paraId="0F752345" w14:textId="77777777" w:rsidR="009C02AF" w:rsidRPr="009C02AF" w:rsidRDefault="009C02AF" w:rsidP="009C02AF">
      <w:pPr>
        <w:widowControl w:val="0"/>
        <w:autoSpaceDE w:val="0"/>
        <w:autoSpaceDN w:val="0"/>
        <w:adjustRightInd w:val="0"/>
        <w:spacing w:line="360" w:lineRule="auto"/>
        <w:jc w:val="center"/>
        <w:rPr>
          <w:rFonts w:eastAsia="Calibri" w:cs="Arial"/>
          <w:sz w:val="24"/>
          <w:szCs w:val="24"/>
          <w:lang w:val="es-MX" w:eastAsia="en-US"/>
        </w:rPr>
      </w:pPr>
    </w:p>
    <w:p w14:paraId="1BD6CA03" w14:textId="77777777" w:rsidR="009C02AF" w:rsidRPr="009C02AF" w:rsidRDefault="009C02AF" w:rsidP="009C02AF">
      <w:pPr>
        <w:widowControl w:val="0"/>
        <w:autoSpaceDE w:val="0"/>
        <w:autoSpaceDN w:val="0"/>
        <w:adjustRightInd w:val="0"/>
        <w:spacing w:line="360" w:lineRule="auto"/>
        <w:jc w:val="center"/>
        <w:rPr>
          <w:rFonts w:eastAsia="Calibri" w:cs="Arial"/>
          <w:sz w:val="24"/>
          <w:szCs w:val="24"/>
          <w:lang w:val="es-MX" w:eastAsia="en-US"/>
        </w:rPr>
      </w:pPr>
    </w:p>
    <w:p w14:paraId="1A10948F" w14:textId="77777777" w:rsidR="009C02AF" w:rsidRPr="009C02AF" w:rsidRDefault="009C02AF" w:rsidP="009C02AF">
      <w:pPr>
        <w:widowControl w:val="0"/>
        <w:autoSpaceDE w:val="0"/>
        <w:autoSpaceDN w:val="0"/>
        <w:adjustRightInd w:val="0"/>
        <w:spacing w:line="360" w:lineRule="auto"/>
        <w:jc w:val="center"/>
        <w:rPr>
          <w:rFonts w:eastAsia="Calibri" w:cs="Arial"/>
          <w:sz w:val="24"/>
          <w:szCs w:val="24"/>
          <w:lang w:val="es-MX" w:eastAsia="en-US"/>
        </w:rPr>
      </w:pPr>
    </w:p>
    <w:p w14:paraId="091FDFA9" w14:textId="77777777" w:rsidR="009C02AF" w:rsidRPr="009C02AF" w:rsidRDefault="009C02AF" w:rsidP="009C02AF">
      <w:pPr>
        <w:widowControl w:val="0"/>
        <w:autoSpaceDE w:val="0"/>
        <w:autoSpaceDN w:val="0"/>
        <w:adjustRightInd w:val="0"/>
        <w:spacing w:after="160" w:line="360" w:lineRule="auto"/>
        <w:jc w:val="center"/>
        <w:rPr>
          <w:rFonts w:eastAsia="Calibri" w:cs="Arial"/>
          <w:sz w:val="24"/>
          <w:szCs w:val="24"/>
          <w:lang w:val="es-MX" w:eastAsia="en-US"/>
        </w:rPr>
      </w:pPr>
      <w:r w:rsidRPr="009C02AF">
        <w:rPr>
          <w:rFonts w:eastAsia="Calibri" w:cs="Arial"/>
          <w:b/>
          <w:sz w:val="24"/>
          <w:szCs w:val="24"/>
          <w:lang w:val="es-MX" w:eastAsia="en-US"/>
        </w:rPr>
        <w:t>LIC. TERESA GUAJARDO BERLANGA</w:t>
      </w:r>
    </w:p>
    <w:p w14:paraId="26D4023B" w14:textId="77777777" w:rsidR="009C02AF" w:rsidRPr="009C02AF" w:rsidRDefault="009C02AF" w:rsidP="009C02AF">
      <w:pPr>
        <w:widowControl w:val="0"/>
        <w:autoSpaceDE w:val="0"/>
        <w:autoSpaceDN w:val="0"/>
        <w:adjustRightInd w:val="0"/>
        <w:spacing w:after="160" w:line="360" w:lineRule="auto"/>
        <w:jc w:val="center"/>
        <w:rPr>
          <w:rFonts w:eastAsia="Calibri" w:cs="Arial"/>
          <w:sz w:val="24"/>
          <w:szCs w:val="24"/>
          <w:lang w:val="es-MX" w:eastAsia="en-US"/>
        </w:rPr>
      </w:pPr>
    </w:p>
    <w:sectPr w:rsidR="009C02AF" w:rsidRPr="009C02AF" w:rsidSect="003E4A02">
      <w:headerReference w:type="default" r:id="rId11"/>
      <w:footerReference w:type="default" r:id="rId12"/>
      <w:pgSz w:w="12240" w:h="15840" w:code="1"/>
      <w:pgMar w:top="3828" w:right="1608" w:bottom="1985" w:left="1560"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167A9" w14:textId="77777777" w:rsidR="0013723D" w:rsidRDefault="0013723D">
      <w:r>
        <w:separator/>
      </w:r>
    </w:p>
  </w:endnote>
  <w:endnote w:type="continuationSeparator" w:id="0">
    <w:p w14:paraId="1832B36A" w14:textId="77777777" w:rsidR="0013723D" w:rsidRDefault="0013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4D"/>
    <w:family w:val="roman"/>
    <w:notTrueType/>
    <w:pitch w:val="default"/>
    <w:sig w:usb0="00000003" w:usb1="00000000" w:usb2="00000000" w:usb3="00000000" w:csb0="00000001" w:csb1="00000000"/>
  </w:font>
  <w:font w:name="Didot">
    <w:altName w:val="﷽﷽﷽﷽﷽﷽﷽﷽w Roman"/>
    <w:charset w:val="B1"/>
    <w:family w:val="auto"/>
    <w:pitch w:val="variable"/>
    <w:sig w:usb0="00000000" w:usb1="00000000" w:usb2="00000000" w:usb3="00000000" w:csb0="000001FB" w:csb1="00000000"/>
  </w:font>
  <w:font w:name="Times">
    <w:panose1 w:val="02020603050405020304"/>
    <w:charset w:val="00"/>
    <w:family w:val="roman"/>
    <w:pitch w:val="variable"/>
    <w:sig w:usb0="00000007" w:usb1="00000000" w:usb2="00000000" w:usb3="00000000" w:csb0="00000093" w:csb1="00000000"/>
  </w:font>
  <w:font w:name="Myriad Pro">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9F46" w14:textId="77777777" w:rsidR="005E4878" w:rsidRPr="0027348B" w:rsidRDefault="0013723D" w:rsidP="00601F13">
    <w:pPr>
      <w:jc w:val="both"/>
      <w:rPr>
        <w:rFonts w:cs="Arial"/>
        <w:sz w:val="12"/>
        <w:szCs w:val="12"/>
      </w:rPr>
    </w:pPr>
  </w:p>
  <w:p w14:paraId="36A1E78C" w14:textId="77777777" w:rsidR="005E4878" w:rsidRDefault="001372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9E67C" w14:textId="77777777" w:rsidR="0013723D" w:rsidRDefault="0013723D">
      <w:r>
        <w:separator/>
      </w:r>
    </w:p>
  </w:footnote>
  <w:footnote w:type="continuationSeparator" w:id="0">
    <w:p w14:paraId="2C50C4BA" w14:textId="77777777" w:rsidR="0013723D" w:rsidRDefault="001372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62773" w:rsidRPr="00E62773" w14:paraId="47236591" w14:textId="77777777" w:rsidTr="00282EB2">
      <w:trPr>
        <w:jc w:val="center"/>
      </w:trPr>
      <w:tc>
        <w:tcPr>
          <w:tcW w:w="1541" w:type="dxa"/>
        </w:tcPr>
        <w:p w14:paraId="4B92EC0C" w14:textId="77777777" w:rsidR="00E62773" w:rsidRPr="00E62773" w:rsidRDefault="00E62773" w:rsidP="00E62773">
          <w:pPr>
            <w:jc w:val="center"/>
            <w:rPr>
              <w:b/>
              <w:bCs/>
              <w:sz w:val="12"/>
              <w:lang w:val="es-MX"/>
            </w:rPr>
          </w:pPr>
          <w:r w:rsidRPr="00E62773">
            <w:rPr>
              <w:rFonts w:ascii="Times New Roman" w:hAnsi="Times New Roman" w:cs="Arial"/>
              <w:bCs/>
              <w:smallCaps/>
              <w:noProof/>
              <w:spacing w:val="20"/>
              <w:sz w:val="32"/>
              <w:szCs w:val="32"/>
              <w:lang w:val="es-MX" w:eastAsia="es-MX"/>
            </w:rPr>
            <w:drawing>
              <wp:anchor distT="0" distB="0" distL="114300" distR="114300" simplePos="0" relativeHeight="251661312" behindDoc="0" locked="0" layoutInCell="1" allowOverlap="1" wp14:anchorId="33FC4BCF" wp14:editId="70F51FC2">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660D9" w14:textId="77777777" w:rsidR="00E62773" w:rsidRPr="00E62773" w:rsidRDefault="00E62773" w:rsidP="00E62773">
          <w:pPr>
            <w:jc w:val="center"/>
            <w:rPr>
              <w:b/>
              <w:bCs/>
              <w:sz w:val="12"/>
              <w:lang w:val="es-MX"/>
            </w:rPr>
          </w:pPr>
        </w:p>
        <w:p w14:paraId="7E6E5286" w14:textId="77777777" w:rsidR="00E62773" w:rsidRPr="00E62773" w:rsidRDefault="00E62773" w:rsidP="00E62773">
          <w:pPr>
            <w:jc w:val="center"/>
            <w:rPr>
              <w:b/>
              <w:bCs/>
              <w:sz w:val="12"/>
              <w:lang w:val="es-MX"/>
            </w:rPr>
          </w:pPr>
        </w:p>
      </w:tc>
      <w:tc>
        <w:tcPr>
          <w:tcW w:w="8665" w:type="dxa"/>
        </w:tcPr>
        <w:p w14:paraId="6960DBE2" w14:textId="77777777" w:rsidR="00E62773" w:rsidRPr="00E62773" w:rsidRDefault="00E62773" w:rsidP="00E62773">
          <w:pPr>
            <w:jc w:val="center"/>
            <w:rPr>
              <w:b/>
              <w:bCs/>
              <w:sz w:val="20"/>
              <w:lang w:val="es-MX"/>
            </w:rPr>
          </w:pPr>
        </w:p>
        <w:p w14:paraId="43E05B05"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 xml:space="preserve">Estado Independiente, Libre y Soberano </w:t>
          </w:r>
        </w:p>
        <w:p w14:paraId="1110BA91"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de Coahuila de Zaragoza</w:t>
          </w:r>
        </w:p>
        <w:p w14:paraId="49D207CB" w14:textId="77777777" w:rsidR="00E62773" w:rsidRPr="00E62773" w:rsidRDefault="00E62773" w:rsidP="00E62773">
          <w:pPr>
            <w:tabs>
              <w:tab w:val="center" w:pos="4252"/>
              <w:tab w:val="right" w:pos="8504"/>
            </w:tabs>
            <w:jc w:val="center"/>
            <w:rPr>
              <w:rFonts w:ascii="Times New Roman" w:hAnsi="Times New Roman"/>
              <w:smallCaps/>
              <w:spacing w:val="20"/>
              <w:sz w:val="20"/>
              <w:lang w:val="es-MX"/>
            </w:rPr>
          </w:pPr>
        </w:p>
        <w:p w14:paraId="1981DCA7" w14:textId="77777777" w:rsidR="00E62773" w:rsidRPr="00E62773" w:rsidRDefault="00E62773" w:rsidP="00E62773">
          <w:pPr>
            <w:tabs>
              <w:tab w:val="center" w:pos="4252"/>
              <w:tab w:val="right" w:pos="8504"/>
            </w:tabs>
            <w:jc w:val="center"/>
            <w:rPr>
              <w:rFonts w:ascii="Times New Roman" w:hAnsi="Times New Roman"/>
              <w:smallCaps/>
              <w:spacing w:val="20"/>
              <w:sz w:val="28"/>
              <w:szCs w:val="28"/>
              <w:lang w:val="es-MX"/>
            </w:rPr>
          </w:pPr>
          <w:r w:rsidRPr="00E62773">
            <w:rPr>
              <w:rFonts w:ascii="Times New Roman" w:hAnsi="Times New Roman"/>
              <w:smallCaps/>
              <w:spacing w:val="20"/>
              <w:sz w:val="28"/>
              <w:szCs w:val="28"/>
              <w:lang w:val="es-MX"/>
            </w:rPr>
            <w:t>Poder Legislativo</w:t>
          </w:r>
        </w:p>
        <w:p w14:paraId="25FAA758" w14:textId="77777777" w:rsidR="00E62773" w:rsidRPr="00E62773" w:rsidRDefault="00E62773" w:rsidP="00E62773">
          <w:pPr>
            <w:tabs>
              <w:tab w:val="center" w:pos="4252"/>
              <w:tab w:val="left" w:pos="5040"/>
              <w:tab w:val="right" w:pos="8504"/>
            </w:tabs>
            <w:ind w:right="-93"/>
            <w:jc w:val="center"/>
            <w:rPr>
              <w:b/>
              <w:bCs/>
              <w:sz w:val="16"/>
              <w:lang w:val="es-MX"/>
            </w:rPr>
          </w:pPr>
        </w:p>
        <w:p w14:paraId="1BF2A90C" w14:textId="77777777" w:rsidR="00E62773" w:rsidRPr="00E62773" w:rsidRDefault="00E62773" w:rsidP="00E62773">
          <w:pPr>
            <w:tabs>
              <w:tab w:val="center" w:pos="4252"/>
              <w:tab w:val="left" w:pos="5040"/>
              <w:tab w:val="right" w:pos="8504"/>
            </w:tabs>
            <w:ind w:right="-93"/>
            <w:jc w:val="center"/>
            <w:rPr>
              <w:bCs/>
              <w:sz w:val="12"/>
              <w:lang w:val="es-MX"/>
            </w:rPr>
          </w:pPr>
          <w:r w:rsidRPr="00E62773">
            <w:rPr>
              <w:bCs/>
              <w:sz w:val="18"/>
              <w:lang w:val="es-MX"/>
            </w:rPr>
            <w:t>“2021, Año del reconocimiento al trabajo del personal de salud por su lucha contra el COVID-19”</w:t>
          </w:r>
        </w:p>
      </w:tc>
      <w:tc>
        <w:tcPr>
          <w:tcW w:w="851" w:type="dxa"/>
        </w:tcPr>
        <w:p w14:paraId="474BEF2D" w14:textId="77777777" w:rsidR="00E62773" w:rsidRPr="00E62773" w:rsidRDefault="00E62773" w:rsidP="00E62773">
          <w:pPr>
            <w:jc w:val="center"/>
            <w:rPr>
              <w:b/>
              <w:bCs/>
              <w:sz w:val="12"/>
              <w:lang w:val="es-MX"/>
            </w:rPr>
          </w:pPr>
        </w:p>
      </w:tc>
    </w:tr>
  </w:tbl>
  <w:p w14:paraId="5D84D2AC" w14:textId="77777777" w:rsidR="00E62773" w:rsidRPr="00E62773" w:rsidRDefault="00E62773" w:rsidP="00617E72">
    <w:pPr>
      <w:tabs>
        <w:tab w:val="center" w:pos="4252"/>
        <w:tab w:val="right" w:pos="8504"/>
      </w:tabs>
      <w:ind w:right="49"/>
      <w:jc w:val="both"/>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CB047" w14:textId="77777777" w:rsidR="005E4878" w:rsidRPr="00067170" w:rsidRDefault="000E50EA" w:rsidP="0089363A">
    <w:pPr>
      <w:pStyle w:val="Encabezado"/>
      <w:ind w:right="-799"/>
      <w:rPr>
        <w:rFonts w:cs="Arial"/>
        <w:b/>
        <w:sz w:val="28"/>
        <w:szCs w:val="10"/>
        <w:lang w:val="es-MX"/>
      </w:rPr>
    </w:pPr>
    <w:r>
      <w:rPr>
        <w:rFonts w:cs="Arial"/>
        <w:b/>
        <w:lang w:val="es-MX"/>
      </w:rPr>
      <w:br/>
      <w:t xml:space="preserve">                                                                                                                        </w:t>
    </w:r>
  </w:p>
  <w:p w14:paraId="12B3471F" w14:textId="77777777" w:rsidR="005E4878" w:rsidRPr="006F0DDC" w:rsidRDefault="000E50EA" w:rsidP="00942D59">
    <w:pPr>
      <w:pStyle w:val="Encabezado"/>
      <w:ind w:right="-799"/>
      <w:jc w:val="center"/>
      <w:rPr>
        <w:rFonts w:cs="Arial"/>
        <w:b/>
        <w:sz w:val="18"/>
        <w:lang w:val="es-MX"/>
      </w:rPr>
    </w:pPr>
    <w:r w:rsidRPr="006F0DDC">
      <w:rPr>
        <w:rFonts w:cs="Arial"/>
        <w:b/>
        <w:sz w:val="18"/>
        <w:lang w:val="es-MX"/>
      </w:rPr>
      <w:t xml:space="preserve">                                                                                                                                            CJ/COE/</w:t>
    </w:r>
    <w:r>
      <w:rPr>
        <w:rFonts w:cs="Arial"/>
        <w:b/>
        <w:sz w:val="18"/>
        <w:lang w:val="es-MX"/>
      </w:rPr>
      <w:t>119</w:t>
    </w:r>
    <w:r w:rsidRPr="006F0DDC">
      <w:rPr>
        <w:rFonts w:cs="Arial"/>
        <w:b/>
        <w:sz w:val="18"/>
        <w:lang w:val="es-MX"/>
      </w:rPr>
      <w:t>/202</w:t>
    </w:r>
    <w:r>
      <w:rPr>
        <w:rFonts w:cs="Arial"/>
        <w:b/>
        <w:sz w:val="18"/>
        <w:lang w:val="es-MX"/>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16056A"/>
    <w:multiLevelType w:val="hybridMultilevel"/>
    <w:tmpl w:val="3776F10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B27D8C"/>
    <w:multiLevelType w:val="hybridMultilevel"/>
    <w:tmpl w:val="513A88D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943933"/>
    <w:multiLevelType w:val="hybridMultilevel"/>
    <w:tmpl w:val="461E608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B06F17"/>
    <w:multiLevelType w:val="hybridMultilevel"/>
    <w:tmpl w:val="1480B91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B07563"/>
    <w:multiLevelType w:val="hybridMultilevel"/>
    <w:tmpl w:val="838889E2"/>
    <w:lvl w:ilvl="0" w:tplc="99587420">
      <w:start w:val="1"/>
      <w:numFmt w:val="upperRoman"/>
      <w:lvlText w:val="%1."/>
      <w:lvlJc w:val="right"/>
      <w:pPr>
        <w:ind w:left="720" w:hanging="360"/>
      </w:pPr>
      <w:rPr>
        <w:rFonts w:hint="default"/>
        <w:b/>
      </w:rPr>
    </w:lvl>
    <w:lvl w:ilvl="1" w:tplc="3DA66E5C">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663996"/>
    <w:multiLevelType w:val="hybridMultilevel"/>
    <w:tmpl w:val="A1D4DEC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7C7F51"/>
    <w:multiLevelType w:val="hybridMultilevel"/>
    <w:tmpl w:val="377A9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DD14560"/>
    <w:multiLevelType w:val="hybridMultilevel"/>
    <w:tmpl w:val="AB9E3C8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4230F2"/>
    <w:multiLevelType w:val="hybridMultilevel"/>
    <w:tmpl w:val="00B6BBA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B020B9"/>
    <w:multiLevelType w:val="hybridMultilevel"/>
    <w:tmpl w:val="2006CAE0"/>
    <w:lvl w:ilvl="0" w:tplc="A524F9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450980"/>
    <w:multiLevelType w:val="hybridMultilevel"/>
    <w:tmpl w:val="04C2C868"/>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C079CB"/>
    <w:multiLevelType w:val="hybridMultilevel"/>
    <w:tmpl w:val="738A10F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E56A93"/>
    <w:multiLevelType w:val="hybridMultilevel"/>
    <w:tmpl w:val="F5987D3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944959"/>
    <w:multiLevelType w:val="hybridMultilevel"/>
    <w:tmpl w:val="21006ADE"/>
    <w:lvl w:ilvl="0" w:tplc="47DACA80">
      <w:start w:val="1"/>
      <w:numFmt w:val="upperRoman"/>
      <w:lvlText w:val="%1."/>
      <w:lvlJc w:val="right"/>
      <w:pPr>
        <w:ind w:left="720" w:hanging="360"/>
      </w:pPr>
      <w:rPr>
        <w:rFonts w:hint="default"/>
        <w:b/>
        <w:i w:val="0"/>
      </w:rPr>
    </w:lvl>
    <w:lvl w:ilvl="1" w:tplc="F5403C1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EA1C07"/>
    <w:multiLevelType w:val="hybridMultilevel"/>
    <w:tmpl w:val="8B6AF71E"/>
    <w:lvl w:ilvl="0" w:tplc="DD80FB34">
      <w:start w:val="1"/>
      <w:numFmt w:val="upperRoman"/>
      <w:lvlText w:val="%1."/>
      <w:lvlJc w:val="right"/>
      <w:pPr>
        <w:ind w:left="1146" w:hanging="360"/>
      </w:pPr>
      <w:rPr>
        <w:rFonts w:hint="default"/>
        <w:b/>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17C1054E"/>
    <w:multiLevelType w:val="hybridMultilevel"/>
    <w:tmpl w:val="25EC1316"/>
    <w:lvl w:ilvl="0" w:tplc="79D451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7D15446"/>
    <w:multiLevelType w:val="hybridMultilevel"/>
    <w:tmpl w:val="1F58B852"/>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CAF2E29"/>
    <w:multiLevelType w:val="hybridMultilevel"/>
    <w:tmpl w:val="EB141888"/>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9400D5"/>
    <w:multiLevelType w:val="hybridMultilevel"/>
    <w:tmpl w:val="F84C02AA"/>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3B0F41"/>
    <w:multiLevelType w:val="hybridMultilevel"/>
    <w:tmpl w:val="D9C633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D3345A2"/>
    <w:multiLevelType w:val="hybridMultilevel"/>
    <w:tmpl w:val="5872927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04C00CA"/>
    <w:multiLevelType w:val="hybridMultilevel"/>
    <w:tmpl w:val="1D4E889E"/>
    <w:lvl w:ilvl="0" w:tplc="A9664D12">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137463F"/>
    <w:multiLevelType w:val="hybridMultilevel"/>
    <w:tmpl w:val="79D460A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2A1790D"/>
    <w:multiLevelType w:val="hybridMultilevel"/>
    <w:tmpl w:val="EF4E14E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6022D5C"/>
    <w:multiLevelType w:val="hybridMultilevel"/>
    <w:tmpl w:val="0DB09AA6"/>
    <w:lvl w:ilvl="0" w:tplc="9958742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88F0046"/>
    <w:multiLevelType w:val="hybridMultilevel"/>
    <w:tmpl w:val="EC82F39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E12E32BC">
      <w:start w:val="1"/>
      <w:numFmt w:val="lowerLetter"/>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5D0A53"/>
    <w:multiLevelType w:val="hybridMultilevel"/>
    <w:tmpl w:val="B7163FF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E5F0A3E"/>
    <w:multiLevelType w:val="hybridMultilevel"/>
    <w:tmpl w:val="017AFF5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E806D56"/>
    <w:multiLevelType w:val="hybridMultilevel"/>
    <w:tmpl w:val="AD2CF68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E8A6B59"/>
    <w:multiLevelType w:val="hybridMultilevel"/>
    <w:tmpl w:val="15C460DA"/>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1715DF1"/>
    <w:multiLevelType w:val="hybridMultilevel"/>
    <w:tmpl w:val="45589D8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EA18AD"/>
    <w:multiLevelType w:val="hybridMultilevel"/>
    <w:tmpl w:val="73E22C46"/>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718217C"/>
    <w:multiLevelType w:val="hybridMultilevel"/>
    <w:tmpl w:val="1CF07052"/>
    <w:lvl w:ilvl="0" w:tplc="831091D4">
      <w:start w:val="1"/>
      <w:numFmt w:val="decimal"/>
      <w:lvlText w:val="%1."/>
      <w:lvlJc w:val="right"/>
      <w:pPr>
        <w:ind w:left="1065" w:hanging="360"/>
      </w:pPr>
      <w:rPr>
        <w:rFonts w:hint="default"/>
        <w:b/>
      </w:rPr>
    </w:lvl>
    <w:lvl w:ilvl="1" w:tplc="5500672E">
      <w:start w:val="1"/>
      <w:numFmt w:val="upperRoman"/>
      <w:lvlText w:val="%2."/>
      <w:lvlJc w:val="left"/>
      <w:pPr>
        <w:ind w:left="2145" w:hanging="720"/>
      </w:pPr>
      <w:rPr>
        <w:rFonts w:hint="default"/>
        <w:b/>
      </w:r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496023A7"/>
    <w:multiLevelType w:val="hybridMultilevel"/>
    <w:tmpl w:val="97AAE4B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237E1A"/>
    <w:multiLevelType w:val="hybridMultilevel"/>
    <w:tmpl w:val="1A463DE8"/>
    <w:lvl w:ilvl="0" w:tplc="408E0ABA">
      <w:start w:val="1"/>
      <w:numFmt w:val="lowerLetter"/>
      <w:lvlText w:val="%1."/>
      <w:lvlJc w:val="righ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7" w15:restartNumberingAfterBreak="0">
    <w:nsid w:val="4DE6475B"/>
    <w:multiLevelType w:val="hybridMultilevel"/>
    <w:tmpl w:val="C5668D5A"/>
    <w:lvl w:ilvl="0" w:tplc="99587420">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4FFA63CC"/>
    <w:multiLevelType w:val="hybridMultilevel"/>
    <w:tmpl w:val="9816FF00"/>
    <w:lvl w:ilvl="0" w:tplc="99587420">
      <w:start w:val="1"/>
      <w:numFmt w:val="upperRoman"/>
      <w:lvlText w:val="%1."/>
      <w:lvlJc w:val="right"/>
      <w:pPr>
        <w:ind w:left="1440" w:hanging="360"/>
      </w:pPr>
      <w:rPr>
        <w:rFonts w:hint="default"/>
        <w:b/>
      </w:rPr>
    </w:lvl>
    <w:lvl w:ilvl="1" w:tplc="99587420">
      <w:start w:val="1"/>
      <w:numFmt w:val="upperRoman"/>
      <w:lvlText w:val="%2."/>
      <w:lvlJc w:val="right"/>
      <w:pPr>
        <w:ind w:left="2160" w:hanging="360"/>
      </w:pPr>
      <w:rPr>
        <w:rFonts w:hint="default"/>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504F1E8D"/>
    <w:multiLevelType w:val="hybridMultilevel"/>
    <w:tmpl w:val="855C81BA"/>
    <w:lvl w:ilvl="0" w:tplc="831091D4">
      <w:start w:val="1"/>
      <w:numFmt w:val="decimal"/>
      <w:lvlText w:val="%1."/>
      <w:lvlJc w:val="righ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1" w15:restartNumberingAfterBreak="0">
    <w:nsid w:val="54674726"/>
    <w:multiLevelType w:val="multilevel"/>
    <w:tmpl w:val="9D1CB7B8"/>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42" w15:restartNumberingAfterBreak="0">
    <w:nsid w:val="54A345E7"/>
    <w:multiLevelType w:val="hybridMultilevel"/>
    <w:tmpl w:val="E35E3E1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66F32C2"/>
    <w:multiLevelType w:val="hybridMultilevel"/>
    <w:tmpl w:val="5A24B43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73C5B8B"/>
    <w:multiLevelType w:val="hybridMultilevel"/>
    <w:tmpl w:val="543E551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81555A5"/>
    <w:multiLevelType w:val="hybridMultilevel"/>
    <w:tmpl w:val="B158EFE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0A13E20"/>
    <w:multiLevelType w:val="hybridMultilevel"/>
    <w:tmpl w:val="68DACE5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476414C"/>
    <w:multiLevelType w:val="hybridMultilevel"/>
    <w:tmpl w:val="71EE53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4D10336"/>
    <w:multiLevelType w:val="hybridMultilevel"/>
    <w:tmpl w:val="B94E7DC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8317D30"/>
    <w:multiLevelType w:val="hybridMultilevel"/>
    <w:tmpl w:val="EC0AD9D6"/>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9330B62"/>
    <w:multiLevelType w:val="hybridMultilevel"/>
    <w:tmpl w:val="B8A8B6A6"/>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B47413A"/>
    <w:multiLevelType w:val="hybridMultilevel"/>
    <w:tmpl w:val="280E127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D6E7517"/>
    <w:multiLevelType w:val="hybridMultilevel"/>
    <w:tmpl w:val="915E42D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EE516D3"/>
    <w:multiLevelType w:val="hybridMultilevel"/>
    <w:tmpl w:val="4238E7C0"/>
    <w:lvl w:ilvl="0" w:tplc="39109B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F665BD9"/>
    <w:multiLevelType w:val="hybridMultilevel"/>
    <w:tmpl w:val="9F5299E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0315A9A"/>
    <w:multiLevelType w:val="hybridMultilevel"/>
    <w:tmpl w:val="DAC2CA0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2091C9B"/>
    <w:multiLevelType w:val="hybridMultilevel"/>
    <w:tmpl w:val="15D6F808"/>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2347FDD"/>
    <w:multiLevelType w:val="hybridMultilevel"/>
    <w:tmpl w:val="0C80E13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4426BDA"/>
    <w:multiLevelType w:val="hybridMultilevel"/>
    <w:tmpl w:val="CB2E434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46A560C"/>
    <w:multiLevelType w:val="hybridMultilevel"/>
    <w:tmpl w:val="181A0236"/>
    <w:lvl w:ilvl="0" w:tplc="37180FC0">
      <w:start w:val="1"/>
      <w:numFmt w:val="upperRoman"/>
      <w:lvlText w:val="%1."/>
      <w:lvlJc w:val="left"/>
      <w:pPr>
        <w:ind w:left="720" w:hanging="360"/>
      </w:pPr>
      <w:rPr>
        <w:rFonts w:ascii="Arial" w:hAnsi="Arial" w:cs="Arial" w:hint="default"/>
        <w:b/>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BAD68C2"/>
    <w:multiLevelType w:val="hybridMultilevel"/>
    <w:tmpl w:val="475288E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7"/>
  </w:num>
  <w:num w:numId="4">
    <w:abstractNumId w:val="26"/>
  </w:num>
  <w:num w:numId="5">
    <w:abstractNumId w:val="57"/>
  </w:num>
  <w:num w:numId="6">
    <w:abstractNumId w:val="3"/>
  </w:num>
  <w:num w:numId="7">
    <w:abstractNumId w:val="18"/>
  </w:num>
  <w:num w:numId="8">
    <w:abstractNumId w:val="15"/>
  </w:num>
  <w:num w:numId="9">
    <w:abstractNumId w:val="10"/>
  </w:num>
  <w:num w:numId="10">
    <w:abstractNumId w:val="61"/>
  </w:num>
  <w:num w:numId="11">
    <w:abstractNumId w:val="4"/>
  </w:num>
  <w:num w:numId="12">
    <w:abstractNumId w:val="34"/>
  </w:num>
  <w:num w:numId="13">
    <w:abstractNumId w:val="40"/>
  </w:num>
  <w:num w:numId="14">
    <w:abstractNumId w:val="6"/>
  </w:num>
  <w:num w:numId="15">
    <w:abstractNumId w:val="49"/>
  </w:num>
  <w:num w:numId="16">
    <w:abstractNumId w:val="42"/>
  </w:num>
  <w:num w:numId="17">
    <w:abstractNumId w:val="31"/>
  </w:num>
  <w:num w:numId="18">
    <w:abstractNumId w:val="32"/>
  </w:num>
  <w:num w:numId="19">
    <w:abstractNumId w:val="50"/>
  </w:num>
  <w:num w:numId="20">
    <w:abstractNumId w:val="27"/>
  </w:num>
  <w:num w:numId="21">
    <w:abstractNumId w:val="51"/>
  </w:num>
  <w:num w:numId="22">
    <w:abstractNumId w:val="39"/>
  </w:num>
  <w:num w:numId="23">
    <w:abstractNumId w:val="56"/>
  </w:num>
  <w:num w:numId="24">
    <w:abstractNumId w:val="16"/>
  </w:num>
  <w:num w:numId="25">
    <w:abstractNumId w:val="58"/>
  </w:num>
  <w:num w:numId="26">
    <w:abstractNumId w:val="9"/>
  </w:num>
  <w:num w:numId="27">
    <w:abstractNumId w:val="20"/>
  </w:num>
  <w:num w:numId="28">
    <w:abstractNumId w:val="24"/>
  </w:num>
  <w:num w:numId="29">
    <w:abstractNumId w:val="35"/>
  </w:num>
  <w:num w:numId="30">
    <w:abstractNumId w:val="5"/>
  </w:num>
  <w:num w:numId="31">
    <w:abstractNumId w:val="7"/>
  </w:num>
  <w:num w:numId="32">
    <w:abstractNumId w:val="47"/>
  </w:num>
  <w:num w:numId="33">
    <w:abstractNumId w:val="59"/>
  </w:num>
  <w:num w:numId="34">
    <w:abstractNumId w:val="52"/>
  </w:num>
  <w:num w:numId="35">
    <w:abstractNumId w:val="55"/>
  </w:num>
  <w:num w:numId="36">
    <w:abstractNumId w:val="43"/>
  </w:num>
  <w:num w:numId="37">
    <w:abstractNumId w:val="46"/>
  </w:num>
  <w:num w:numId="38">
    <w:abstractNumId w:val="53"/>
  </w:num>
  <w:num w:numId="39">
    <w:abstractNumId w:val="2"/>
  </w:num>
  <w:num w:numId="40">
    <w:abstractNumId w:val="13"/>
  </w:num>
  <w:num w:numId="41">
    <w:abstractNumId w:val="30"/>
  </w:num>
  <w:num w:numId="42">
    <w:abstractNumId w:val="29"/>
  </w:num>
  <w:num w:numId="43">
    <w:abstractNumId w:val="19"/>
  </w:num>
  <w:num w:numId="44">
    <w:abstractNumId w:val="33"/>
  </w:num>
  <w:num w:numId="45">
    <w:abstractNumId w:val="12"/>
  </w:num>
  <w:num w:numId="46">
    <w:abstractNumId w:val="28"/>
  </w:num>
  <w:num w:numId="47">
    <w:abstractNumId w:val="25"/>
  </w:num>
  <w:num w:numId="48">
    <w:abstractNumId w:val="14"/>
  </w:num>
  <w:num w:numId="49">
    <w:abstractNumId w:val="45"/>
  </w:num>
  <w:num w:numId="50">
    <w:abstractNumId w:val="36"/>
  </w:num>
  <w:num w:numId="51">
    <w:abstractNumId w:val="22"/>
  </w:num>
  <w:num w:numId="52">
    <w:abstractNumId w:val="48"/>
  </w:num>
  <w:num w:numId="53">
    <w:abstractNumId w:val="21"/>
  </w:num>
  <w:num w:numId="54">
    <w:abstractNumId w:val="44"/>
  </w:num>
  <w:num w:numId="55">
    <w:abstractNumId w:val="23"/>
  </w:num>
  <w:num w:numId="56">
    <w:abstractNumId w:val="54"/>
  </w:num>
  <w:num w:numId="57">
    <w:abstractNumId w:val="11"/>
  </w:num>
  <w:num w:numId="58">
    <w:abstractNumId w:val="60"/>
  </w:num>
  <w:num w:numId="59">
    <w:abstractNumId w:val="17"/>
  </w:num>
  <w:num w:numId="60">
    <w:abstractNumId w:val="38"/>
  </w:num>
  <w:num w:numId="61">
    <w:abstractNumId w:val="8"/>
  </w:num>
  <w:num w:numId="62">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7BB0"/>
    <w:rsid w:val="000622AE"/>
    <w:rsid w:val="00065660"/>
    <w:rsid w:val="00080FA3"/>
    <w:rsid w:val="00090435"/>
    <w:rsid w:val="00096C15"/>
    <w:rsid w:val="000A36B0"/>
    <w:rsid w:val="000B347D"/>
    <w:rsid w:val="000C1D06"/>
    <w:rsid w:val="000C3F7D"/>
    <w:rsid w:val="000C4CC1"/>
    <w:rsid w:val="000D09BC"/>
    <w:rsid w:val="000E50EA"/>
    <w:rsid w:val="000E5DF5"/>
    <w:rsid w:val="000E738E"/>
    <w:rsid w:val="000F2BAC"/>
    <w:rsid w:val="000F5BDE"/>
    <w:rsid w:val="000F5EF7"/>
    <w:rsid w:val="000F780D"/>
    <w:rsid w:val="0010248E"/>
    <w:rsid w:val="00105C77"/>
    <w:rsid w:val="00106839"/>
    <w:rsid w:val="0011088C"/>
    <w:rsid w:val="00110A65"/>
    <w:rsid w:val="00113DDC"/>
    <w:rsid w:val="00122618"/>
    <w:rsid w:val="00127E08"/>
    <w:rsid w:val="00132FCB"/>
    <w:rsid w:val="0013723D"/>
    <w:rsid w:val="00137900"/>
    <w:rsid w:val="00143F37"/>
    <w:rsid w:val="00145BEB"/>
    <w:rsid w:val="001648E2"/>
    <w:rsid w:val="00170234"/>
    <w:rsid w:val="00171FAF"/>
    <w:rsid w:val="0017757A"/>
    <w:rsid w:val="001775BA"/>
    <w:rsid w:val="00183AC0"/>
    <w:rsid w:val="001852EA"/>
    <w:rsid w:val="00190453"/>
    <w:rsid w:val="00191187"/>
    <w:rsid w:val="001C4A59"/>
    <w:rsid w:val="001D2CC4"/>
    <w:rsid w:val="001F47F4"/>
    <w:rsid w:val="00201DF5"/>
    <w:rsid w:val="00211402"/>
    <w:rsid w:val="00216377"/>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AF1"/>
    <w:rsid w:val="002A0B97"/>
    <w:rsid w:val="002A3B99"/>
    <w:rsid w:val="002B1827"/>
    <w:rsid w:val="002B32ED"/>
    <w:rsid w:val="002C2591"/>
    <w:rsid w:val="002D0FBC"/>
    <w:rsid w:val="002D68A2"/>
    <w:rsid w:val="002F26A9"/>
    <w:rsid w:val="002F4DB4"/>
    <w:rsid w:val="00322445"/>
    <w:rsid w:val="00323308"/>
    <w:rsid w:val="00342462"/>
    <w:rsid w:val="003515F3"/>
    <w:rsid w:val="00357BFC"/>
    <w:rsid w:val="00360A88"/>
    <w:rsid w:val="0036138B"/>
    <w:rsid w:val="00372FEB"/>
    <w:rsid w:val="00374674"/>
    <w:rsid w:val="00375886"/>
    <w:rsid w:val="00376A64"/>
    <w:rsid w:val="00381411"/>
    <w:rsid w:val="00396E3C"/>
    <w:rsid w:val="003A0CFD"/>
    <w:rsid w:val="003A40B2"/>
    <w:rsid w:val="003A577D"/>
    <w:rsid w:val="003D2653"/>
    <w:rsid w:val="003D32CB"/>
    <w:rsid w:val="003D3761"/>
    <w:rsid w:val="003E3837"/>
    <w:rsid w:val="003E3B5F"/>
    <w:rsid w:val="003F2E1B"/>
    <w:rsid w:val="003F7042"/>
    <w:rsid w:val="004022A3"/>
    <w:rsid w:val="00407F8B"/>
    <w:rsid w:val="00416758"/>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3164"/>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5E7E"/>
    <w:rsid w:val="00515FDA"/>
    <w:rsid w:val="00516AE0"/>
    <w:rsid w:val="005208AA"/>
    <w:rsid w:val="00520F89"/>
    <w:rsid w:val="00523750"/>
    <w:rsid w:val="005268DF"/>
    <w:rsid w:val="00531B4B"/>
    <w:rsid w:val="0055571F"/>
    <w:rsid w:val="00562CBF"/>
    <w:rsid w:val="005718FE"/>
    <w:rsid w:val="00586BA4"/>
    <w:rsid w:val="00587920"/>
    <w:rsid w:val="00595A14"/>
    <w:rsid w:val="0059693F"/>
    <w:rsid w:val="005A4C7A"/>
    <w:rsid w:val="005B39B7"/>
    <w:rsid w:val="005C090F"/>
    <w:rsid w:val="005C53E9"/>
    <w:rsid w:val="005E08FF"/>
    <w:rsid w:val="005E3242"/>
    <w:rsid w:val="005E3ECE"/>
    <w:rsid w:val="005E6B11"/>
    <w:rsid w:val="005F0C32"/>
    <w:rsid w:val="00610B6D"/>
    <w:rsid w:val="00615C1A"/>
    <w:rsid w:val="00617E72"/>
    <w:rsid w:val="006317B0"/>
    <w:rsid w:val="00632B2F"/>
    <w:rsid w:val="006343B8"/>
    <w:rsid w:val="00640266"/>
    <w:rsid w:val="00640691"/>
    <w:rsid w:val="006444D9"/>
    <w:rsid w:val="006511E3"/>
    <w:rsid w:val="0067540B"/>
    <w:rsid w:val="0067592F"/>
    <w:rsid w:val="0068039E"/>
    <w:rsid w:val="0068440A"/>
    <w:rsid w:val="00687AE9"/>
    <w:rsid w:val="00687B53"/>
    <w:rsid w:val="006A4EB7"/>
    <w:rsid w:val="006A5C7D"/>
    <w:rsid w:val="006A6B4B"/>
    <w:rsid w:val="006A7953"/>
    <w:rsid w:val="006B36E1"/>
    <w:rsid w:val="006B3AEB"/>
    <w:rsid w:val="006D002E"/>
    <w:rsid w:val="006E3753"/>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0F47"/>
    <w:rsid w:val="007B3BAC"/>
    <w:rsid w:val="007B56D0"/>
    <w:rsid w:val="007B6535"/>
    <w:rsid w:val="007C279A"/>
    <w:rsid w:val="007C4293"/>
    <w:rsid w:val="007D4E41"/>
    <w:rsid w:val="007E3DDF"/>
    <w:rsid w:val="007F0FA9"/>
    <w:rsid w:val="007F7467"/>
    <w:rsid w:val="007F7A7A"/>
    <w:rsid w:val="00800639"/>
    <w:rsid w:val="00822F86"/>
    <w:rsid w:val="00823378"/>
    <w:rsid w:val="00840633"/>
    <w:rsid w:val="00844FC6"/>
    <w:rsid w:val="008511B6"/>
    <w:rsid w:val="0085137D"/>
    <w:rsid w:val="008540F0"/>
    <w:rsid w:val="008575C9"/>
    <w:rsid w:val="00863FD2"/>
    <w:rsid w:val="008654BB"/>
    <w:rsid w:val="008678B3"/>
    <w:rsid w:val="008700A4"/>
    <w:rsid w:val="008703CF"/>
    <w:rsid w:val="0088665D"/>
    <w:rsid w:val="00887950"/>
    <w:rsid w:val="00892538"/>
    <w:rsid w:val="00894740"/>
    <w:rsid w:val="008A43FB"/>
    <w:rsid w:val="008A5FE6"/>
    <w:rsid w:val="008C5E31"/>
    <w:rsid w:val="008C7B78"/>
    <w:rsid w:val="008D0C51"/>
    <w:rsid w:val="008D4FDF"/>
    <w:rsid w:val="008F6130"/>
    <w:rsid w:val="009037A4"/>
    <w:rsid w:val="00915A3C"/>
    <w:rsid w:val="00915A8C"/>
    <w:rsid w:val="0093259B"/>
    <w:rsid w:val="009345B1"/>
    <w:rsid w:val="009418A4"/>
    <w:rsid w:val="0094411E"/>
    <w:rsid w:val="00956F60"/>
    <w:rsid w:val="0096299B"/>
    <w:rsid w:val="00966D2F"/>
    <w:rsid w:val="00967E8E"/>
    <w:rsid w:val="00972607"/>
    <w:rsid w:val="00994044"/>
    <w:rsid w:val="0099787A"/>
    <w:rsid w:val="009B1A23"/>
    <w:rsid w:val="009B69DC"/>
    <w:rsid w:val="009C02AF"/>
    <w:rsid w:val="009C2EC0"/>
    <w:rsid w:val="009C69A9"/>
    <w:rsid w:val="009D296D"/>
    <w:rsid w:val="009E046B"/>
    <w:rsid w:val="009E5F41"/>
    <w:rsid w:val="009F0C75"/>
    <w:rsid w:val="009F43AD"/>
    <w:rsid w:val="00A0234B"/>
    <w:rsid w:val="00A02875"/>
    <w:rsid w:val="00A03847"/>
    <w:rsid w:val="00A03CC3"/>
    <w:rsid w:val="00A11E44"/>
    <w:rsid w:val="00A15FAF"/>
    <w:rsid w:val="00A232FB"/>
    <w:rsid w:val="00A2452C"/>
    <w:rsid w:val="00A279EA"/>
    <w:rsid w:val="00A27D7A"/>
    <w:rsid w:val="00A344DF"/>
    <w:rsid w:val="00A34DA9"/>
    <w:rsid w:val="00A70826"/>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2F0E"/>
    <w:rsid w:val="00B14F9A"/>
    <w:rsid w:val="00B17D61"/>
    <w:rsid w:val="00B21B03"/>
    <w:rsid w:val="00B2205F"/>
    <w:rsid w:val="00B27F94"/>
    <w:rsid w:val="00B32DA4"/>
    <w:rsid w:val="00B40F8D"/>
    <w:rsid w:val="00B41C2E"/>
    <w:rsid w:val="00B41F8A"/>
    <w:rsid w:val="00B5612C"/>
    <w:rsid w:val="00B5666B"/>
    <w:rsid w:val="00B92806"/>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E5D09"/>
    <w:rsid w:val="00CF04E3"/>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A08AC"/>
    <w:rsid w:val="00DA7DA3"/>
    <w:rsid w:val="00DC73B2"/>
    <w:rsid w:val="00DD2D4A"/>
    <w:rsid w:val="00DE027B"/>
    <w:rsid w:val="00DF3B96"/>
    <w:rsid w:val="00E0390C"/>
    <w:rsid w:val="00E12081"/>
    <w:rsid w:val="00E16615"/>
    <w:rsid w:val="00E16FB3"/>
    <w:rsid w:val="00E177D6"/>
    <w:rsid w:val="00E20271"/>
    <w:rsid w:val="00E21161"/>
    <w:rsid w:val="00E215BE"/>
    <w:rsid w:val="00E238BA"/>
    <w:rsid w:val="00E24EA1"/>
    <w:rsid w:val="00E313E2"/>
    <w:rsid w:val="00E371DD"/>
    <w:rsid w:val="00E41588"/>
    <w:rsid w:val="00E4577D"/>
    <w:rsid w:val="00E45894"/>
    <w:rsid w:val="00E47A41"/>
    <w:rsid w:val="00E50130"/>
    <w:rsid w:val="00E52256"/>
    <w:rsid w:val="00E62773"/>
    <w:rsid w:val="00E77DB9"/>
    <w:rsid w:val="00E913BA"/>
    <w:rsid w:val="00E931BE"/>
    <w:rsid w:val="00EA1C37"/>
    <w:rsid w:val="00EA2CF4"/>
    <w:rsid w:val="00EA595D"/>
    <w:rsid w:val="00EA69BB"/>
    <w:rsid w:val="00EB5319"/>
    <w:rsid w:val="00EC20DC"/>
    <w:rsid w:val="00ED56A9"/>
    <w:rsid w:val="00EE4B1D"/>
    <w:rsid w:val="00F16D54"/>
    <w:rsid w:val="00F200B1"/>
    <w:rsid w:val="00F24D7C"/>
    <w:rsid w:val="00F3133B"/>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A6079"/>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uiPriority w:val="99"/>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nhideWhenUsed/>
    <w:rsid w:val="00E52256"/>
    <w:rPr>
      <w:rFonts w:ascii="Tahoma" w:hAnsi="Tahoma" w:cs="Tahoma"/>
      <w:sz w:val="16"/>
      <w:szCs w:val="16"/>
    </w:rPr>
  </w:style>
  <w:style w:type="character" w:customStyle="1" w:styleId="TextodegloboCar">
    <w:name w:val="Texto de globo Car"/>
    <w:basedOn w:val="Fuentedeprrafopredeter"/>
    <w:link w:val="Textodeglobo"/>
    <w:rsid w:val="00E52256"/>
    <w:rPr>
      <w:rFonts w:ascii="Tahoma" w:hAnsi="Tahoma" w:cs="Tahoma"/>
      <w:sz w:val="16"/>
      <w:szCs w:val="16"/>
    </w:rPr>
  </w:style>
  <w:style w:type="character" w:customStyle="1" w:styleId="EncabezadoCar">
    <w:name w:val="Encabezado Car"/>
    <w:link w:val="Encabezado"/>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uiPriority w:val="99"/>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A232FB"/>
  </w:style>
  <w:style w:type="character" w:customStyle="1" w:styleId="A0">
    <w:name w:val="A0"/>
    <w:uiPriority w:val="99"/>
    <w:rsid w:val="00A232FB"/>
    <w:rPr>
      <w:rFonts w:cs="MDEAAP+FranklinGothic-Demi"/>
      <w:b/>
      <w:bCs/>
      <w:color w:val="000000"/>
      <w:sz w:val="48"/>
      <w:szCs w:val="48"/>
    </w:rPr>
  </w:style>
  <w:style w:type="paragraph" w:customStyle="1" w:styleId="Listavistosa-nfasis11">
    <w:name w:val="Lista vistosa - Énfasis 11"/>
    <w:basedOn w:val="Normal"/>
    <w:uiPriority w:val="34"/>
    <w:qFormat/>
    <w:rsid w:val="00A232FB"/>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A232F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232FB"/>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232FB"/>
    <w:rPr>
      <w:rFonts w:ascii="Calibri" w:eastAsia="Calibri" w:hAnsi="Calibri"/>
      <w:sz w:val="22"/>
      <w:szCs w:val="22"/>
      <w:lang w:val="es-MX" w:eastAsia="en-US"/>
    </w:rPr>
  </w:style>
  <w:style w:type="character" w:customStyle="1" w:styleId="apple-converted-space">
    <w:name w:val="apple-converted-space"/>
    <w:basedOn w:val="Fuentedeprrafopredeter"/>
    <w:rsid w:val="00A232FB"/>
  </w:style>
  <w:style w:type="character" w:styleId="Textoennegrita">
    <w:name w:val="Strong"/>
    <w:qFormat/>
    <w:rsid w:val="00A232FB"/>
    <w:rPr>
      <w:b/>
      <w:bCs/>
    </w:rPr>
  </w:style>
  <w:style w:type="paragraph" w:customStyle="1" w:styleId="paragraph">
    <w:name w:val="paragraph"/>
    <w:basedOn w:val="Normal"/>
    <w:rsid w:val="00A232FB"/>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A232FB"/>
  </w:style>
  <w:style w:type="character" w:customStyle="1" w:styleId="eop">
    <w:name w:val="eop"/>
    <w:basedOn w:val="Fuentedeprrafopredeter"/>
    <w:rsid w:val="00A232FB"/>
  </w:style>
  <w:style w:type="table" w:customStyle="1" w:styleId="Tablaconcuadrcula11">
    <w:name w:val="Tabla con cuadrícula11"/>
    <w:basedOn w:val="Tablanormal"/>
    <w:next w:val="Tablaconcuadrcula"/>
    <w:uiPriority w:val="59"/>
    <w:rsid w:val="00A2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232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232F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232FB"/>
  </w:style>
  <w:style w:type="paragraph" w:customStyle="1" w:styleId="Cuadrculamedia22">
    <w:name w:val="Cuadrícula media 22"/>
    <w:uiPriority w:val="1"/>
    <w:qFormat/>
    <w:rsid w:val="00A232FB"/>
    <w:rPr>
      <w:rFonts w:ascii="Calibri" w:eastAsia="Calibri" w:hAnsi="Calibri"/>
      <w:sz w:val="22"/>
      <w:szCs w:val="22"/>
      <w:lang w:val="es-MX" w:eastAsia="en-US"/>
    </w:rPr>
  </w:style>
  <w:style w:type="paragraph" w:styleId="Sinespaciado">
    <w:name w:val="No Spacing"/>
    <w:aliases w:val="Centrado Negritas"/>
    <w:link w:val="SinespaciadoCar"/>
    <w:uiPriority w:val="1"/>
    <w:qFormat/>
    <w:rsid w:val="00A232FB"/>
    <w:rPr>
      <w:rFonts w:ascii="Calibri" w:eastAsia="Calibri" w:hAnsi="Calibri"/>
      <w:sz w:val="22"/>
      <w:szCs w:val="22"/>
      <w:lang w:val="es-MX" w:eastAsia="en-US"/>
    </w:rPr>
  </w:style>
  <w:style w:type="character" w:customStyle="1" w:styleId="SinespaciadoCar">
    <w:name w:val="Sin espaciado Car"/>
    <w:aliases w:val="Centrado Negritas Car"/>
    <w:link w:val="Sinespaciado"/>
    <w:uiPriority w:val="1"/>
    <w:rsid w:val="00A232FB"/>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A232FB"/>
    <w:rPr>
      <w:color w:val="0563C1"/>
      <w:u w:val="single"/>
    </w:rPr>
  </w:style>
  <w:style w:type="numbering" w:customStyle="1" w:styleId="Sinlista21">
    <w:name w:val="Sin lista21"/>
    <w:next w:val="Sinlista"/>
    <w:uiPriority w:val="99"/>
    <w:semiHidden/>
    <w:unhideWhenUsed/>
    <w:rsid w:val="00A232FB"/>
  </w:style>
  <w:style w:type="table" w:customStyle="1" w:styleId="Tablaconcuadrcula3">
    <w:name w:val="Tabla con cuadrícula3"/>
    <w:basedOn w:val="Tablanormal"/>
    <w:next w:val="Tablaconcuadrcula"/>
    <w:uiPriority w:val="59"/>
    <w:rsid w:val="00A232FB"/>
    <w:rPr>
      <w:rFonts w:ascii="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A232FB"/>
    <w:pPr>
      <w:spacing w:after="101" w:line="216" w:lineRule="atLeast"/>
      <w:ind w:firstLine="288"/>
      <w:jc w:val="both"/>
    </w:pPr>
    <w:rPr>
      <w:sz w:val="18"/>
      <w:lang w:val="es-ES_tradnl"/>
    </w:rPr>
  </w:style>
  <w:style w:type="character" w:customStyle="1" w:styleId="mw-headline">
    <w:name w:val="mw-headline"/>
    <w:basedOn w:val="Fuentedeprrafopredeter"/>
    <w:rsid w:val="00A232FB"/>
  </w:style>
  <w:style w:type="paragraph" w:customStyle="1" w:styleId="Body1">
    <w:name w:val="Body 1"/>
    <w:rsid w:val="00A232FB"/>
    <w:pPr>
      <w:spacing w:after="200"/>
      <w:outlineLvl w:val="0"/>
    </w:pPr>
    <w:rPr>
      <w:rFonts w:eastAsia="Arial Unicode MS"/>
      <w:color w:val="000000"/>
      <w:sz w:val="24"/>
      <w:u w:color="000000"/>
      <w:lang w:val="es-ES_tradnl"/>
    </w:rPr>
  </w:style>
  <w:style w:type="paragraph" w:customStyle="1" w:styleId="Prrafodelista1">
    <w:name w:val="Párrafo de lista1"/>
    <w:basedOn w:val="Normal"/>
    <w:rsid w:val="00A232FB"/>
    <w:pPr>
      <w:spacing w:after="200"/>
      <w:ind w:left="720"/>
      <w:contextualSpacing/>
    </w:pPr>
    <w:rPr>
      <w:rFonts w:ascii="Times New Roman" w:eastAsia="MS ??" w:hAnsi="Times New Roman"/>
      <w:sz w:val="24"/>
      <w:szCs w:val="24"/>
      <w:lang w:val="es-ES_tradnl" w:eastAsia="es-ES_tradnl"/>
    </w:rPr>
  </w:style>
  <w:style w:type="character" w:customStyle="1" w:styleId="longdesc">
    <w:name w:val="long_desc"/>
    <w:rsid w:val="00A232FB"/>
    <w:rPr>
      <w:rFonts w:cs="Times New Roman"/>
    </w:rPr>
  </w:style>
  <w:style w:type="character" w:customStyle="1" w:styleId="NormalCar">
    <w:name w:val="[Normal] Car"/>
    <w:link w:val="Normal0"/>
    <w:locked/>
    <w:rsid w:val="00A232FB"/>
    <w:rPr>
      <w:rFonts w:ascii="Arial" w:hAnsi="Arial" w:cs="Arial"/>
      <w:lang w:eastAsia="ar-SA"/>
    </w:rPr>
  </w:style>
  <w:style w:type="paragraph" w:customStyle="1" w:styleId="Normal0">
    <w:name w:val="[Normal]"/>
    <w:link w:val="NormalCar"/>
    <w:rsid w:val="00A232FB"/>
    <w:pPr>
      <w:suppressAutoHyphens/>
      <w:autoSpaceDE w:val="0"/>
      <w:spacing w:after="200" w:line="276" w:lineRule="auto"/>
      <w:ind w:left="720"/>
      <w:jc w:val="both"/>
    </w:pPr>
    <w:rPr>
      <w:rFonts w:ascii="Arial" w:hAnsi="Arial" w:cs="Arial"/>
      <w:lang w:eastAsia="ar-SA"/>
    </w:rPr>
  </w:style>
  <w:style w:type="paragraph" w:customStyle="1" w:styleId="HRWorking">
    <w:name w:val="HR Working"/>
    <w:basedOn w:val="Normal"/>
    <w:autoRedefine/>
    <w:rsid w:val="00A232FB"/>
    <w:pPr>
      <w:widowControl w:val="0"/>
      <w:autoSpaceDE w:val="0"/>
      <w:autoSpaceDN w:val="0"/>
      <w:adjustRightInd w:val="0"/>
      <w:ind w:left="709" w:hanging="709"/>
      <w:jc w:val="both"/>
    </w:pPr>
    <w:rPr>
      <w:rFonts w:ascii="Didot" w:hAnsi="Didot" w:cs="Times"/>
      <w:sz w:val="20"/>
      <w:szCs w:val="32"/>
      <w:lang w:val="en-US" w:eastAsia="en-US"/>
    </w:rPr>
  </w:style>
  <w:style w:type="paragraph" w:customStyle="1" w:styleId="Pa4">
    <w:name w:val="Pa4"/>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paragraph" w:customStyle="1" w:styleId="Pa13">
    <w:name w:val="Pa13"/>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character" w:customStyle="1" w:styleId="a13g">
    <w:name w:val="a13g"/>
    <w:rsid w:val="00A232FB"/>
    <w:rPr>
      <w:rFonts w:cs="Times New Roman"/>
    </w:rPr>
  </w:style>
  <w:style w:type="paragraph" w:styleId="Lista3">
    <w:name w:val="List 3"/>
    <w:basedOn w:val="Normal"/>
    <w:rsid w:val="00A232FB"/>
    <w:pPr>
      <w:ind w:left="1080" w:hanging="360"/>
    </w:pPr>
    <w:rPr>
      <w:rFonts w:cs="Arial"/>
      <w:color w:val="000000"/>
      <w:sz w:val="20"/>
      <w:lang w:val="es-MX" w:eastAsia="en-US"/>
    </w:rPr>
  </w:style>
  <w:style w:type="paragraph" w:customStyle="1" w:styleId="articulo1">
    <w:name w:val="articulo1"/>
    <w:basedOn w:val="Normal"/>
    <w:rsid w:val="00A232FB"/>
    <w:pPr>
      <w:spacing w:before="360" w:after="180"/>
    </w:pPr>
    <w:rPr>
      <w:rFonts w:ascii="Times New Roman" w:hAnsi="Times New Roman"/>
      <w:b/>
      <w:bCs/>
      <w:sz w:val="24"/>
      <w:szCs w:val="24"/>
    </w:rPr>
  </w:style>
  <w:style w:type="paragraph" w:customStyle="1" w:styleId="parrafo1">
    <w:name w:val="parrafo1"/>
    <w:basedOn w:val="Normal"/>
    <w:rsid w:val="00A232FB"/>
    <w:pPr>
      <w:spacing w:before="180" w:after="180"/>
      <w:ind w:firstLine="360"/>
      <w:jc w:val="both"/>
    </w:pPr>
    <w:rPr>
      <w:rFonts w:ascii="Times New Roman" w:hAnsi="Times New Roman"/>
      <w:sz w:val="24"/>
      <w:szCs w:val="24"/>
    </w:rPr>
  </w:style>
  <w:style w:type="character" w:customStyle="1" w:styleId="a1">
    <w:name w:val="a1"/>
    <w:rsid w:val="00A232FB"/>
    <w:rPr>
      <w:bdr w:val="none" w:sz="0" w:space="0" w:color="auto" w:frame="1"/>
    </w:rPr>
  </w:style>
  <w:style w:type="character" w:customStyle="1" w:styleId="l92">
    <w:name w:val="l92"/>
    <w:rsid w:val="00A232FB"/>
    <w:rPr>
      <w:vanish w:val="0"/>
      <w:webHidden w:val="0"/>
      <w:bdr w:val="none" w:sz="0" w:space="0" w:color="auto" w:frame="1"/>
      <w:specVanish w:val="0"/>
    </w:rPr>
  </w:style>
  <w:style w:type="character" w:customStyle="1" w:styleId="l82">
    <w:name w:val="l82"/>
    <w:rsid w:val="00A232FB"/>
    <w:rPr>
      <w:vanish w:val="0"/>
      <w:webHidden w:val="0"/>
      <w:bdr w:val="none" w:sz="0" w:space="0" w:color="auto" w:frame="1"/>
      <w:specVanish w:val="0"/>
    </w:rPr>
  </w:style>
  <w:style w:type="character" w:customStyle="1" w:styleId="l72">
    <w:name w:val="l72"/>
    <w:rsid w:val="00A232FB"/>
    <w:rPr>
      <w:vanish w:val="0"/>
      <w:webHidden w:val="0"/>
      <w:bdr w:val="none" w:sz="0" w:space="0" w:color="auto" w:frame="1"/>
      <w:specVanish w:val="0"/>
    </w:rPr>
  </w:style>
  <w:style w:type="character" w:customStyle="1" w:styleId="l62">
    <w:name w:val="l62"/>
    <w:rsid w:val="00A232FB"/>
    <w:rPr>
      <w:vanish w:val="0"/>
      <w:webHidden w:val="0"/>
      <w:bdr w:val="none" w:sz="0" w:space="0" w:color="auto" w:frame="1"/>
      <w:specVanish w:val="0"/>
    </w:rPr>
  </w:style>
  <w:style w:type="character" w:customStyle="1" w:styleId="l102">
    <w:name w:val="l102"/>
    <w:rsid w:val="00A232FB"/>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A232FB"/>
    <w:pPr>
      <w:ind w:left="360" w:firstLine="36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rsid w:val="00A232FB"/>
    <w:rPr>
      <w:rFonts w:ascii="Tahoma" w:hAnsi="Tahoma"/>
      <w:sz w:val="24"/>
      <w:szCs w:val="24"/>
    </w:rPr>
  </w:style>
  <w:style w:type="character" w:customStyle="1" w:styleId="tcportmagistradofallecido">
    <w:name w:val="tcport_magistradofallecido"/>
    <w:rsid w:val="00A232FB"/>
  </w:style>
  <w:style w:type="paragraph" w:customStyle="1" w:styleId="Normal1">
    <w:name w:val="Normal1"/>
    <w:basedOn w:val="Normal"/>
    <w:rsid w:val="00A232FB"/>
    <w:pPr>
      <w:spacing w:before="100" w:beforeAutospacing="1" w:after="100" w:afterAutospacing="1"/>
      <w:jc w:val="both"/>
    </w:pPr>
    <w:rPr>
      <w:rFonts w:cs="Arial"/>
      <w:sz w:val="20"/>
      <w:lang w:val="es-MX" w:eastAsia="es-MX"/>
    </w:rPr>
  </w:style>
  <w:style w:type="paragraph" w:customStyle="1" w:styleId="negrita">
    <w:name w:val="negrita"/>
    <w:basedOn w:val="Normal"/>
    <w:rsid w:val="00A232FB"/>
    <w:pPr>
      <w:spacing w:before="100" w:beforeAutospacing="1" w:after="100" w:afterAutospacing="1"/>
      <w:jc w:val="both"/>
    </w:pPr>
    <w:rPr>
      <w:rFonts w:cs="Arial"/>
      <w:b/>
      <w:bCs/>
      <w:color w:val="550000"/>
      <w:sz w:val="20"/>
      <w:lang w:val="es-MX" w:eastAsia="es-MX"/>
    </w:rPr>
  </w:style>
  <w:style w:type="character" w:customStyle="1" w:styleId="negrita1">
    <w:name w:val="negrita1"/>
    <w:rsid w:val="00A232FB"/>
    <w:rPr>
      <w:rFonts w:ascii="Arial" w:hAnsi="Arial" w:cs="Arial" w:hint="default"/>
      <w:b/>
      <w:bCs/>
      <w:color w:val="550000"/>
      <w:sz w:val="20"/>
      <w:szCs w:val="20"/>
    </w:rPr>
  </w:style>
  <w:style w:type="character" w:customStyle="1" w:styleId="SubttuloCar">
    <w:name w:val="Subtítulo Car"/>
    <w:basedOn w:val="Fuentedeprrafopredeter"/>
    <w:link w:val="Subttulo"/>
    <w:uiPriority w:val="11"/>
    <w:rsid w:val="00A232FB"/>
    <w:rPr>
      <w:rFonts w:ascii="Georgia" w:eastAsia="Georgia" w:hAnsi="Georgia" w:cs="Georgia"/>
      <w:i/>
      <w:color w:val="666666"/>
      <w:sz w:val="48"/>
      <w:szCs w:val="48"/>
    </w:rPr>
  </w:style>
  <w:style w:type="paragraph" w:styleId="Subttulo">
    <w:name w:val="Subtitle"/>
    <w:basedOn w:val="Normal"/>
    <w:next w:val="Normal"/>
    <w:link w:val="SubttuloCar"/>
    <w:uiPriority w:val="11"/>
    <w:qFormat/>
    <w:rsid w:val="00A232FB"/>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A232FB"/>
    <w:rPr>
      <w:rFonts w:asciiTheme="minorHAnsi" w:eastAsiaTheme="minorEastAsia" w:hAnsiTheme="minorHAnsi" w:cstheme="minorBidi"/>
      <w:color w:val="5A5A5A" w:themeColor="text1" w:themeTint="A5"/>
      <w:spacing w:val="15"/>
      <w:sz w:val="22"/>
      <w:szCs w:val="22"/>
    </w:rPr>
  </w:style>
  <w:style w:type="paragraph" w:customStyle="1" w:styleId="Textoindependiente31">
    <w:name w:val="Texto independiente 31"/>
    <w:basedOn w:val="Normal"/>
    <w:rsid w:val="00A232FB"/>
    <w:pPr>
      <w:spacing w:line="360" w:lineRule="auto"/>
      <w:jc w:val="both"/>
    </w:pPr>
    <w:rPr>
      <w:sz w:val="28"/>
      <w:lang w:val="es-MX"/>
    </w:rPr>
  </w:style>
  <w:style w:type="paragraph" w:customStyle="1" w:styleId="Textoindependiente22">
    <w:name w:val="Texto independiente 22"/>
    <w:basedOn w:val="Normal"/>
    <w:rsid w:val="00A232FB"/>
    <w:pPr>
      <w:spacing w:line="360" w:lineRule="auto"/>
      <w:jc w:val="both"/>
    </w:pPr>
    <w:rPr>
      <w:b/>
      <w:sz w:val="28"/>
      <w:lang w:val="es-MX"/>
    </w:rPr>
  </w:style>
  <w:style w:type="paragraph" w:styleId="Revisin">
    <w:name w:val="Revision"/>
    <w:hidden/>
    <w:uiPriority w:val="99"/>
    <w:semiHidden/>
    <w:rsid w:val="00A232FB"/>
    <w:rPr>
      <w:rFonts w:ascii="Calibri" w:eastAsia="Calibri" w:hAnsi="Calibri"/>
      <w:sz w:val="22"/>
      <w:szCs w:val="22"/>
      <w:lang w:val="es-MX" w:eastAsia="en-US"/>
    </w:rPr>
  </w:style>
  <w:style w:type="table" w:customStyle="1" w:styleId="Tablaconcuadrcula4">
    <w:name w:val="Tabla con cuadrícula4"/>
    <w:basedOn w:val="Tablanormal"/>
    <w:next w:val="Tablaconcuadrcula"/>
    <w:uiPriority w:val="59"/>
    <w:rsid w:val="00562CB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6444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9C02AF"/>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DC3E-32D5-443D-94FB-D7E617DF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1892</Words>
  <Characters>10406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Ref Ley Orgánica de la Administración Pública - Ley de Asociaciones Público Privadas para el Estado</vt:lpstr>
    </vt:vector>
  </TitlesOfParts>
  <Manager>DIRECCION JURIDICA</Manager>
  <Company>SECRETARIA DE FINANZAS</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Ley Orgánica de la Administración Pública - Ley de Asociaciones Público Privadas para el Estado</dc:title>
  <dc:subject>INGRESOS 2002</dc:subject>
  <dc:creator>H. Congreso del Estado de Coahuila/Juan M. Lumbreras Teniente</dc:creator>
  <cp:lastModifiedBy>Juan Lumbreras</cp:lastModifiedBy>
  <cp:revision>2</cp:revision>
  <cp:lastPrinted>2019-01-10T19:54:00Z</cp:lastPrinted>
  <dcterms:created xsi:type="dcterms:W3CDTF">2021-12-16T17:28:00Z</dcterms:created>
  <dcterms:modified xsi:type="dcterms:W3CDTF">2021-12-16T17:28:00Z</dcterms:modified>
</cp:coreProperties>
</file>