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64" w:rsidRDefault="00835564" w:rsidP="00835564">
      <w:pP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835564" w:rsidRPr="00835564" w:rsidRDefault="00835564" w:rsidP="00835564">
      <w:pP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835564" w:rsidRPr="00835564" w:rsidRDefault="00835564" w:rsidP="00835564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835564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Iniciativa con Proyecto de Decreto por el que se adicionan diversas disposiciones a la </w:t>
      </w:r>
      <w:r w:rsidRPr="0083556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Código Municipal de Coahuila de Zaragoza</w:t>
      </w:r>
      <w:r w:rsidRPr="0083556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.</w:t>
      </w:r>
    </w:p>
    <w:p w:rsidR="00835564" w:rsidRDefault="00835564" w:rsidP="00835564">
      <w:pP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835564" w:rsidRPr="00835564" w:rsidRDefault="00835564" w:rsidP="00835564">
      <w:pPr>
        <w:numPr>
          <w:ilvl w:val="0"/>
          <w:numId w:val="41"/>
        </w:numPr>
        <w:contextualSpacing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83556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E</w:t>
      </w:r>
      <w:r w:rsidRPr="0083556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n relación a la integración de una Comisión Plural cuando sea cambio de administración para que participen en la elaboración de los proyectos de Ley de Ingresos y de Presupuesto de Egresos.</w:t>
      </w:r>
    </w:p>
    <w:p w:rsidR="00835564" w:rsidRDefault="00835564" w:rsidP="00835564">
      <w:pP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835564" w:rsidRPr="00835564" w:rsidRDefault="00835564" w:rsidP="00835564">
      <w:pP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r w:rsidRPr="00835564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Planteada por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la </w:t>
      </w:r>
      <w:r w:rsidRPr="0083556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Diputada Teresa de Jesús </w:t>
      </w:r>
      <w:proofErr w:type="spellStart"/>
      <w:r w:rsidRPr="0083556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Meraz</w:t>
      </w:r>
      <w:proofErr w:type="spellEnd"/>
      <w:r w:rsidRPr="0083556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García,</w:t>
      </w:r>
      <w:r w:rsidRPr="00835564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 conjuntamente con las Diputadas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y el Diputado </w:t>
      </w:r>
      <w:r w:rsidRPr="00835564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del Grupo Parlamentario, "Movimiento Regeneración Nacional” (Morena).</w:t>
      </w:r>
    </w:p>
    <w:p w:rsidR="00835564" w:rsidRPr="00835564" w:rsidRDefault="00835564" w:rsidP="00835564">
      <w:pP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835564" w:rsidRPr="00835564" w:rsidRDefault="00835564" w:rsidP="00835564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835564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Fecha de Lectura de la Iniciativa: </w:t>
      </w:r>
      <w:r w:rsidRPr="0083556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28 de </w:t>
      </w:r>
      <w:proofErr w:type="gramStart"/>
      <w:r w:rsidRPr="0083556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Septiembre</w:t>
      </w:r>
      <w:proofErr w:type="gramEnd"/>
      <w:r w:rsidRPr="0083556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2021.</w:t>
      </w:r>
    </w:p>
    <w:p w:rsidR="00835564" w:rsidRPr="00835564" w:rsidRDefault="00835564" w:rsidP="00835564">
      <w:pPr>
        <w:rPr>
          <w:rFonts w:ascii="Arial Narrow" w:eastAsia="Times New Roman" w:hAnsi="Arial Narrow" w:cs="Arial"/>
          <w:sz w:val="26"/>
          <w:szCs w:val="26"/>
          <w:lang w:eastAsia="es-ES"/>
        </w:rPr>
      </w:pPr>
    </w:p>
    <w:p w:rsidR="00835564" w:rsidRPr="00835564" w:rsidRDefault="00835564" w:rsidP="00835564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835564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Turnada a la</w:t>
      </w:r>
      <w:r w:rsidRPr="0083556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Comisión de Gobernación, Puntos Constitucionales y Justicia.</w:t>
      </w:r>
    </w:p>
    <w:p w:rsidR="00835564" w:rsidRPr="00835564" w:rsidRDefault="00835564" w:rsidP="00835564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:rsidR="00835564" w:rsidRPr="00835564" w:rsidRDefault="00835564" w:rsidP="00835564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83556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Fecha de lectura del Dictamen: </w:t>
      </w:r>
    </w:p>
    <w:p w:rsidR="00835564" w:rsidRPr="00835564" w:rsidRDefault="00835564" w:rsidP="00835564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:rsidR="00835564" w:rsidRPr="00835564" w:rsidRDefault="00835564" w:rsidP="00835564">
      <w:pPr>
        <w:ind w:left="1418" w:hanging="1418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83556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Decreto No. </w:t>
      </w:r>
    </w:p>
    <w:p w:rsidR="00835564" w:rsidRPr="00835564" w:rsidRDefault="00835564" w:rsidP="00835564">
      <w:pPr>
        <w:ind w:left="1418" w:hanging="1418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:rsidR="00835564" w:rsidRPr="00835564" w:rsidRDefault="00835564" w:rsidP="00835564">
      <w:pP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r w:rsidRPr="00835564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Publicación en el Periódico Oficial del Gobierno del Estado: </w:t>
      </w:r>
    </w:p>
    <w:p w:rsidR="00835564" w:rsidRPr="00835564" w:rsidRDefault="00835564" w:rsidP="00835564">
      <w:pPr>
        <w:rPr>
          <w:rFonts w:eastAsia="Calibri" w:cs="Arial"/>
          <w:b/>
          <w:bCs/>
          <w:sz w:val="26"/>
          <w:szCs w:val="26"/>
        </w:rPr>
      </w:pPr>
    </w:p>
    <w:p w:rsidR="00835564" w:rsidRPr="00835564" w:rsidRDefault="00835564" w:rsidP="00835564">
      <w:pPr>
        <w:rPr>
          <w:rFonts w:eastAsia="Calibri" w:cs="Arial"/>
          <w:b/>
          <w:bCs/>
          <w:sz w:val="26"/>
          <w:szCs w:val="26"/>
        </w:rPr>
      </w:pPr>
    </w:p>
    <w:p w:rsidR="00835564" w:rsidRPr="00835564" w:rsidRDefault="00835564" w:rsidP="00835564">
      <w:pPr>
        <w:rPr>
          <w:rFonts w:eastAsia="Calibri" w:cs="Arial"/>
          <w:b/>
          <w:bCs/>
          <w:sz w:val="26"/>
          <w:szCs w:val="26"/>
        </w:rPr>
      </w:pPr>
    </w:p>
    <w:p w:rsidR="00835564" w:rsidRDefault="00835564" w:rsidP="00CC3677">
      <w:pPr>
        <w:rPr>
          <w:rFonts w:cs="Arial"/>
          <w:b/>
          <w:sz w:val="28"/>
          <w:szCs w:val="28"/>
        </w:rPr>
      </w:pPr>
    </w:p>
    <w:p w:rsidR="00835564" w:rsidRDefault="00835564" w:rsidP="00CC3677">
      <w:pPr>
        <w:rPr>
          <w:rFonts w:cs="Arial"/>
          <w:b/>
          <w:sz w:val="28"/>
          <w:szCs w:val="28"/>
        </w:rPr>
      </w:pPr>
    </w:p>
    <w:p w:rsidR="00835564" w:rsidRDefault="00835564" w:rsidP="00CC3677">
      <w:pPr>
        <w:rPr>
          <w:rFonts w:cs="Arial"/>
          <w:b/>
          <w:sz w:val="28"/>
          <w:szCs w:val="28"/>
        </w:rPr>
      </w:pPr>
    </w:p>
    <w:p w:rsidR="00835564" w:rsidRDefault="00835564" w:rsidP="00CC3677">
      <w:pPr>
        <w:rPr>
          <w:rFonts w:cs="Arial"/>
          <w:b/>
          <w:sz w:val="28"/>
          <w:szCs w:val="28"/>
        </w:rPr>
      </w:pPr>
    </w:p>
    <w:p w:rsidR="00835564" w:rsidRDefault="00835564" w:rsidP="00CC3677">
      <w:pPr>
        <w:rPr>
          <w:rFonts w:cs="Arial"/>
          <w:b/>
          <w:sz w:val="28"/>
          <w:szCs w:val="28"/>
        </w:rPr>
      </w:pPr>
    </w:p>
    <w:p w:rsidR="00835564" w:rsidRDefault="00835564" w:rsidP="00CC3677">
      <w:pPr>
        <w:rPr>
          <w:rFonts w:cs="Arial"/>
          <w:b/>
          <w:sz w:val="28"/>
          <w:szCs w:val="28"/>
        </w:rPr>
      </w:pPr>
    </w:p>
    <w:p w:rsidR="00835564" w:rsidRDefault="00835564">
      <w:pPr>
        <w:spacing w:after="160" w:line="259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587F90" w:rsidRDefault="00587F90" w:rsidP="00CC3677">
      <w:pPr>
        <w:rPr>
          <w:rFonts w:cs="Arial"/>
          <w:b/>
          <w:sz w:val="28"/>
          <w:szCs w:val="28"/>
        </w:rPr>
      </w:pPr>
      <w:r w:rsidRPr="004F2D1A">
        <w:rPr>
          <w:rFonts w:cs="Arial"/>
          <w:b/>
          <w:sz w:val="28"/>
          <w:szCs w:val="28"/>
        </w:rPr>
        <w:lastRenderedPageBreak/>
        <w:t xml:space="preserve">H. </w:t>
      </w:r>
      <w:r>
        <w:rPr>
          <w:rFonts w:cs="Arial"/>
          <w:b/>
          <w:sz w:val="28"/>
          <w:szCs w:val="28"/>
        </w:rPr>
        <w:t xml:space="preserve">Pleno </w:t>
      </w:r>
      <w:r w:rsidRPr="004F2D1A">
        <w:rPr>
          <w:rFonts w:cs="Arial"/>
          <w:b/>
          <w:sz w:val="28"/>
          <w:szCs w:val="28"/>
        </w:rPr>
        <w:t>del Congreso</w:t>
      </w:r>
      <w:r>
        <w:rPr>
          <w:rFonts w:cs="Arial"/>
          <w:b/>
          <w:sz w:val="28"/>
          <w:szCs w:val="28"/>
        </w:rPr>
        <w:t xml:space="preserve"> del Estado</w:t>
      </w:r>
    </w:p>
    <w:p w:rsidR="00587F90" w:rsidRPr="004F2D1A" w:rsidRDefault="00587F90" w:rsidP="00CC3677">
      <w:pPr>
        <w:rPr>
          <w:rFonts w:cs="Arial"/>
          <w:b/>
          <w:sz w:val="28"/>
          <w:szCs w:val="28"/>
        </w:rPr>
      </w:pPr>
      <w:r w:rsidRPr="004F2D1A">
        <w:rPr>
          <w:rFonts w:cs="Arial"/>
          <w:b/>
          <w:sz w:val="28"/>
          <w:szCs w:val="28"/>
        </w:rPr>
        <w:t>de Coahuila de Zaragoza.</w:t>
      </w:r>
    </w:p>
    <w:p w:rsidR="00587F90" w:rsidRPr="004F2D1A" w:rsidRDefault="00587F90" w:rsidP="00CC3677">
      <w:pPr>
        <w:rPr>
          <w:rFonts w:cs="Arial"/>
          <w:b/>
          <w:sz w:val="28"/>
          <w:szCs w:val="28"/>
        </w:rPr>
      </w:pPr>
      <w:proofErr w:type="gramStart"/>
      <w:r w:rsidRPr="004F2D1A">
        <w:rPr>
          <w:rFonts w:cs="Arial"/>
          <w:b/>
          <w:sz w:val="28"/>
          <w:szCs w:val="28"/>
        </w:rPr>
        <w:t>Presente.-</w:t>
      </w:r>
      <w:proofErr w:type="gramEnd"/>
    </w:p>
    <w:p w:rsidR="0002454C" w:rsidRDefault="0002454C" w:rsidP="00696D76">
      <w:pPr>
        <w:rPr>
          <w:rFonts w:cs="Arial"/>
          <w:sz w:val="23"/>
          <w:szCs w:val="23"/>
          <w:lang w:val="es-ES"/>
        </w:rPr>
      </w:pPr>
    </w:p>
    <w:p w:rsidR="00332E61" w:rsidRPr="00B521B9" w:rsidRDefault="00CC3677" w:rsidP="00332E61">
      <w:pPr>
        <w:spacing w:line="360" w:lineRule="auto"/>
        <w:rPr>
          <w:rFonts w:cs="Arial"/>
          <w:bCs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>La suscrita Diputada</w:t>
      </w:r>
      <w:r w:rsidR="003231BA">
        <w:rPr>
          <w:rFonts w:cs="Arial"/>
          <w:sz w:val="28"/>
          <w:szCs w:val="28"/>
        </w:rPr>
        <w:t xml:space="preserve"> Teresa de Jesús </w:t>
      </w:r>
      <w:proofErr w:type="spellStart"/>
      <w:r w:rsidR="003231BA">
        <w:rPr>
          <w:rFonts w:cs="Arial"/>
          <w:sz w:val="28"/>
          <w:szCs w:val="28"/>
        </w:rPr>
        <w:t>Meraz</w:t>
      </w:r>
      <w:proofErr w:type="spellEnd"/>
      <w:r w:rsidR="003231BA">
        <w:rPr>
          <w:rFonts w:cs="Arial"/>
          <w:sz w:val="28"/>
          <w:szCs w:val="28"/>
        </w:rPr>
        <w:t xml:space="preserve"> </w:t>
      </w:r>
      <w:r w:rsidR="00214942">
        <w:rPr>
          <w:rFonts w:cs="Arial"/>
          <w:sz w:val="28"/>
          <w:szCs w:val="28"/>
        </w:rPr>
        <w:t>García</w:t>
      </w:r>
      <w:r w:rsidR="009D1F08">
        <w:rPr>
          <w:rFonts w:cs="Arial"/>
          <w:sz w:val="28"/>
          <w:szCs w:val="28"/>
        </w:rPr>
        <w:t xml:space="preserve"> </w:t>
      </w:r>
      <w:r w:rsidR="0037681E">
        <w:rPr>
          <w:rFonts w:cs="Arial"/>
          <w:sz w:val="28"/>
          <w:szCs w:val="28"/>
        </w:rPr>
        <w:t xml:space="preserve">conjuntamente con las </w:t>
      </w:r>
      <w:r w:rsidR="009D1F08">
        <w:rPr>
          <w:rFonts w:cs="Arial"/>
          <w:sz w:val="28"/>
          <w:szCs w:val="28"/>
        </w:rPr>
        <w:t>Diputadas</w:t>
      </w:r>
      <w:r>
        <w:rPr>
          <w:rFonts w:cs="Arial"/>
          <w:sz w:val="28"/>
          <w:szCs w:val="28"/>
        </w:rPr>
        <w:t xml:space="preserve"> y él Diputado </w:t>
      </w:r>
      <w:r w:rsidR="0037681E">
        <w:rPr>
          <w:rFonts w:cs="Arial"/>
          <w:sz w:val="28"/>
          <w:szCs w:val="28"/>
        </w:rPr>
        <w:t xml:space="preserve">del Grupo Parlamentario del morena </w:t>
      </w:r>
      <w:r w:rsidR="00587F90" w:rsidRPr="00FA7AB3">
        <w:rPr>
          <w:rFonts w:cs="Arial"/>
          <w:sz w:val="28"/>
          <w:szCs w:val="28"/>
        </w:rPr>
        <w:t>de la LXI</w:t>
      </w:r>
      <w:r w:rsidR="00587F90">
        <w:rPr>
          <w:rFonts w:cs="Arial"/>
          <w:sz w:val="28"/>
          <w:szCs w:val="28"/>
        </w:rPr>
        <w:t>I</w:t>
      </w:r>
      <w:r w:rsidR="00587F90" w:rsidRPr="00FA7AB3">
        <w:rPr>
          <w:rFonts w:cs="Arial"/>
          <w:sz w:val="28"/>
          <w:szCs w:val="28"/>
        </w:rPr>
        <w:t xml:space="preserve"> Legislatura del Honorable Congreso del Estado Independiente, Libre y Soberano de Coahuila de Zaragoza, con fundamento en</w:t>
      </w:r>
      <w:r w:rsidR="00B725DE">
        <w:rPr>
          <w:rFonts w:cs="Arial"/>
          <w:sz w:val="28"/>
          <w:szCs w:val="28"/>
        </w:rPr>
        <w:t xml:space="preserve"> </w:t>
      </w:r>
      <w:r w:rsidR="00587F90" w:rsidRPr="00FA7AB3">
        <w:rPr>
          <w:rFonts w:cs="Arial"/>
          <w:sz w:val="28"/>
          <w:szCs w:val="28"/>
        </w:rPr>
        <w:t>el artículo 59 fracción I</w:t>
      </w:r>
      <w:r w:rsidR="00587F90">
        <w:rPr>
          <w:rFonts w:cs="Arial"/>
          <w:sz w:val="28"/>
          <w:szCs w:val="28"/>
        </w:rPr>
        <w:t xml:space="preserve"> y 60</w:t>
      </w:r>
      <w:r w:rsidR="00587F90" w:rsidRPr="00FA7AB3">
        <w:rPr>
          <w:rFonts w:cs="Arial"/>
          <w:sz w:val="28"/>
          <w:szCs w:val="28"/>
        </w:rPr>
        <w:t xml:space="preserve"> de la Constitución Política del Estado de Coahuila de Zaragoza</w:t>
      </w:r>
      <w:r w:rsidR="00587F90">
        <w:rPr>
          <w:rFonts w:cs="Arial"/>
          <w:sz w:val="28"/>
          <w:szCs w:val="28"/>
        </w:rPr>
        <w:t xml:space="preserve">, además de los </w:t>
      </w:r>
      <w:r w:rsidR="00587F90">
        <w:rPr>
          <w:rFonts w:eastAsia="Calibri" w:cs="Arial"/>
          <w:sz w:val="28"/>
          <w:szCs w:val="28"/>
        </w:rPr>
        <w:t>a</w:t>
      </w:r>
      <w:r w:rsidR="00587F90" w:rsidRPr="004F2D1A">
        <w:rPr>
          <w:rFonts w:eastAsia="Calibri" w:cs="Arial"/>
          <w:sz w:val="28"/>
          <w:szCs w:val="28"/>
        </w:rPr>
        <w:t>rtículos</w:t>
      </w:r>
      <w:r w:rsidR="00587F90">
        <w:rPr>
          <w:rFonts w:cs="Arial"/>
          <w:sz w:val="28"/>
          <w:szCs w:val="28"/>
        </w:rPr>
        <w:t xml:space="preserve">21 fracción IV, 152 fracción I, I63, 167 </w:t>
      </w:r>
      <w:r w:rsidR="00587F90" w:rsidRPr="004F2D1A">
        <w:rPr>
          <w:rFonts w:eastAsia="Calibri" w:cs="Arial"/>
          <w:sz w:val="28"/>
          <w:szCs w:val="28"/>
        </w:rPr>
        <w:t>y demás relativos de la Ley Orgánica</w:t>
      </w:r>
      <w:r w:rsidR="00587F90">
        <w:rPr>
          <w:rFonts w:eastAsia="Calibri" w:cs="Arial"/>
          <w:sz w:val="28"/>
          <w:szCs w:val="28"/>
        </w:rPr>
        <w:t xml:space="preserve"> del Congreso del Estado</w:t>
      </w:r>
      <w:r w:rsidR="00587F90" w:rsidRPr="00FA7AB3">
        <w:rPr>
          <w:rFonts w:cs="Arial"/>
          <w:sz w:val="28"/>
          <w:szCs w:val="28"/>
        </w:rPr>
        <w:t xml:space="preserve"> Independiente, Libre y Soberan</w:t>
      </w:r>
      <w:r w:rsidR="00587F90">
        <w:rPr>
          <w:rFonts w:cs="Arial"/>
          <w:sz w:val="28"/>
          <w:szCs w:val="28"/>
        </w:rPr>
        <w:t>o de Coahuila de Zaragoza, ponemos</w:t>
      </w:r>
      <w:r w:rsidR="00587F90" w:rsidRPr="00FA7AB3">
        <w:rPr>
          <w:rFonts w:cs="Arial"/>
          <w:sz w:val="28"/>
          <w:szCs w:val="28"/>
        </w:rPr>
        <w:t xml:space="preserve"> a consideración de ustedes, compañeras y compañeros legisladores, </w:t>
      </w:r>
      <w:r w:rsidR="00925CCB" w:rsidRPr="00925CCB">
        <w:rPr>
          <w:rFonts w:eastAsia="Calibri" w:cs="Arial"/>
          <w:color w:val="000000"/>
          <w:sz w:val="28"/>
          <w:szCs w:val="28"/>
        </w:rPr>
        <w:t xml:space="preserve">la presente iniciativa </w:t>
      </w:r>
      <w:r w:rsidR="00332E61" w:rsidRPr="00B521B9">
        <w:rPr>
          <w:rFonts w:cs="Arial"/>
          <w:color w:val="000000"/>
          <w:sz w:val="28"/>
          <w:szCs w:val="28"/>
        </w:rPr>
        <w:t xml:space="preserve">con proyecto de decreto </w:t>
      </w:r>
      <w:r w:rsidR="00332E61" w:rsidRPr="00B521B9">
        <w:rPr>
          <w:rFonts w:cs="Arial"/>
          <w:bCs/>
          <w:color w:val="000000"/>
          <w:sz w:val="28"/>
          <w:szCs w:val="28"/>
        </w:rPr>
        <w:t xml:space="preserve">por el que se adicionan diversas disposiciones a la </w:t>
      </w:r>
      <w:r w:rsidR="003231BA">
        <w:rPr>
          <w:rFonts w:cs="Arial"/>
          <w:bCs/>
          <w:color w:val="000000"/>
          <w:sz w:val="28"/>
          <w:szCs w:val="28"/>
        </w:rPr>
        <w:t>Código Municipal de Coahuila de Zaragoza</w:t>
      </w:r>
      <w:r w:rsidR="00332E61">
        <w:rPr>
          <w:rFonts w:cs="Arial"/>
          <w:bCs/>
          <w:color w:val="000000"/>
          <w:sz w:val="28"/>
          <w:szCs w:val="28"/>
        </w:rPr>
        <w:t>,</w:t>
      </w:r>
      <w:r w:rsidR="00332E61" w:rsidRPr="00B521B9">
        <w:rPr>
          <w:rFonts w:cs="Arial"/>
          <w:bCs/>
          <w:color w:val="000000"/>
          <w:sz w:val="28"/>
          <w:szCs w:val="28"/>
        </w:rPr>
        <w:t xml:space="preserve"> al tenor de la siguiente:</w:t>
      </w:r>
    </w:p>
    <w:p w:rsidR="00332E61" w:rsidRDefault="00332E61" w:rsidP="00587F90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587F90" w:rsidRDefault="00587F90" w:rsidP="00587F90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8D1BCD">
        <w:rPr>
          <w:rFonts w:cs="Arial"/>
          <w:b/>
          <w:sz w:val="28"/>
          <w:szCs w:val="28"/>
        </w:rPr>
        <w:t>Exposición de Motivos</w:t>
      </w:r>
      <w:r w:rsidR="003231BA">
        <w:rPr>
          <w:rFonts w:cs="Arial"/>
          <w:b/>
          <w:sz w:val="28"/>
          <w:szCs w:val="28"/>
        </w:rPr>
        <w:t>.</w:t>
      </w:r>
    </w:p>
    <w:p w:rsidR="003231BA" w:rsidRDefault="003231BA" w:rsidP="00587F90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A7144F" w:rsidRDefault="003231BA" w:rsidP="003231BA">
      <w:pPr>
        <w:spacing w:line="360" w:lineRule="auto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</w:rPr>
        <w:t xml:space="preserve">En esta época </w:t>
      </w:r>
      <w:r w:rsidR="00FB1521">
        <w:rPr>
          <w:rFonts w:cs="Arial"/>
          <w:bCs/>
          <w:sz w:val="28"/>
          <w:szCs w:val="28"/>
        </w:rPr>
        <w:t xml:space="preserve">en la que </w:t>
      </w:r>
      <w:r>
        <w:rPr>
          <w:rFonts w:cs="Arial"/>
          <w:bCs/>
          <w:sz w:val="28"/>
          <w:szCs w:val="28"/>
        </w:rPr>
        <w:t xml:space="preserve">México se ha convertido en un país plural, donde </w:t>
      </w:r>
      <w:proofErr w:type="gramStart"/>
      <w:r>
        <w:rPr>
          <w:rFonts w:cs="Arial"/>
          <w:bCs/>
          <w:sz w:val="28"/>
          <w:szCs w:val="28"/>
        </w:rPr>
        <w:t xml:space="preserve">los procesos democráticos </w:t>
      </w:r>
      <w:r w:rsidR="00F20E6E">
        <w:rPr>
          <w:rFonts w:cs="Arial"/>
          <w:bCs/>
          <w:sz w:val="28"/>
          <w:szCs w:val="28"/>
        </w:rPr>
        <w:t>ha</w:t>
      </w:r>
      <w:proofErr w:type="gramEnd"/>
      <w:r>
        <w:rPr>
          <w:rFonts w:cs="Arial"/>
          <w:bCs/>
          <w:sz w:val="28"/>
          <w:szCs w:val="28"/>
        </w:rPr>
        <w:t xml:space="preserve"> llevado a la mayoría de las presidencias municipales a tener una alternancia en la principales ciudades importantes del país.</w:t>
      </w:r>
      <w:r w:rsidR="001D171E">
        <w:rPr>
          <w:rFonts w:cs="Arial"/>
          <w:bCs/>
          <w:sz w:val="28"/>
          <w:szCs w:val="28"/>
        </w:rPr>
        <w:t xml:space="preserve"> En 2021 </w:t>
      </w:r>
      <w:r w:rsidR="001D171E" w:rsidRPr="001D171E">
        <w:rPr>
          <w:rFonts w:cs="Arial"/>
          <w:sz w:val="28"/>
          <w:szCs w:val="28"/>
          <w:shd w:val="clear" w:color="auto" w:fill="FFFFFF"/>
        </w:rPr>
        <w:t>se configuró un </w:t>
      </w:r>
      <w:hyperlink r:id="rId8" w:tgtFrame="_blank" w:history="1">
        <w:r w:rsidR="001D171E" w:rsidRPr="001D171E">
          <w:rPr>
            <w:rStyle w:val="Hipervnculo"/>
            <w:rFonts w:cs="Arial"/>
            <w:bCs/>
            <w:color w:val="auto"/>
            <w:sz w:val="28"/>
            <w:szCs w:val="28"/>
            <w:u w:val="none"/>
            <w:shd w:val="clear" w:color="auto" w:fill="FFFFFF"/>
          </w:rPr>
          <w:t>nuevo mapa político</w:t>
        </w:r>
      </w:hyperlink>
      <w:r w:rsidR="001D171E" w:rsidRPr="001D171E">
        <w:rPr>
          <w:rStyle w:val="Textoennegrita"/>
          <w:rFonts w:cs="Arial"/>
          <w:sz w:val="28"/>
          <w:szCs w:val="28"/>
          <w:shd w:val="clear" w:color="auto" w:fill="FFFFFF"/>
        </w:rPr>
        <w:t> </w:t>
      </w:r>
      <w:r w:rsidR="001D171E" w:rsidRPr="001D171E">
        <w:rPr>
          <w:rFonts w:cs="Arial"/>
          <w:sz w:val="28"/>
          <w:szCs w:val="28"/>
          <w:shd w:val="clear" w:color="auto" w:fill="FFFFFF"/>
        </w:rPr>
        <w:t>con la </w:t>
      </w:r>
      <w:r w:rsidR="001D171E" w:rsidRPr="001D171E">
        <w:rPr>
          <w:rStyle w:val="Textoennegrita"/>
          <w:rFonts w:cs="Arial"/>
          <w:b w:val="0"/>
          <w:sz w:val="28"/>
          <w:szCs w:val="28"/>
          <w:shd w:val="clear" w:color="auto" w:fill="FFFFFF"/>
        </w:rPr>
        <w:t>alternancia </w:t>
      </w:r>
      <w:r w:rsidR="001D171E" w:rsidRPr="001D171E">
        <w:rPr>
          <w:rFonts w:cs="Arial"/>
          <w:sz w:val="28"/>
          <w:szCs w:val="28"/>
          <w:shd w:val="clear" w:color="auto" w:fill="FFFFFF"/>
        </w:rPr>
        <w:t>que se registró en, al menos, 35 capitales, alcaldías, ciudades importantes y hasta destinos turísticos, con derrotas trascendentales para algunos institutos políticos.</w:t>
      </w:r>
    </w:p>
    <w:p w:rsidR="001D171E" w:rsidRDefault="001D171E" w:rsidP="003231BA">
      <w:pPr>
        <w:spacing w:line="360" w:lineRule="auto"/>
        <w:rPr>
          <w:rFonts w:cs="Arial"/>
          <w:sz w:val="28"/>
          <w:szCs w:val="28"/>
          <w:shd w:val="clear" w:color="auto" w:fill="FFFFFF"/>
        </w:rPr>
      </w:pPr>
    </w:p>
    <w:p w:rsidR="001D171E" w:rsidRDefault="009E5941" w:rsidP="003231BA">
      <w:pPr>
        <w:spacing w:line="360" w:lineRule="auto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A</w:t>
      </w:r>
      <w:r w:rsidR="001D171E">
        <w:rPr>
          <w:rFonts w:cs="Arial"/>
          <w:sz w:val="28"/>
          <w:szCs w:val="28"/>
          <w:shd w:val="clear" w:color="auto" w:fill="FFFFFF"/>
        </w:rPr>
        <w:t xml:space="preserve">nte esta nueva dinámica de alternancia, se enfrenta el cambio de visiones cuando pasa de un partido a otro sobre todo por la forma de gobernar, podríamos decir de derecha a izquierda en los casos </w:t>
      </w:r>
      <w:r>
        <w:rPr>
          <w:rFonts w:cs="Arial"/>
          <w:sz w:val="28"/>
          <w:szCs w:val="28"/>
          <w:shd w:val="clear" w:color="auto" w:fill="FFFFFF"/>
        </w:rPr>
        <w:t>más</w:t>
      </w:r>
      <w:r w:rsidR="001D171E">
        <w:rPr>
          <w:rFonts w:cs="Arial"/>
          <w:sz w:val="28"/>
          <w:szCs w:val="28"/>
          <w:shd w:val="clear" w:color="auto" w:fill="FFFFFF"/>
        </w:rPr>
        <w:t xml:space="preserve"> extremos.</w:t>
      </w:r>
    </w:p>
    <w:p w:rsidR="009E5941" w:rsidRDefault="009E5941" w:rsidP="003231BA">
      <w:pPr>
        <w:spacing w:line="360" w:lineRule="auto"/>
        <w:rPr>
          <w:rFonts w:cs="Arial"/>
          <w:sz w:val="28"/>
          <w:szCs w:val="28"/>
          <w:shd w:val="clear" w:color="auto" w:fill="FFFFFF"/>
        </w:rPr>
      </w:pPr>
    </w:p>
    <w:p w:rsidR="001D171E" w:rsidRDefault="001D171E" w:rsidP="003231BA">
      <w:pPr>
        <w:spacing w:line="360" w:lineRule="auto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Sin embargo en el caso de la hacienda </w:t>
      </w:r>
      <w:r w:rsidR="009E5941">
        <w:rPr>
          <w:rFonts w:cs="Arial"/>
          <w:sz w:val="28"/>
          <w:szCs w:val="28"/>
          <w:shd w:val="clear" w:color="auto" w:fill="FFFFFF"/>
        </w:rPr>
        <w:t>pública</w:t>
      </w:r>
      <w:r w:rsidR="007C655B">
        <w:rPr>
          <w:rFonts w:cs="Arial"/>
          <w:sz w:val="28"/>
          <w:szCs w:val="28"/>
          <w:shd w:val="clear" w:color="auto" w:fill="FFFFFF"/>
        </w:rPr>
        <w:t xml:space="preserve"> el</w:t>
      </w:r>
      <w:r>
        <w:rPr>
          <w:rFonts w:cs="Arial"/>
          <w:sz w:val="28"/>
          <w:szCs w:val="28"/>
          <w:shd w:val="clear" w:color="auto" w:fill="FFFFFF"/>
        </w:rPr>
        <w:t xml:space="preserve"> </w:t>
      </w:r>
      <w:r w:rsidR="009E5941">
        <w:rPr>
          <w:rFonts w:cs="Arial"/>
          <w:sz w:val="28"/>
          <w:szCs w:val="28"/>
          <w:shd w:val="clear" w:color="auto" w:fill="FFFFFF"/>
        </w:rPr>
        <w:t>Código</w:t>
      </w:r>
      <w:r>
        <w:rPr>
          <w:rFonts w:cs="Arial"/>
          <w:sz w:val="28"/>
          <w:szCs w:val="28"/>
          <w:shd w:val="clear" w:color="auto" w:fill="FFFFFF"/>
        </w:rPr>
        <w:t xml:space="preserve"> </w:t>
      </w:r>
      <w:r w:rsidR="007C655B">
        <w:rPr>
          <w:rFonts w:cs="Arial"/>
          <w:sz w:val="28"/>
          <w:szCs w:val="28"/>
          <w:shd w:val="clear" w:color="auto" w:fill="FFFFFF"/>
        </w:rPr>
        <w:t xml:space="preserve">Financiero establece </w:t>
      </w:r>
      <w:r>
        <w:rPr>
          <w:rFonts w:cs="Arial"/>
          <w:sz w:val="28"/>
          <w:szCs w:val="28"/>
          <w:shd w:val="clear" w:color="auto" w:fill="FFFFFF"/>
        </w:rPr>
        <w:t xml:space="preserve">que el presupuesto de </w:t>
      </w:r>
      <w:r w:rsidR="00CA7283">
        <w:rPr>
          <w:rFonts w:cs="Arial"/>
          <w:sz w:val="28"/>
          <w:szCs w:val="28"/>
          <w:shd w:val="clear" w:color="auto" w:fill="FFFFFF"/>
        </w:rPr>
        <w:t>ingresos</w:t>
      </w:r>
      <w:r w:rsidR="008C664C">
        <w:rPr>
          <w:rFonts w:cs="Arial"/>
          <w:sz w:val="28"/>
          <w:szCs w:val="28"/>
          <w:shd w:val="clear" w:color="auto" w:fill="FFFFFF"/>
        </w:rPr>
        <w:t xml:space="preserve"> así como el de </w:t>
      </w:r>
      <w:proofErr w:type="gramStart"/>
      <w:r w:rsidR="008C664C">
        <w:rPr>
          <w:rFonts w:cs="Arial"/>
          <w:sz w:val="28"/>
          <w:szCs w:val="28"/>
          <w:shd w:val="clear" w:color="auto" w:fill="FFFFFF"/>
        </w:rPr>
        <w:t xml:space="preserve">ingresos </w:t>
      </w:r>
      <w:r w:rsidR="00CA7283">
        <w:rPr>
          <w:rFonts w:cs="Arial"/>
          <w:sz w:val="28"/>
          <w:szCs w:val="28"/>
          <w:shd w:val="clear" w:color="auto" w:fill="FFFFFF"/>
        </w:rPr>
        <w:t xml:space="preserve"> elaborado</w:t>
      </w:r>
      <w:proofErr w:type="gramEnd"/>
      <w:r>
        <w:rPr>
          <w:rFonts w:cs="Arial"/>
          <w:sz w:val="28"/>
          <w:szCs w:val="28"/>
          <w:shd w:val="clear" w:color="auto" w:fill="FFFFFF"/>
        </w:rPr>
        <w:t xml:space="preserve"> por la </w:t>
      </w:r>
      <w:r w:rsidR="009E5941">
        <w:rPr>
          <w:rFonts w:cs="Arial"/>
          <w:sz w:val="28"/>
          <w:szCs w:val="28"/>
          <w:shd w:val="clear" w:color="auto" w:fill="FFFFFF"/>
        </w:rPr>
        <w:t>comisión</w:t>
      </w:r>
      <w:r>
        <w:rPr>
          <w:rFonts w:cs="Arial"/>
          <w:sz w:val="28"/>
          <w:szCs w:val="28"/>
          <w:shd w:val="clear" w:color="auto" w:fill="FFFFFF"/>
        </w:rPr>
        <w:t xml:space="preserve"> de Hacienda del Ayuntamiento, </w:t>
      </w:r>
      <w:r w:rsidR="00CA7283">
        <w:rPr>
          <w:rFonts w:cs="Arial"/>
          <w:sz w:val="28"/>
          <w:szCs w:val="28"/>
          <w:shd w:val="clear" w:color="auto" w:fill="FFFFFF"/>
        </w:rPr>
        <w:t>debe ser presentado</w:t>
      </w:r>
      <w:r>
        <w:rPr>
          <w:rFonts w:cs="Arial"/>
          <w:sz w:val="28"/>
          <w:szCs w:val="28"/>
          <w:shd w:val="clear" w:color="auto" w:fill="FFFFFF"/>
        </w:rPr>
        <w:t xml:space="preserve"> por el Tesorero, para su </w:t>
      </w:r>
      <w:r w:rsidR="009E5941">
        <w:rPr>
          <w:rFonts w:cs="Arial"/>
          <w:sz w:val="28"/>
          <w:szCs w:val="28"/>
          <w:shd w:val="clear" w:color="auto" w:fill="FFFFFF"/>
        </w:rPr>
        <w:t>aprobación</w:t>
      </w:r>
      <w:r>
        <w:rPr>
          <w:rFonts w:cs="Arial"/>
          <w:sz w:val="28"/>
          <w:szCs w:val="28"/>
          <w:shd w:val="clear" w:color="auto" w:fill="FFFFFF"/>
        </w:rPr>
        <w:t xml:space="preserve"> por el Cabildo a </w:t>
      </w:r>
      <w:r w:rsidR="00CA7283">
        <w:rPr>
          <w:rFonts w:cs="Arial"/>
          <w:sz w:val="28"/>
          <w:szCs w:val="28"/>
          <w:shd w:val="clear" w:color="auto" w:fill="FFFFFF"/>
        </w:rPr>
        <w:t>más</w:t>
      </w:r>
      <w:r>
        <w:rPr>
          <w:rFonts w:cs="Arial"/>
          <w:sz w:val="28"/>
          <w:szCs w:val="28"/>
          <w:shd w:val="clear" w:color="auto" w:fill="FFFFFF"/>
        </w:rPr>
        <w:t xml:space="preserve"> tardar en</w:t>
      </w:r>
      <w:r w:rsidR="00CA7283">
        <w:rPr>
          <w:rFonts w:cs="Arial"/>
          <w:sz w:val="28"/>
          <w:szCs w:val="28"/>
          <w:shd w:val="clear" w:color="auto" w:fill="FFFFFF"/>
        </w:rPr>
        <w:t xml:space="preserve"> el mes de </w:t>
      </w:r>
      <w:r>
        <w:rPr>
          <w:rFonts w:cs="Arial"/>
          <w:sz w:val="28"/>
          <w:szCs w:val="28"/>
          <w:shd w:val="clear" w:color="auto" w:fill="FFFFFF"/>
        </w:rPr>
        <w:t xml:space="preserve">Septiembre, para </w:t>
      </w:r>
      <w:r w:rsidR="00CA7283">
        <w:rPr>
          <w:rFonts w:cs="Arial"/>
          <w:sz w:val="28"/>
          <w:szCs w:val="28"/>
          <w:shd w:val="clear" w:color="auto" w:fill="FFFFFF"/>
        </w:rPr>
        <w:t>su vez ser enviada para su aprobación definitiva por C</w:t>
      </w:r>
      <w:r>
        <w:rPr>
          <w:rFonts w:cs="Arial"/>
          <w:sz w:val="28"/>
          <w:szCs w:val="28"/>
          <w:shd w:val="clear" w:color="auto" w:fill="FFFFFF"/>
        </w:rPr>
        <w:t>ongreso</w:t>
      </w:r>
      <w:r w:rsidR="00CA7283">
        <w:rPr>
          <w:rFonts w:cs="Arial"/>
          <w:sz w:val="28"/>
          <w:szCs w:val="28"/>
          <w:shd w:val="clear" w:color="auto" w:fill="FFFFFF"/>
        </w:rPr>
        <w:t xml:space="preserve"> del Estado</w:t>
      </w:r>
      <w:r>
        <w:rPr>
          <w:rFonts w:cs="Arial"/>
          <w:sz w:val="28"/>
          <w:szCs w:val="28"/>
          <w:shd w:val="clear" w:color="auto" w:fill="FFFFFF"/>
        </w:rPr>
        <w:t>.</w:t>
      </w:r>
    </w:p>
    <w:p w:rsidR="009E5941" w:rsidRDefault="009E5941" w:rsidP="003231BA">
      <w:pPr>
        <w:spacing w:line="360" w:lineRule="auto"/>
        <w:rPr>
          <w:rFonts w:cs="Arial"/>
          <w:sz w:val="28"/>
          <w:szCs w:val="28"/>
          <w:shd w:val="clear" w:color="auto" w:fill="FFFFFF"/>
        </w:rPr>
      </w:pPr>
    </w:p>
    <w:p w:rsidR="009E5941" w:rsidRDefault="009E5941" w:rsidP="003231BA">
      <w:pPr>
        <w:spacing w:line="360" w:lineRule="auto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Considerando que los Ayuntamientos </w:t>
      </w:r>
      <w:r w:rsidR="00CA7283">
        <w:rPr>
          <w:rFonts w:cs="Arial"/>
          <w:sz w:val="28"/>
          <w:szCs w:val="28"/>
          <w:shd w:val="clear" w:color="auto" w:fill="FFFFFF"/>
        </w:rPr>
        <w:t xml:space="preserve">que habrán de iniciar el próximo año 2022 </w:t>
      </w:r>
      <w:r>
        <w:rPr>
          <w:rFonts w:cs="Arial"/>
          <w:sz w:val="28"/>
          <w:szCs w:val="28"/>
          <w:shd w:val="clear" w:color="auto" w:fill="FFFFFF"/>
        </w:rPr>
        <w:t xml:space="preserve">toman protesta el 1 de </w:t>
      </w:r>
      <w:proofErr w:type="gramStart"/>
      <w:r>
        <w:rPr>
          <w:rFonts w:cs="Arial"/>
          <w:sz w:val="28"/>
          <w:szCs w:val="28"/>
          <w:shd w:val="clear" w:color="auto" w:fill="FFFFFF"/>
        </w:rPr>
        <w:t>Enero</w:t>
      </w:r>
      <w:proofErr w:type="gramEnd"/>
      <w:r>
        <w:rPr>
          <w:rFonts w:cs="Arial"/>
          <w:sz w:val="28"/>
          <w:szCs w:val="28"/>
          <w:shd w:val="clear" w:color="auto" w:fill="FFFFFF"/>
        </w:rPr>
        <w:t xml:space="preserve"> del año próximo, la administración entrante queda al arbitrio de la administración anterior en cuanto a la Hacienda Pública, y esto se convierte en una atadura de manos en cuanto a s</w:t>
      </w:r>
      <w:r w:rsidR="00214942">
        <w:rPr>
          <w:rFonts w:cs="Arial"/>
          <w:sz w:val="28"/>
          <w:szCs w:val="28"/>
          <w:shd w:val="clear" w:color="auto" w:fill="FFFFFF"/>
        </w:rPr>
        <w:t>u</w:t>
      </w:r>
      <w:r>
        <w:rPr>
          <w:rFonts w:cs="Arial"/>
          <w:sz w:val="28"/>
          <w:szCs w:val="28"/>
          <w:shd w:val="clear" w:color="auto" w:fill="FFFFFF"/>
        </w:rPr>
        <w:t xml:space="preserve"> proyecto de gobierno, pero también durante un año caminara en la visión de una administración que termino.</w:t>
      </w:r>
    </w:p>
    <w:p w:rsidR="009E5941" w:rsidRDefault="009E5941" w:rsidP="003231BA">
      <w:pPr>
        <w:spacing w:line="360" w:lineRule="auto"/>
        <w:rPr>
          <w:rFonts w:cs="Arial"/>
          <w:sz w:val="28"/>
          <w:szCs w:val="28"/>
          <w:shd w:val="clear" w:color="auto" w:fill="FFFFFF"/>
        </w:rPr>
      </w:pPr>
    </w:p>
    <w:p w:rsidR="009E5941" w:rsidRDefault="009E5941" w:rsidP="003231BA">
      <w:pPr>
        <w:spacing w:line="360" w:lineRule="auto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Por lo que consideramos prudente y sano que el cabildo entrante a través de una comisión</w:t>
      </w:r>
      <w:r w:rsidR="00CA7283">
        <w:rPr>
          <w:rFonts w:cs="Arial"/>
          <w:sz w:val="28"/>
          <w:szCs w:val="28"/>
          <w:shd w:val="clear" w:color="auto" w:fill="FFFFFF"/>
        </w:rPr>
        <w:t xml:space="preserve"> plural integrada proporcionalmente por las diversas fuerzas políticas representadas,</w:t>
      </w:r>
      <w:r>
        <w:rPr>
          <w:rFonts w:cs="Arial"/>
          <w:sz w:val="28"/>
          <w:szCs w:val="28"/>
          <w:shd w:val="clear" w:color="auto" w:fill="FFFFFF"/>
        </w:rPr>
        <w:t xml:space="preserve"> tenga</w:t>
      </w:r>
      <w:r w:rsidR="00CA7283">
        <w:rPr>
          <w:rFonts w:cs="Arial"/>
          <w:sz w:val="28"/>
          <w:szCs w:val="28"/>
          <w:shd w:val="clear" w:color="auto" w:fill="FFFFFF"/>
        </w:rPr>
        <w:t>n</w:t>
      </w:r>
      <w:r>
        <w:rPr>
          <w:rFonts w:cs="Arial"/>
          <w:sz w:val="28"/>
          <w:szCs w:val="28"/>
          <w:shd w:val="clear" w:color="auto" w:fill="FFFFFF"/>
        </w:rPr>
        <w:t xml:space="preserve"> voz en la construcción de proyecto de egresos y la Ley de Ingresos, de tal manera que pueda llagara a acuerdos para poder desarrollar </w:t>
      </w:r>
      <w:proofErr w:type="gramStart"/>
      <w:r>
        <w:rPr>
          <w:rFonts w:cs="Arial"/>
          <w:sz w:val="28"/>
          <w:szCs w:val="28"/>
          <w:shd w:val="clear" w:color="auto" w:fill="FFFFFF"/>
        </w:rPr>
        <w:t>su proyectos</w:t>
      </w:r>
      <w:proofErr w:type="gramEnd"/>
      <w:r>
        <w:rPr>
          <w:rFonts w:cs="Arial"/>
          <w:sz w:val="28"/>
          <w:szCs w:val="28"/>
          <w:shd w:val="clear" w:color="auto" w:fill="FFFFFF"/>
        </w:rPr>
        <w:t>.</w:t>
      </w:r>
    </w:p>
    <w:p w:rsidR="009E5941" w:rsidRDefault="009E5941" w:rsidP="003231BA">
      <w:pPr>
        <w:spacing w:line="360" w:lineRule="auto"/>
        <w:rPr>
          <w:rFonts w:cs="Arial"/>
          <w:sz w:val="28"/>
          <w:szCs w:val="28"/>
          <w:shd w:val="clear" w:color="auto" w:fill="FFFFFF"/>
        </w:rPr>
      </w:pPr>
    </w:p>
    <w:p w:rsidR="009E0B3D" w:rsidRDefault="009E0B3D" w:rsidP="003231BA">
      <w:pPr>
        <w:spacing w:line="360" w:lineRule="auto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En este tenor proponemos adicionar un párrafo al artículo 112 en la fracción primera</w:t>
      </w:r>
    </w:p>
    <w:p w:rsidR="009E0B3D" w:rsidRDefault="009E0B3D" w:rsidP="003231BA">
      <w:pPr>
        <w:spacing w:line="360" w:lineRule="auto"/>
        <w:rPr>
          <w:rFonts w:cs="Arial"/>
          <w:sz w:val="28"/>
          <w:szCs w:val="28"/>
          <w:shd w:val="clear" w:color="auto" w:fill="FFFFFF"/>
        </w:rPr>
      </w:pPr>
    </w:p>
    <w:p w:rsidR="009E0B3D" w:rsidRDefault="009E0B3D" w:rsidP="003231BA">
      <w:pPr>
        <w:spacing w:line="360" w:lineRule="auto"/>
        <w:rPr>
          <w:rFonts w:cs="Arial"/>
          <w:sz w:val="28"/>
          <w:szCs w:val="28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9E0B3D" w:rsidTr="009E0B3D">
        <w:tc>
          <w:tcPr>
            <w:tcW w:w="5111" w:type="dxa"/>
          </w:tcPr>
          <w:p w:rsidR="009E0B3D" w:rsidRPr="009E0B3D" w:rsidRDefault="009E0B3D" w:rsidP="009E0B3D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shd w:val="clear" w:color="auto" w:fill="FFFFFF"/>
              </w:rPr>
            </w:pPr>
            <w:r w:rsidRPr="009E0B3D">
              <w:rPr>
                <w:rFonts w:cs="Arial"/>
                <w:b/>
                <w:sz w:val="28"/>
                <w:szCs w:val="28"/>
                <w:shd w:val="clear" w:color="auto" w:fill="FFFFFF"/>
              </w:rPr>
              <w:t>ACTUAL</w:t>
            </w:r>
          </w:p>
        </w:tc>
        <w:tc>
          <w:tcPr>
            <w:tcW w:w="5111" w:type="dxa"/>
          </w:tcPr>
          <w:p w:rsidR="009E0B3D" w:rsidRPr="009E0B3D" w:rsidRDefault="009E0B3D" w:rsidP="009E0B3D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shd w:val="clear" w:color="auto" w:fill="FFFFFF"/>
              </w:rPr>
            </w:pPr>
            <w:r w:rsidRPr="009E0B3D">
              <w:rPr>
                <w:rFonts w:cs="Arial"/>
                <w:b/>
                <w:sz w:val="28"/>
                <w:szCs w:val="28"/>
                <w:shd w:val="clear" w:color="auto" w:fill="FFFFFF"/>
              </w:rPr>
              <w:t>COMO QUEDARIA</w:t>
            </w:r>
          </w:p>
        </w:tc>
      </w:tr>
      <w:tr w:rsidR="009E0B3D" w:rsidTr="009E0B3D">
        <w:tc>
          <w:tcPr>
            <w:tcW w:w="5111" w:type="dxa"/>
          </w:tcPr>
          <w:p w:rsidR="009E0B3D" w:rsidRDefault="009E0B3D" w:rsidP="009E0B3D">
            <w:pPr>
              <w:spacing w:line="360" w:lineRule="auto"/>
              <w:rPr>
                <w:sz w:val="28"/>
                <w:szCs w:val="28"/>
              </w:rPr>
            </w:pPr>
            <w:r w:rsidRPr="009E0B3D">
              <w:rPr>
                <w:sz w:val="28"/>
                <w:szCs w:val="28"/>
              </w:rPr>
              <w:t xml:space="preserve">ARTÍCULO 112. La Comisión de Hacienda, Patrimonio y Cuenta Pública tendrá además de las que se le señalen en el Reglamento Interior, las siguientes obligaciones y atribuciones: </w:t>
            </w:r>
          </w:p>
          <w:p w:rsidR="009E0B3D" w:rsidRDefault="009E0B3D" w:rsidP="009E0B3D">
            <w:pPr>
              <w:spacing w:line="360" w:lineRule="auto"/>
              <w:rPr>
                <w:sz w:val="28"/>
                <w:szCs w:val="28"/>
              </w:rPr>
            </w:pPr>
          </w:p>
          <w:p w:rsidR="009E0B3D" w:rsidRDefault="009E0B3D" w:rsidP="009E0B3D">
            <w:pPr>
              <w:spacing w:line="360" w:lineRule="auto"/>
              <w:rPr>
                <w:sz w:val="28"/>
                <w:szCs w:val="28"/>
              </w:rPr>
            </w:pPr>
            <w:r w:rsidRPr="009E0B3D">
              <w:rPr>
                <w:sz w:val="28"/>
                <w:szCs w:val="28"/>
              </w:rPr>
              <w:t>I.- Formular anualmente los proyectos de Ley de Ingresos y de Presupuesto de Egresos, presentándolos al Ayuntamiento, para su revisión y aprobación, en su caso, a más tardar, el día 15 del mes de septiembre del año anterior al de su ejercicio.</w:t>
            </w:r>
          </w:p>
          <w:p w:rsidR="009E0B3D" w:rsidRDefault="009E0B3D" w:rsidP="003231BA">
            <w:pPr>
              <w:spacing w:line="360" w:lineRule="auto"/>
              <w:rPr>
                <w:rFonts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11" w:type="dxa"/>
          </w:tcPr>
          <w:p w:rsidR="009E0B3D" w:rsidRDefault="009E0B3D" w:rsidP="009E0B3D">
            <w:pPr>
              <w:spacing w:line="360" w:lineRule="auto"/>
              <w:rPr>
                <w:sz w:val="28"/>
                <w:szCs w:val="28"/>
              </w:rPr>
            </w:pPr>
            <w:r w:rsidRPr="009E0B3D">
              <w:rPr>
                <w:sz w:val="28"/>
                <w:szCs w:val="28"/>
              </w:rPr>
              <w:t xml:space="preserve">ARTÍCULO 112. La Comisión de Hacienda, Patrimonio y Cuenta Pública tendrá además de las que se le señalen en el Reglamento Interior, las siguientes obligaciones y atribuciones: </w:t>
            </w:r>
          </w:p>
          <w:p w:rsidR="009E0B3D" w:rsidRDefault="009E0B3D" w:rsidP="009E0B3D">
            <w:pPr>
              <w:spacing w:line="360" w:lineRule="auto"/>
              <w:rPr>
                <w:sz w:val="28"/>
                <w:szCs w:val="28"/>
              </w:rPr>
            </w:pPr>
          </w:p>
          <w:p w:rsidR="009E0B3D" w:rsidRDefault="009E0B3D" w:rsidP="009E0B3D">
            <w:pPr>
              <w:spacing w:line="360" w:lineRule="auto"/>
              <w:rPr>
                <w:sz w:val="28"/>
                <w:szCs w:val="28"/>
              </w:rPr>
            </w:pPr>
            <w:r w:rsidRPr="009E0B3D">
              <w:rPr>
                <w:sz w:val="28"/>
                <w:szCs w:val="28"/>
              </w:rPr>
              <w:t>I.- Formular anualmente los proyectos de Ley de Ingresos y de Presupuesto de Egresos, presentándolos al Ayuntamiento, para su revisión y aprobación, en su caso, a más tardar, el día 15 del mes de septiembre del año anterior al de su ejercicio.</w:t>
            </w:r>
          </w:p>
          <w:p w:rsidR="009E0B3D" w:rsidRDefault="009E0B3D" w:rsidP="009E0B3D">
            <w:pPr>
              <w:spacing w:line="360" w:lineRule="auto"/>
              <w:rPr>
                <w:sz w:val="28"/>
                <w:szCs w:val="28"/>
              </w:rPr>
            </w:pPr>
          </w:p>
          <w:p w:rsidR="009E0B3D" w:rsidRDefault="009E0B3D" w:rsidP="009E0B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el periodo donde existe cambio de administración se </w:t>
            </w:r>
            <w:proofErr w:type="gramStart"/>
            <w:r>
              <w:rPr>
                <w:sz w:val="28"/>
                <w:szCs w:val="28"/>
              </w:rPr>
              <w:t>tomara</w:t>
            </w:r>
            <w:proofErr w:type="gramEnd"/>
            <w:r>
              <w:rPr>
                <w:sz w:val="28"/>
                <w:szCs w:val="28"/>
              </w:rPr>
              <w:t xml:space="preserve"> en </w:t>
            </w:r>
            <w:r>
              <w:rPr>
                <w:sz w:val="28"/>
                <w:szCs w:val="28"/>
              </w:rPr>
              <w:lastRenderedPageBreak/>
              <w:t>cuenta con voz y sin voto a una Comisión</w:t>
            </w:r>
            <w:r w:rsidR="00025DE2">
              <w:rPr>
                <w:sz w:val="28"/>
                <w:szCs w:val="28"/>
              </w:rPr>
              <w:t xml:space="preserve"> plural </w:t>
            </w:r>
            <w:r>
              <w:rPr>
                <w:sz w:val="28"/>
                <w:szCs w:val="28"/>
              </w:rPr>
              <w:t>del Cabildo Entrante para la elaboración de los proyectos.</w:t>
            </w:r>
          </w:p>
          <w:p w:rsidR="009E0B3D" w:rsidRDefault="009E0B3D" w:rsidP="003231BA">
            <w:pPr>
              <w:spacing w:line="360" w:lineRule="auto"/>
              <w:rPr>
                <w:rFonts w:cs="Arial"/>
                <w:sz w:val="28"/>
                <w:szCs w:val="28"/>
                <w:shd w:val="clear" w:color="auto" w:fill="FFFFFF"/>
              </w:rPr>
            </w:pPr>
          </w:p>
        </w:tc>
      </w:tr>
    </w:tbl>
    <w:p w:rsidR="009E0B3D" w:rsidRDefault="009E0B3D" w:rsidP="003231BA">
      <w:pPr>
        <w:spacing w:line="360" w:lineRule="auto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lastRenderedPageBreak/>
        <w:t xml:space="preserve"> </w:t>
      </w:r>
    </w:p>
    <w:p w:rsidR="009E5941" w:rsidRDefault="009E5941" w:rsidP="003231BA">
      <w:pPr>
        <w:spacing w:line="360" w:lineRule="auto"/>
        <w:rPr>
          <w:rFonts w:cs="Arial"/>
          <w:sz w:val="28"/>
          <w:szCs w:val="28"/>
          <w:shd w:val="clear" w:color="auto" w:fill="FFFFFF"/>
        </w:rPr>
      </w:pPr>
    </w:p>
    <w:p w:rsidR="00332E61" w:rsidRPr="007813F4" w:rsidRDefault="00025DE2" w:rsidP="00332E61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8"/>
          <w:szCs w:val="28"/>
        </w:rPr>
      </w:pPr>
      <w:r>
        <w:rPr>
          <w:rFonts w:eastAsia="Calibri" w:cs="Arial"/>
          <w:color w:val="000000"/>
          <w:sz w:val="28"/>
          <w:szCs w:val="28"/>
        </w:rPr>
        <w:t>E</w:t>
      </w:r>
      <w:r w:rsidR="00332E61" w:rsidRPr="007813F4">
        <w:rPr>
          <w:rFonts w:eastAsia="Calibri" w:cs="Arial"/>
          <w:color w:val="000000"/>
          <w:sz w:val="28"/>
          <w:szCs w:val="28"/>
        </w:rPr>
        <w:t xml:space="preserve">n virtud de lo anterior, es que </w:t>
      </w:r>
      <w:r w:rsidR="00332E61" w:rsidRPr="007813F4">
        <w:rPr>
          <w:rFonts w:cs="Arial"/>
          <w:color w:val="000000"/>
          <w:sz w:val="28"/>
          <w:szCs w:val="28"/>
        </w:rPr>
        <w:t xml:space="preserve">se somete a consideración de este Honorable </w:t>
      </w:r>
      <w:r w:rsidR="00332E61">
        <w:rPr>
          <w:rFonts w:cs="Arial"/>
          <w:color w:val="000000"/>
          <w:sz w:val="28"/>
          <w:szCs w:val="28"/>
        </w:rPr>
        <w:t xml:space="preserve">Pleno del </w:t>
      </w:r>
      <w:r w:rsidR="00332E61" w:rsidRPr="007813F4">
        <w:rPr>
          <w:rFonts w:cs="Arial"/>
          <w:color w:val="000000"/>
          <w:sz w:val="28"/>
          <w:szCs w:val="28"/>
        </w:rPr>
        <w:t>Congreso del Estado, para su revisión, análisis y, en su caso, aprobación, la siguiente:</w:t>
      </w:r>
    </w:p>
    <w:p w:rsidR="00332E61" w:rsidRPr="007813F4" w:rsidRDefault="00332E61" w:rsidP="00332E61">
      <w:pPr>
        <w:spacing w:line="360" w:lineRule="auto"/>
        <w:rPr>
          <w:rFonts w:cs="Arial"/>
          <w:bCs/>
          <w:color w:val="000000"/>
          <w:sz w:val="28"/>
          <w:szCs w:val="28"/>
        </w:rPr>
      </w:pPr>
    </w:p>
    <w:p w:rsidR="00332E61" w:rsidRDefault="00332E61" w:rsidP="00332E61">
      <w:pPr>
        <w:spacing w:line="360" w:lineRule="auto"/>
        <w:rPr>
          <w:rFonts w:cs="Arial"/>
          <w:sz w:val="28"/>
          <w:szCs w:val="28"/>
        </w:rPr>
      </w:pPr>
      <w:r w:rsidRPr="007813F4">
        <w:rPr>
          <w:rFonts w:cs="Arial"/>
          <w:bCs/>
          <w:color w:val="000000"/>
          <w:sz w:val="28"/>
          <w:szCs w:val="28"/>
        </w:rPr>
        <w:t>Iniciativa de</w:t>
      </w:r>
      <w:r>
        <w:rPr>
          <w:rFonts w:cs="Arial"/>
          <w:bCs/>
          <w:color w:val="000000"/>
          <w:sz w:val="28"/>
          <w:szCs w:val="28"/>
        </w:rPr>
        <w:t xml:space="preserve"> Decreto por el</w:t>
      </w:r>
      <w:r w:rsidR="009E0B3D">
        <w:rPr>
          <w:rFonts w:cs="Arial"/>
          <w:bCs/>
          <w:color w:val="000000"/>
          <w:sz w:val="28"/>
          <w:szCs w:val="28"/>
        </w:rPr>
        <w:t xml:space="preserve"> que se modifica el artículo 112</w:t>
      </w:r>
      <w:r w:rsidR="00025DE2">
        <w:rPr>
          <w:rFonts w:cs="Arial"/>
          <w:bCs/>
          <w:color w:val="000000"/>
          <w:sz w:val="28"/>
          <w:szCs w:val="28"/>
        </w:rPr>
        <w:t xml:space="preserve"> fracción I </w:t>
      </w:r>
      <w:r w:rsidR="009E0B3D">
        <w:rPr>
          <w:rFonts w:cs="Arial"/>
          <w:bCs/>
          <w:color w:val="000000"/>
          <w:sz w:val="28"/>
          <w:szCs w:val="28"/>
        </w:rPr>
        <w:t>de</w:t>
      </w:r>
      <w:r w:rsidR="00025DE2">
        <w:rPr>
          <w:rFonts w:cs="Arial"/>
          <w:bCs/>
          <w:color w:val="000000"/>
          <w:sz w:val="28"/>
          <w:szCs w:val="28"/>
        </w:rPr>
        <w:t>l</w:t>
      </w:r>
      <w:r w:rsidR="009E0B3D">
        <w:rPr>
          <w:rFonts w:cs="Arial"/>
          <w:bCs/>
          <w:color w:val="000000"/>
          <w:sz w:val="28"/>
          <w:szCs w:val="28"/>
        </w:rPr>
        <w:t xml:space="preserve"> </w:t>
      </w:r>
      <w:r w:rsidR="00025DE2">
        <w:rPr>
          <w:rFonts w:cs="Arial"/>
          <w:bCs/>
          <w:color w:val="000000"/>
          <w:sz w:val="28"/>
          <w:szCs w:val="28"/>
        </w:rPr>
        <w:t>Código</w:t>
      </w:r>
      <w:r w:rsidR="009E0B3D">
        <w:rPr>
          <w:rFonts w:cs="Arial"/>
          <w:bCs/>
          <w:color w:val="000000"/>
          <w:sz w:val="28"/>
          <w:szCs w:val="28"/>
        </w:rPr>
        <w:t xml:space="preserve"> Municipal </w:t>
      </w:r>
      <w:r w:rsidRPr="007813F4">
        <w:rPr>
          <w:rFonts w:cs="Arial"/>
          <w:bCs/>
          <w:color w:val="000000"/>
          <w:sz w:val="28"/>
          <w:szCs w:val="28"/>
        </w:rPr>
        <w:t>del Estado</w:t>
      </w:r>
      <w:r>
        <w:rPr>
          <w:rFonts w:cs="Arial"/>
          <w:bCs/>
          <w:color w:val="000000"/>
          <w:sz w:val="28"/>
          <w:szCs w:val="28"/>
        </w:rPr>
        <w:t xml:space="preserve"> de Coahuila de Zaragoza</w:t>
      </w:r>
      <w:r w:rsidRPr="007813F4">
        <w:rPr>
          <w:rFonts w:cs="Arial"/>
          <w:bCs/>
          <w:color w:val="000000"/>
          <w:sz w:val="28"/>
          <w:szCs w:val="28"/>
        </w:rPr>
        <w:t xml:space="preserve">, </w:t>
      </w:r>
      <w:r w:rsidRPr="007813F4">
        <w:rPr>
          <w:rFonts w:cs="Arial"/>
          <w:sz w:val="28"/>
          <w:szCs w:val="28"/>
        </w:rPr>
        <w:t>para quedar como sigue:</w:t>
      </w:r>
    </w:p>
    <w:p w:rsidR="005B1841" w:rsidRDefault="005B1841" w:rsidP="00332E61">
      <w:pPr>
        <w:spacing w:line="360" w:lineRule="auto"/>
        <w:rPr>
          <w:rFonts w:cs="Arial"/>
          <w:sz w:val="28"/>
          <w:szCs w:val="28"/>
        </w:rPr>
      </w:pPr>
    </w:p>
    <w:p w:rsidR="009E0B3D" w:rsidRDefault="009E0B3D" w:rsidP="00332E61">
      <w:pPr>
        <w:spacing w:line="360" w:lineRule="auto"/>
        <w:rPr>
          <w:sz w:val="28"/>
          <w:szCs w:val="28"/>
        </w:rPr>
      </w:pPr>
      <w:r w:rsidRPr="00025DE2">
        <w:rPr>
          <w:b/>
          <w:sz w:val="28"/>
          <w:szCs w:val="28"/>
        </w:rPr>
        <w:t>ARTÍCULO 112.</w:t>
      </w:r>
      <w:r w:rsidRPr="009E0B3D">
        <w:rPr>
          <w:sz w:val="28"/>
          <w:szCs w:val="28"/>
        </w:rPr>
        <w:t xml:space="preserve"> La Comisión de Hacienda, Patrimonio y Cuenta Pública tendrá además de las que se le señalen en el Reglamento Interior, las siguientes obligaciones y atribuciones: </w:t>
      </w:r>
    </w:p>
    <w:p w:rsidR="009E0B3D" w:rsidRDefault="009E0B3D" w:rsidP="00332E61">
      <w:pPr>
        <w:spacing w:line="360" w:lineRule="auto"/>
        <w:rPr>
          <w:sz w:val="28"/>
          <w:szCs w:val="28"/>
        </w:rPr>
      </w:pPr>
    </w:p>
    <w:p w:rsidR="005B1841" w:rsidRDefault="009E0B3D" w:rsidP="00332E61">
      <w:pPr>
        <w:spacing w:line="360" w:lineRule="auto"/>
        <w:rPr>
          <w:sz w:val="28"/>
          <w:szCs w:val="28"/>
        </w:rPr>
      </w:pPr>
      <w:r w:rsidRPr="009E0B3D">
        <w:rPr>
          <w:sz w:val="28"/>
          <w:szCs w:val="28"/>
        </w:rPr>
        <w:t>I.- Formular anualmente los proyectos de Ley de Ingresos y de Presupuesto de Egresos, presentándolos al Ayuntamiento, para su revisión y aprobación, en su caso, a más tardar, el día 15 del mes de septiembre del año anterior al de su ejercicio.</w:t>
      </w:r>
    </w:p>
    <w:p w:rsidR="009E0B3D" w:rsidRPr="00A35FCC" w:rsidRDefault="009E0B3D" w:rsidP="00332E61">
      <w:pPr>
        <w:spacing w:line="360" w:lineRule="auto"/>
        <w:rPr>
          <w:b/>
          <w:sz w:val="28"/>
          <w:szCs w:val="28"/>
        </w:rPr>
      </w:pPr>
      <w:r w:rsidRPr="00A35FCC">
        <w:rPr>
          <w:b/>
          <w:sz w:val="28"/>
          <w:szCs w:val="28"/>
        </w:rPr>
        <w:t xml:space="preserve">En el periodo donde existe cambio de administración se </w:t>
      </w:r>
      <w:proofErr w:type="gramStart"/>
      <w:r w:rsidRPr="00A35FCC">
        <w:rPr>
          <w:b/>
          <w:sz w:val="28"/>
          <w:szCs w:val="28"/>
        </w:rPr>
        <w:t>tomara</w:t>
      </w:r>
      <w:proofErr w:type="gramEnd"/>
      <w:r w:rsidRPr="00A35FCC">
        <w:rPr>
          <w:b/>
          <w:sz w:val="28"/>
          <w:szCs w:val="28"/>
        </w:rPr>
        <w:t xml:space="preserve"> en cuenta con voz y </w:t>
      </w:r>
      <w:r w:rsidR="00B725DE">
        <w:rPr>
          <w:b/>
          <w:sz w:val="28"/>
          <w:szCs w:val="28"/>
        </w:rPr>
        <w:t>pero sin</w:t>
      </w:r>
      <w:r w:rsidRPr="00A35FCC">
        <w:rPr>
          <w:b/>
          <w:sz w:val="28"/>
          <w:szCs w:val="28"/>
        </w:rPr>
        <w:t xml:space="preserve"> voto a una Comisión </w:t>
      </w:r>
      <w:r w:rsidR="004B3769" w:rsidRPr="00A35FCC">
        <w:rPr>
          <w:b/>
          <w:sz w:val="28"/>
          <w:szCs w:val="28"/>
        </w:rPr>
        <w:t xml:space="preserve">plural de todas las </w:t>
      </w:r>
      <w:r w:rsidR="004B3769" w:rsidRPr="00A35FCC">
        <w:rPr>
          <w:b/>
          <w:sz w:val="28"/>
          <w:szCs w:val="28"/>
        </w:rPr>
        <w:lastRenderedPageBreak/>
        <w:t xml:space="preserve">fuerzas políticas representadas </w:t>
      </w:r>
      <w:r w:rsidR="00A35FCC">
        <w:rPr>
          <w:b/>
          <w:sz w:val="28"/>
          <w:szCs w:val="28"/>
        </w:rPr>
        <w:t>del Cabildo e</w:t>
      </w:r>
      <w:r w:rsidRPr="00A35FCC">
        <w:rPr>
          <w:b/>
          <w:sz w:val="28"/>
          <w:szCs w:val="28"/>
        </w:rPr>
        <w:t xml:space="preserve">ntrante para </w:t>
      </w:r>
      <w:r w:rsidR="00497D87">
        <w:rPr>
          <w:b/>
          <w:sz w:val="28"/>
          <w:szCs w:val="28"/>
        </w:rPr>
        <w:t xml:space="preserve">que participen en </w:t>
      </w:r>
      <w:r w:rsidRPr="00A35FCC">
        <w:rPr>
          <w:b/>
          <w:sz w:val="28"/>
          <w:szCs w:val="28"/>
        </w:rPr>
        <w:t xml:space="preserve">la elaboración de </w:t>
      </w:r>
      <w:r w:rsidR="000034BB" w:rsidRPr="00A35FCC">
        <w:rPr>
          <w:b/>
          <w:sz w:val="28"/>
          <w:szCs w:val="28"/>
        </w:rPr>
        <w:t xml:space="preserve">ambos </w:t>
      </w:r>
      <w:r w:rsidRPr="00A35FCC">
        <w:rPr>
          <w:b/>
          <w:sz w:val="28"/>
          <w:szCs w:val="28"/>
        </w:rPr>
        <w:t>proyectos.</w:t>
      </w:r>
    </w:p>
    <w:p w:rsidR="009E0B3D" w:rsidRPr="009E0B3D" w:rsidRDefault="009E0B3D" w:rsidP="00332E61">
      <w:pPr>
        <w:spacing w:line="360" w:lineRule="auto"/>
        <w:rPr>
          <w:rFonts w:cs="Arial"/>
          <w:sz w:val="28"/>
          <w:szCs w:val="28"/>
        </w:rPr>
      </w:pPr>
    </w:p>
    <w:p w:rsidR="00214942" w:rsidRDefault="00214942" w:rsidP="005B1841">
      <w:pPr>
        <w:spacing w:line="360" w:lineRule="auto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5B1841" w:rsidRDefault="005B1841" w:rsidP="005B1841">
      <w:pPr>
        <w:spacing w:line="360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7813F4">
        <w:rPr>
          <w:rFonts w:cs="Arial"/>
          <w:b/>
          <w:bCs/>
          <w:color w:val="000000"/>
          <w:sz w:val="28"/>
          <w:szCs w:val="28"/>
        </w:rPr>
        <w:t>ARTÍCULO TRANSITORIO</w:t>
      </w:r>
    </w:p>
    <w:p w:rsidR="005B1841" w:rsidRPr="007813F4" w:rsidRDefault="005B1841" w:rsidP="005B1841">
      <w:pPr>
        <w:spacing w:line="360" w:lineRule="auto"/>
        <w:rPr>
          <w:rFonts w:cs="Arial"/>
          <w:b/>
          <w:bCs/>
          <w:color w:val="000000"/>
          <w:sz w:val="28"/>
          <w:szCs w:val="28"/>
        </w:rPr>
      </w:pPr>
      <w:proofErr w:type="gramStart"/>
      <w:r w:rsidRPr="007813F4">
        <w:rPr>
          <w:rFonts w:cs="Arial"/>
          <w:b/>
          <w:bCs/>
          <w:color w:val="000000"/>
          <w:sz w:val="28"/>
          <w:szCs w:val="28"/>
        </w:rPr>
        <w:t>Ú</w:t>
      </w:r>
      <w:r>
        <w:rPr>
          <w:rFonts w:cs="Arial"/>
          <w:b/>
          <w:bCs/>
          <w:color w:val="000000"/>
          <w:sz w:val="28"/>
          <w:szCs w:val="28"/>
        </w:rPr>
        <w:t>nico</w:t>
      </w:r>
      <w:r w:rsidRPr="007813F4">
        <w:rPr>
          <w:rFonts w:cs="Arial"/>
          <w:b/>
          <w:bCs/>
          <w:color w:val="000000"/>
          <w:sz w:val="28"/>
          <w:szCs w:val="28"/>
        </w:rPr>
        <w:t>.-</w:t>
      </w:r>
      <w:proofErr w:type="gramEnd"/>
      <w:r w:rsidR="009E0B3D">
        <w:rPr>
          <w:rFonts w:cs="Arial"/>
          <w:b/>
          <w:bCs/>
          <w:color w:val="000000"/>
          <w:sz w:val="28"/>
          <w:szCs w:val="28"/>
        </w:rPr>
        <w:t xml:space="preserve"> </w:t>
      </w:r>
      <w:r w:rsidR="009E0B3D">
        <w:rPr>
          <w:rFonts w:cs="Arial"/>
          <w:bCs/>
          <w:color w:val="000000"/>
          <w:sz w:val="28"/>
          <w:szCs w:val="28"/>
        </w:rPr>
        <w:t xml:space="preserve">Las presentes modificaciones al Código Municipal </w:t>
      </w:r>
      <w:r w:rsidRPr="007813F4">
        <w:rPr>
          <w:rFonts w:cs="Arial"/>
          <w:bCs/>
          <w:color w:val="000000"/>
          <w:sz w:val="28"/>
          <w:szCs w:val="28"/>
        </w:rPr>
        <w:t>de</w:t>
      </w:r>
      <w:r w:rsidR="00A35FCC">
        <w:rPr>
          <w:rFonts w:cs="Arial"/>
          <w:bCs/>
          <w:color w:val="000000"/>
          <w:sz w:val="28"/>
          <w:szCs w:val="28"/>
        </w:rPr>
        <w:t>l Estado de</w:t>
      </w:r>
      <w:r w:rsidRPr="007813F4">
        <w:rPr>
          <w:rFonts w:cs="Arial"/>
          <w:bCs/>
          <w:color w:val="000000"/>
          <w:sz w:val="28"/>
          <w:szCs w:val="28"/>
        </w:rPr>
        <w:t xml:space="preserve"> Coahuila d</w:t>
      </w:r>
      <w:r w:rsidR="00041BAE">
        <w:rPr>
          <w:rFonts w:cs="Arial"/>
          <w:bCs/>
          <w:color w:val="000000"/>
          <w:sz w:val="28"/>
          <w:szCs w:val="28"/>
        </w:rPr>
        <w:t>e Zaragoza, entrarán en vigor al</w:t>
      </w:r>
      <w:r w:rsidRPr="007813F4">
        <w:rPr>
          <w:rFonts w:cs="Arial"/>
          <w:bCs/>
          <w:color w:val="000000"/>
          <w:sz w:val="28"/>
          <w:szCs w:val="28"/>
        </w:rPr>
        <w:t xml:space="preserve"> día siguiente de su publicación en el Periódico Oficial del Gobierno del Estado.</w:t>
      </w:r>
    </w:p>
    <w:p w:rsidR="005B1841" w:rsidRPr="007813F4" w:rsidRDefault="005B1841" w:rsidP="00332E61">
      <w:pPr>
        <w:spacing w:line="360" w:lineRule="auto"/>
        <w:rPr>
          <w:rFonts w:cs="Arial"/>
          <w:sz w:val="28"/>
          <w:szCs w:val="28"/>
        </w:rPr>
      </w:pPr>
    </w:p>
    <w:p w:rsidR="00B061EA" w:rsidRDefault="00B061EA" w:rsidP="00B061EA">
      <w:pPr>
        <w:jc w:val="center"/>
        <w:rPr>
          <w:rFonts w:cs="Arial"/>
          <w:b/>
          <w:sz w:val="28"/>
          <w:szCs w:val="28"/>
        </w:rPr>
      </w:pPr>
      <w:r w:rsidRPr="00B268EE">
        <w:rPr>
          <w:rFonts w:cs="Arial"/>
          <w:b/>
          <w:sz w:val="28"/>
          <w:szCs w:val="28"/>
        </w:rPr>
        <w:t>Atentamente</w:t>
      </w:r>
    </w:p>
    <w:p w:rsidR="00B061EA" w:rsidRDefault="00B061EA" w:rsidP="00B061E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Saltillo, Coa</w:t>
      </w:r>
      <w:r w:rsidR="004A1EC7">
        <w:rPr>
          <w:rFonts w:cs="Arial"/>
          <w:b/>
          <w:sz w:val="28"/>
          <w:szCs w:val="28"/>
        </w:rPr>
        <w:t>huila a 28</w:t>
      </w:r>
      <w:r w:rsidR="009E0B3D">
        <w:rPr>
          <w:rFonts w:cs="Arial"/>
          <w:b/>
          <w:sz w:val="28"/>
          <w:szCs w:val="28"/>
        </w:rPr>
        <w:t xml:space="preserve"> de </w:t>
      </w:r>
      <w:proofErr w:type="gramStart"/>
      <w:r w:rsidR="009E0B3D">
        <w:rPr>
          <w:rFonts w:cs="Arial"/>
          <w:b/>
          <w:sz w:val="28"/>
          <w:szCs w:val="28"/>
        </w:rPr>
        <w:t>Septiembre</w:t>
      </w:r>
      <w:proofErr w:type="gramEnd"/>
      <w:r w:rsidR="009E0B3D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de 2021</w:t>
      </w:r>
    </w:p>
    <w:p w:rsidR="00B061EA" w:rsidRPr="00B268EE" w:rsidRDefault="00B061EA" w:rsidP="00B061E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Grupo Parlamentario </w:t>
      </w:r>
      <w:proofErr w:type="gramStart"/>
      <w:r>
        <w:rPr>
          <w:rFonts w:cs="Arial"/>
          <w:b/>
          <w:sz w:val="28"/>
          <w:szCs w:val="28"/>
        </w:rPr>
        <w:t>del morena</w:t>
      </w:r>
      <w:proofErr w:type="gramEnd"/>
      <w:r>
        <w:rPr>
          <w:rFonts w:cs="Arial"/>
          <w:b/>
          <w:sz w:val="28"/>
          <w:szCs w:val="28"/>
        </w:rPr>
        <w:t>.</w:t>
      </w:r>
    </w:p>
    <w:p w:rsidR="00B061EA" w:rsidRDefault="00B061EA" w:rsidP="00B061EA">
      <w:pPr>
        <w:jc w:val="center"/>
        <w:rPr>
          <w:rFonts w:cs="Arial"/>
          <w:b/>
          <w:sz w:val="28"/>
          <w:szCs w:val="28"/>
        </w:rPr>
      </w:pPr>
    </w:p>
    <w:p w:rsidR="004A1EC7" w:rsidRPr="00B268EE" w:rsidRDefault="004A1EC7" w:rsidP="00B061EA">
      <w:pPr>
        <w:jc w:val="center"/>
        <w:rPr>
          <w:rFonts w:cs="Arial"/>
          <w:b/>
          <w:sz w:val="28"/>
          <w:szCs w:val="28"/>
        </w:rPr>
      </w:pPr>
    </w:p>
    <w:p w:rsidR="008E3245" w:rsidRPr="00B268EE" w:rsidRDefault="008E3245" w:rsidP="008E3245">
      <w:pPr>
        <w:spacing w:line="360" w:lineRule="auto"/>
        <w:jc w:val="center"/>
        <w:rPr>
          <w:rFonts w:cs="Arial"/>
          <w:b/>
          <w:sz w:val="28"/>
          <w:szCs w:val="28"/>
        </w:rPr>
      </w:pPr>
      <w:proofErr w:type="spellStart"/>
      <w:r w:rsidRPr="00B268EE">
        <w:rPr>
          <w:rFonts w:cs="Arial"/>
          <w:b/>
          <w:sz w:val="28"/>
          <w:szCs w:val="28"/>
        </w:rPr>
        <w:t>Dip</w:t>
      </w:r>
      <w:proofErr w:type="spellEnd"/>
      <w:r w:rsidRPr="00B268EE">
        <w:rPr>
          <w:rFonts w:cs="Arial"/>
          <w:b/>
          <w:sz w:val="28"/>
          <w:szCs w:val="28"/>
        </w:rPr>
        <w:t xml:space="preserve">. Teresa </w:t>
      </w:r>
      <w:r>
        <w:rPr>
          <w:rFonts w:cs="Arial"/>
          <w:b/>
          <w:sz w:val="28"/>
          <w:szCs w:val="28"/>
        </w:rPr>
        <w:t xml:space="preserve">de Jesús </w:t>
      </w:r>
      <w:proofErr w:type="spellStart"/>
      <w:r>
        <w:rPr>
          <w:rFonts w:cs="Arial"/>
          <w:b/>
          <w:sz w:val="28"/>
          <w:szCs w:val="28"/>
        </w:rPr>
        <w:t>Merá</w:t>
      </w:r>
      <w:r w:rsidRPr="00B268EE">
        <w:rPr>
          <w:rFonts w:cs="Arial"/>
          <w:b/>
          <w:sz w:val="28"/>
          <w:szCs w:val="28"/>
        </w:rPr>
        <w:t>z</w:t>
      </w:r>
      <w:proofErr w:type="spellEnd"/>
      <w:r>
        <w:rPr>
          <w:rFonts w:cs="Arial"/>
          <w:b/>
          <w:sz w:val="28"/>
          <w:szCs w:val="28"/>
        </w:rPr>
        <w:t xml:space="preserve"> García</w:t>
      </w:r>
    </w:p>
    <w:p w:rsidR="008E3245" w:rsidRDefault="008E3245" w:rsidP="00696D76">
      <w:pPr>
        <w:rPr>
          <w:rFonts w:cs="Arial"/>
          <w:sz w:val="28"/>
          <w:szCs w:val="28"/>
          <w:lang w:val="es-ES"/>
        </w:rPr>
      </w:pPr>
    </w:p>
    <w:p w:rsidR="008E3245" w:rsidRDefault="008E3245" w:rsidP="00696D76">
      <w:pPr>
        <w:rPr>
          <w:rFonts w:cs="Arial"/>
          <w:sz w:val="28"/>
          <w:szCs w:val="28"/>
          <w:lang w:val="es-ES"/>
        </w:rPr>
      </w:pPr>
    </w:p>
    <w:p w:rsidR="00B061EA" w:rsidRDefault="00B061EA" w:rsidP="00B061EA">
      <w:pPr>
        <w:spacing w:line="360" w:lineRule="auto"/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Dip</w:t>
      </w:r>
      <w:proofErr w:type="spellEnd"/>
      <w:r>
        <w:rPr>
          <w:rFonts w:cs="Arial"/>
          <w:b/>
          <w:sz w:val="28"/>
          <w:szCs w:val="28"/>
        </w:rPr>
        <w:t xml:space="preserve">. Lizbeth </w:t>
      </w:r>
      <w:proofErr w:type="spellStart"/>
      <w:r>
        <w:rPr>
          <w:rFonts w:cs="Arial"/>
          <w:b/>
          <w:sz w:val="28"/>
          <w:szCs w:val="28"/>
        </w:rPr>
        <w:t>Ogazó</w:t>
      </w:r>
      <w:r w:rsidRPr="00B268EE">
        <w:rPr>
          <w:rFonts w:cs="Arial"/>
          <w:b/>
          <w:sz w:val="28"/>
          <w:szCs w:val="28"/>
        </w:rPr>
        <w:t>n</w:t>
      </w:r>
      <w:proofErr w:type="spellEnd"/>
      <w:r w:rsidRPr="00B268EE">
        <w:rPr>
          <w:rFonts w:cs="Arial"/>
          <w:b/>
          <w:sz w:val="28"/>
          <w:szCs w:val="28"/>
        </w:rPr>
        <w:t xml:space="preserve"> Nava</w:t>
      </w:r>
    </w:p>
    <w:p w:rsidR="00B061EA" w:rsidRPr="00B268EE" w:rsidRDefault="00B061EA" w:rsidP="00AC542B">
      <w:pPr>
        <w:spacing w:line="360" w:lineRule="auto"/>
        <w:rPr>
          <w:rFonts w:cs="Arial"/>
          <w:b/>
          <w:sz w:val="28"/>
          <w:szCs w:val="28"/>
        </w:rPr>
      </w:pPr>
    </w:p>
    <w:p w:rsidR="00B061EA" w:rsidRDefault="00B061EA" w:rsidP="00B061EA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37353D" w:rsidRDefault="0037353D" w:rsidP="00B061EA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B061EA" w:rsidRDefault="00B061EA" w:rsidP="00B54857">
      <w:pPr>
        <w:spacing w:line="360" w:lineRule="auto"/>
        <w:jc w:val="center"/>
        <w:rPr>
          <w:rFonts w:cs="Arial"/>
          <w:b/>
          <w:sz w:val="28"/>
          <w:szCs w:val="28"/>
        </w:rPr>
      </w:pPr>
      <w:proofErr w:type="spellStart"/>
      <w:r w:rsidRPr="00B268EE">
        <w:rPr>
          <w:rFonts w:cs="Arial"/>
          <w:b/>
          <w:sz w:val="28"/>
          <w:szCs w:val="28"/>
        </w:rPr>
        <w:t>Dip</w:t>
      </w:r>
      <w:proofErr w:type="spellEnd"/>
      <w:r w:rsidRPr="00B268EE">
        <w:rPr>
          <w:rFonts w:cs="Arial"/>
          <w:b/>
          <w:sz w:val="28"/>
          <w:szCs w:val="28"/>
        </w:rPr>
        <w:t>. Laura</w:t>
      </w:r>
      <w:r>
        <w:rPr>
          <w:rFonts w:cs="Arial"/>
          <w:b/>
          <w:sz w:val="28"/>
          <w:szCs w:val="28"/>
        </w:rPr>
        <w:t xml:space="preserve"> Francisca Aguilar Tabares</w:t>
      </w:r>
    </w:p>
    <w:p w:rsidR="00AC542B" w:rsidRDefault="00AC542B" w:rsidP="00AC542B">
      <w:pPr>
        <w:spacing w:line="360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:rsidR="008E3245" w:rsidRDefault="008E3245" w:rsidP="00AC542B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AC542B" w:rsidRPr="00A7144F" w:rsidRDefault="00AC542B" w:rsidP="00B54857">
      <w:pPr>
        <w:spacing w:line="360" w:lineRule="auto"/>
        <w:jc w:val="center"/>
        <w:rPr>
          <w:rFonts w:cs="Arial"/>
          <w:sz w:val="28"/>
          <w:szCs w:val="28"/>
          <w:lang w:val="es-ES"/>
        </w:rPr>
      </w:pPr>
      <w:proofErr w:type="spellStart"/>
      <w:r>
        <w:rPr>
          <w:rFonts w:cs="Arial"/>
          <w:b/>
          <w:sz w:val="28"/>
          <w:szCs w:val="28"/>
        </w:rPr>
        <w:t>Dip</w:t>
      </w:r>
      <w:proofErr w:type="spellEnd"/>
      <w:r>
        <w:rPr>
          <w:rFonts w:cs="Arial"/>
          <w:b/>
          <w:sz w:val="28"/>
          <w:szCs w:val="28"/>
        </w:rPr>
        <w:t>. Francisco Javier Cortes Gómez</w:t>
      </w:r>
    </w:p>
    <w:sectPr w:rsidR="00AC542B" w:rsidRPr="00A7144F" w:rsidSect="00835564">
      <w:headerReference w:type="default" r:id="rId9"/>
      <w:footerReference w:type="default" r:id="rId10"/>
      <w:footnotePr>
        <w:numRestart w:val="eachSect"/>
      </w:footnotePr>
      <w:type w:val="continuous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F6F" w:rsidRDefault="00C31F6F" w:rsidP="00373395">
      <w:r>
        <w:separator/>
      </w:r>
    </w:p>
  </w:endnote>
  <w:endnote w:type="continuationSeparator" w:id="0">
    <w:p w:rsidR="00C31F6F" w:rsidRDefault="00C31F6F" w:rsidP="0037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9344"/>
      <w:docPartObj>
        <w:docPartGallery w:val="Page Numbers (Bottom of Page)"/>
        <w:docPartUnique/>
      </w:docPartObj>
    </w:sdtPr>
    <w:sdtEndPr/>
    <w:sdtContent>
      <w:p w:rsidR="009E5941" w:rsidRDefault="00A4412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DD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E5941" w:rsidRDefault="009E59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F6F" w:rsidRDefault="00C31F6F" w:rsidP="00373395">
      <w:r>
        <w:separator/>
      </w:r>
    </w:p>
  </w:footnote>
  <w:footnote w:type="continuationSeparator" w:id="0">
    <w:p w:rsidR="00C31F6F" w:rsidRDefault="00C31F6F" w:rsidP="00373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9E5941" w:rsidRPr="00DF7528" w:rsidTr="00B56395">
      <w:trPr>
        <w:jc w:val="center"/>
      </w:trPr>
      <w:tc>
        <w:tcPr>
          <w:tcW w:w="1541" w:type="dxa"/>
        </w:tcPr>
        <w:p w:rsidR="009E5941" w:rsidRPr="00DF7528" w:rsidRDefault="009E5941" w:rsidP="00DF7528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  <w:r w:rsidRPr="00DF7528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9E5941" w:rsidRPr="00DF7528" w:rsidRDefault="009E5941" w:rsidP="00DF7528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</w:p>
        <w:p w:rsidR="009E5941" w:rsidRPr="00DF7528" w:rsidRDefault="009E5941" w:rsidP="00DF7528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9E5941" w:rsidRPr="00DF7528" w:rsidRDefault="009E5941" w:rsidP="00DF7528">
          <w:pPr>
            <w:jc w:val="center"/>
            <w:rPr>
              <w:rFonts w:eastAsia="Times New Roman" w:cs="Times New Roman"/>
              <w:b/>
              <w:bCs/>
              <w:sz w:val="20"/>
              <w:szCs w:val="20"/>
              <w:lang w:eastAsia="es-ES"/>
            </w:rPr>
          </w:pPr>
        </w:p>
        <w:p w:rsidR="009E5941" w:rsidRPr="00DF7528" w:rsidRDefault="009E5941" w:rsidP="00DF7528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DF7528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9E5941" w:rsidRPr="00DF7528" w:rsidRDefault="009E5941" w:rsidP="00DF7528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DF7528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9E5941" w:rsidRPr="00DF7528" w:rsidRDefault="009E5941" w:rsidP="00DF7528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9E5941" w:rsidRPr="00DF7528" w:rsidRDefault="009E5941" w:rsidP="00DF7528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DF7528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9E5941" w:rsidRPr="00DF7528" w:rsidRDefault="009E5941" w:rsidP="00DF7528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eastAsia="Times New Roman" w:cs="Times New Roman"/>
              <w:b/>
              <w:bCs/>
              <w:sz w:val="16"/>
              <w:szCs w:val="20"/>
              <w:lang w:eastAsia="es-ES"/>
            </w:rPr>
          </w:pPr>
        </w:p>
        <w:p w:rsidR="009E5941" w:rsidRPr="00DF7528" w:rsidRDefault="009E5941" w:rsidP="00DF7528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eastAsia="Times New Roman" w:cs="Times New Roman"/>
              <w:bCs/>
              <w:sz w:val="12"/>
              <w:szCs w:val="20"/>
              <w:lang w:eastAsia="es-ES"/>
            </w:rPr>
          </w:pPr>
          <w:r w:rsidRPr="00DF7528">
            <w:rPr>
              <w:rFonts w:eastAsia="Times New Roman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9E5941" w:rsidRPr="00DF7528" w:rsidRDefault="009E5941" w:rsidP="00DF7528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9E5941" w:rsidRDefault="009E59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1429"/>
    <w:multiLevelType w:val="hybridMultilevel"/>
    <w:tmpl w:val="7562D19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5BA0"/>
    <w:multiLevelType w:val="hybridMultilevel"/>
    <w:tmpl w:val="B890FE42"/>
    <w:lvl w:ilvl="0" w:tplc="E354ABE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spacing w:val="-1"/>
        <w:w w:val="99"/>
        <w:sz w:val="22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0972"/>
    <w:multiLevelType w:val="hybridMultilevel"/>
    <w:tmpl w:val="80B65788"/>
    <w:lvl w:ilvl="0" w:tplc="5B3C7D7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spacing w:val="-1"/>
        <w:w w:val="99"/>
        <w:sz w:val="22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F3FF1"/>
    <w:multiLevelType w:val="hybridMultilevel"/>
    <w:tmpl w:val="80163C9C"/>
    <w:lvl w:ilvl="0" w:tplc="75522688">
      <w:start w:val="1"/>
      <w:numFmt w:val="lowerLetter"/>
      <w:lvlText w:val="%1)"/>
      <w:lvlJc w:val="right"/>
      <w:pPr>
        <w:ind w:left="1065" w:hanging="360"/>
      </w:pPr>
      <w:rPr>
        <w:rFonts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7212056"/>
    <w:multiLevelType w:val="hybridMultilevel"/>
    <w:tmpl w:val="927665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8D5"/>
    <w:multiLevelType w:val="hybridMultilevel"/>
    <w:tmpl w:val="C8EA3DBA"/>
    <w:lvl w:ilvl="0" w:tplc="87983118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bCs/>
        <w:spacing w:val="-1"/>
        <w:w w:val="99"/>
        <w:sz w:val="22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B3749"/>
    <w:multiLevelType w:val="hybridMultilevel"/>
    <w:tmpl w:val="10FCFDC2"/>
    <w:lvl w:ilvl="0" w:tplc="9A7AA92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spacing w:val="-1"/>
        <w:w w:val="99"/>
        <w:sz w:val="20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00FBE"/>
    <w:multiLevelType w:val="hybridMultilevel"/>
    <w:tmpl w:val="4B36D378"/>
    <w:lvl w:ilvl="0" w:tplc="5B06905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spacing w:val="-1"/>
        <w:w w:val="99"/>
        <w:sz w:val="22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54AF0"/>
    <w:multiLevelType w:val="hybridMultilevel"/>
    <w:tmpl w:val="173EE440"/>
    <w:lvl w:ilvl="0" w:tplc="A4C6F24C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8692A"/>
    <w:multiLevelType w:val="hybridMultilevel"/>
    <w:tmpl w:val="AF2A664C"/>
    <w:lvl w:ilvl="0" w:tplc="F864CB9C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05F3E"/>
    <w:multiLevelType w:val="multilevel"/>
    <w:tmpl w:val="33C2F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9E93F00"/>
    <w:multiLevelType w:val="hybridMultilevel"/>
    <w:tmpl w:val="7B5E217E"/>
    <w:lvl w:ilvl="0" w:tplc="02D4F94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spacing w:val="-1"/>
        <w:w w:val="99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333C6"/>
    <w:multiLevelType w:val="hybridMultilevel"/>
    <w:tmpl w:val="1440521A"/>
    <w:lvl w:ilvl="0" w:tplc="0420C27E">
      <w:start w:val="1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103DEE"/>
    <w:multiLevelType w:val="hybridMultilevel"/>
    <w:tmpl w:val="5406BC44"/>
    <w:lvl w:ilvl="0" w:tplc="351A7C80">
      <w:start w:val="18"/>
      <w:numFmt w:val="upperRoman"/>
      <w:lvlText w:val="%1."/>
      <w:lvlJc w:val="left"/>
      <w:pPr>
        <w:ind w:left="720" w:hanging="360"/>
      </w:pPr>
      <w:rPr>
        <w:rFonts w:hint="default"/>
        <w:b/>
        <w:bCs/>
        <w:spacing w:val="-1"/>
        <w:w w:val="99"/>
        <w:sz w:val="22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86E54"/>
    <w:multiLevelType w:val="hybridMultilevel"/>
    <w:tmpl w:val="66B0CE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C6300"/>
    <w:multiLevelType w:val="hybridMultilevel"/>
    <w:tmpl w:val="66125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D0EC8"/>
    <w:multiLevelType w:val="hybridMultilevel"/>
    <w:tmpl w:val="90A0E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B0B4F"/>
    <w:multiLevelType w:val="hybridMultilevel"/>
    <w:tmpl w:val="EB48A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633E8"/>
    <w:multiLevelType w:val="hybridMultilevel"/>
    <w:tmpl w:val="2E3ACD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027A1"/>
    <w:multiLevelType w:val="hybridMultilevel"/>
    <w:tmpl w:val="48987B88"/>
    <w:lvl w:ilvl="0" w:tplc="62408B3E">
      <w:start w:val="1"/>
      <w:numFmt w:val="upperRoman"/>
      <w:lvlText w:val="%1."/>
      <w:lvlJc w:val="left"/>
      <w:pPr>
        <w:ind w:left="1146" w:hanging="720"/>
      </w:p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>
      <w:start w:val="1"/>
      <w:numFmt w:val="lowerRoman"/>
      <w:lvlText w:val="%3."/>
      <w:lvlJc w:val="right"/>
      <w:pPr>
        <w:ind w:left="2226" w:hanging="180"/>
      </w:pPr>
    </w:lvl>
    <w:lvl w:ilvl="3" w:tplc="080A000F">
      <w:start w:val="1"/>
      <w:numFmt w:val="decimal"/>
      <w:lvlText w:val="%4."/>
      <w:lvlJc w:val="left"/>
      <w:pPr>
        <w:ind w:left="2946" w:hanging="360"/>
      </w:pPr>
    </w:lvl>
    <w:lvl w:ilvl="4" w:tplc="080A0019">
      <w:start w:val="1"/>
      <w:numFmt w:val="lowerLetter"/>
      <w:lvlText w:val="%5."/>
      <w:lvlJc w:val="left"/>
      <w:pPr>
        <w:ind w:left="3666" w:hanging="360"/>
      </w:pPr>
    </w:lvl>
    <w:lvl w:ilvl="5" w:tplc="080A001B">
      <w:start w:val="1"/>
      <w:numFmt w:val="lowerRoman"/>
      <w:lvlText w:val="%6."/>
      <w:lvlJc w:val="right"/>
      <w:pPr>
        <w:ind w:left="4386" w:hanging="180"/>
      </w:pPr>
    </w:lvl>
    <w:lvl w:ilvl="6" w:tplc="080A000F">
      <w:start w:val="1"/>
      <w:numFmt w:val="decimal"/>
      <w:lvlText w:val="%7."/>
      <w:lvlJc w:val="left"/>
      <w:pPr>
        <w:ind w:left="5106" w:hanging="360"/>
      </w:pPr>
    </w:lvl>
    <w:lvl w:ilvl="7" w:tplc="080A0019">
      <w:start w:val="1"/>
      <w:numFmt w:val="lowerLetter"/>
      <w:lvlText w:val="%8."/>
      <w:lvlJc w:val="left"/>
      <w:pPr>
        <w:ind w:left="5826" w:hanging="360"/>
      </w:pPr>
    </w:lvl>
    <w:lvl w:ilvl="8" w:tplc="080A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76D0A2A"/>
    <w:multiLevelType w:val="hybridMultilevel"/>
    <w:tmpl w:val="2076B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61E0C"/>
    <w:multiLevelType w:val="hybridMultilevel"/>
    <w:tmpl w:val="E8C8C998"/>
    <w:lvl w:ilvl="0" w:tplc="6B5AB9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spacing w:val="-1"/>
        <w:w w:val="99"/>
        <w:sz w:val="20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2003B"/>
    <w:multiLevelType w:val="hybridMultilevel"/>
    <w:tmpl w:val="9948CB06"/>
    <w:lvl w:ilvl="0" w:tplc="7A8E0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F06B1"/>
    <w:multiLevelType w:val="hybridMultilevel"/>
    <w:tmpl w:val="B3AC8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55C70"/>
    <w:multiLevelType w:val="hybridMultilevel"/>
    <w:tmpl w:val="0F78B7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204CC"/>
    <w:multiLevelType w:val="hybridMultilevel"/>
    <w:tmpl w:val="262026D4"/>
    <w:lvl w:ilvl="0" w:tplc="D7F6873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spacing w:val="-1"/>
        <w:w w:val="99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B245B"/>
    <w:multiLevelType w:val="hybridMultilevel"/>
    <w:tmpl w:val="B32E83AC"/>
    <w:lvl w:ilvl="0" w:tplc="F4BEA8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C466A"/>
    <w:multiLevelType w:val="hybridMultilevel"/>
    <w:tmpl w:val="2286D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F78CE"/>
    <w:multiLevelType w:val="hybridMultilevel"/>
    <w:tmpl w:val="1B8066D0"/>
    <w:lvl w:ilvl="0" w:tplc="A9AE27FA">
      <w:start w:val="1"/>
      <w:numFmt w:val="upperRoman"/>
      <w:lvlText w:val="%1."/>
      <w:lvlJc w:val="left"/>
      <w:pPr>
        <w:ind w:left="1146" w:hanging="720"/>
      </w:p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>
      <w:start w:val="1"/>
      <w:numFmt w:val="lowerRoman"/>
      <w:lvlText w:val="%3."/>
      <w:lvlJc w:val="right"/>
      <w:pPr>
        <w:ind w:left="2226" w:hanging="180"/>
      </w:pPr>
    </w:lvl>
    <w:lvl w:ilvl="3" w:tplc="080A000F">
      <w:start w:val="1"/>
      <w:numFmt w:val="decimal"/>
      <w:lvlText w:val="%4."/>
      <w:lvlJc w:val="left"/>
      <w:pPr>
        <w:ind w:left="2946" w:hanging="360"/>
      </w:pPr>
    </w:lvl>
    <w:lvl w:ilvl="4" w:tplc="080A0019">
      <w:start w:val="1"/>
      <w:numFmt w:val="lowerLetter"/>
      <w:lvlText w:val="%5."/>
      <w:lvlJc w:val="left"/>
      <w:pPr>
        <w:ind w:left="3666" w:hanging="360"/>
      </w:pPr>
    </w:lvl>
    <w:lvl w:ilvl="5" w:tplc="080A001B">
      <w:start w:val="1"/>
      <w:numFmt w:val="lowerRoman"/>
      <w:lvlText w:val="%6."/>
      <w:lvlJc w:val="right"/>
      <w:pPr>
        <w:ind w:left="4386" w:hanging="180"/>
      </w:pPr>
    </w:lvl>
    <w:lvl w:ilvl="6" w:tplc="080A000F">
      <w:start w:val="1"/>
      <w:numFmt w:val="decimal"/>
      <w:lvlText w:val="%7."/>
      <w:lvlJc w:val="left"/>
      <w:pPr>
        <w:ind w:left="5106" w:hanging="360"/>
      </w:pPr>
    </w:lvl>
    <w:lvl w:ilvl="7" w:tplc="080A0019">
      <w:start w:val="1"/>
      <w:numFmt w:val="lowerLetter"/>
      <w:lvlText w:val="%8."/>
      <w:lvlJc w:val="left"/>
      <w:pPr>
        <w:ind w:left="5826" w:hanging="360"/>
      </w:pPr>
    </w:lvl>
    <w:lvl w:ilvl="8" w:tplc="080A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65523EF"/>
    <w:multiLevelType w:val="hybridMultilevel"/>
    <w:tmpl w:val="7562D19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34653"/>
    <w:multiLevelType w:val="hybridMultilevel"/>
    <w:tmpl w:val="30188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5638C"/>
    <w:multiLevelType w:val="hybridMultilevel"/>
    <w:tmpl w:val="3D5EC964"/>
    <w:lvl w:ilvl="0" w:tplc="B744430A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bCs/>
        <w:spacing w:val="-1"/>
        <w:w w:val="99"/>
        <w:sz w:val="22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06B51"/>
    <w:multiLevelType w:val="hybridMultilevel"/>
    <w:tmpl w:val="3238048E"/>
    <w:lvl w:ilvl="0" w:tplc="026649FC">
      <w:start w:val="17"/>
      <w:numFmt w:val="upperRoman"/>
      <w:lvlText w:val="%1."/>
      <w:lvlJc w:val="left"/>
      <w:pPr>
        <w:ind w:left="720" w:hanging="360"/>
      </w:pPr>
      <w:rPr>
        <w:rFonts w:hint="default"/>
        <w:b/>
        <w:bCs/>
        <w:spacing w:val="-1"/>
        <w:w w:val="99"/>
        <w:sz w:val="22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630E7"/>
    <w:multiLevelType w:val="hybridMultilevel"/>
    <w:tmpl w:val="29BEE31C"/>
    <w:lvl w:ilvl="0" w:tplc="4BF69DA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spacing w:val="-1"/>
        <w:w w:val="99"/>
        <w:sz w:val="20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706E4"/>
    <w:multiLevelType w:val="hybridMultilevel"/>
    <w:tmpl w:val="46208E38"/>
    <w:lvl w:ilvl="0" w:tplc="A23C8076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 w15:restartNumberingAfterBreak="0">
    <w:nsid w:val="768A58B6"/>
    <w:multiLevelType w:val="hybridMultilevel"/>
    <w:tmpl w:val="FAFE8848"/>
    <w:lvl w:ilvl="0" w:tplc="A89E4278">
      <w:start w:val="2"/>
      <w:numFmt w:val="lowerLetter"/>
      <w:lvlText w:val="%1)"/>
      <w:lvlJc w:val="left"/>
      <w:pPr>
        <w:ind w:left="112" w:hanging="267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71460506">
      <w:start w:val="1"/>
      <w:numFmt w:val="decimal"/>
      <w:lvlText w:val="%2."/>
      <w:lvlJc w:val="left"/>
      <w:pPr>
        <w:ind w:left="833" w:hanging="360"/>
      </w:pPr>
      <w:rPr>
        <w:rFonts w:ascii="Arial" w:eastAsia="Arial" w:hAnsi="Arial" w:cs="Arial" w:hint="default"/>
        <w:spacing w:val="-33"/>
        <w:w w:val="99"/>
        <w:sz w:val="24"/>
        <w:szCs w:val="24"/>
        <w:lang w:val="es-ES" w:eastAsia="en-US" w:bidi="ar-SA"/>
      </w:rPr>
    </w:lvl>
    <w:lvl w:ilvl="2" w:tplc="F58C7EBE">
      <w:numFmt w:val="bullet"/>
      <w:lvlText w:val="•"/>
      <w:lvlJc w:val="left"/>
      <w:pPr>
        <w:ind w:left="1880" w:hanging="360"/>
      </w:pPr>
      <w:rPr>
        <w:rFonts w:hint="default"/>
        <w:lang w:val="es-ES" w:eastAsia="en-US" w:bidi="ar-SA"/>
      </w:rPr>
    </w:lvl>
    <w:lvl w:ilvl="3" w:tplc="D78241EC">
      <w:numFmt w:val="bullet"/>
      <w:lvlText w:val="•"/>
      <w:lvlJc w:val="left"/>
      <w:pPr>
        <w:ind w:left="2920" w:hanging="360"/>
      </w:pPr>
      <w:rPr>
        <w:rFonts w:hint="default"/>
        <w:lang w:val="es-ES" w:eastAsia="en-US" w:bidi="ar-SA"/>
      </w:rPr>
    </w:lvl>
    <w:lvl w:ilvl="4" w:tplc="44AAA5DA">
      <w:numFmt w:val="bullet"/>
      <w:lvlText w:val="•"/>
      <w:lvlJc w:val="left"/>
      <w:pPr>
        <w:ind w:left="3960" w:hanging="360"/>
      </w:pPr>
      <w:rPr>
        <w:rFonts w:hint="default"/>
        <w:lang w:val="es-ES" w:eastAsia="en-US" w:bidi="ar-SA"/>
      </w:rPr>
    </w:lvl>
    <w:lvl w:ilvl="5" w:tplc="2304A846">
      <w:numFmt w:val="bullet"/>
      <w:lvlText w:val="•"/>
      <w:lvlJc w:val="left"/>
      <w:pPr>
        <w:ind w:left="5001" w:hanging="360"/>
      </w:pPr>
      <w:rPr>
        <w:rFonts w:hint="default"/>
        <w:lang w:val="es-ES" w:eastAsia="en-US" w:bidi="ar-SA"/>
      </w:rPr>
    </w:lvl>
    <w:lvl w:ilvl="6" w:tplc="1182EA70">
      <w:numFmt w:val="bullet"/>
      <w:lvlText w:val="•"/>
      <w:lvlJc w:val="left"/>
      <w:pPr>
        <w:ind w:left="6041" w:hanging="360"/>
      </w:pPr>
      <w:rPr>
        <w:rFonts w:hint="default"/>
        <w:lang w:val="es-ES" w:eastAsia="en-US" w:bidi="ar-SA"/>
      </w:rPr>
    </w:lvl>
    <w:lvl w:ilvl="7" w:tplc="87F41722">
      <w:numFmt w:val="bullet"/>
      <w:lvlText w:val="•"/>
      <w:lvlJc w:val="left"/>
      <w:pPr>
        <w:ind w:left="7081" w:hanging="360"/>
      </w:pPr>
      <w:rPr>
        <w:rFonts w:hint="default"/>
        <w:lang w:val="es-ES" w:eastAsia="en-US" w:bidi="ar-SA"/>
      </w:rPr>
    </w:lvl>
    <w:lvl w:ilvl="8" w:tplc="C4DA5EA4">
      <w:numFmt w:val="bullet"/>
      <w:lvlText w:val="•"/>
      <w:lvlJc w:val="left"/>
      <w:pPr>
        <w:ind w:left="8121" w:hanging="360"/>
      </w:pPr>
      <w:rPr>
        <w:rFonts w:hint="default"/>
        <w:lang w:val="es-ES" w:eastAsia="en-US" w:bidi="ar-SA"/>
      </w:rPr>
    </w:lvl>
  </w:abstractNum>
  <w:abstractNum w:abstractNumId="36" w15:restartNumberingAfterBreak="0">
    <w:nsid w:val="774846F6"/>
    <w:multiLevelType w:val="hybridMultilevel"/>
    <w:tmpl w:val="B18CE37A"/>
    <w:lvl w:ilvl="0" w:tplc="633A091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spacing w:val="-1"/>
        <w:w w:val="99"/>
        <w:sz w:val="20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C56C5"/>
    <w:multiLevelType w:val="hybridMultilevel"/>
    <w:tmpl w:val="3E489D7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A504E"/>
    <w:multiLevelType w:val="hybridMultilevel"/>
    <w:tmpl w:val="B3C894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23"/>
  </w:num>
  <w:num w:numId="4">
    <w:abstractNumId w:val="4"/>
  </w:num>
  <w:num w:numId="5">
    <w:abstractNumId w:val="18"/>
  </w:num>
  <w:num w:numId="6">
    <w:abstractNumId w:val="21"/>
  </w:num>
  <w:num w:numId="7">
    <w:abstractNumId w:val="6"/>
  </w:num>
  <w:num w:numId="8">
    <w:abstractNumId w:val="33"/>
  </w:num>
  <w:num w:numId="9">
    <w:abstractNumId w:val="3"/>
  </w:num>
  <w:num w:numId="10">
    <w:abstractNumId w:val="36"/>
  </w:num>
  <w:num w:numId="11">
    <w:abstractNumId w:val="2"/>
  </w:num>
  <w:num w:numId="12">
    <w:abstractNumId w:val="31"/>
  </w:num>
  <w:num w:numId="13">
    <w:abstractNumId w:val="1"/>
  </w:num>
  <w:num w:numId="14">
    <w:abstractNumId w:val="25"/>
  </w:num>
  <w:num w:numId="15">
    <w:abstractNumId w:val="11"/>
  </w:num>
  <w:num w:numId="16">
    <w:abstractNumId w:val="32"/>
  </w:num>
  <w:num w:numId="17">
    <w:abstractNumId w:val="13"/>
  </w:num>
  <w:num w:numId="18">
    <w:abstractNumId w:val="7"/>
  </w:num>
  <w:num w:numId="19">
    <w:abstractNumId w:val="5"/>
  </w:num>
  <w:num w:numId="20">
    <w:abstractNumId w:val="17"/>
  </w:num>
  <w:num w:numId="21">
    <w:abstractNumId w:val="30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9"/>
  </w:num>
  <w:num w:numId="28">
    <w:abstractNumId w:val="8"/>
  </w:num>
  <w:num w:numId="29">
    <w:abstractNumId w:val="38"/>
  </w:num>
  <w:num w:numId="30">
    <w:abstractNumId w:val="37"/>
  </w:num>
  <w:num w:numId="31">
    <w:abstractNumId w:val="29"/>
  </w:num>
  <w:num w:numId="32">
    <w:abstractNumId w:val="0"/>
  </w:num>
  <w:num w:numId="33">
    <w:abstractNumId w:val="20"/>
  </w:num>
  <w:num w:numId="34">
    <w:abstractNumId w:val="15"/>
  </w:num>
  <w:num w:numId="35">
    <w:abstractNumId w:val="14"/>
  </w:num>
  <w:num w:numId="36">
    <w:abstractNumId w:val="12"/>
  </w:num>
  <w:num w:numId="37">
    <w:abstractNumId w:val="10"/>
    <w:lvlOverride w:ilvl="0">
      <w:startOverride w:val="1"/>
    </w:lvlOverride>
  </w:num>
  <w:num w:numId="38">
    <w:abstractNumId w:val="10"/>
    <w:lvlOverride w:ilvl="0">
      <w:startOverride w:val="2"/>
    </w:lvlOverride>
  </w:num>
  <w:num w:numId="39">
    <w:abstractNumId w:val="10"/>
    <w:lvlOverride w:ilvl="0">
      <w:startOverride w:val="3"/>
    </w:lvlOverride>
  </w:num>
  <w:num w:numId="40">
    <w:abstractNumId w:val="1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00"/>
    <w:rsid w:val="000034BB"/>
    <w:rsid w:val="00024498"/>
    <w:rsid w:val="0002454C"/>
    <w:rsid w:val="00025DE2"/>
    <w:rsid w:val="000267FB"/>
    <w:rsid w:val="00041BAE"/>
    <w:rsid w:val="00047D18"/>
    <w:rsid w:val="000552D5"/>
    <w:rsid w:val="000816AB"/>
    <w:rsid w:val="000A018E"/>
    <w:rsid w:val="000A3F52"/>
    <w:rsid w:val="000A56D5"/>
    <w:rsid w:val="000C42B8"/>
    <w:rsid w:val="000C47A6"/>
    <w:rsid w:val="000C6825"/>
    <w:rsid w:val="000D6B93"/>
    <w:rsid w:val="0010210F"/>
    <w:rsid w:val="00126762"/>
    <w:rsid w:val="001375E4"/>
    <w:rsid w:val="001449FE"/>
    <w:rsid w:val="00161933"/>
    <w:rsid w:val="00162A6E"/>
    <w:rsid w:val="001C00F8"/>
    <w:rsid w:val="001D171E"/>
    <w:rsid w:val="001D3AAE"/>
    <w:rsid w:val="0020144E"/>
    <w:rsid w:val="00203B87"/>
    <w:rsid w:val="00214942"/>
    <w:rsid w:val="00244BDA"/>
    <w:rsid w:val="002545D5"/>
    <w:rsid w:val="00273524"/>
    <w:rsid w:val="00280199"/>
    <w:rsid w:val="0028330A"/>
    <w:rsid w:val="00293E9D"/>
    <w:rsid w:val="00294550"/>
    <w:rsid w:val="002A1097"/>
    <w:rsid w:val="002E42CF"/>
    <w:rsid w:val="00321A1B"/>
    <w:rsid w:val="003231BA"/>
    <w:rsid w:val="00323C1F"/>
    <w:rsid w:val="00332E61"/>
    <w:rsid w:val="0034532B"/>
    <w:rsid w:val="00373395"/>
    <w:rsid w:val="0037353D"/>
    <w:rsid w:val="00373DE8"/>
    <w:rsid w:val="0037681E"/>
    <w:rsid w:val="00380634"/>
    <w:rsid w:val="00392D79"/>
    <w:rsid w:val="003B68E7"/>
    <w:rsid w:val="003C31C1"/>
    <w:rsid w:val="003C418E"/>
    <w:rsid w:val="003D15B5"/>
    <w:rsid w:val="003D7BCF"/>
    <w:rsid w:val="003E6723"/>
    <w:rsid w:val="004064BA"/>
    <w:rsid w:val="004129A5"/>
    <w:rsid w:val="0041498D"/>
    <w:rsid w:val="00416888"/>
    <w:rsid w:val="00426600"/>
    <w:rsid w:val="004300E3"/>
    <w:rsid w:val="00442059"/>
    <w:rsid w:val="00444D1F"/>
    <w:rsid w:val="00465E89"/>
    <w:rsid w:val="00477942"/>
    <w:rsid w:val="004826FB"/>
    <w:rsid w:val="00482A59"/>
    <w:rsid w:val="0048416E"/>
    <w:rsid w:val="00497D87"/>
    <w:rsid w:val="004A1EC7"/>
    <w:rsid w:val="004B3769"/>
    <w:rsid w:val="004C1734"/>
    <w:rsid w:val="004E7DAD"/>
    <w:rsid w:val="004F1E84"/>
    <w:rsid w:val="00502807"/>
    <w:rsid w:val="00505C0C"/>
    <w:rsid w:val="00511EB6"/>
    <w:rsid w:val="005275EE"/>
    <w:rsid w:val="00531A3B"/>
    <w:rsid w:val="005409C8"/>
    <w:rsid w:val="0058133E"/>
    <w:rsid w:val="00585A16"/>
    <w:rsid w:val="00587F90"/>
    <w:rsid w:val="0059756E"/>
    <w:rsid w:val="005A2713"/>
    <w:rsid w:val="005B1841"/>
    <w:rsid w:val="005C25CF"/>
    <w:rsid w:val="005C7DD9"/>
    <w:rsid w:val="005D0368"/>
    <w:rsid w:val="005D0F54"/>
    <w:rsid w:val="005E7CD8"/>
    <w:rsid w:val="00603418"/>
    <w:rsid w:val="0060493C"/>
    <w:rsid w:val="00605FDA"/>
    <w:rsid w:val="00607BFD"/>
    <w:rsid w:val="00610D4E"/>
    <w:rsid w:val="0061307E"/>
    <w:rsid w:val="00631D21"/>
    <w:rsid w:val="006555CF"/>
    <w:rsid w:val="00666890"/>
    <w:rsid w:val="006842BA"/>
    <w:rsid w:val="00691C45"/>
    <w:rsid w:val="0069385F"/>
    <w:rsid w:val="00696D76"/>
    <w:rsid w:val="006B123C"/>
    <w:rsid w:val="006B4C65"/>
    <w:rsid w:val="006B5958"/>
    <w:rsid w:val="006F3666"/>
    <w:rsid w:val="00734B28"/>
    <w:rsid w:val="00751EDD"/>
    <w:rsid w:val="00754756"/>
    <w:rsid w:val="007778FA"/>
    <w:rsid w:val="00785DB2"/>
    <w:rsid w:val="007A0534"/>
    <w:rsid w:val="007A5928"/>
    <w:rsid w:val="007B3472"/>
    <w:rsid w:val="007C3222"/>
    <w:rsid w:val="007C655B"/>
    <w:rsid w:val="007D6D2A"/>
    <w:rsid w:val="007D7FD9"/>
    <w:rsid w:val="00804843"/>
    <w:rsid w:val="00816BBC"/>
    <w:rsid w:val="00820C1B"/>
    <w:rsid w:val="00835564"/>
    <w:rsid w:val="00841A7C"/>
    <w:rsid w:val="00870779"/>
    <w:rsid w:val="008769A0"/>
    <w:rsid w:val="008804D9"/>
    <w:rsid w:val="008A593E"/>
    <w:rsid w:val="008B1025"/>
    <w:rsid w:val="008B2197"/>
    <w:rsid w:val="008B716C"/>
    <w:rsid w:val="008C05DA"/>
    <w:rsid w:val="008C664C"/>
    <w:rsid w:val="008D4D4D"/>
    <w:rsid w:val="008E3245"/>
    <w:rsid w:val="008E43AC"/>
    <w:rsid w:val="008E7B87"/>
    <w:rsid w:val="008F6314"/>
    <w:rsid w:val="00904427"/>
    <w:rsid w:val="00922806"/>
    <w:rsid w:val="009232BF"/>
    <w:rsid w:val="00925CCB"/>
    <w:rsid w:val="00952289"/>
    <w:rsid w:val="00981679"/>
    <w:rsid w:val="009A1A49"/>
    <w:rsid w:val="009A72CA"/>
    <w:rsid w:val="009B4D73"/>
    <w:rsid w:val="009C04D2"/>
    <w:rsid w:val="009D1F08"/>
    <w:rsid w:val="009D5F3F"/>
    <w:rsid w:val="009E0B3D"/>
    <w:rsid w:val="009E5941"/>
    <w:rsid w:val="009F1A02"/>
    <w:rsid w:val="009F3C16"/>
    <w:rsid w:val="009F51DF"/>
    <w:rsid w:val="00A054CF"/>
    <w:rsid w:val="00A35FCC"/>
    <w:rsid w:val="00A4340D"/>
    <w:rsid w:val="00A44121"/>
    <w:rsid w:val="00A46943"/>
    <w:rsid w:val="00A65536"/>
    <w:rsid w:val="00A7144F"/>
    <w:rsid w:val="00A83F55"/>
    <w:rsid w:val="00A84AEE"/>
    <w:rsid w:val="00AA115C"/>
    <w:rsid w:val="00AC542B"/>
    <w:rsid w:val="00AD0E08"/>
    <w:rsid w:val="00AD446C"/>
    <w:rsid w:val="00AE6498"/>
    <w:rsid w:val="00AF2DFC"/>
    <w:rsid w:val="00B043D2"/>
    <w:rsid w:val="00B061C1"/>
    <w:rsid w:val="00B061EA"/>
    <w:rsid w:val="00B0754E"/>
    <w:rsid w:val="00B17E83"/>
    <w:rsid w:val="00B54857"/>
    <w:rsid w:val="00B56395"/>
    <w:rsid w:val="00B6274D"/>
    <w:rsid w:val="00B725DE"/>
    <w:rsid w:val="00B906A3"/>
    <w:rsid w:val="00B9165B"/>
    <w:rsid w:val="00C11AA7"/>
    <w:rsid w:val="00C31F6F"/>
    <w:rsid w:val="00C401FD"/>
    <w:rsid w:val="00C558BA"/>
    <w:rsid w:val="00CA3FE3"/>
    <w:rsid w:val="00CA6452"/>
    <w:rsid w:val="00CA7283"/>
    <w:rsid w:val="00CC3677"/>
    <w:rsid w:val="00CC4310"/>
    <w:rsid w:val="00CC55BC"/>
    <w:rsid w:val="00CD7529"/>
    <w:rsid w:val="00D0271F"/>
    <w:rsid w:val="00D03FF8"/>
    <w:rsid w:val="00D156E9"/>
    <w:rsid w:val="00D35197"/>
    <w:rsid w:val="00D449EC"/>
    <w:rsid w:val="00D44C17"/>
    <w:rsid w:val="00D46076"/>
    <w:rsid w:val="00D50A23"/>
    <w:rsid w:val="00D57CEB"/>
    <w:rsid w:val="00DA190D"/>
    <w:rsid w:val="00DA3E98"/>
    <w:rsid w:val="00DB62CC"/>
    <w:rsid w:val="00DC16BB"/>
    <w:rsid w:val="00DD0DEF"/>
    <w:rsid w:val="00DD7D8E"/>
    <w:rsid w:val="00DF7528"/>
    <w:rsid w:val="00E141D7"/>
    <w:rsid w:val="00E30E59"/>
    <w:rsid w:val="00E36874"/>
    <w:rsid w:val="00E515C7"/>
    <w:rsid w:val="00E54C04"/>
    <w:rsid w:val="00E54E33"/>
    <w:rsid w:val="00E728AA"/>
    <w:rsid w:val="00E76678"/>
    <w:rsid w:val="00E92AF7"/>
    <w:rsid w:val="00E978E0"/>
    <w:rsid w:val="00EA411C"/>
    <w:rsid w:val="00EB4F8C"/>
    <w:rsid w:val="00ED4BF0"/>
    <w:rsid w:val="00EE276C"/>
    <w:rsid w:val="00EE4DE1"/>
    <w:rsid w:val="00EF5B9A"/>
    <w:rsid w:val="00F13C00"/>
    <w:rsid w:val="00F20E6E"/>
    <w:rsid w:val="00F22184"/>
    <w:rsid w:val="00F23534"/>
    <w:rsid w:val="00F25AA8"/>
    <w:rsid w:val="00F72768"/>
    <w:rsid w:val="00F779BF"/>
    <w:rsid w:val="00F948F4"/>
    <w:rsid w:val="00FA1B4A"/>
    <w:rsid w:val="00FB1521"/>
    <w:rsid w:val="00FB5669"/>
    <w:rsid w:val="00FC4A39"/>
    <w:rsid w:val="00FF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48280"/>
  <w15:docId w15:val="{F9E8BFF0-7EEC-4330-BB6A-5D206996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18E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7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33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395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733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395"/>
    <w:rPr>
      <w:rFonts w:ascii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AE6498"/>
    <w:pPr>
      <w:ind w:left="720"/>
      <w:contextualSpacing/>
    </w:pPr>
  </w:style>
  <w:style w:type="table" w:customStyle="1" w:styleId="Tablaconcuadrcula343">
    <w:name w:val="Tabla con cuadrícula343"/>
    <w:basedOn w:val="Tablanormal"/>
    <w:next w:val="Tablaconcuadrcula"/>
    <w:uiPriority w:val="39"/>
    <w:rsid w:val="00137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83F55"/>
    <w:rPr>
      <w:rFonts w:eastAsia="Arial" w:cs="Arial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3F55"/>
    <w:rPr>
      <w:rFonts w:ascii="Arial" w:eastAsia="Arial" w:hAnsi="Arial" w:cs="Arial"/>
      <w:sz w:val="20"/>
      <w:szCs w:val="20"/>
      <w:lang w:eastAsia="es-MX"/>
    </w:rPr>
  </w:style>
  <w:style w:type="character" w:styleId="Refdenotaalpie">
    <w:name w:val="footnote reference"/>
    <w:aliases w:val="4_G,16 Point,Superscript 6 Point,Texto de nota al pie,Appel note de bas de page,Footnotes refss,f,Texto nota al pie,Footnote number,referencia nota al pie,BVI fnr,Footnote Reference Char3,Footnote Reference Char1 Char"/>
    <w:basedOn w:val="Fuentedeprrafopredeter"/>
    <w:uiPriority w:val="99"/>
    <w:unhideWhenUsed/>
    <w:qFormat/>
    <w:rsid w:val="00A83F5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83F5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688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6888"/>
    <w:rPr>
      <w:rFonts w:ascii="Arial" w:hAnsi="Arial"/>
      <w:sz w:val="24"/>
      <w:szCs w:val="24"/>
    </w:rPr>
  </w:style>
  <w:style w:type="table" w:customStyle="1" w:styleId="Tablaconcuadrcula136">
    <w:name w:val="Tabla con cuadrícula136"/>
    <w:basedOn w:val="Tablanormal"/>
    <w:next w:val="Tablaconcuadrcula"/>
    <w:uiPriority w:val="59"/>
    <w:rsid w:val="00D02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">
    <w:name w:val="Tabla con cuadrícula317"/>
    <w:basedOn w:val="Tablanormal"/>
    <w:next w:val="Tablaconcuadrcula"/>
    <w:uiPriority w:val="39"/>
    <w:rsid w:val="008769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7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B9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1">
    <w:name w:val="Tabla con cuadrícula3171"/>
    <w:basedOn w:val="Tablanormal"/>
    <w:next w:val="Tablaconcuadrcula"/>
    <w:uiPriority w:val="39"/>
    <w:rsid w:val="00B906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2">
    <w:name w:val="Tabla con cuadrícula3172"/>
    <w:basedOn w:val="Tablanormal"/>
    <w:next w:val="Tablaconcuadrcula"/>
    <w:uiPriority w:val="39"/>
    <w:rsid w:val="00B906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3">
    <w:name w:val="Tabla con cuadrícula3173"/>
    <w:basedOn w:val="Tablanormal"/>
    <w:next w:val="Tablaconcuadrcula"/>
    <w:uiPriority w:val="39"/>
    <w:rsid w:val="001267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9A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02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02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34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8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78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4">
    <w:name w:val="Tabla con cuadrícula3174"/>
    <w:basedOn w:val="Tablanormal"/>
    <w:next w:val="Tablaconcuadrcula"/>
    <w:uiPriority w:val="39"/>
    <w:rsid w:val="0078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7667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table" w:customStyle="1" w:styleId="Tablaconcuadrcula10">
    <w:name w:val="Tabla con cuadrícula10"/>
    <w:basedOn w:val="Tablanormal"/>
    <w:next w:val="Tablaconcuadrcula"/>
    <w:uiPriority w:val="39"/>
    <w:rsid w:val="00B6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B6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5">
    <w:name w:val="Tabla con cuadrícula3175"/>
    <w:basedOn w:val="Tablanormal"/>
    <w:next w:val="Tablaconcuadrcula"/>
    <w:uiPriority w:val="39"/>
    <w:rsid w:val="00B627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696D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69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69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aliases w:val="independiente,independiente Car Car Car"/>
    <w:basedOn w:val="Normal"/>
    <w:link w:val="TextoCar"/>
    <w:qFormat/>
    <w:rsid w:val="00696D76"/>
    <w:pPr>
      <w:spacing w:after="101" w:line="216" w:lineRule="exact"/>
      <w:ind w:firstLine="288"/>
    </w:pPr>
    <w:rPr>
      <w:rFonts w:eastAsia="Times New Roman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96D76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5">
    <w:name w:val="Tabla con cuadrícula15"/>
    <w:basedOn w:val="Tablanormal"/>
    <w:next w:val="Tablaconcuadrcula"/>
    <w:uiPriority w:val="39"/>
    <w:rsid w:val="0041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14">
    <w:name w:val="CharAttribute14"/>
    <w:rsid w:val="00587F90"/>
    <w:rPr>
      <w:rFonts w:ascii="Arial" w:eastAsia="Calibri"/>
      <w:sz w:val="26"/>
    </w:rPr>
  </w:style>
  <w:style w:type="character" w:customStyle="1" w:styleId="negritas">
    <w:name w:val="negritas"/>
    <w:rsid w:val="00A7144F"/>
  </w:style>
  <w:style w:type="character" w:styleId="Textoennegrita">
    <w:name w:val="Strong"/>
    <w:basedOn w:val="Fuentedeprrafopredeter"/>
    <w:uiPriority w:val="22"/>
    <w:qFormat/>
    <w:rsid w:val="001D1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universal.com.mx/elecciones/asi-quedo-el-mapa-electoral-en-mexico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Rav12</b:Tag>
    <b:SourceType>JournalArticle</b:SourceType>
    <b:Guid>{D15DB8DC-D862-4CDE-B6AD-BFEB787BC578}</b:Guid>
    <b:Title>El interés Superior del Niño: Concepto y Delimitación del Término</b:Title>
    <b:Year>2012</b:Year>
    <b:Author>
      <b:Author>
        <b:NameList>
          <b:Person>
            <b:Last>Ravetllat Ballasté</b:Last>
            <b:First>Isaac</b:First>
          </b:Person>
        </b:NameList>
      </b:Author>
    </b:Author>
    <b:JournalName>Educatio Siglo XXI</b:JournalName>
    <b:Pages>93</b:Pages>
    <b:Volume>30</b:Volume>
    <b:Issue>2</b:Issue>
    <b:RefOrder>44</b:RefOrder>
  </b:Source>
</b:Sources>
</file>

<file path=customXml/itemProps1.xml><?xml version="1.0" encoding="utf-8"?>
<ds:datastoreItem xmlns:ds="http://schemas.openxmlformats.org/officeDocument/2006/customXml" ds:itemID="{72009EAB-7C1C-4943-9D78-7F87BB4B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938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Sexta Sesión Diputación Permanente_Feb 24 2021</vt:lpstr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Sexta Sesión Diputación Permanente_Feb 24 2021</dc:title>
  <dc:creator>H. Congreso del Estado de Coahuila/Juan M. Lumbreras Teniente</dc:creator>
  <cp:lastModifiedBy>Juan Lumbreras</cp:lastModifiedBy>
  <cp:revision>3</cp:revision>
  <cp:lastPrinted>2021-03-08T19:34:00Z</cp:lastPrinted>
  <dcterms:created xsi:type="dcterms:W3CDTF">2021-09-28T17:37:00Z</dcterms:created>
  <dcterms:modified xsi:type="dcterms:W3CDTF">2021-09-28T17:38:00Z</dcterms:modified>
</cp:coreProperties>
</file>