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273C0C" w14:textId="333C2A2F" w:rsidR="003B075F" w:rsidRDefault="003B075F" w:rsidP="003B075F">
      <w:pPr>
        <w:ind w:right="1"/>
        <w:rPr>
          <w:rFonts w:cs="Arial"/>
          <w:b/>
          <w:sz w:val="24"/>
          <w:szCs w:val="24"/>
        </w:rPr>
      </w:pPr>
    </w:p>
    <w:p w14:paraId="262B1289" w14:textId="77777777" w:rsidR="003B075F" w:rsidRPr="007A4980" w:rsidRDefault="003B075F" w:rsidP="003B075F">
      <w:pPr>
        <w:ind w:right="1"/>
        <w:rPr>
          <w:rFonts w:cs="Arial"/>
          <w:b/>
          <w:sz w:val="24"/>
          <w:szCs w:val="24"/>
        </w:rPr>
      </w:pPr>
    </w:p>
    <w:p w14:paraId="71074587" w14:textId="77777777" w:rsidR="003B075F" w:rsidRPr="003B075F" w:rsidRDefault="003B075F" w:rsidP="003B075F">
      <w:pPr>
        <w:rPr>
          <w:rFonts w:ascii="Arial Narrow" w:hAnsi="Arial Narrow"/>
          <w:b/>
          <w:color w:val="000000"/>
          <w:sz w:val="26"/>
          <w:szCs w:val="26"/>
        </w:rPr>
      </w:pPr>
      <w:r w:rsidRPr="003B075F">
        <w:rPr>
          <w:rFonts w:ascii="Arial Narrow" w:hAnsi="Arial Narrow"/>
          <w:color w:val="000000"/>
          <w:sz w:val="26"/>
          <w:szCs w:val="26"/>
        </w:rPr>
        <w:t xml:space="preserve">Iniciativa con Proyecto de Decreto por la que se modifica el artículo Tercero Transitorio del Decreto 522 de la </w:t>
      </w:r>
      <w:r w:rsidRPr="003B075F">
        <w:rPr>
          <w:rFonts w:ascii="Arial Narrow" w:hAnsi="Arial Narrow"/>
          <w:b/>
          <w:color w:val="000000"/>
          <w:sz w:val="26"/>
          <w:szCs w:val="26"/>
        </w:rPr>
        <w:t>Ley de Hacienda para el Estado de Coahuila de Zaragoza</w:t>
      </w:r>
      <w:r w:rsidRPr="003B075F">
        <w:rPr>
          <w:rFonts w:ascii="Arial Narrow" w:hAnsi="Arial Narrow"/>
          <w:b/>
          <w:color w:val="000000"/>
          <w:sz w:val="26"/>
          <w:szCs w:val="26"/>
        </w:rPr>
        <w:t>.</w:t>
      </w:r>
    </w:p>
    <w:p w14:paraId="7C7F9F68" w14:textId="77777777" w:rsidR="003B075F" w:rsidRDefault="003B075F" w:rsidP="003B075F">
      <w:pPr>
        <w:rPr>
          <w:rFonts w:ascii="Arial Narrow" w:hAnsi="Arial Narrow"/>
          <w:color w:val="000000"/>
          <w:sz w:val="26"/>
          <w:szCs w:val="26"/>
        </w:rPr>
      </w:pPr>
    </w:p>
    <w:p w14:paraId="7DDF54CC" w14:textId="45751542" w:rsidR="003B075F" w:rsidRPr="003B075F" w:rsidRDefault="003B075F" w:rsidP="003B075F">
      <w:pPr>
        <w:numPr>
          <w:ilvl w:val="0"/>
          <w:numId w:val="17"/>
        </w:numPr>
        <w:rPr>
          <w:rFonts w:ascii="Arial Narrow" w:hAnsi="Arial Narrow"/>
          <w:b/>
          <w:color w:val="000000"/>
          <w:sz w:val="26"/>
          <w:szCs w:val="26"/>
        </w:rPr>
      </w:pPr>
      <w:r w:rsidRPr="003B075F">
        <w:rPr>
          <w:rFonts w:ascii="Arial Narrow" w:hAnsi="Arial Narrow"/>
          <w:b/>
          <w:color w:val="000000"/>
          <w:sz w:val="26"/>
          <w:szCs w:val="26"/>
        </w:rPr>
        <w:t>A</w:t>
      </w:r>
      <w:r w:rsidRPr="003B075F">
        <w:rPr>
          <w:rFonts w:ascii="Arial Narrow" w:hAnsi="Arial Narrow"/>
          <w:b/>
          <w:color w:val="000000"/>
          <w:sz w:val="26"/>
          <w:szCs w:val="26"/>
        </w:rPr>
        <w:t xml:space="preserve"> fin de prorrogar el plazo de vencimiento de las placas automotrices del 31 de diciembre de 2022 al 31 de diciembre de 2024.</w:t>
      </w:r>
    </w:p>
    <w:p w14:paraId="14378D53" w14:textId="77777777" w:rsidR="003B075F" w:rsidRDefault="003B075F" w:rsidP="003B075F">
      <w:pPr>
        <w:rPr>
          <w:rFonts w:cs="Arial"/>
          <w:b/>
          <w:sz w:val="24"/>
          <w:szCs w:val="24"/>
        </w:rPr>
      </w:pPr>
    </w:p>
    <w:p w14:paraId="7E439A1E" w14:textId="4B196E96" w:rsidR="003B075F" w:rsidRPr="009C5906" w:rsidRDefault="003B075F" w:rsidP="003B075F">
      <w:pPr>
        <w:rPr>
          <w:rFonts w:ascii="Arial Narrow" w:hAnsi="Arial Narrow"/>
          <w:color w:val="000000"/>
          <w:sz w:val="26"/>
          <w:szCs w:val="26"/>
        </w:rPr>
      </w:pPr>
      <w:r w:rsidRPr="009C5906">
        <w:rPr>
          <w:rFonts w:ascii="Arial Narrow" w:hAnsi="Arial Narrow"/>
          <w:color w:val="000000"/>
          <w:sz w:val="26"/>
          <w:szCs w:val="26"/>
        </w:rPr>
        <w:t xml:space="preserve">Planteada por </w:t>
      </w:r>
      <w:r>
        <w:rPr>
          <w:rFonts w:ascii="Arial Narrow" w:hAnsi="Arial Narrow"/>
          <w:color w:val="000000"/>
          <w:sz w:val="26"/>
          <w:szCs w:val="26"/>
        </w:rPr>
        <w:t xml:space="preserve">el </w:t>
      </w:r>
      <w:r w:rsidRPr="003B075F">
        <w:rPr>
          <w:rFonts w:ascii="Arial Narrow" w:hAnsi="Arial Narrow"/>
          <w:b/>
          <w:color w:val="000000"/>
          <w:sz w:val="26"/>
          <w:szCs w:val="26"/>
        </w:rPr>
        <w:t xml:space="preserve">Diputado Rodolfo Gerardo </w:t>
      </w:r>
      <w:proofErr w:type="spellStart"/>
      <w:r w:rsidRPr="003B075F">
        <w:rPr>
          <w:rFonts w:ascii="Arial Narrow" w:hAnsi="Arial Narrow"/>
          <w:b/>
          <w:color w:val="000000"/>
          <w:sz w:val="26"/>
          <w:szCs w:val="26"/>
        </w:rPr>
        <w:t>Walss</w:t>
      </w:r>
      <w:proofErr w:type="spellEnd"/>
      <w:r w:rsidRPr="003B075F">
        <w:rPr>
          <w:rFonts w:ascii="Arial Narrow" w:hAnsi="Arial Narrow"/>
          <w:b/>
          <w:color w:val="000000"/>
          <w:sz w:val="26"/>
          <w:szCs w:val="26"/>
        </w:rPr>
        <w:t xml:space="preserve"> </w:t>
      </w:r>
      <w:proofErr w:type="spellStart"/>
      <w:r w:rsidRPr="003B075F">
        <w:rPr>
          <w:rFonts w:ascii="Arial Narrow" w:hAnsi="Arial Narrow"/>
          <w:b/>
          <w:color w:val="000000"/>
          <w:sz w:val="26"/>
          <w:szCs w:val="26"/>
        </w:rPr>
        <w:t>Aurioles</w:t>
      </w:r>
      <w:proofErr w:type="spellEnd"/>
      <w:r w:rsidRPr="009C5906">
        <w:rPr>
          <w:rFonts w:ascii="Arial Narrow" w:hAnsi="Arial Narrow"/>
          <w:color w:val="000000"/>
          <w:sz w:val="26"/>
          <w:szCs w:val="26"/>
        </w:rPr>
        <w:t>, del Grupo Parlamentario “Carlos Alberto Páez Falcón”, del Partido Acción Nacional.</w:t>
      </w:r>
    </w:p>
    <w:p w14:paraId="027C6EC8" w14:textId="77777777" w:rsidR="003B075F" w:rsidRPr="009C5906" w:rsidRDefault="003B075F" w:rsidP="003B075F">
      <w:pPr>
        <w:rPr>
          <w:rFonts w:ascii="Arial Narrow" w:hAnsi="Arial Narrow"/>
          <w:color w:val="000000"/>
          <w:sz w:val="26"/>
          <w:szCs w:val="26"/>
        </w:rPr>
      </w:pPr>
    </w:p>
    <w:p w14:paraId="7AB2A81F" w14:textId="77777777" w:rsidR="003B075F" w:rsidRPr="009C5906" w:rsidRDefault="003B075F" w:rsidP="003B075F">
      <w:pPr>
        <w:rPr>
          <w:rFonts w:ascii="Arial Narrow" w:hAnsi="Arial Narrow"/>
          <w:b/>
          <w:color w:val="000000"/>
          <w:sz w:val="26"/>
          <w:szCs w:val="26"/>
        </w:rPr>
      </w:pPr>
      <w:r w:rsidRPr="009C5906">
        <w:rPr>
          <w:rFonts w:ascii="Arial Narrow" w:hAnsi="Arial Narrow"/>
          <w:color w:val="000000"/>
          <w:sz w:val="26"/>
          <w:szCs w:val="26"/>
        </w:rPr>
        <w:t xml:space="preserve">Fecha de Lectura de la Iniciativa: </w:t>
      </w:r>
      <w:r>
        <w:rPr>
          <w:rFonts w:ascii="Arial Narrow" w:hAnsi="Arial Narrow"/>
          <w:b/>
          <w:color w:val="000000"/>
          <w:sz w:val="26"/>
          <w:szCs w:val="26"/>
        </w:rPr>
        <w:t>12</w:t>
      </w:r>
      <w:r w:rsidRPr="009C5906">
        <w:rPr>
          <w:rFonts w:ascii="Arial Narrow" w:hAnsi="Arial Narrow"/>
          <w:b/>
          <w:color w:val="000000"/>
          <w:sz w:val="26"/>
          <w:szCs w:val="26"/>
        </w:rPr>
        <w:t xml:space="preserve"> de </w:t>
      </w:r>
      <w:proofErr w:type="gramStart"/>
      <w:r>
        <w:rPr>
          <w:rFonts w:ascii="Arial Narrow" w:hAnsi="Arial Narrow"/>
          <w:b/>
          <w:color w:val="000000"/>
          <w:sz w:val="26"/>
          <w:szCs w:val="26"/>
        </w:rPr>
        <w:t>Octubre</w:t>
      </w:r>
      <w:proofErr w:type="gramEnd"/>
      <w:r w:rsidRPr="009C5906">
        <w:rPr>
          <w:rFonts w:ascii="Arial Narrow" w:hAnsi="Arial Narrow"/>
          <w:b/>
          <w:color w:val="000000"/>
          <w:sz w:val="26"/>
          <w:szCs w:val="26"/>
        </w:rPr>
        <w:t xml:space="preserve"> de 2021.</w:t>
      </w:r>
    </w:p>
    <w:p w14:paraId="32E8B9AE" w14:textId="77777777" w:rsidR="003B075F" w:rsidRPr="009C5906" w:rsidRDefault="003B075F" w:rsidP="003B075F">
      <w:pPr>
        <w:rPr>
          <w:rFonts w:ascii="Arial Narrow" w:hAnsi="Arial Narrow" w:cs="Arial"/>
          <w:sz w:val="26"/>
          <w:szCs w:val="26"/>
        </w:rPr>
      </w:pPr>
    </w:p>
    <w:p w14:paraId="252821E7" w14:textId="6D53F790" w:rsidR="003B075F" w:rsidRPr="009C5906" w:rsidRDefault="003B075F" w:rsidP="003B075F">
      <w:pPr>
        <w:rPr>
          <w:rFonts w:ascii="Arial Narrow" w:hAnsi="Arial Narrow"/>
          <w:b/>
          <w:color w:val="000000"/>
          <w:sz w:val="26"/>
          <w:szCs w:val="26"/>
        </w:rPr>
      </w:pPr>
      <w:r w:rsidRPr="009C5906">
        <w:rPr>
          <w:rFonts w:ascii="Arial Narrow" w:hAnsi="Arial Narrow"/>
          <w:color w:val="000000"/>
          <w:sz w:val="26"/>
          <w:szCs w:val="26"/>
        </w:rPr>
        <w:t xml:space="preserve">Turnada a la </w:t>
      </w:r>
      <w:r w:rsidRPr="003B075F">
        <w:rPr>
          <w:rFonts w:ascii="Arial Narrow" w:hAnsi="Arial Narrow"/>
          <w:b/>
          <w:color w:val="000000"/>
          <w:sz w:val="26"/>
          <w:szCs w:val="26"/>
        </w:rPr>
        <w:t>Comisión de Hacienda</w:t>
      </w:r>
      <w:r w:rsidRPr="009C5906">
        <w:rPr>
          <w:rFonts w:ascii="Arial Narrow" w:hAnsi="Arial Narrow"/>
          <w:b/>
          <w:color w:val="000000"/>
          <w:sz w:val="26"/>
          <w:szCs w:val="26"/>
        </w:rPr>
        <w:t>.</w:t>
      </w:r>
    </w:p>
    <w:p w14:paraId="0FA95EA8" w14:textId="77777777" w:rsidR="003B075F" w:rsidRPr="009C5906" w:rsidRDefault="003B075F" w:rsidP="003B075F">
      <w:pPr>
        <w:rPr>
          <w:rFonts w:ascii="Arial Narrow" w:hAnsi="Arial Narrow"/>
          <w:color w:val="000000"/>
          <w:sz w:val="26"/>
          <w:szCs w:val="26"/>
        </w:rPr>
      </w:pPr>
    </w:p>
    <w:p w14:paraId="6FA10E4C" w14:textId="77777777" w:rsidR="003B075F" w:rsidRPr="009C5906" w:rsidRDefault="003B075F" w:rsidP="003B075F">
      <w:pPr>
        <w:rPr>
          <w:rFonts w:ascii="Arial Narrow" w:hAnsi="Arial Narrow"/>
          <w:b/>
          <w:color w:val="000000"/>
          <w:sz w:val="26"/>
          <w:szCs w:val="26"/>
        </w:rPr>
      </w:pPr>
      <w:r w:rsidRPr="009C5906">
        <w:rPr>
          <w:rFonts w:ascii="Arial Narrow" w:hAnsi="Arial Narrow"/>
          <w:b/>
          <w:color w:val="000000"/>
          <w:sz w:val="26"/>
          <w:szCs w:val="26"/>
        </w:rPr>
        <w:t xml:space="preserve">Fecha de lectura del dictamen: </w:t>
      </w:r>
    </w:p>
    <w:p w14:paraId="10AE6D74" w14:textId="77777777" w:rsidR="003B075F" w:rsidRPr="009C5906" w:rsidRDefault="003B075F" w:rsidP="003B075F">
      <w:pPr>
        <w:rPr>
          <w:rFonts w:ascii="Arial Narrow" w:hAnsi="Arial Narrow"/>
          <w:color w:val="000000"/>
          <w:sz w:val="26"/>
          <w:szCs w:val="26"/>
        </w:rPr>
      </w:pPr>
    </w:p>
    <w:p w14:paraId="0EA9A7BA" w14:textId="77777777" w:rsidR="003B075F" w:rsidRPr="009C5906" w:rsidRDefault="003B075F" w:rsidP="003B075F">
      <w:pPr>
        <w:ind w:left="1418" w:hanging="1418"/>
        <w:rPr>
          <w:rFonts w:ascii="Arial Narrow" w:hAnsi="Arial Narrow"/>
          <w:b/>
          <w:color w:val="000000"/>
          <w:sz w:val="26"/>
          <w:szCs w:val="26"/>
        </w:rPr>
      </w:pPr>
      <w:r w:rsidRPr="009C5906">
        <w:rPr>
          <w:rFonts w:ascii="Arial Narrow" w:hAnsi="Arial Narrow"/>
          <w:b/>
          <w:color w:val="000000"/>
          <w:sz w:val="26"/>
          <w:szCs w:val="26"/>
        </w:rPr>
        <w:t xml:space="preserve">Decreto No. </w:t>
      </w:r>
    </w:p>
    <w:p w14:paraId="1D9440F8" w14:textId="77777777" w:rsidR="003B075F" w:rsidRPr="009C5906" w:rsidRDefault="003B075F" w:rsidP="003B075F">
      <w:pPr>
        <w:ind w:left="1418" w:hanging="1418"/>
        <w:rPr>
          <w:rFonts w:ascii="Arial Narrow" w:hAnsi="Arial Narrow"/>
          <w:b/>
          <w:color w:val="000000"/>
          <w:sz w:val="26"/>
          <w:szCs w:val="26"/>
        </w:rPr>
      </w:pPr>
    </w:p>
    <w:p w14:paraId="5B8D3EFC" w14:textId="77777777" w:rsidR="003B075F" w:rsidRPr="009C5906" w:rsidRDefault="003B075F" w:rsidP="003B075F">
      <w:pPr>
        <w:rPr>
          <w:rFonts w:ascii="Arial Narrow" w:hAnsi="Arial Narrow"/>
          <w:color w:val="000000"/>
          <w:sz w:val="26"/>
          <w:szCs w:val="26"/>
        </w:rPr>
      </w:pPr>
      <w:r w:rsidRPr="009C5906">
        <w:rPr>
          <w:rFonts w:ascii="Arial Narrow" w:hAnsi="Arial Narrow"/>
          <w:color w:val="000000"/>
          <w:sz w:val="26"/>
          <w:szCs w:val="26"/>
        </w:rPr>
        <w:t xml:space="preserve">Publicación en el Periódico Oficial del Gobierno del Estado: </w:t>
      </w:r>
    </w:p>
    <w:p w14:paraId="54B64208" w14:textId="77777777" w:rsidR="003B075F" w:rsidRDefault="003B075F" w:rsidP="003B075F">
      <w:pPr>
        <w:rPr>
          <w:rFonts w:cs="Arial"/>
          <w:b/>
          <w:sz w:val="24"/>
          <w:szCs w:val="24"/>
        </w:rPr>
      </w:pPr>
    </w:p>
    <w:p w14:paraId="0EE0AAE3" w14:textId="5C0887E0" w:rsidR="003B075F" w:rsidRDefault="003B075F" w:rsidP="00CA1053">
      <w:pPr>
        <w:ind w:right="1"/>
        <w:rPr>
          <w:rFonts w:cs="Arial"/>
          <w:b/>
          <w:sz w:val="28"/>
          <w:szCs w:val="28"/>
        </w:rPr>
      </w:pPr>
    </w:p>
    <w:p w14:paraId="4E518C2B" w14:textId="4BCC4E16" w:rsidR="003B075F" w:rsidRDefault="003B075F" w:rsidP="00CA1053">
      <w:pPr>
        <w:ind w:right="1"/>
        <w:rPr>
          <w:rFonts w:cs="Arial"/>
          <w:b/>
          <w:sz w:val="28"/>
          <w:szCs w:val="28"/>
        </w:rPr>
      </w:pPr>
    </w:p>
    <w:p w14:paraId="77DC71CA" w14:textId="40D71397" w:rsidR="003B075F" w:rsidRDefault="003B075F" w:rsidP="00CA1053">
      <w:pPr>
        <w:ind w:right="1"/>
        <w:rPr>
          <w:rFonts w:cs="Arial"/>
          <w:b/>
          <w:sz w:val="28"/>
          <w:szCs w:val="28"/>
        </w:rPr>
      </w:pPr>
    </w:p>
    <w:p w14:paraId="16175F26" w14:textId="19A9FFBC" w:rsidR="003B075F" w:rsidRDefault="003B075F">
      <w:pPr>
        <w:spacing w:after="160" w:line="259" w:lineRule="auto"/>
        <w:jc w:val="left"/>
        <w:rPr>
          <w:rFonts w:cs="Arial"/>
          <w:b/>
          <w:sz w:val="28"/>
          <w:szCs w:val="28"/>
        </w:rPr>
      </w:pPr>
      <w:r>
        <w:rPr>
          <w:rFonts w:cs="Arial"/>
          <w:b/>
          <w:sz w:val="28"/>
          <w:szCs w:val="28"/>
        </w:rPr>
        <w:br w:type="page"/>
      </w:r>
    </w:p>
    <w:p w14:paraId="29C49B5A" w14:textId="77777777" w:rsidR="003B075F" w:rsidRPr="00727395" w:rsidRDefault="003B075F" w:rsidP="00CA1053">
      <w:pPr>
        <w:ind w:right="1"/>
        <w:rPr>
          <w:rFonts w:cs="Arial"/>
          <w:b/>
          <w:sz w:val="28"/>
          <w:szCs w:val="28"/>
        </w:rPr>
      </w:pPr>
    </w:p>
    <w:p w14:paraId="3E98EB42" w14:textId="77777777" w:rsidR="005A102B" w:rsidRPr="00727395" w:rsidRDefault="005A102B" w:rsidP="005A102B">
      <w:pPr>
        <w:rPr>
          <w:rFonts w:cs="Arial"/>
          <w:b/>
          <w:sz w:val="28"/>
          <w:szCs w:val="28"/>
        </w:rPr>
      </w:pPr>
      <w:bookmarkStart w:id="0" w:name="_Hlk84837381"/>
      <w:r w:rsidRPr="00727395">
        <w:rPr>
          <w:rFonts w:cs="Arial"/>
          <w:b/>
          <w:sz w:val="28"/>
          <w:szCs w:val="28"/>
        </w:rPr>
        <w:t xml:space="preserve">H. PLENO DEL CONGRESO DEL ESTADO </w:t>
      </w:r>
    </w:p>
    <w:p w14:paraId="0B8628A8" w14:textId="77777777" w:rsidR="005A102B" w:rsidRPr="00727395" w:rsidRDefault="005A102B" w:rsidP="005A102B">
      <w:pPr>
        <w:rPr>
          <w:rFonts w:cs="Arial"/>
          <w:b/>
          <w:sz w:val="28"/>
          <w:szCs w:val="28"/>
        </w:rPr>
      </w:pPr>
      <w:r w:rsidRPr="00727395">
        <w:rPr>
          <w:rFonts w:cs="Arial"/>
          <w:b/>
          <w:sz w:val="28"/>
          <w:szCs w:val="28"/>
        </w:rPr>
        <w:t>DE COAHUILA DE ZARAGOZA</w:t>
      </w:r>
    </w:p>
    <w:p w14:paraId="34D27B2A" w14:textId="77777777" w:rsidR="005A102B" w:rsidRPr="00727395" w:rsidRDefault="005A102B" w:rsidP="005A102B">
      <w:pPr>
        <w:rPr>
          <w:rFonts w:cs="Arial"/>
          <w:b/>
          <w:sz w:val="28"/>
          <w:szCs w:val="28"/>
        </w:rPr>
      </w:pPr>
      <w:proofErr w:type="gramStart"/>
      <w:r w:rsidRPr="00727395">
        <w:rPr>
          <w:rFonts w:cs="Arial"/>
          <w:b/>
          <w:sz w:val="28"/>
          <w:szCs w:val="28"/>
        </w:rPr>
        <w:t>PRESENTE.-</w:t>
      </w:r>
      <w:proofErr w:type="gramEnd"/>
    </w:p>
    <w:bookmarkEnd w:id="0"/>
    <w:p w14:paraId="09CBD4B3" w14:textId="77777777" w:rsidR="005A102B" w:rsidRPr="00727395" w:rsidRDefault="005A102B" w:rsidP="005A102B">
      <w:pPr>
        <w:rPr>
          <w:rFonts w:cs="Arial"/>
          <w:b/>
          <w:sz w:val="28"/>
          <w:szCs w:val="28"/>
        </w:rPr>
      </w:pPr>
    </w:p>
    <w:p w14:paraId="6BAB93B8" w14:textId="77777777" w:rsidR="005A102B" w:rsidRPr="00727395" w:rsidRDefault="005A102B" w:rsidP="005A102B">
      <w:pPr>
        <w:rPr>
          <w:rFonts w:cs="Arial"/>
          <w:sz w:val="28"/>
          <w:szCs w:val="28"/>
        </w:rPr>
      </w:pPr>
    </w:p>
    <w:p w14:paraId="304ED8A1" w14:textId="33C5FBA4" w:rsidR="005A102B" w:rsidRPr="00727395" w:rsidRDefault="00DE0EBC" w:rsidP="00252F24">
      <w:pPr>
        <w:spacing w:line="360" w:lineRule="auto"/>
        <w:rPr>
          <w:rFonts w:cs="Arial"/>
          <w:b/>
          <w:sz w:val="28"/>
          <w:szCs w:val="28"/>
        </w:rPr>
      </w:pPr>
      <w:r w:rsidRPr="00727395">
        <w:rPr>
          <w:rFonts w:cs="Arial"/>
          <w:b/>
          <w:sz w:val="28"/>
          <w:szCs w:val="28"/>
        </w:rPr>
        <w:t>Rodolfo Gerardo Walss Au</w:t>
      </w:r>
      <w:r w:rsidR="002A33F9" w:rsidRPr="00727395">
        <w:rPr>
          <w:rFonts w:cs="Arial"/>
          <w:b/>
          <w:sz w:val="28"/>
          <w:szCs w:val="28"/>
        </w:rPr>
        <w:t>rioles</w:t>
      </w:r>
      <w:r w:rsidR="005A102B" w:rsidRPr="00727395">
        <w:rPr>
          <w:rFonts w:cs="Arial"/>
          <w:b/>
          <w:sz w:val="28"/>
          <w:szCs w:val="28"/>
        </w:rPr>
        <w:t>, en mi carácter de diputad</w:t>
      </w:r>
      <w:r w:rsidRPr="00727395">
        <w:rPr>
          <w:rFonts w:cs="Arial"/>
          <w:b/>
          <w:sz w:val="28"/>
          <w:szCs w:val="28"/>
        </w:rPr>
        <w:t>o</w:t>
      </w:r>
      <w:r w:rsidR="005A102B" w:rsidRPr="00727395">
        <w:rPr>
          <w:rFonts w:cs="Arial"/>
          <w:b/>
          <w:sz w:val="28"/>
          <w:szCs w:val="28"/>
        </w:rPr>
        <w:t xml:space="preserve"> de la Sexagésima </w:t>
      </w:r>
      <w:r w:rsidR="00C52C9F" w:rsidRPr="00727395">
        <w:rPr>
          <w:rFonts w:cs="Arial"/>
          <w:b/>
          <w:sz w:val="28"/>
          <w:szCs w:val="28"/>
        </w:rPr>
        <w:t>Segunda</w:t>
      </w:r>
      <w:r w:rsidR="005A102B" w:rsidRPr="00727395">
        <w:rPr>
          <w:rFonts w:cs="Arial"/>
          <w:b/>
          <w:sz w:val="28"/>
          <w:szCs w:val="28"/>
        </w:rPr>
        <w:t xml:space="preserve"> Legislatura del Honorable Congreso del Estado, conjuntamente con los integrantes del Grupo Parlamentario del Partido Acción Nacional</w:t>
      </w:r>
      <w:r w:rsidR="00C52C9F" w:rsidRPr="00727395">
        <w:rPr>
          <w:rFonts w:cs="Arial"/>
          <w:b/>
          <w:sz w:val="28"/>
          <w:szCs w:val="28"/>
        </w:rPr>
        <w:t xml:space="preserve"> </w:t>
      </w:r>
      <w:bookmarkStart w:id="1" w:name="_Hlk64207145"/>
      <w:r w:rsidR="00C52C9F" w:rsidRPr="00727395">
        <w:rPr>
          <w:rFonts w:cs="Arial"/>
          <w:b/>
          <w:sz w:val="28"/>
          <w:szCs w:val="28"/>
        </w:rPr>
        <w:t>“Carlos Alberto Páez Falcón”</w:t>
      </w:r>
      <w:bookmarkEnd w:id="1"/>
      <w:r w:rsidR="00C52C9F" w:rsidRPr="00727395">
        <w:rPr>
          <w:rFonts w:cs="Arial"/>
          <w:b/>
          <w:sz w:val="28"/>
          <w:szCs w:val="28"/>
        </w:rPr>
        <w:t xml:space="preserve">, </w:t>
      </w:r>
      <w:r w:rsidR="005A102B" w:rsidRPr="00727395">
        <w:rPr>
          <w:rFonts w:cs="Arial"/>
          <w:b/>
          <w:sz w:val="28"/>
          <w:szCs w:val="28"/>
        </w:rPr>
        <w:t>con fundamento en lo establecido en los artículos 59, fracción I, 65 y 67 fracción I, de la Constitución Política del Estado de Coahuila de Zaragoza, y en ejercicio del derecho al que hacen referencia los artículos 21, fracción IV</w:t>
      </w:r>
      <w:r w:rsidR="002A33F9" w:rsidRPr="00727395">
        <w:rPr>
          <w:rFonts w:cs="Arial"/>
          <w:b/>
          <w:sz w:val="28"/>
          <w:szCs w:val="28"/>
        </w:rPr>
        <w:t xml:space="preserve"> y</w:t>
      </w:r>
      <w:r w:rsidR="005A102B" w:rsidRPr="00727395">
        <w:rPr>
          <w:rFonts w:cs="Arial"/>
          <w:b/>
          <w:sz w:val="28"/>
          <w:szCs w:val="28"/>
        </w:rPr>
        <w:t xml:space="preserve"> 152, fracción I de la Ley Orgánica del Congreso del Estado, someto a la consideración del Pleno la presente iniciativa con proyecto de decreto</w:t>
      </w:r>
      <w:r w:rsidR="002637BD" w:rsidRPr="00727395">
        <w:rPr>
          <w:rFonts w:cs="Arial"/>
          <w:b/>
          <w:sz w:val="28"/>
          <w:szCs w:val="28"/>
        </w:rPr>
        <w:t xml:space="preserve"> por la</w:t>
      </w:r>
      <w:r w:rsidR="005A102B" w:rsidRPr="00727395">
        <w:rPr>
          <w:rFonts w:cs="Arial"/>
          <w:b/>
          <w:sz w:val="28"/>
          <w:szCs w:val="28"/>
        </w:rPr>
        <w:t xml:space="preserve"> que</w:t>
      </w:r>
      <w:r w:rsidR="00D40363" w:rsidRPr="00727395">
        <w:rPr>
          <w:rFonts w:cs="Arial"/>
          <w:b/>
          <w:sz w:val="28"/>
          <w:szCs w:val="28"/>
        </w:rPr>
        <w:t xml:space="preserve"> </w:t>
      </w:r>
      <w:bookmarkStart w:id="2" w:name="_Hlk75104494"/>
      <w:r w:rsidR="00D40363" w:rsidRPr="00727395">
        <w:rPr>
          <w:rFonts w:cs="Arial"/>
          <w:b/>
          <w:sz w:val="28"/>
          <w:szCs w:val="28"/>
        </w:rPr>
        <w:t>se</w:t>
      </w:r>
      <w:r w:rsidR="005F1F2E" w:rsidRPr="00727395">
        <w:rPr>
          <w:rFonts w:cs="Arial"/>
          <w:b/>
          <w:sz w:val="28"/>
          <w:szCs w:val="28"/>
        </w:rPr>
        <w:t xml:space="preserve"> </w:t>
      </w:r>
      <w:bookmarkEnd w:id="2"/>
      <w:r w:rsidR="00D05676" w:rsidRPr="00727395">
        <w:rPr>
          <w:rFonts w:cs="Arial"/>
          <w:b/>
          <w:sz w:val="28"/>
          <w:szCs w:val="28"/>
        </w:rPr>
        <w:t xml:space="preserve"> modifica el artículo Tercero Transitorio</w:t>
      </w:r>
      <w:r w:rsidR="00F0390D">
        <w:rPr>
          <w:rFonts w:cs="Arial"/>
          <w:b/>
          <w:sz w:val="28"/>
          <w:szCs w:val="28"/>
        </w:rPr>
        <w:t xml:space="preserve"> del Decreto 522</w:t>
      </w:r>
      <w:r w:rsidR="00D05676" w:rsidRPr="00727395">
        <w:rPr>
          <w:rFonts w:cs="Arial"/>
          <w:b/>
          <w:sz w:val="28"/>
          <w:szCs w:val="28"/>
        </w:rPr>
        <w:t xml:space="preserve"> </w:t>
      </w:r>
      <w:r w:rsidR="001F0488" w:rsidRPr="00727395">
        <w:rPr>
          <w:rFonts w:cs="Arial"/>
          <w:b/>
          <w:sz w:val="28"/>
          <w:szCs w:val="28"/>
        </w:rPr>
        <w:t xml:space="preserve">de la Ley </w:t>
      </w:r>
      <w:r w:rsidR="00D05676" w:rsidRPr="00727395">
        <w:rPr>
          <w:rFonts w:cs="Arial"/>
          <w:b/>
          <w:sz w:val="28"/>
          <w:szCs w:val="28"/>
        </w:rPr>
        <w:t xml:space="preserve"> de Hacienda para </w:t>
      </w:r>
      <w:r w:rsidR="001F0488" w:rsidRPr="00727395">
        <w:rPr>
          <w:rFonts w:cs="Arial"/>
          <w:b/>
          <w:sz w:val="28"/>
          <w:szCs w:val="28"/>
        </w:rPr>
        <w:t>el Estado de Coahuila de Zaragoza</w:t>
      </w:r>
      <w:r w:rsidR="00813026" w:rsidRPr="00727395">
        <w:rPr>
          <w:rFonts w:cs="Arial"/>
          <w:b/>
          <w:sz w:val="28"/>
          <w:szCs w:val="28"/>
        </w:rPr>
        <w:t>;</w:t>
      </w:r>
      <w:r w:rsidR="005A102B" w:rsidRPr="00727395">
        <w:rPr>
          <w:rFonts w:cs="Arial"/>
          <w:b/>
          <w:sz w:val="28"/>
          <w:szCs w:val="28"/>
        </w:rPr>
        <w:t xml:space="preserve"> al tenor de la siguiente:</w:t>
      </w:r>
    </w:p>
    <w:p w14:paraId="3EBC20EE" w14:textId="77777777" w:rsidR="005A102B" w:rsidRPr="00727395" w:rsidRDefault="005A102B" w:rsidP="005A102B">
      <w:pPr>
        <w:rPr>
          <w:rFonts w:cs="Arial"/>
          <w:b/>
          <w:sz w:val="28"/>
          <w:szCs w:val="28"/>
        </w:rPr>
      </w:pPr>
    </w:p>
    <w:p w14:paraId="52482D4A" w14:textId="77777777" w:rsidR="005A102B" w:rsidRPr="00727395" w:rsidRDefault="005A102B" w:rsidP="005A102B">
      <w:pPr>
        <w:rPr>
          <w:rFonts w:cs="Arial"/>
          <w:b/>
          <w:sz w:val="28"/>
          <w:szCs w:val="28"/>
        </w:rPr>
      </w:pPr>
    </w:p>
    <w:p w14:paraId="35FE6020" w14:textId="3805968C" w:rsidR="005A102B" w:rsidRPr="00727395" w:rsidRDefault="005A102B" w:rsidP="005A102B">
      <w:pPr>
        <w:jc w:val="center"/>
        <w:rPr>
          <w:rFonts w:cs="Arial"/>
          <w:b/>
          <w:sz w:val="28"/>
          <w:szCs w:val="28"/>
        </w:rPr>
      </w:pPr>
      <w:r w:rsidRPr="00727395">
        <w:rPr>
          <w:rFonts w:cs="Arial"/>
          <w:b/>
          <w:sz w:val="28"/>
          <w:szCs w:val="28"/>
        </w:rPr>
        <w:t>EXPOSICIÓN DE MOTIVOS</w:t>
      </w:r>
    </w:p>
    <w:p w14:paraId="2A0820B0" w14:textId="404FF4DD" w:rsidR="001F0488" w:rsidRPr="00727395" w:rsidRDefault="001F0488" w:rsidP="005A102B">
      <w:pPr>
        <w:spacing w:line="360" w:lineRule="auto"/>
        <w:rPr>
          <w:rFonts w:cs="Arial"/>
          <w:sz w:val="28"/>
          <w:szCs w:val="28"/>
        </w:rPr>
      </w:pPr>
    </w:p>
    <w:p w14:paraId="42329BB2" w14:textId="2D0AAD31" w:rsidR="00A14A24" w:rsidRPr="00727395" w:rsidRDefault="00A14A24" w:rsidP="005A102B">
      <w:pPr>
        <w:spacing w:line="360" w:lineRule="auto"/>
        <w:rPr>
          <w:rFonts w:cs="Arial"/>
          <w:sz w:val="28"/>
          <w:szCs w:val="28"/>
        </w:rPr>
      </w:pPr>
      <w:r w:rsidRPr="00727395">
        <w:rPr>
          <w:rFonts w:cs="Arial"/>
          <w:sz w:val="28"/>
          <w:szCs w:val="28"/>
        </w:rPr>
        <w:t>En la iniciativa propuesta por el grupo parlamentario del PAN en la LXI Legislatura, para reforma</w:t>
      </w:r>
      <w:r w:rsidR="00E41493">
        <w:rPr>
          <w:rFonts w:cs="Arial"/>
          <w:sz w:val="28"/>
          <w:szCs w:val="28"/>
        </w:rPr>
        <w:t>r</w:t>
      </w:r>
      <w:r w:rsidRPr="00727395">
        <w:rPr>
          <w:rFonts w:cs="Arial"/>
          <w:sz w:val="28"/>
          <w:szCs w:val="28"/>
        </w:rPr>
        <w:t xml:space="preserve"> la Ley de Hacienda del Estado en su apartado de placas automotrices, de fecha 23 de octubre de 2019, se hizo referencia a las cantidades de ingresos y riqueza que genera un auto circulando, al tenor de lo siguiente:</w:t>
      </w:r>
    </w:p>
    <w:p w14:paraId="4F70FFB8" w14:textId="77777777" w:rsidR="00A14A24" w:rsidRPr="00727395" w:rsidRDefault="00A14A24" w:rsidP="005A102B">
      <w:pPr>
        <w:spacing w:line="360" w:lineRule="auto"/>
        <w:rPr>
          <w:rFonts w:cs="Arial"/>
          <w:sz w:val="28"/>
          <w:szCs w:val="28"/>
        </w:rPr>
      </w:pPr>
    </w:p>
    <w:p w14:paraId="6C33F8E4" w14:textId="3923C61A" w:rsidR="00D05676" w:rsidRPr="00727395" w:rsidRDefault="00A14A24" w:rsidP="005A102B">
      <w:pPr>
        <w:spacing w:line="360" w:lineRule="auto"/>
        <w:rPr>
          <w:rFonts w:cs="Arial"/>
          <w:sz w:val="28"/>
          <w:szCs w:val="28"/>
        </w:rPr>
      </w:pPr>
      <w:r w:rsidRPr="00727395">
        <w:rPr>
          <w:rFonts w:cs="Arial"/>
          <w:sz w:val="28"/>
          <w:szCs w:val="28"/>
        </w:rPr>
        <w:t>“</w:t>
      </w:r>
      <w:r w:rsidR="00D05676" w:rsidRPr="00727395">
        <w:rPr>
          <w:rFonts w:cs="Arial"/>
          <w:sz w:val="28"/>
          <w:szCs w:val="28"/>
        </w:rPr>
        <w:t>De acuerdo con especialistas, un automóvil que circula legalmente por calles y carreteras representa la mayor generación de impuestos y ganancias generadas por un solo bien mueble. Es decir, es un objeto que genera y obliga al pago de una variada carga tributaria, además de consumo de productos y servicios diversos que generan riqueza para quienes los ofrecen.</w:t>
      </w:r>
    </w:p>
    <w:p w14:paraId="54701323" w14:textId="2E439AD9" w:rsidR="00D05676" w:rsidRPr="00727395" w:rsidRDefault="00D05676" w:rsidP="005A102B">
      <w:pPr>
        <w:spacing w:line="360" w:lineRule="auto"/>
        <w:rPr>
          <w:rFonts w:cs="Arial"/>
          <w:sz w:val="28"/>
          <w:szCs w:val="28"/>
        </w:rPr>
      </w:pPr>
    </w:p>
    <w:p w14:paraId="72984415" w14:textId="76A70255" w:rsidR="00D05676" w:rsidRPr="00727395" w:rsidRDefault="00D05676" w:rsidP="005A102B">
      <w:pPr>
        <w:spacing w:line="360" w:lineRule="auto"/>
        <w:rPr>
          <w:rFonts w:cs="Arial"/>
          <w:sz w:val="28"/>
          <w:szCs w:val="28"/>
        </w:rPr>
      </w:pPr>
      <w:r w:rsidRPr="00727395">
        <w:rPr>
          <w:rFonts w:cs="Arial"/>
          <w:sz w:val="28"/>
          <w:szCs w:val="28"/>
        </w:rPr>
        <w:t>En impuestos y derechos estatales y municipales podemos mencionar:</w:t>
      </w:r>
    </w:p>
    <w:p w14:paraId="001168C6" w14:textId="36ED2B01" w:rsidR="00D05676" w:rsidRPr="00727395" w:rsidRDefault="00D05676" w:rsidP="005A102B">
      <w:pPr>
        <w:spacing w:line="360" w:lineRule="auto"/>
        <w:rPr>
          <w:rFonts w:cs="Arial"/>
          <w:sz w:val="28"/>
          <w:szCs w:val="28"/>
        </w:rPr>
      </w:pPr>
    </w:p>
    <w:p w14:paraId="43978C3F" w14:textId="3FA02C7F" w:rsidR="00D05676" w:rsidRPr="00727395" w:rsidRDefault="00E41493" w:rsidP="005A102B">
      <w:pPr>
        <w:spacing w:line="360" w:lineRule="auto"/>
        <w:rPr>
          <w:rFonts w:cs="Arial"/>
          <w:sz w:val="28"/>
          <w:szCs w:val="28"/>
        </w:rPr>
      </w:pPr>
      <w:r>
        <w:rPr>
          <w:rFonts w:cs="Arial"/>
          <w:sz w:val="28"/>
          <w:szCs w:val="28"/>
        </w:rPr>
        <w:t>T</w:t>
      </w:r>
      <w:r w:rsidR="00A14A24" w:rsidRPr="00727395">
        <w:rPr>
          <w:rFonts w:cs="Arial"/>
          <w:sz w:val="28"/>
          <w:szCs w:val="28"/>
        </w:rPr>
        <w:t>enencia, derechos de control vehicular, licencia de conducir, permisos provisionales de circulación, verificación ambiental.</w:t>
      </w:r>
    </w:p>
    <w:p w14:paraId="52F38554" w14:textId="634EC5D9" w:rsidR="00A14A24" w:rsidRPr="00727395" w:rsidRDefault="00A14A24" w:rsidP="005A102B">
      <w:pPr>
        <w:spacing w:line="360" w:lineRule="auto"/>
        <w:rPr>
          <w:rFonts w:cs="Arial"/>
          <w:sz w:val="28"/>
          <w:szCs w:val="28"/>
        </w:rPr>
      </w:pPr>
    </w:p>
    <w:p w14:paraId="600909F8" w14:textId="543C7D21" w:rsidR="00A14A24" w:rsidRPr="00727395" w:rsidRDefault="00A14A24" w:rsidP="005A102B">
      <w:pPr>
        <w:spacing w:line="360" w:lineRule="auto"/>
        <w:rPr>
          <w:rFonts w:cs="Arial"/>
          <w:sz w:val="28"/>
          <w:szCs w:val="28"/>
        </w:rPr>
      </w:pPr>
      <w:r w:rsidRPr="00727395">
        <w:rPr>
          <w:rFonts w:cs="Arial"/>
          <w:sz w:val="28"/>
          <w:szCs w:val="28"/>
        </w:rPr>
        <w:t>El gobierno federal se beneficia por el consumo de combustibles y las carreteras de cuota.</w:t>
      </w:r>
    </w:p>
    <w:p w14:paraId="2F9930DC" w14:textId="22F4218B" w:rsidR="00A14A24" w:rsidRPr="00727395" w:rsidRDefault="00A14A24" w:rsidP="005A102B">
      <w:pPr>
        <w:spacing w:line="360" w:lineRule="auto"/>
        <w:rPr>
          <w:rFonts w:cs="Arial"/>
          <w:sz w:val="28"/>
          <w:szCs w:val="28"/>
        </w:rPr>
      </w:pPr>
    </w:p>
    <w:p w14:paraId="0A449035" w14:textId="77777777" w:rsidR="00A14A24" w:rsidRPr="00727395" w:rsidRDefault="00A14A24" w:rsidP="00A14A24">
      <w:pPr>
        <w:spacing w:line="360" w:lineRule="auto"/>
        <w:rPr>
          <w:rFonts w:cs="Arial"/>
          <w:sz w:val="28"/>
          <w:szCs w:val="28"/>
        </w:rPr>
      </w:pPr>
      <w:r w:rsidRPr="00A14A24">
        <w:rPr>
          <w:rFonts w:cs="Arial"/>
          <w:sz w:val="28"/>
          <w:szCs w:val="28"/>
        </w:rPr>
        <w:t>A la iniciativa privada le genera ganancias por la contratación de seguros de daños, robo y responsabilidad civil, así como el sostenimiento de la industria de las refacciones y de los talleres mecánicos y el arrastre de vehículos (grúas)</w:t>
      </w:r>
      <w:r w:rsidRPr="00727395">
        <w:rPr>
          <w:rFonts w:cs="Arial"/>
          <w:sz w:val="28"/>
          <w:szCs w:val="28"/>
        </w:rPr>
        <w:t xml:space="preserve"> y por la venta de combustibles.</w:t>
      </w:r>
    </w:p>
    <w:p w14:paraId="20F1926D" w14:textId="77777777" w:rsidR="00A14A24" w:rsidRPr="00727395" w:rsidRDefault="00A14A24" w:rsidP="00A14A24">
      <w:pPr>
        <w:spacing w:line="360" w:lineRule="auto"/>
        <w:rPr>
          <w:rFonts w:cs="Arial"/>
          <w:sz w:val="28"/>
          <w:szCs w:val="28"/>
        </w:rPr>
      </w:pPr>
    </w:p>
    <w:p w14:paraId="25DD2539" w14:textId="7175D4B8" w:rsidR="00A14A24" w:rsidRPr="00727395" w:rsidRDefault="00A14A24" w:rsidP="00A14A24">
      <w:pPr>
        <w:spacing w:line="360" w:lineRule="auto"/>
        <w:rPr>
          <w:rFonts w:cs="Arial"/>
          <w:sz w:val="28"/>
          <w:szCs w:val="28"/>
        </w:rPr>
      </w:pPr>
      <w:r w:rsidRPr="00A14A24">
        <w:rPr>
          <w:rFonts w:cs="Arial"/>
          <w:sz w:val="28"/>
          <w:szCs w:val="28"/>
        </w:rPr>
        <w:t>Los municipios ganan con el cobro de derechos por cochera y cajones exclusivos, así como por infracciones de tránsito y permisos de circulación en zonas restringidas.</w:t>
      </w:r>
      <w:r w:rsidRPr="00727395">
        <w:rPr>
          <w:rFonts w:cs="Arial"/>
          <w:sz w:val="28"/>
          <w:szCs w:val="28"/>
        </w:rPr>
        <w:t>” Fin de la cita.</w:t>
      </w:r>
    </w:p>
    <w:p w14:paraId="6334759E" w14:textId="6E91125A" w:rsidR="00A14A24" w:rsidRPr="00727395" w:rsidRDefault="00A14A24" w:rsidP="00A14A24">
      <w:pPr>
        <w:spacing w:line="360" w:lineRule="auto"/>
        <w:rPr>
          <w:rFonts w:cs="Arial"/>
          <w:sz w:val="28"/>
          <w:szCs w:val="28"/>
        </w:rPr>
      </w:pPr>
    </w:p>
    <w:p w14:paraId="4E79EC5F" w14:textId="77777777" w:rsidR="00A14A24" w:rsidRPr="00A14A24" w:rsidRDefault="00A14A24" w:rsidP="00A14A24">
      <w:pPr>
        <w:spacing w:line="360" w:lineRule="auto"/>
        <w:rPr>
          <w:rFonts w:cs="Arial"/>
          <w:sz w:val="28"/>
          <w:szCs w:val="28"/>
        </w:rPr>
      </w:pPr>
    </w:p>
    <w:p w14:paraId="0AB79F20" w14:textId="68CB1FC0" w:rsidR="00A14A24" w:rsidRDefault="00A14A24" w:rsidP="005A102B">
      <w:pPr>
        <w:spacing w:line="360" w:lineRule="auto"/>
        <w:rPr>
          <w:rFonts w:cs="Arial"/>
          <w:sz w:val="28"/>
          <w:szCs w:val="28"/>
        </w:rPr>
      </w:pPr>
      <w:r w:rsidRPr="00727395">
        <w:rPr>
          <w:rFonts w:cs="Arial"/>
          <w:sz w:val="28"/>
          <w:szCs w:val="28"/>
        </w:rPr>
        <w:t xml:space="preserve">Si nos remontamos al pasado, podemos ver que el objetivo inicial de la renovación de placas automotrices obedecía a razones de daños y deterioro de </w:t>
      </w:r>
      <w:r w:rsidR="00E41493" w:rsidRPr="00727395">
        <w:rPr>
          <w:rFonts w:cs="Arial"/>
          <w:sz w:val="28"/>
          <w:szCs w:val="28"/>
        </w:rPr>
        <w:t>estas</w:t>
      </w:r>
      <w:r w:rsidRPr="00727395">
        <w:rPr>
          <w:rFonts w:cs="Arial"/>
          <w:sz w:val="28"/>
          <w:szCs w:val="28"/>
        </w:rPr>
        <w:t xml:space="preserve">, y no a un afán meramente recaudatorio. </w:t>
      </w:r>
      <w:r w:rsidR="00F81EA1" w:rsidRPr="00727395">
        <w:rPr>
          <w:rFonts w:cs="Arial"/>
          <w:sz w:val="28"/>
          <w:szCs w:val="28"/>
        </w:rPr>
        <w:t xml:space="preserve"> </w:t>
      </w:r>
    </w:p>
    <w:p w14:paraId="538DF060" w14:textId="77777777" w:rsidR="00445EC9" w:rsidRPr="00727395" w:rsidRDefault="00445EC9" w:rsidP="005A102B">
      <w:pPr>
        <w:spacing w:line="360" w:lineRule="auto"/>
        <w:rPr>
          <w:rFonts w:cs="Arial"/>
          <w:sz w:val="28"/>
          <w:szCs w:val="28"/>
        </w:rPr>
      </w:pPr>
    </w:p>
    <w:p w14:paraId="6825AA50" w14:textId="31F5BA42" w:rsidR="00F81EA1" w:rsidRPr="00727395" w:rsidRDefault="00F81EA1" w:rsidP="005A102B">
      <w:pPr>
        <w:spacing w:line="360" w:lineRule="auto"/>
        <w:rPr>
          <w:rFonts w:cs="Arial"/>
          <w:sz w:val="28"/>
          <w:szCs w:val="28"/>
        </w:rPr>
      </w:pPr>
      <w:r w:rsidRPr="00727395">
        <w:rPr>
          <w:rFonts w:cs="Arial"/>
          <w:sz w:val="28"/>
          <w:szCs w:val="28"/>
        </w:rPr>
        <w:t xml:space="preserve">Lamentablemente, como todos los sabemos, los gobiernos locales convirtieron el replaqueo en un medio recaudatorio, llegando en algunos casos a exigir la renovación cada dos años. Esto sin base objetiva alguna.  Es decir, nadie hasta la fecha ha visto en una ley de ingresos local la explicación argumentada y fundamentada de por qué las placas deben cambiarse cada dos, tres o cuatro años. Lo que se entiende como la justificación del tributo. </w:t>
      </w:r>
    </w:p>
    <w:p w14:paraId="2E61E874" w14:textId="13FFDEF9" w:rsidR="00F81EA1" w:rsidRPr="00727395" w:rsidRDefault="00F81EA1" w:rsidP="005A102B">
      <w:pPr>
        <w:spacing w:line="360" w:lineRule="auto"/>
        <w:rPr>
          <w:rFonts w:cs="Arial"/>
          <w:sz w:val="28"/>
          <w:szCs w:val="28"/>
        </w:rPr>
      </w:pPr>
    </w:p>
    <w:p w14:paraId="3D256536" w14:textId="0692100B" w:rsidR="00F81EA1" w:rsidRPr="00727395" w:rsidRDefault="00F81EA1" w:rsidP="005A102B">
      <w:pPr>
        <w:spacing w:line="360" w:lineRule="auto"/>
        <w:rPr>
          <w:rFonts w:cs="Arial"/>
          <w:sz w:val="28"/>
          <w:szCs w:val="28"/>
        </w:rPr>
      </w:pPr>
      <w:r w:rsidRPr="00727395">
        <w:rPr>
          <w:rFonts w:cs="Arial"/>
          <w:sz w:val="28"/>
          <w:szCs w:val="28"/>
        </w:rPr>
        <w:t>Si bien los defensores del replaqueo, que son los poderes ejecutivos locales, dirán que es un derecho no invalidado por la Suprema Corte ni en su existencia ni en la periodicidad con que cada estado elige renovarlas</w:t>
      </w:r>
      <w:r w:rsidR="00445EC9">
        <w:rPr>
          <w:rFonts w:cs="Arial"/>
          <w:sz w:val="28"/>
          <w:szCs w:val="28"/>
        </w:rPr>
        <w:t>,</w:t>
      </w:r>
      <w:r w:rsidR="007C534A" w:rsidRPr="00727395">
        <w:rPr>
          <w:rFonts w:cs="Arial"/>
          <w:sz w:val="28"/>
          <w:szCs w:val="28"/>
        </w:rPr>
        <w:t xml:space="preserve"> lo cierto es que estamos ante un caso donde las autoridades estatales establecen a su real parecer y sin justificación alguna distintos plazos para renovar las placas, en algunos casos de hasta cinco años, como en el Estado de México. </w:t>
      </w:r>
    </w:p>
    <w:p w14:paraId="45472991" w14:textId="56128128" w:rsidR="007C534A" w:rsidRPr="00727395" w:rsidRDefault="007C534A" w:rsidP="005A102B">
      <w:pPr>
        <w:spacing w:line="360" w:lineRule="auto"/>
        <w:rPr>
          <w:rFonts w:cs="Arial"/>
          <w:sz w:val="28"/>
          <w:szCs w:val="28"/>
        </w:rPr>
      </w:pPr>
    </w:p>
    <w:p w14:paraId="1EF1C170" w14:textId="4E5D4AF3" w:rsidR="007C534A" w:rsidRPr="00727395" w:rsidRDefault="007C534A" w:rsidP="005A102B">
      <w:pPr>
        <w:spacing w:line="360" w:lineRule="auto"/>
        <w:rPr>
          <w:rFonts w:cs="Arial"/>
          <w:sz w:val="28"/>
          <w:szCs w:val="28"/>
        </w:rPr>
      </w:pPr>
      <w:r w:rsidRPr="00727395">
        <w:rPr>
          <w:rFonts w:cs="Arial"/>
          <w:sz w:val="28"/>
          <w:szCs w:val="28"/>
        </w:rPr>
        <w:t xml:space="preserve">Los costos de las placas es otro tema que deja lugar a un amplio debate, pues estos varían considerablemente de un estado a otro, demostrando </w:t>
      </w:r>
      <w:r w:rsidRPr="00727395">
        <w:rPr>
          <w:rFonts w:cs="Arial"/>
          <w:sz w:val="28"/>
          <w:szCs w:val="28"/>
        </w:rPr>
        <w:lastRenderedPageBreak/>
        <w:t xml:space="preserve">nuevamente en este aspecto que no existen bases objetivas </w:t>
      </w:r>
      <w:r w:rsidR="000C1CF6" w:rsidRPr="00727395">
        <w:rPr>
          <w:rFonts w:cs="Arial"/>
          <w:sz w:val="28"/>
          <w:szCs w:val="28"/>
        </w:rPr>
        <w:t xml:space="preserve">para establecer los mismos. </w:t>
      </w:r>
    </w:p>
    <w:p w14:paraId="6C1132B4" w14:textId="6AD308D7" w:rsidR="000C1CF6" w:rsidRPr="00727395" w:rsidRDefault="000C1CF6" w:rsidP="005A102B">
      <w:pPr>
        <w:spacing w:line="360" w:lineRule="auto"/>
        <w:rPr>
          <w:rFonts w:cs="Arial"/>
          <w:sz w:val="28"/>
          <w:szCs w:val="28"/>
        </w:rPr>
      </w:pPr>
    </w:p>
    <w:p w14:paraId="3D071E36" w14:textId="44D6744B" w:rsidR="000C1CF6" w:rsidRDefault="000C1CF6" w:rsidP="005A102B">
      <w:pPr>
        <w:spacing w:line="360" w:lineRule="auto"/>
        <w:rPr>
          <w:rFonts w:cs="Arial"/>
          <w:sz w:val="28"/>
          <w:szCs w:val="28"/>
        </w:rPr>
      </w:pPr>
      <w:r w:rsidRPr="00727395">
        <w:rPr>
          <w:rFonts w:cs="Arial"/>
          <w:sz w:val="28"/>
          <w:szCs w:val="28"/>
        </w:rPr>
        <w:t>Asimismo, los incentivos fiscales que se otorgan en materia de derechos de control vehicular varían considerablemente de una entidad federativa a otra, siendo esta una facultad discrecional (legal) amplia de cada poder ejecutivo en cuanto a determinar los mismos.</w:t>
      </w:r>
    </w:p>
    <w:p w14:paraId="723831A4" w14:textId="77777777" w:rsidR="00D36B47" w:rsidRPr="00727395" w:rsidRDefault="00D36B47" w:rsidP="005A102B">
      <w:pPr>
        <w:spacing w:line="360" w:lineRule="auto"/>
        <w:rPr>
          <w:rFonts w:cs="Arial"/>
          <w:sz w:val="28"/>
          <w:szCs w:val="28"/>
        </w:rPr>
      </w:pPr>
    </w:p>
    <w:p w14:paraId="602851A1" w14:textId="2F8C36BE" w:rsidR="000C1CF6" w:rsidRPr="00727395" w:rsidRDefault="000C1CF6" w:rsidP="005A102B">
      <w:pPr>
        <w:spacing w:line="360" w:lineRule="auto"/>
        <w:rPr>
          <w:rFonts w:cs="Arial"/>
          <w:sz w:val="28"/>
          <w:szCs w:val="28"/>
        </w:rPr>
      </w:pPr>
      <w:r w:rsidRPr="00727395">
        <w:rPr>
          <w:rFonts w:cs="Arial"/>
          <w:sz w:val="28"/>
          <w:szCs w:val="28"/>
        </w:rPr>
        <w:t xml:space="preserve">La pandemia del Covid-19 golpeó la economía del país y de los estados en forma devastadora, se perdieron empleos, cerraron muchas empresas, en especial </w:t>
      </w:r>
      <w:proofErr w:type="spellStart"/>
      <w:r w:rsidRPr="00727395">
        <w:rPr>
          <w:rFonts w:cs="Arial"/>
          <w:sz w:val="28"/>
          <w:szCs w:val="28"/>
        </w:rPr>
        <w:t>PyMES</w:t>
      </w:r>
      <w:proofErr w:type="spellEnd"/>
      <w:r w:rsidR="00445EC9">
        <w:rPr>
          <w:rFonts w:cs="Arial"/>
          <w:sz w:val="28"/>
          <w:szCs w:val="28"/>
        </w:rPr>
        <w:t xml:space="preserve">, </w:t>
      </w:r>
      <w:r w:rsidRPr="00727395">
        <w:rPr>
          <w:rFonts w:cs="Arial"/>
          <w:sz w:val="28"/>
          <w:szCs w:val="28"/>
        </w:rPr>
        <w:t xml:space="preserve">micro comercios y empresas familiares.  </w:t>
      </w:r>
    </w:p>
    <w:p w14:paraId="6C56DEE3" w14:textId="5BB1AA97" w:rsidR="000C1CF6" w:rsidRPr="00727395" w:rsidRDefault="000C1CF6" w:rsidP="005A102B">
      <w:pPr>
        <w:spacing w:line="360" w:lineRule="auto"/>
        <w:rPr>
          <w:rFonts w:cs="Arial"/>
          <w:sz w:val="28"/>
          <w:szCs w:val="28"/>
        </w:rPr>
      </w:pPr>
    </w:p>
    <w:p w14:paraId="49EA5412" w14:textId="201706D8" w:rsidR="000C1CF6" w:rsidRPr="00727395" w:rsidRDefault="000C1CF6" w:rsidP="005A102B">
      <w:pPr>
        <w:spacing w:line="360" w:lineRule="auto"/>
        <w:rPr>
          <w:rFonts w:cs="Arial"/>
          <w:sz w:val="28"/>
          <w:szCs w:val="28"/>
        </w:rPr>
      </w:pPr>
      <w:r w:rsidRPr="00727395">
        <w:rPr>
          <w:rFonts w:cs="Arial"/>
          <w:sz w:val="28"/>
          <w:szCs w:val="28"/>
        </w:rPr>
        <w:t xml:space="preserve">Las personas que trabajan por su cuenta también sufrieron el impacto de la crisis al ver reducida su cantidad de clientes y servicios solicitados. </w:t>
      </w:r>
    </w:p>
    <w:p w14:paraId="2E6E524E" w14:textId="595838E6" w:rsidR="000C1CF6" w:rsidRPr="00727395" w:rsidRDefault="000C1CF6" w:rsidP="005A102B">
      <w:pPr>
        <w:spacing w:line="360" w:lineRule="auto"/>
        <w:rPr>
          <w:rFonts w:cs="Arial"/>
          <w:sz w:val="28"/>
          <w:szCs w:val="28"/>
        </w:rPr>
      </w:pPr>
    </w:p>
    <w:p w14:paraId="288BC319" w14:textId="3363C3B0" w:rsidR="000C1CF6" w:rsidRPr="00727395" w:rsidRDefault="000C1CF6" w:rsidP="005A102B">
      <w:pPr>
        <w:spacing w:line="360" w:lineRule="auto"/>
        <w:rPr>
          <w:rFonts w:cs="Arial"/>
          <w:sz w:val="28"/>
          <w:szCs w:val="28"/>
        </w:rPr>
      </w:pPr>
      <w:r w:rsidRPr="00727395">
        <w:rPr>
          <w:rFonts w:cs="Arial"/>
          <w:sz w:val="28"/>
          <w:szCs w:val="28"/>
        </w:rPr>
        <w:t xml:space="preserve">A esto debemos sumar otros impactos económicos generados por la escasez de medicinas en el sector público sanitario, obligando a las personas a gastar sus ahorros e incluso vender parte de su patrimonio para adquirir medicamentos para el Covi-19 y para otras enfermedades. </w:t>
      </w:r>
    </w:p>
    <w:p w14:paraId="155710DB" w14:textId="5F20AAF2" w:rsidR="000251CC" w:rsidRPr="00727395" w:rsidRDefault="000251CC" w:rsidP="005A102B">
      <w:pPr>
        <w:spacing w:line="360" w:lineRule="auto"/>
        <w:rPr>
          <w:rFonts w:cs="Arial"/>
          <w:sz w:val="28"/>
          <w:szCs w:val="28"/>
        </w:rPr>
      </w:pPr>
    </w:p>
    <w:p w14:paraId="34530E03" w14:textId="0DA5C95E" w:rsidR="000251CC" w:rsidRPr="00727395" w:rsidRDefault="000251CC" w:rsidP="005A102B">
      <w:pPr>
        <w:spacing w:line="360" w:lineRule="auto"/>
        <w:rPr>
          <w:rFonts w:cs="Arial"/>
          <w:sz w:val="28"/>
          <w:szCs w:val="28"/>
        </w:rPr>
      </w:pPr>
      <w:r w:rsidRPr="00727395">
        <w:rPr>
          <w:rFonts w:cs="Arial"/>
          <w:sz w:val="28"/>
          <w:szCs w:val="28"/>
        </w:rPr>
        <w:t xml:space="preserve">Otro impacto más es el que estamos sufriendo desde que inició el 2021, los aumentos en los combustibles, incrementos que no solo inciden en cuanto lo que debe pagar una persona por mantener su auto circulando, sino que, además, los incrementos en los combustibles generan </w:t>
      </w:r>
      <w:r w:rsidR="00445EC9">
        <w:rPr>
          <w:rFonts w:cs="Arial"/>
          <w:sz w:val="28"/>
          <w:szCs w:val="28"/>
        </w:rPr>
        <w:t>escalada de precios</w:t>
      </w:r>
      <w:r w:rsidRPr="00727395">
        <w:rPr>
          <w:rFonts w:cs="Arial"/>
          <w:sz w:val="28"/>
          <w:szCs w:val="28"/>
        </w:rPr>
        <w:t xml:space="preserve"> </w:t>
      </w:r>
      <w:r w:rsidRPr="00727395">
        <w:rPr>
          <w:rFonts w:cs="Arial"/>
          <w:sz w:val="28"/>
          <w:szCs w:val="28"/>
        </w:rPr>
        <w:lastRenderedPageBreak/>
        <w:t xml:space="preserve">en todos los satisfactores esenciales de la sociedad, especialmente en los alimentos. </w:t>
      </w:r>
    </w:p>
    <w:p w14:paraId="59903982" w14:textId="0CFB063F" w:rsidR="000251CC" w:rsidRPr="00727395" w:rsidRDefault="000251CC" w:rsidP="005A102B">
      <w:pPr>
        <w:spacing w:line="360" w:lineRule="auto"/>
        <w:rPr>
          <w:rFonts w:cs="Arial"/>
          <w:sz w:val="28"/>
          <w:szCs w:val="28"/>
        </w:rPr>
      </w:pPr>
    </w:p>
    <w:p w14:paraId="152B6672" w14:textId="16012590" w:rsidR="000251CC" w:rsidRPr="00727395" w:rsidRDefault="000251CC" w:rsidP="005A102B">
      <w:pPr>
        <w:spacing w:line="360" w:lineRule="auto"/>
        <w:rPr>
          <w:rFonts w:cs="Arial"/>
          <w:sz w:val="28"/>
          <w:szCs w:val="28"/>
        </w:rPr>
      </w:pPr>
      <w:r w:rsidRPr="00727395">
        <w:rPr>
          <w:rFonts w:cs="Arial"/>
          <w:sz w:val="28"/>
          <w:szCs w:val="28"/>
        </w:rPr>
        <w:t>Covid-19, esca</w:t>
      </w:r>
      <w:r w:rsidR="00445EC9">
        <w:rPr>
          <w:rFonts w:cs="Arial"/>
          <w:sz w:val="28"/>
          <w:szCs w:val="28"/>
        </w:rPr>
        <w:t>s</w:t>
      </w:r>
      <w:r w:rsidRPr="00727395">
        <w:rPr>
          <w:rFonts w:cs="Arial"/>
          <w:sz w:val="28"/>
          <w:szCs w:val="28"/>
        </w:rPr>
        <w:t>e</w:t>
      </w:r>
      <w:r w:rsidR="00445EC9">
        <w:rPr>
          <w:rFonts w:cs="Arial"/>
          <w:sz w:val="28"/>
          <w:szCs w:val="28"/>
        </w:rPr>
        <w:t>z</w:t>
      </w:r>
      <w:r w:rsidRPr="00727395">
        <w:rPr>
          <w:rFonts w:cs="Arial"/>
          <w:sz w:val="28"/>
          <w:szCs w:val="28"/>
        </w:rPr>
        <w:t xml:space="preserve"> de medicinas en los hospitales públicos (IMSS/ISSSTE/INSABI), e incremento progresivo de los combustibles han devastado la economía y el poder adquisitivo de los mexicanos, y en este caso de los coahuilenses. </w:t>
      </w:r>
    </w:p>
    <w:p w14:paraId="3A0FC39B" w14:textId="09CFE41C" w:rsidR="000251CC" w:rsidRPr="00727395" w:rsidRDefault="000251CC" w:rsidP="005A102B">
      <w:pPr>
        <w:spacing w:line="360" w:lineRule="auto"/>
        <w:rPr>
          <w:rFonts w:cs="Arial"/>
          <w:sz w:val="28"/>
          <w:szCs w:val="28"/>
        </w:rPr>
      </w:pPr>
    </w:p>
    <w:p w14:paraId="076EAEA3" w14:textId="5FA98957" w:rsidR="000251CC" w:rsidRPr="00727395" w:rsidRDefault="00445EC9" w:rsidP="005A102B">
      <w:pPr>
        <w:spacing w:line="360" w:lineRule="auto"/>
        <w:rPr>
          <w:rFonts w:cs="Arial"/>
          <w:sz w:val="28"/>
          <w:szCs w:val="28"/>
        </w:rPr>
      </w:pPr>
      <w:r>
        <w:rPr>
          <w:rFonts w:cs="Arial"/>
          <w:sz w:val="28"/>
          <w:szCs w:val="28"/>
        </w:rPr>
        <w:t>L</w:t>
      </w:r>
      <w:r w:rsidR="000251CC" w:rsidRPr="00727395">
        <w:rPr>
          <w:rFonts w:cs="Arial"/>
          <w:sz w:val="28"/>
          <w:szCs w:val="28"/>
        </w:rPr>
        <w:t>a Ley de Hacienda de Estado establece en el Decreto</w:t>
      </w:r>
      <w:r w:rsidR="006A71E4" w:rsidRPr="00727395">
        <w:rPr>
          <w:rFonts w:cs="Arial"/>
          <w:sz w:val="28"/>
          <w:szCs w:val="28"/>
        </w:rPr>
        <w:t xml:space="preserve"> (522)</w:t>
      </w:r>
      <w:r w:rsidR="000251CC" w:rsidRPr="00727395">
        <w:rPr>
          <w:rFonts w:cs="Arial"/>
          <w:sz w:val="28"/>
          <w:szCs w:val="28"/>
        </w:rPr>
        <w:t xml:space="preserve"> de Reformas publicadas el 31 de diciembre de 2019 en el Periódico Oficial del Estado, lo siguiente:</w:t>
      </w:r>
    </w:p>
    <w:p w14:paraId="7D7995FD" w14:textId="3C7C11EE" w:rsidR="000251CC" w:rsidRPr="00727395" w:rsidRDefault="000251CC" w:rsidP="005A102B">
      <w:pPr>
        <w:spacing w:line="360" w:lineRule="auto"/>
        <w:rPr>
          <w:rFonts w:cs="Arial"/>
          <w:sz w:val="28"/>
          <w:szCs w:val="28"/>
        </w:rPr>
      </w:pPr>
    </w:p>
    <w:p w14:paraId="6C0EC055" w14:textId="389BF72D" w:rsidR="006A71E4" w:rsidRPr="00727395" w:rsidRDefault="006A71E4" w:rsidP="006A71E4">
      <w:pPr>
        <w:shd w:val="clear" w:color="auto" w:fill="FFFFFF"/>
        <w:ind w:right="67"/>
        <w:rPr>
          <w:rFonts w:eastAsia="Arial Unicode MS" w:cs="Arial"/>
          <w:bCs/>
          <w:i/>
          <w:color w:val="000000"/>
          <w:sz w:val="28"/>
          <w:szCs w:val="28"/>
          <w:bdr w:val="none" w:sz="0" w:space="0" w:color="auto" w:frame="1"/>
          <w:lang w:eastAsia="es-MX"/>
        </w:rPr>
      </w:pPr>
      <w:r w:rsidRPr="00727395">
        <w:rPr>
          <w:rFonts w:eastAsia="Arial Unicode MS" w:cs="Arial"/>
          <w:b/>
          <w:bCs/>
          <w:i/>
          <w:color w:val="000000"/>
          <w:sz w:val="28"/>
          <w:szCs w:val="28"/>
          <w:bdr w:val="none" w:sz="0" w:space="0" w:color="auto" w:frame="1"/>
          <w:lang w:eastAsia="es-MX"/>
        </w:rPr>
        <w:t xml:space="preserve">ARTÍCULO TERCERO.  </w:t>
      </w:r>
      <w:r w:rsidRPr="00727395">
        <w:rPr>
          <w:rFonts w:eastAsia="Arial Unicode MS" w:cs="Arial"/>
          <w:bCs/>
          <w:i/>
          <w:color w:val="000000"/>
          <w:sz w:val="28"/>
          <w:szCs w:val="28"/>
          <w:bdr w:val="none" w:sz="0" w:space="0" w:color="auto" w:frame="1"/>
          <w:lang w:eastAsia="es-MX"/>
        </w:rPr>
        <w:t>La vigencia de las placas metálicas con número identificatorio para vehículos, a que se refiere la fracción VI del artículo 96, será de cuatro años en el periodo comprendido del 1º de enero de 2019 al 31 de diciembre de 2022. </w:t>
      </w:r>
    </w:p>
    <w:p w14:paraId="0CF55FDD" w14:textId="77777777" w:rsidR="006A71E4" w:rsidRPr="00727395" w:rsidRDefault="006A71E4" w:rsidP="006A71E4">
      <w:pPr>
        <w:shd w:val="clear" w:color="auto" w:fill="FFFFFF"/>
        <w:ind w:right="67"/>
        <w:rPr>
          <w:rFonts w:eastAsia="Arial Unicode MS" w:cs="Arial"/>
          <w:bCs/>
          <w:i/>
          <w:color w:val="000000"/>
          <w:sz w:val="28"/>
          <w:szCs w:val="28"/>
          <w:bdr w:val="none" w:sz="0" w:space="0" w:color="auto" w:frame="1"/>
          <w:lang w:eastAsia="es-MX"/>
        </w:rPr>
      </w:pPr>
    </w:p>
    <w:p w14:paraId="3C6B52D0" w14:textId="727BC63F" w:rsidR="006A71E4" w:rsidRPr="00727395" w:rsidRDefault="006A71E4" w:rsidP="006A71E4">
      <w:pPr>
        <w:shd w:val="clear" w:color="auto" w:fill="FFFFFF"/>
        <w:ind w:right="67"/>
        <w:rPr>
          <w:rFonts w:eastAsia="Arial Unicode MS" w:cs="Arial"/>
          <w:i/>
          <w:color w:val="000000"/>
          <w:sz w:val="28"/>
          <w:szCs w:val="28"/>
          <w:lang w:eastAsia="es-MX"/>
        </w:rPr>
      </w:pPr>
      <w:r w:rsidRPr="00727395">
        <w:rPr>
          <w:rFonts w:eastAsia="Arial Unicode MS" w:cs="Arial"/>
          <w:i/>
          <w:color w:val="000000"/>
          <w:sz w:val="28"/>
          <w:szCs w:val="28"/>
          <w:lang w:eastAsia="es-MX"/>
        </w:rPr>
        <w:t>A partir del ejercicio del 2020 y subsecuentes la vigencia de placas a que se refiere el párrafo anterior tendrán vigencia de 4 años.</w:t>
      </w:r>
    </w:p>
    <w:p w14:paraId="7EC8BD96" w14:textId="11714F48" w:rsidR="000251CC" w:rsidRPr="00727395" w:rsidRDefault="000251CC" w:rsidP="005A102B">
      <w:pPr>
        <w:spacing w:line="360" w:lineRule="auto"/>
        <w:rPr>
          <w:rFonts w:cs="Arial"/>
          <w:sz w:val="28"/>
          <w:szCs w:val="28"/>
        </w:rPr>
      </w:pPr>
    </w:p>
    <w:p w14:paraId="42FB4251" w14:textId="7190D85C" w:rsidR="006A71E4" w:rsidRDefault="006A71E4" w:rsidP="005A102B">
      <w:pPr>
        <w:spacing w:line="360" w:lineRule="auto"/>
        <w:rPr>
          <w:rFonts w:cs="Arial"/>
          <w:sz w:val="28"/>
          <w:szCs w:val="28"/>
        </w:rPr>
      </w:pPr>
      <w:r w:rsidRPr="00727395">
        <w:rPr>
          <w:rFonts w:cs="Arial"/>
          <w:sz w:val="28"/>
          <w:szCs w:val="28"/>
        </w:rPr>
        <w:t>Nosotros proponemos al gobierno del Estado que, por sensibilidad social y en apoyo a la economía de los coahuilenses, el periodo de vigencia de las placas que vence el 31 de diciembre de 2022 se extienda hasta el 31 de diciembre de 2024.</w:t>
      </w:r>
    </w:p>
    <w:p w14:paraId="5CC938A2" w14:textId="2E8E7864" w:rsidR="00E46204" w:rsidRDefault="00E46204" w:rsidP="005A102B">
      <w:pPr>
        <w:spacing w:line="360" w:lineRule="auto"/>
        <w:rPr>
          <w:rFonts w:cs="Arial"/>
          <w:sz w:val="28"/>
          <w:szCs w:val="28"/>
        </w:rPr>
      </w:pPr>
    </w:p>
    <w:p w14:paraId="2AAD707E" w14:textId="4A6F248C" w:rsidR="00E46204" w:rsidRDefault="00E46204" w:rsidP="005A102B">
      <w:pPr>
        <w:spacing w:line="360" w:lineRule="auto"/>
        <w:rPr>
          <w:rFonts w:cs="Arial"/>
          <w:sz w:val="28"/>
          <w:szCs w:val="28"/>
        </w:rPr>
      </w:pPr>
      <w:r>
        <w:rPr>
          <w:rFonts w:cs="Arial"/>
          <w:sz w:val="28"/>
          <w:szCs w:val="28"/>
        </w:rPr>
        <w:lastRenderedPageBreak/>
        <w:t xml:space="preserve">La técnica legislativa para modificar disposiciones transitorias se ha utilizado en muchas ocasiones cuando, bajo circunstancias sociales, económicas y </w:t>
      </w:r>
      <w:r w:rsidR="00D156A7">
        <w:rPr>
          <w:rFonts w:cs="Arial"/>
          <w:sz w:val="28"/>
          <w:szCs w:val="28"/>
        </w:rPr>
        <w:t>jurídicas apremiantes, se requiere modificar los plazos de entrada en vigor de una ley</w:t>
      </w:r>
      <w:r w:rsidR="00445EC9">
        <w:rPr>
          <w:rFonts w:cs="Arial"/>
          <w:sz w:val="28"/>
          <w:szCs w:val="28"/>
        </w:rPr>
        <w:t>,</w:t>
      </w:r>
      <w:r w:rsidR="00D156A7">
        <w:rPr>
          <w:rFonts w:cs="Arial"/>
          <w:sz w:val="28"/>
          <w:szCs w:val="28"/>
        </w:rPr>
        <w:t xml:space="preserve"> de una disposición o conjunto de disposiciones de un ordenamiento. </w:t>
      </w:r>
    </w:p>
    <w:p w14:paraId="0D935645" w14:textId="68615FB1" w:rsidR="00D156A7" w:rsidRDefault="00D156A7" w:rsidP="005A102B">
      <w:pPr>
        <w:spacing w:line="360" w:lineRule="auto"/>
        <w:rPr>
          <w:rFonts w:cs="Arial"/>
          <w:sz w:val="28"/>
          <w:szCs w:val="28"/>
        </w:rPr>
      </w:pPr>
    </w:p>
    <w:p w14:paraId="0726A693" w14:textId="0B1EDD7C" w:rsidR="00D156A7" w:rsidRDefault="00D156A7" w:rsidP="005A102B">
      <w:pPr>
        <w:spacing w:line="360" w:lineRule="auto"/>
        <w:rPr>
          <w:rFonts w:cs="Arial"/>
          <w:sz w:val="28"/>
          <w:szCs w:val="28"/>
        </w:rPr>
      </w:pPr>
      <w:r>
        <w:rPr>
          <w:rFonts w:cs="Arial"/>
          <w:sz w:val="28"/>
          <w:szCs w:val="28"/>
        </w:rPr>
        <w:t>Un ejemplo claro fue la modificación de diversos transitorios de las leyes que comprendían el paquete</w:t>
      </w:r>
      <w:r w:rsidR="00445EC9">
        <w:rPr>
          <w:rFonts w:cs="Arial"/>
          <w:sz w:val="28"/>
          <w:szCs w:val="28"/>
        </w:rPr>
        <w:t xml:space="preserve"> legislativo</w:t>
      </w:r>
      <w:r>
        <w:rPr>
          <w:rFonts w:cs="Arial"/>
          <w:sz w:val="28"/>
          <w:szCs w:val="28"/>
        </w:rPr>
        <w:t xml:space="preserve"> en materia de subcontratación, pasando el plazo inicial del 01 de agosto al 01 de septiembre del presente. </w:t>
      </w:r>
    </w:p>
    <w:p w14:paraId="1F1D681A" w14:textId="2DFD1F40" w:rsidR="00D156A7" w:rsidRDefault="00D156A7" w:rsidP="005A102B">
      <w:pPr>
        <w:spacing w:line="360" w:lineRule="auto"/>
        <w:rPr>
          <w:rFonts w:cs="Arial"/>
          <w:sz w:val="28"/>
          <w:szCs w:val="28"/>
        </w:rPr>
      </w:pPr>
    </w:p>
    <w:p w14:paraId="62A494D8" w14:textId="1FE814C2" w:rsidR="00D156A7" w:rsidRDefault="00D156A7" w:rsidP="005A102B">
      <w:pPr>
        <w:spacing w:line="360" w:lineRule="auto"/>
        <w:rPr>
          <w:rFonts w:cs="Arial"/>
          <w:sz w:val="28"/>
          <w:szCs w:val="28"/>
        </w:rPr>
      </w:pPr>
      <w:r>
        <w:rPr>
          <w:rFonts w:cs="Arial"/>
          <w:sz w:val="28"/>
          <w:szCs w:val="28"/>
        </w:rPr>
        <w:t>Es así que consideramos viable y necesaria esta reforma.</w:t>
      </w:r>
    </w:p>
    <w:p w14:paraId="56719F0C" w14:textId="3162B274" w:rsidR="00D05676" w:rsidRPr="00727395" w:rsidRDefault="00D156A7" w:rsidP="005A102B">
      <w:pPr>
        <w:spacing w:line="360" w:lineRule="auto"/>
        <w:rPr>
          <w:rFonts w:cs="Arial"/>
          <w:sz w:val="28"/>
          <w:szCs w:val="28"/>
        </w:rPr>
      </w:pPr>
      <w:r>
        <w:rPr>
          <w:rFonts w:cs="Arial"/>
          <w:sz w:val="28"/>
          <w:szCs w:val="28"/>
        </w:rPr>
        <w:t xml:space="preserve"> </w:t>
      </w:r>
    </w:p>
    <w:p w14:paraId="56B56083" w14:textId="1C2DD847" w:rsidR="005A102B" w:rsidRPr="00727395" w:rsidRDefault="005A102B" w:rsidP="005A102B">
      <w:pPr>
        <w:spacing w:line="360" w:lineRule="auto"/>
        <w:rPr>
          <w:rFonts w:cs="Arial"/>
          <w:sz w:val="28"/>
          <w:szCs w:val="28"/>
        </w:rPr>
      </w:pPr>
      <w:r w:rsidRPr="00727395">
        <w:rPr>
          <w:rFonts w:cs="Arial"/>
          <w:sz w:val="28"/>
          <w:szCs w:val="28"/>
        </w:rPr>
        <w:t>Por lo expuesto, se propone a est</w:t>
      </w:r>
      <w:r w:rsidR="006F03B0" w:rsidRPr="00727395">
        <w:rPr>
          <w:rFonts w:cs="Arial"/>
          <w:sz w:val="28"/>
          <w:szCs w:val="28"/>
        </w:rPr>
        <w:t>e H. Pleno</w:t>
      </w:r>
      <w:r w:rsidRPr="00727395">
        <w:rPr>
          <w:rFonts w:cs="Arial"/>
          <w:sz w:val="28"/>
          <w:szCs w:val="28"/>
        </w:rPr>
        <w:t xml:space="preserve"> la aprobación de la presente iniciativa con proyecto de:</w:t>
      </w:r>
    </w:p>
    <w:p w14:paraId="63EA62D7" w14:textId="77777777" w:rsidR="005A102B" w:rsidRPr="00727395" w:rsidRDefault="005A102B" w:rsidP="005A102B">
      <w:pPr>
        <w:rPr>
          <w:rFonts w:cs="Arial"/>
          <w:sz w:val="28"/>
          <w:szCs w:val="28"/>
        </w:rPr>
      </w:pPr>
    </w:p>
    <w:p w14:paraId="31DEB17E" w14:textId="77777777" w:rsidR="005A102B" w:rsidRPr="00727395" w:rsidRDefault="005A102B" w:rsidP="005A102B">
      <w:pPr>
        <w:jc w:val="center"/>
        <w:rPr>
          <w:rFonts w:cs="Arial"/>
          <w:b/>
          <w:sz w:val="28"/>
          <w:szCs w:val="28"/>
        </w:rPr>
      </w:pPr>
      <w:r w:rsidRPr="00727395">
        <w:rPr>
          <w:rFonts w:cs="Arial"/>
          <w:b/>
          <w:sz w:val="28"/>
          <w:szCs w:val="28"/>
        </w:rPr>
        <w:t>DECRETO</w:t>
      </w:r>
    </w:p>
    <w:p w14:paraId="474BEB04" w14:textId="77777777" w:rsidR="005A102B" w:rsidRPr="00727395" w:rsidRDefault="005A102B" w:rsidP="005A102B">
      <w:pPr>
        <w:rPr>
          <w:rFonts w:cs="Arial"/>
          <w:sz w:val="28"/>
          <w:szCs w:val="28"/>
        </w:rPr>
      </w:pPr>
    </w:p>
    <w:p w14:paraId="4683D3CA" w14:textId="77777777" w:rsidR="005A102B" w:rsidRPr="00727395" w:rsidRDefault="005A102B" w:rsidP="005A102B">
      <w:pPr>
        <w:rPr>
          <w:rFonts w:cs="Arial"/>
          <w:sz w:val="28"/>
          <w:szCs w:val="28"/>
        </w:rPr>
      </w:pPr>
    </w:p>
    <w:p w14:paraId="16B7DC96" w14:textId="135614FB" w:rsidR="00B22B3B" w:rsidRPr="00727395" w:rsidRDefault="00777897" w:rsidP="00473A38">
      <w:pPr>
        <w:spacing w:line="360" w:lineRule="auto"/>
        <w:rPr>
          <w:rFonts w:cs="Arial"/>
          <w:sz w:val="28"/>
          <w:szCs w:val="28"/>
        </w:rPr>
      </w:pPr>
      <w:r w:rsidRPr="00727395">
        <w:rPr>
          <w:rFonts w:cs="Arial"/>
          <w:b/>
          <w:sz w:val="28"/>
          <w:szCs w:val="28"/>
        </w:rPr>
        <w:t>ÚNICO</w:t>
      </w:r>
      <w:r w:rsidR="005A102B" w:rsidRPr="00727395">
        <w:rPr>
          <w:rFonts w:cs="Arial"/>
          <w:b/>
          <w:sz w:val="28"/>
          <w:szCs w:val="28"/>
        </w:rPr>
        <w:t>.</w:t>
      </w:r>
      <w:r w:rsidR="00E6246F" w:rsidRPr="00727395">
        <w:rPr>
          <w:rFonts w:cs="Arial"/>
          <w:sz w:val="28"/>
          <w:szCs w:val="28"/>
        </w:rPr>
        <w:t xml:space="preserve"> </w:t>
      </w:r>
      <w:r w:rsidR="005F1F2E" w:rsidRPr="00727395">
        <w:rPr>
          <w:rFonts w:cs="Arial"/>
          <w:sz w:val="28"/>
          <w:szCs w:val="28"/>
        </w:rPr>
        <w:t xml:space="preserve"> </w:t>
      </w:r>
      <w:r w:rsidR="005F1F2E" w:rsidRPr="00727395">
        <w:rPr>
          <w:rFonts w:cs="Arial"/>
          <w:b/>
          <w:sz w:val="28"/>
          <w:szCs w:val="28"/>
        </w:rPr>
        <w:t xml:space="preserve">Se </w:t>
      </w:r>
      <w:r w:rsidR="006A71E4" w:rsidRPr="00727395">
        <w:rPr>
          <w:rFonts w:cs="Arial"/>
          <w:b/>
          <w:sz w:val="28"/>
          <w:szCs w:val="28"/>
        </w:rPr>
        <w:t>modifica el artículo Tercero Transitorio</w:t>
      </w:r>
      <w:r w:rsidR="00F0390D">
        <w:rPr>
          <w:rFonts w:cs="Arial"/>
          <w:b/>
          <w:sz w:val="28"/>
          <w:szCs w:val="28"/>
        </w:rPr>
        <w:t xml:space="preserve"> del Decreto 522</w:t>
      </w:r>
      <w:r w:rsidR="006A71E4" w:rsidRPr="00727395">
        <w:rPr>
          <w:rFonts w:cs="Arial"/>
          <w:b/>
          <w:sz w:val="28"/>
          <w:szCs w:val="28"/>
        </w:rPr>
        <w:t xml:space="preserve"> de la Ley de Hacienda para el Estado de Coahuila de Zaragoza</w:t>
      </w:r>
      <w:r w:rsidRPr="00727395">
        <w:rPr>
          <w:rFonts w:cs="Arial"/>
          <w:sz w:val="28"/>
          <w:szCs w:val="28"/>
        </w:rPr>
        <w:t>; para quedar como sigue:</w:t>
      </w:r>
    </w:p>
    <w:p w14:paraId="69F5D3AA" w14:textId="0E16BDBA" w:rsidR="00B22B3B" w:rsidRPr="00727395" w:rsidRDefault="00252F24" w:rsidP="00B22B3B">
      <w:pPr>
        <w:jc w:val="center"/>
        <w:rPr>
          <w:rFonts w:cs="Arial"/>
          <w:sz w:val="28"/>
          <w:szCs w:val="28"/>
        </w:rPr>
      </w:pPr>
      <w:r w:rsidRPr="00727395">
        <w:rPr>
          <w:rFonts w:cs="Arial"/>
          <w:b/>
          <w:bCs/>
          <w:sz w:val="28"/>
          <w:szCs w:val="28"/>
        </w:rPr>
        <w:t xml:space="preserve"> </w:t>
      </w:r>
    </w:p>
    <w:p w14:paraId="486F9F79" w14:textId="40CC7143" w:rsidR="005A102B" w:rsidRPr="00727395" w:rsidRDefault="006A71E4" w:rsidP="005A102B">
      <w:pPr>
        <w:jc w:val="center"/>
        <w:rPr>
          <w:rFonts w:cs="Arial"/>
          <w:b/>
          <w:sz w:val="28"/>
          <w:szCs w:val="28"/>
        </w:rPr>
      </w:pPr>
      <w:r w:rsidRPr="00727395">
        <w:rPr>
          <w:rFonts w:cs="Arial"/>
          <w:b/>
          <w:sz w:val="28"/>
          <w:szCs w:val="28"/>
        </w:rPr>
        <w:t xml:space="preserve"> </w:t>
      </w:r>
    </w:p>
    <w:p w14:paraId="1F67C764" w14:textId="3FACFE2A" w:rsidR="006A71E4" w:rsidRPr="00727395" w:rsidRDefault="006A71E4" w:rsidP="006A71E4">
      <w:pPr>
        <w:shd w:val="clear" w:color="auto" w:fill="FFFFFF"/>
        <w:ind w:right="67"/>
        <w:rPr>
          <w:rFonts w:eastAsia="Arial Unicode MS" w:cs="Arial"/>
          <w:bCs/>
          <w:color w:val="000000"/>
          <w:sz w:val="28"/>
          <w:szCs w:val="28"/>
          <w:bdr w:val="none" w:sz="0" w:space="0" w:color="auto" w:frame="1"/>
          <w:lang w:eastAsia="es-MX"/>
        </w:rPr>
      </w:pPr>
      <w:r w:rsidRPr="00727395">
        <w:rPr>
          <w:rFonts w:eastAsia="Arial Unicode MS" w:cs="Arial"/>
          <w:b/>
          <w:bCs/>
          <w:color w:val="000000"/>
          <w:sz w:val="28"/>
          <w:szCs w:val="28"/>
          <w:bdr w:val="none" w:sz="0" w:space="0" w:color="auto" w:frame="1"/>
          <w:lang w:eastAsia="es-MX"/>
        </w:rPr>
        <w:t xml:space="preserve">ARTÍCULO TERCERO.  </w:t>
      </w:r>
      <w:r w:rsidRPr="00727395">
        <w:rPr>
          <w:rFonts w:eastAsia="Arial Unicode MS" w:cs="Arial"/>
          <w:bCs/>
          <w:color w:val="000000"/>
          <w:sz w:val="28"/>
          <w:szCs w:val="28"/>
          <w:bdr w:val="none" w:sz="0" w:space="0" w:color="auto" w:frame="1"/>
          <w:lang w:eastAsia="es-MX"/>
        </w:rPr>
        <w:t xml:space="preserve">La vigencia de las placas metálicas con número identificatorio para vehículos, a que se refiere la fracción VI del artículo 96, será </w:t>
      </w:r>
      <w:r w:rsidR="00727395" w:rsidRPr="00727395">
        <w:rPr>
          <w:rFonts w:eastAsia="Arial Unicode MS" w:cs="Arial"/>
          <w:b/>
          <w:bCs/>
          <w:color w:val="000000"/>
          <w:sz w:val="28"/>
          <w:szCs w:val="28"/>
          <w:bdr w:val="none" w:sz="0" w:space="0" w:color="auto" w:frame="1"/>
          <w:lang w:eastAsia="es-MX"/>
        </w:rPr>
        <w:t xml:space="preserve">por única vez, </w:t>
      </w:r>
      <w:r w:rsidRPr="00727395">
        <w:rPr>
          <w:rFonts w:eastAsia="Arial Unicode MS" w:cs="Arial"/>
          <w:bCs/>
          <w:color w:val="000000"/>
          <w:sz w:val="28"/>
          <w:szCs w:val="28"/>
          <w:bdr w:val="none" w:sz="0" w:space="0" w:color="auto" w:frame="1"/>
          <w:lang w:eastAsia="es-MX"/>
        </w:rPr>
        <w:t xml:space="preserve">de </w:t>
      </w:r>
      <w:r w:rsidRPr="00727395">
        <w:rPr>
          <w:rFonts w:eastAsia="Arial Unicode MS" w:cs="Arial"/>
          <w:b/>
          <w:bCs/>
          <w:color w:val="000000"/>
          <w:sz w:val="28"/>
          <w:szCs w:val="28"/>
          <w:bdr w:val="none" w:sz="0" w:space="0" w:color="auto" w:frame="1"/>
          <w:lang w:eastAsia="es-MX"/>
        </w:rPr>
        <w:t>c</w:t>
      </w:r>
      <w:r w:rsidR="00727395" w:rsidRPr="00727395">
        <w:rPr>
          <w:rFonts w:eastAsia="Arial Unicode MS" w:cs="Arial"/>
          <w:b/>
          <w:bCs/>
          <w:color w:val="000000"/>
          <w:sz w:val="28"/>
          <w:szCs w:val="28"/>
          <w:bdr w:val="none" w:sz="0" w:space="0" w:color="auto" w:frame="1"/>
          <w:lang w:eastAsia="es-MX"/>
        </w:rPr>
        <w:t>inco</w:t>
      </w:r>
      <w:r w:rsidR="00727395" w:rsidRPr="00727395">
        <w:rPr>
          <w:rFonts w:eastAsia="Arial Unicode MS" w:cs="Arial"/>
          <w:bCs/>
          <w:color w:val="000000"/>
          <w:sz w:val="28"/>
          <w:szCs w:val="28"/>
          <w:bdr w:val="none" w:sz="0" w:space="0" w:color="auto" w:frame="1"/>
          <w:lang w:eastAsia="es-MX"/>
        </w:rPr>
        <w:t xml:space="preserve"> </w:t>
      </w:r>
      <w:r w:rsidRPr="00727395">
        <w:rPr>
          <w:rFonts w:eastAsia="Arial Unicode MS" w:cs="Arial"/>
          <w:bCs/>
          <w:color w:val="000000"/>
          <w:sz w:val="28"/>
          <w:szCs w:val="28"/>
          <w:bdr w:val="none" w:sz="0" w:space="0" w:color="auto" w:frame="1"/>
          <w:lang w:eastAsia="es-MX"/>
        </w:rPr>
        <w:t xml:space="preserve">años en el periodo comprendido del 1º de enero de 2019 al 31 de diciembre de </w:t>
      </w:r>
      <w:r w:rsidRPr="00727395">
        <w:rPr>
          <w:rFonts w:eastAsia="Arial Unicode MS" w:cs="Arial"/>
          <w:b/>
          <w:bCs/>
          <w:color w:val="000000"/>
          <w:sz w:val="28"/>
          <w:szCs w:val="28"/>
          <w:bdr w:val="none" w:sz="0" w:space="0" w:color="auto" w:frame="1"/>
          <w:lang w:eastAsia="es-MX"/>
        </w:rPr>
        <w:t>20</w:t>
      </w:r>
      <w:r w:rsidR="00727395" w:rsidRPr="00727395">
        <w:rPr>
          <w:rFonts w:eastAsia="Arial Unicode MS" w:cs="Arial"/>
          <w:b/>
          <w:bCs/>
          <w:color w:val="000000"/>
          <w:sz w:val="28"/>
          <w:szCs w:val="28"/>
          <w:bdr w:val="none" w:sz="0" w:space="0" w:color="auto" w:frame="1"/>
          <w:lang w:eastAsia="es-MX"/>
        </w:rPr>
        <w:t>24</w:t>
      </w:r>
      <w:r w:rsidRPr="00727395">
        <w:rPr>
          <w:rFonts w:eastAsia="Arial Unicode MS" w:cs="Arial"/>
          <w:b/>
          <w:bCs/>
          <w:color w:val="000000"/>
          <w:sz w:val="28"/>
          <w:szCs w:val="28"/>
          <w:bdr w:val="none" w:sz="0" w:space="0" w:color="auto" w:frame="1"/>
          <w:lang w:eastAsia="es-MX"/>
        </w:rPr>
        <w:t>.</w:t>
      </w:r>
      <w:r w:rsidRPr="00727395">
        <w:rPr>
          <w:rFonts w:eastAsia="Arial Unicode MS" w:cs="Arial"/>
          <w:bCs/>
          <w:color w:val="000000"/>
          <w:sz w:val="28"/>
          <w:szCs w:val="28"/>
          <w:bdr w:val="none" w:sz="0" w:space="0" w:color="auto" w:frame="1"/>
          <w:lang w:eastAsia="es-MX"/>
        </w:rPr>
        <w:t> </w:t>
      </w:r>
    </w:p>
    <w:p w14:paraId="6B5913D4" w14:textId="77777777" w:rsidR="006A71E4" w:rsidRPr="00727395" w:rsidRDefault="006A71E4" w:rsidP="006A71E4">
      <w:pPr>
        <w:shd w:val="clear" w:color="auto" w:fill="FFFFFF"/>
        <w:ind w:right="67"/>
        <w:rPr>
          <w:rFonts w:eastAsia="Arial Unicode MS" w:cs="Arial"/>
          <w:bCs/>
          <w:color w:val="000000"/>
          <w:sz w:val="28"/>
          <w:szCs w:val="28"/>
          <w:bdr w:val="none" w:sz="0" w:space="0" w:color="auto" w:frame="1"/>
          <w:lang w:eastAsia="es-MX"/>
        </w:rPr>
      </w:pPr>
    </w:p>
    <w:p w14:paraId="535A9750" w14:textId="273C42DC" w:rsidR="006A71E4" w:rsidRPr="00727395" w:rsidRDefault="00727395" w:rsidP="006A71E4">
      <w:pPr>
        <w:shd w:val="clear" w:color="auto" w:fill="FFFFFF"/>
        <w:ind w:right="67"/>
        <w:rPr>
          <w:rFonts w:eastAsia="Arial Unicode MS" w:cs="Arial"/>
          <w:color w:val="000000"/>
          <w:sz w:val="28"/>
          <w:szCs w:val="28"/>
          <w:lang w:eastAsia="es-MX"/>
        </w:rPr>
      </w:pPr>
      <w:r w:rsidRPr="00727395">
        <w:rPr>
          <w:rFonts w:eastAsia="Arial Unicode MS" w:cs="Arial"/>
          <w:b/>
          <w:color w:val="000000"/>
          <w:sz w:val="28"/>
          <w:szCs w:val="28"/>
          <w:lang w:eastAsia="es-MX"/>
        </w:rPr>
        <w:t>Con independencia de la excepción antes citada</w:t>
      </w:r>
      <w:r w:rsidRPr="00727395">
        <w:rPr>
          <w:rFonts w:eastAsia="Arial Unicode MS" w:cs="Arial"/>
          <w:color w:val="000000"/>
          <w:sz w:val="28"/>
          <w:szCs w:val="28"/>
          <w:lang w:eastAsia="es-MX"/>
        </w:rPr>
        <w:t>, a</w:t>
      </w:r>
      <w:r w:rsidR="006A71E4" w:rsidRPr="00727395">
        <w:rPr>
          <w:rFonts w:eastAsia="Arial Unicode MS" w:cs="Arial"/>
          <w:color w:val="000000"/>
          <w:sz w:val="28"/>
          <w:szCs w:val="28"/>
          <w:lang w:eastAsia="es-MX"/>
        </w:rPr>
        <w:t xml:space="preserve"> partir del ejercicio del 2020 y subsecuentes la vigencia de placas a que se refiere el párrafo anterior tendrán vigencia de 4 años.</w:t>
      </w:r>
    </w:p>
    <w:p w14:paraId="556BB619" w14:textId="77777777" w:rsidR="006A71E4" w:rsidRPr="00727395" w:rsidRDefault="006A71E4" w:rsidP="006A71E4">
      <w:pPr>
        <w:shd w:val="clear" w:color="auto" w:fill="FFFFFF"/>
        <w:ind w:right="114"/>
        <w:jc w:val="center"/>
        <w:rPr>
          <w:rFonts w:eastAsia="Arial Unicode MS" w:cs="Arial"/>
          <w:color w:val="000000"/>
          <w:sz w:val="28"/>
          <w:szCs w:val="28"/>
          <w:lang w:eastAsia="es-MX"/>
        </w:rPr>
      </w:pPr>
    </w:p>
    <w:p w14:paraId="7D45BF64" w14:textId="77777777" w:rsidR="005A102B" w:rsidRPr="00727395" w:rsidRDefault="005A102B" w:rsidP="005A102B">
      <w:pPr>
        <w:rPr>
          <w:rFonts w:cs="Arial"/>
          <w:sz w:val="28"/>
          <w:szCs w:val="28"/>
        </w:rPr>
      </w:pPr>
    </w:p>
    <w:p w14:paraId="32259706" w14:textId="7612B833" w:rsidR="005A102B" w:rsidRPr="00727395" w:rsidRDefault="00727395" w:rsidP="00727395">
      <w:pPr>
        <w:spacing w:line="360" w:lineRule="auto"/>
        <w:rPr>
          <w:rFonts w:cs="Arial"/>
          <w:sz w:val="28"/>
          <w:szCs w:val="28"/>
        </w:rPr>
      </w:pPr>
      <w:r w:rsidRPr="00727395">
        <w:rPr>
          <w:rFonts w:cs="Arial"/>
          <w:sz w:val="28"/>
          <w:szCs w:val="28"/>
        </w:rPr>
        <w:t>….</w:t>
      </w:r>
    </w:p>
    <w:p w14:paraId="20E7ABB1" w14:textId="3DA1CC26" w:rsidR="005A102B" w:rsidRPr="00727395" w:rsidRDefault="005A102B" w:rsidP="005A102B">
      <w:pPr>
        <w:jc w:val="center"/>
        <w:rPr>
          <w:rFonts w:cs="Arial"/>
          <w:sz w:val="28"/>
          <w:szCs w:val="28"/>
        </w:rPr>
      </w:pPr>
      <w:bookmarkStart w:id="3" w:name="_Hlk84837454"/>
      <w:bookmarkStart w:id="4" w:name="_Hlk84838202"/>
      <w:r w:rsidRPr="00727395">
        <w:rPr>
          <w:rFonts w:cs="Arial"/>
          <w:sz w:val="28"/>
          <w:szCs w:val="28"/>
        </w:rPr>
        <w:t>Saltillo, Coahuila, a</w:t>
      </w:r>
      <w:r w:rsidR="00F34BCE" w:rsidRPr="00727395">
        <w:rPr>
          <w:rFonts w:cs="Arial"/>
          <w:sz w:val="28"/>
          <w:szCs w:val="28"/>
        </w:rPr>
        <w:t xml:space="preserve"> </w:t>
      </w:r>
      <w:r w:rsidR="00727395" w:rsidRPr="00727395">
        <w:rPr>
          <w:rFonts w:cs="Arial"/>
          <w:sz w:val="28"/>
          <w:szCs w:val="28"/>
        </w:rPr>
        <w:t>12</w:t>
      </w:r>
      <w:r w:rsidRPr="00727395">
        <w:rPr>
          <w:rFonts w:cs="Arial"/>
          <w:sz w:val="28"/>
          <w:szCs w:val="28"/>
        </w:rPr>
        <w:t xml:space="preserve"> de </w:t>
      </w:r>
      <w:r w:rsidR="00727395" w:rsidRPr="00727395">
        <w:rPr>
          <w:rFonts w:cs="Arial"/>
          <w:sz w:val="28"/>
          <w:szCs w:val="28"/>
        </w:rPr>
        <w:t>octubre</w:t>
      </w:r>
      <w:r w:rsidRPr="00727395">
        <w:rPr>
          <w:rFonts w:cs="Arial"/>
          <w:sz w:val="28"/>
          <w:szCs w:val="28"/>
        </w:rPr>
        <w:t xml:space="preserve"> de 20</w:t>
      </w:r>
      <w:r w:rsidR="00B22B3B" w:rsidRPr="00727395">
        <w:rPr>
          <w:rFonts w:cs="Arial"/>
          <w:sz w:val="28"/>
          <w:szCs w:val="28"/>
        </w:rPr>
        <w:t>21</w:t>
      </w:r>
      <w:r w:rsidRPr="00727395">
        <w:rPr>
          <w:rFonts w:cs="Arial"/>
          <w:sz w:val="28"/>
          <w:szCs w:val="28"/>
        </w:rPr>
        <w:t>.</w:t>
      </w:r>
    </w:p>
    <w:p w14:paraId="72B25EFE" w14:textId="77777777" w:rsidR="005A102B" w:rsidRPr="00727395" w:rsidRDefault="005A102B" w:rsidP="005A102B">
      <w:pPr>
        <w:jc w:val="center"/>
        <w:rPr>
          <w:rFonts w:cs="Arial"/>
          <w:sz w:val="28"/>
          <w:szCs w:val="28"/>
        </w:rPr>
      </w:pPr>
    </w:p>
    <w:p w14:paraId="3FF3313B" w14:textId="77777777" w:rsidR="005A102B" w:rsidRPr="00727395" w:rsidRDefault="005A102B" w:rsidP="005A102B">
      <w:pPr>
        <w:jc w:val="center"/>
        <w:rPr>
          <w:rFonts w:cs="Arial"/>
          <w:sz w:val="28"/>
          <w:szCs w:val="28"/>
        </w:rPr>
      </w:pPr>
    </w:p>
    <w:p w14:paraId="6FB4811E" w14:textId="77777777" w:rsidR="005A102B" w:rsidRPr="00727395" w:rsidRDefault="005A102B" w:rsidP="005A102B">
      <w:pPr>
        <w:jc w:val="center"/>
        <w:rPr>
          <w:rFonts w:cs="Arial"/>
          <w:b/>
          <w:sz w:val="28"/>
          <w:szCs w:val="28"/>
        </w:rPr>
      </w:pPr>
      <w:r w:rsidRPr="00727395">
        <w:rPr>
          <w:rFonts w:cs="Arial"/>
          <w:b/>
          <w:sz w:val="28"/>
          <w:szCs w:val="28"/>
        </w:rPr>
        <w:t>ATENTAMENTE</w:t>
      </w:r>
    </w:p>
    <w:p w14:paraId="7ACA502F" w14:textId="77777777" w:rsidR="005A102B" w:rsidRPr="00727395" w:rsidRDefault="005A102B" w:rsidP="005A102B">
      <w:pPr>
        <w:jc w:val="center"/>
        <w:rPr>
          <w:rFonts w:cs="Arial"/>
          <w:b/>
          <w:sz w:val="28"/>
          <w:szCs w:val="28"/>
        </w:rPr>
      </w:pPr>
    </w:p>
    <w:p w14:paraId="3E7317AE" w14:textId="77777777" w:rsidR="005A102B" w:rsidRPr="00727395" w:rsidRDefault="005A102B" w:rsidP="005A102B">
      <w:pPr>
        <w:jc w:val="center"/>
        <w:rPr>
          <w:rFonts w:cs="Arial"/>
          <w:i/>
          <w:sz w:val="28"/>
          <w:szCs w:val="28"/>
        </w:rPr>
      </w:pPr>
      <w:r w:rsidRPr="00727395">
        <w:rPr>
          <w:rFonts w:cs="Arial"/>
          <w:i/>
          <w:sz w:val="28"/>
          <w:szCs w:val="28"/>
        </w:rPr>
        <w:t>“POR UNA PATRIA ORDENADA Y GENEROSA</w:t>
      </w:r>
    </w:p>
    <w:p w14:paraId="60604ABF" w14:textId="77777777" w:rsidR="005A102B" w:rsidRPr="00727395" w:rsidRDefault="005A102B" w:rsidP="005A102B">
      <w:pPr>
        <w:jc w:val="center"/>
        <w:rPr>
          <w:rFonts w:cs="Arial"/>
          <w:i/>
          <w:sz w:val="28"/>
          <w:szCs w:val="28"/>
        </w:rPr>
      </w:pPr>
      <w:r w:rsidRPr="00727395">
        <w:rPr>
          <w:rFonts w:cs="Arial"/>
          <w:i/>
          <w:sz w:val="28"/>
          <w:szCs w:val="28"/>
        </w:rPr>
        <w:t xml:space="preserve"> Y UNA VIDA MEJOR Y MÁS DIGNA PARA TODOS”</w:t>
      </w:r>
    </w:p>
    <w:p w14:paraId="692067BD" w14:textId="5E259A4B" w:rsidR="005A102B" w:rsidRPr="00727395" w:rsidRDefault="005A102B" w:rsidP="005A102B">
      <w:pPr>
        <w:jc w:val="center"/>
        <w:rPr>
          <w:rFonts w:cs="Arial"/>
          <w:sz w:val="28"/>
          <w:szCs w:val="28"/>
        </w:rPr>
      </w:pPr>
      <w:bookmarkStart w:id="5" w:name="_Hlk84838102"/>
    </w:p>
    <w:p w14:paraId="1B389C26" w14:textId="4FC0A4A4" w:rsidR="005A102B" w:rsidRDefault="005A102B" w:rsidP="005A102B">
      <w:pPr>
        <w:jc w:val="center"/>
        <w:rPr>
          <w:rFonts w:cs="Arial"/>
          <w:b/>
          <w:sz w:val="28"/>
          <w:szCs w:val="28"/>
        </w:rPr>
      </w:pPr>
      <w:r w:rsidRPr="00727395">
        <w:rPr>
          <w:rFonts w:cs="Arial"/>
          <w:b/>
          <w:sz w:val="28"/>
          <w:szCs w:val="28"/>
        </w:rPr>
        <w:t>GRUPO PARLAMENTARIO DEL PARTIDO ACCIÓN NACIONAL</w:t>
      </w:r>
      <w:r w:rsidR="00E1161D" w:rsidRPr="00727395">
        <w:rPr>
          <w:rFonts w:cs="Arial"/>
          <w:b/>
          <w:sz w:val="28"/>
          <w:szCs w:val="28"/>
        </w:rPr>
        <w:t xml:space="preserve"> “CARLOS ALBERTO PÁEZ FALCÓN”</w:t>
      </w:r>
    </w:p>
    <w:bookmarkEnd w:id="3"/>
    <w:p w14:paraId="4FCDAA75" w14:textId="01A93A5B" w:rsidR="00C77AC1" w:rsidRDefault="00C77AC1" w:rsidP="005A102B">
      <w:pPr>
        <w:jc w:val="center"/>
        <w:rPr>
          <w:rFonts w:cs="Arial"/>
          <w:b/>
          <w:sz w:val="28"/>
          <w:szCs w:val="28"/>
        </w:rPr>
      </w:pPr>
    </w:p>
    <w:p w14:paraId="543065FC" w14:textId="69FCF25F" w:rsidR="0012158C" w:rsidRDefault="0012158C" w:rsidP="005A102B">
      <w:pPr>
        <w:jc w:val="center"/>
        <w:rPr>
          <w:rFonts w:cs="Arial"/>
          <w:b/>
          <w:sz w:val="28"/>
          <w:szCs w:val="28"/>
        </w:rPr>
      </w:pPr>
    </w:p>
    <w:p w14:paraId="4D94EB2A" w14:textId="77777777" w:rsidR="00C77AC1" w:rsidRPr="00727395" w:rsidRDefault="00C77AC1" w:rsidP="005A102B">
      <w:pPr>
        <w:jc w:val="center"/>
        <w:rPr>
          <w:rFonts w:cs="Arial"/>
          <w:b/>
          <w:sz w:val="28"/>
          <w:szCs w:val="28"/>
        </w:rPr>
      </w:pPr>
      <w:bookmarkStart w:id="6" w:name="_GoBack"/>
      <w:bookmarkEnd w:id="6"/>
    </w:p>
    <w:p w14:paraId="65CB1327" w14:textId="5E1688D2" w:rsidR="005A102B" w:rsidRPr="00727395" w:rsidRDefault="00EB6703" w:rsidP="005A102B">
      <w:pPr>
        <w:jc w:val="center"/>
        <w:rPr>
          <w:rFonts w:cs="Arial"/>
          <w:b/>
          <w:sz w:val="28"/>
          <w:szCs w:val="28"/>
        </w:rPr>
      </w:pPr>
      <w:r w:rsidRPr="00727395">
        <w:rPr>
          <w:rFonts w:cs="Arial"/>
          <w:sz w:val="28"/>
          <w:szCs w:val="28"/>
        </w:rPr>
        <w:t>DIP. RODOLFO GERARDO WALS AURIOLES</w:t>
      </w:r>
    </w:p>
    <w:p w14:paraId="3AAAA598" w14:textId="2C78FAFA" w:rsidR="005A102B" w:rsidRPr="00727395" w:rsidRDefault="005A102B" w:rsidP="005A102B">
      <w:pPr>
        <w:pStyle w:val="Cuerpo"/>
        <w:spacing w:line="360" w:lineRule="auto"/>
        <w:jc w:val="center"/>
        <w:rPr>
          <w:rFonts w:ascii="Arial" w:hAnsi="Arial" w:cs="Arial"/>
          <w:sz w:val="28"/>
          <w:szCs w:val="28"/>
        </w:rPr>
      </w:pPr>
    </w:p>
    <w:p w14:paraId="3F9F9DAC" w14:textId="7B51639E" w:rsidR="005A102B" w:rsidRPr="00727395" w:rsidRDefault="005A102B" w:rsidP="005A102B">
      <w:pPr>
        <w:pStyle w:val="Cuerpo"/>
        <w:spacing w:line="360" w:lineRule="auto"/>
        <w:jc w:val="center"/>
        <w:rPr>
          <w:rFonts w:ascii="Arial" w:hAnsi="Arial" w:cs="Arial"/>
          <w:sz w:val="28"/>
          <w:szCs w:val="28"/>
        </w:rPr>
      </w:pPr>
    </w:p>
    <w:p w14:paraId="6970A713" w14:textId="5A9E9F33" w:rsidR="005A102B" w:rsidRPr="00727395" w:rsidRDefault="005A102B" w:rsidP="005A102B">
      <w:pPr>
        <w:pStyle w:val="Cuerpo"/>
        <w:spacing w:line="360" w:lineRule="auto"/>
        <w:jc w:val="center"/>
        <w:rPr>
          <w:rFonts w:ascii="Arial" w:hAnsi="Arial" w:cs="Arial"/>
          <w:sz w:val="28"/>
          <w:szCs w:val="28"/>
        </w:rPr>
      </w:pPr>
      <w:r w:rsidRPr="00727395">
        <w:rPr>
          <w:rFonts w:ascii="Arial" w:hAnsi="Arial" w:cs="Arial"/>
          <w:sz w:val="28"/>
          <w:szCs w:val="28"/>
        </w:rPr>
        <w:t xml:space="preserve">DIP. </w:t>
      </w:r>
      <w:r w:rsidR="00B22B3B" w:rsidRPr="00727395">
        <w:rPr>
          <w:rFonts w:ascii="Arial" w:hAnsi="Arial" w:cs="Arial"/>
          <w:sz w:val="28"/>
          <w:szCs w:val="28"/>
        </w:rPr>
        <w:t>MAYRA LUCILA VALDÉS GONZÁLEZ</w:t>
      </w:r>
    </w:p>
    <w:p w14:paraId="54A82B86" w14:textId="384102AA" w:rsidR="0012158C" w:rsidRDefault="0012158C" w:rsidP="00687D16">
      <w:pPr>
        <w:jc w:val="left"/>
        <w:rPr>
          <w:rFonts w:cs="Arial"/>
          <w:sz w:val="28"/>
          <w:szCs w:val="28"/>
        </w:rPr>
      </w:pPr>
    </w:p>
    <w:p w14:paraId="0EB8330B" w14:textId="66B784D8" w:rsidR="0012158C" w:rsidRDefault="0012158C" w:rsidP="00687D16">
      <w:pPr>
        <w:jc w:val="left"/>
        <w:rPr>
          <w:rFonts w:cs="Arial"/>
          <w:sz w:val="28"/>
          <w:szCs w:val="28"/>
        </w:rPr>
      </w:pPr>
    </w:p>
    <w:p w14:paraId="2A175087" w14:textId="55311581" w:rsidR="0012158C" w:rsidRDefault="0012158C" w:rsidP="0012158C">
      <w:pPr>
        <w:jc w:val="center"/>
        <w:rPr>
          <w:rFonts w:cs="Arial"/>
          <w:sz w:val="28"/>
          <w:szCs w:val="28"/>
        </w:rPr>
      </w:pPr>
    </w:p>
    <w:p w14:paraId="10929595" w14:textId="4B8AE245" w:rsidR="002C188E" w:rsidRPr="00727395" w:rsidRDefault="0012158C" w:rsidP="0012158C">
      <w:pPr>
        <w:jc w:val="center"/>
        <w:rPr>
          <w:rFonts w:cs="Arial"/>
          <w:sz w:val="28"/>
          <w:szCs w:val="28"/>
        </w:rPr>
      </w:pPr>
      <w:r w:rsidRPr="00727395">
        <w:rPr>
          <w:rFonts w:cs="Arial"/>
          <w:sz w:val="28"/>
          <w:szCs w:val="28"/>
        </w:rPr>
        <w:t>DIP. LUZ NATALIA VIRGIL ORONA</w:t>
      </w:r>
      <w:bookmarkEnd w:id="4"/>
      <w:bookmarkEnd w:id="5"/>
    </w:p>
    <w:sectPr w:rsidR="002C188E" w:rsidRPr="00727395" w:rsidSect="003B075F">
      <w:headerReference w:type="default" r:id="rId8"/>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CB6D51" w14:textId="77777777" w:rsidR="00687888" w:rsidRDefault="00687888" w:rsidP="005F5CDF">
      <w:r>
        <w:separator/>
      </w:r>
    </w:p>
  </w:endnote>
  <w:endnote w:type="continuationSeparator" w:id="0">
    <w:p w14:paraId="3C123C09" w14:textId="77777777" w:rsidR="00687888" w:rsidRDefault="00687888" w:rsidP="005F5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ndara">
    <w:panose1 w:val="020E0502030303020204"/>
    <w:charset w:val="00"/>
    <w:family w:val="swiss"/>
    <w:pitch w:val="variable"/>
    <w:sig w:usb0="A00002EF" w:usb1="40002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54BE41" w14:textId="77777777" w:rsidR="00687888" w:rsidRDefault="00687888" w:rsidP="005F5CDF">
      <w:r>
        <w:separator/>
      </w:r>
    </w:p>
  </w:footnote>
  <w:footnote w:type="continuationSeparator" w:id="0">
    <w:p w14:paraId="7C753DD8" w14:textId="77777777" w:rsidR="00687888" w:rsidRDefault="00687888" w:rsidP="005F5CD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82493" w14:textId="7FCDB292" w:rsidR="0012158C" w:rsidRDefault="0012158C" w:rsidP="0012158C">
    <w:pPr>
      <w:pStyle w:val="Encabezado"/>
      <w:tabs>
        <w:tab w:val="left" w:pos="5040"/>
      </w:tabs>
      <w:jc w:val="center"/>
      <w:rPr>
        <w:rFonts w:ascii="Times New Roman" w:hAnsi="Times New Roman"/>
        <w:bCs/>
        <w:smallCaps/>
        <w:spacing w:val="20"/>
        <w:sz w:val="30"/>
        <w:szCs w:val="30"/>
      </w:rPr>
    </w:pPr>
    <w:bookmarkStart w:id="7" w:name="_Hlk84837360"/>
    <w:bookmarkStart w:id="8" w:name="_Hlk84837361"/>
    <w:bookmarkStart w:id="9" w:name="_Hlk84837362"/>
    <w:bookmarkStart w:id="10" w:name="_Hlk84837363"/>
    <w:bookmarkStart w:id="11" w:name="_Hlk84837364"/>
    <w:bookmarkStart w:id="12" w:name="_Hlk84837365"/>
    <w:bookmarkStart w:id="13" w:name="_Hlk84837594"/>
    <w:bookmarkStart w:id="14" w:name="_Hlk84837595"/>
    <w:bookmarkStart w:id="15" w:name="_Hlk84837816"/>
    <w:bookmarkStart w:id="16" w:name="_Hlk84837817"/>
    <w:bookmarkStart w:id="17" w:name="_Hlk84838180"/>
    <w:bookmarkStart w:id="18" w:name="_Hlk84838181"/>
    <w:r>
      <w:rPr>
        <w:bCs/>
        <w:smallCaps/>
        <w:noProof/>
        <w:spacing w:val="20"/>
        <w:sz w:val="30"/>
        <w:szCs w:val="30"/>
        <w:lang w:eastAsia="es-MX"/>
      </w:rPr>
      <w:drawing>
        <wp:anchor distT="0" distB="0" distL="114300" distR="114300" simplePos="0" relativeHeight="251660288" behindDoc="0" locked="0" layoutInCell="1" allowOverlap="1" wp14:anchorId="28343BEA" wp14:editId="61CE3F47">
          <wp:simplePos x="0" y="0"/>
          <wp:positionH relativeFrom="column">
            <wp:posOffset>5345285</wp:posOffset>
          </wp:positionH>
          <wp:positionV relativeFrom="paragraph">
            <wp:posOffset>-207010</wp:posOffset>
          </wp:positionV>
          <wp:extent cx="1139190" cy="1108075"/>
          <wp:effectExtent l="0" t="0" r="3810" b="0"/>
          <wp:wrapNone/>
          <wp:docPr id="6" name="4 Imagen" descr="Identidad Congreso del estado de Coahuil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entidad Congreso del estado de Coahuila-01.jpg"/>
                  <pic:cNvPicPr/>
                </pic:nvPicPr>
                <pic:blipFill>
                  <a:blip r:embed="rId1"/>
                  <a:srcRect l="23362" t="19469" r="20688" b="16728"/>
                  <a:stretch>
                    <a:fillRect/>
                  </a:stretch>
                </pic:blipFill>
                <pic:spPr>
                  <a:xfrm>
                    <a:off x="0" y="0"/>
                    <a:ext cx="1139190" cy="1108075"/>
                  </a:xfrm>
                  <a:prstGeom prst="rect">
                    <a:avLst/>
                  </a:prstGeom>
                </pic:spPr>
              </pic:pic>
            </a:graphicData>
          </a:graphic>
        </wp:anchor>
      </w:drawing>
    </w:r>
    <w:r>
      <w:rPr>
        <w:bCs/>
        <w:smallCaps/>
        <w:noProof/>
        <w:spacing w:val="20"/>
        <w:sz w:val="30"/>
        <w:szCs w:val="30"/>
        <w:lang w:eastAsia="es-MX"/>
      </w:rPr>
      <w:drawing>
        <wp:anchor distT="0" distB="0" distL="114300" distR="114300" simplePos="0" relativeHeight="251659264" behindDoc="0" locked="0" layoutInCell="1" allowOverlap="1" wp14:anchorId="48D4464B" wp14:editId="114878F6">
          <wp:simplePos x="0" y="0"/>
          <wp:positionH relativeFrom="column">
            <wp:posOffset>-346710</wp:posOffset>
          </wp:positionH>
          <wp:positionV relativeFrom="paragraph">
            <wp:posOffset>-45085</wp:posOffset>
          </wp:positionV>
          <wp:extent cx="789305" cy="831215"/>
          <wp:effectExtent l="0" t="0" r="0" b="6985"/>
          <wp:wrapNone/>
          <wp:docPr id="1" name="Imagen 12"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2"/>
                  <a:srcRect/>
                  <a:stretch>
                    <a:fillRect/>
                  </a:stretch>
                </pic:blipFill>
                <pic:spPr bwMode="auto">
                  <a:xfrm>
                    <a:off x="0" y="0"/>
                    <a:ext cx="789305" cy="831215"/>
                  </a:xfrm>
                  <a:prstGeom prst="rect">
                    <a:avLst/>
                  </a:prstGeom>
                  <a:noFill/>
                  <a:ln w="9525">
                    <a:noFill/>
                    <a:miter lim="800000"/>
                    <a:headEnd/>
                    <a:tailEnd/>
                  </a:ln>
                </pic:spPr>
              </pic:pic>
            </a:graphicData>
          </a:graphic>
        </wp:anchor>
      </w:drawing>
    </w:r>
    <w:r w:rsidRPr="002C04BD">
      <w:rPr>
        <w:rFonts w:ascii="Times New Roman" w:hAnsi="Times New Roman"/>
        <w:bCs/>
        <w:smallCaps/>
        <w:spacing w:val="20"/>
        <w:sz w:val="30"/>
        <w:szCs w:val="30"/>
      </w:rPr>
      <w:t xml:space="preserve"> Estado Independiente, Libre y Soberano </w:t>
    </w:r>
  </w:p>
  <w:p w14:paraId="260FEB0E" w14:textId="77777777" w:rsidR="0012158C" w:rsidRDefault="0012158C" w:rsidP="0012158C">
    <w:pPr>
      <w:pStyle w:val="Encabezado"/>
      <w:tabs>
        <w:tab w:val="left" w:pos="5040"/>
      </w:tabs>
      <w:jc w:val="center"/>
      <w:rPr>
        <w:rFonts w:ascii="Times New Roman" w:hAnsi="Times New Roman"/>
        <w:bCs/>
        <w:smallCaps/>
        <w:spacing w:val="20"/>
        <w:sz w:val="30"/>
        <w:szCs w:val="30"/>
      </w:rPr>
    </w:pPr>
    <w:r w:rsidRPr="002C04BD">
      <w:rPr>
        <w:rFonts w:ascii="Times New Roman" w:hAnsi="Times New Roman"/>
        <w:bCs/>
        <w:smallCaps/>
        <w:spacing w:val="20"/>
        <w:sz w:val="30"/>
        <w:szCs w:val="30"/>
      </w:rPr>
      <w:t>de Coahuila de Zaragoza</w:t>
    </w:r>
  </w:p>
  <w:p w14:paraId="4BB92EC9" w14:textId="77777777" w:rsidR="0012158C" w:rsidRPr="00B713E2" w:rsidRDefault="0012158C" w:rsidP="0012158C">
    <w:pPr>
      <w:pStyle w:val="Encabezado"/>
      <w:tabs>
        <w:tab w:val="left" w:pos="5040"/>
      </w:tabs>
      <w:jc w:val="center"/>
      <w:rPr>
        <w:rFonts w:ascii="Times New Roman" w:hAnsi="Times New Roman"/>
        <w:bCs/>
        <w:smallCaps/>
        <w:spacing w:val="20"/>
        <w:sz w:val="16"/>
        <w:szCs w:val="16"/>
      </w:rPr>
    </w:pPr>
  </w:p>
  <w:p w14:paraId="1A449F6D" w14:textId="77777777" w:rsidR="0012158C" w:rsidRPr="00B713E2" w:rsidRDefault="0012158C" w:rsidP="0012158C">
    <w:pPr>
      <w:pStyle w:val="Encabezado"/>
      <w:tabs>
        <w:tab w:val="left" w:pos="5040"/>
      </w:tabs>
      <w:jc w:val="center"/>
      <w:rPr>
        <w:rFonts w:ascii="Times New Roman" w:hAnsi="Times New Roman"/>
        <w:bCs/>
        <w:smallCaps/>
        <w:spacing w:val="20"/>
      </w:rPr>
    </w:pPr>
    <w:r w:rsidRPr="00B713E2">
      <w:rPr>
        <w:rFonts w:ascii="Times New Roman" w:hAnsi="Times New Roman"/>
        <w:bCs/>
        <w:smallCaps/>
        <w:spacing w:val="20"/>
      </w:rPr>
      <w:t>Poder Legislativo</w:t>
    </w:r>
  </w:p>
  <w:p w14:paraId="55A4DA3C" w14:textId="77777777" w:rsidR="0012158C" w:rsidRDefault="0012158C" w:rsidP="0012158C">
    <w:pPr>
      <w:pStyle w:val="Encabezado"/>
      <w:tabs>
        <w:tab w:val="left" w:pos="5040"/>
      </w:tabs>
      <w:jc w:val="center"/>
      <w:rPr>
        <w:rFonts w:ascii="Times New Roman" w:hAnsi="Times New Roman"/>
        <w:bCs/>
        <w:smallCaps/>
        <w:spacing w:val="20"/>
        <w:sz w:val="26"/>
        <w:szCs w:val="26"/>
      </w:rPr>
    </w:pPr>
  </w:p>
  <w:p w14:paraId="30550E22" w14:textId="77777777" w:rsidR="0012158C" w:rsidRPr="00FD7FFD" w:rsidRDefault="0012158C" w:rsidP="0012158C">
    <w:pPr>
      <w:pStyle w:val="Encabezado"/>
      <w:tabs>
        <w:tab w:val="left" w:pos="5040"/>
      </w:tabs>
      <w:jc w:val="center"/>
      <w:rPr>
        <w:rFonts w:ascii="Times New Roman" w:hAnsi="Times New Roman"/>
        <w:bCs/>
        <w:smallCaps/>
      </w:rPr>
    </w:pPr>
    <w:r w:rsidRPr="00B713E2">
      <w:rPr>
        <w:rFonts w:ascii="Times New Roman" w:hAnsi="Times New Roman"/>
        <w:bCs/>
      </w:rPr>
      <w:t>“2021, Año del reconocimiento al trabajo del personal de salud p</w:t>
    </w:r>
    <w:r>
      <w:rPr>
        <w:rFonts w:ascii="Times New Roman" w:hAnsi="Times New Roman"/>
        <w:bCs/>
      </w:rPr>
      <w:t>or su lucha contra el COVID-19”</w:t>
    </w:r>
  </w:p>
  <w:p w14:paraId="4A0BFC20" w14:textId="77777777" w:rsidR="0012158C" w:rsidRDefault="0012158C" w:rsidP="0012158C">
    <w:pPr>
      <w:pBdr>
        <w:top w:val="nil"/>
        <w:left w:val="nil"/>
        <w:bottom w:val="nil"/>
        <w:right w:val="nil"/>
        <w:between w:val="nil"/>
      </w:pBdr>
      <w:tabs>
        <w:tab w:val="center" w:pos="4419"/>
        <w:tab w:val="right" w:pos="8838"/>
      </w:tabs>
      <w:rPr>
        <w:rFonts w:ascii="Times New Roman" w:hAnsi="Times New Roman"/>
        <w:color w:val="000000"/>
        <w:sz w:val="24"/>
        <w:szCs w:val="24"/>
      </w:rPr>
    </w:pPr>
  </w:p>
  <w:bookmarkEnd w:id="7"/>
  <w:bookmarkEnd w:id="8"/>
  <w:bookmarkEnd w:id="9"/>
  <w:bookmarkEnd w:id="10"/>
  <w:bookmarkEnd w:id="11"/>
  <w:bookmarkEnd w:id="12"/>
  <w:bookmarkEnd w:id="13"/>
  <w:bookmarkEnd w:id="14"/>
  <w:bookmarkEnd w:id="15"/>
  <w:bookmarkEnd w:id="16"/>
  <w:bookmarkEnd w:id="17"/>
  <w:bookmarkEnd w:id="18"/>
  <w:p w14:paraId="6EAAABD6" w14:textId="77777777" w:rsidR="00772F99" w:rsidRPr="0012158C" w:rsidRDefault="00772F99" w:rsidP="0012158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E3568"/>
    <w:multiLevelType w:val="hybridMultilevel"/>
    <w:tmpl w:val="23FA8028"/>
    <w:lvl w:ilvl="0" w:tplc="B4ACB318">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A34337"/>
    <w:multiLevelType w:val="hybridMultilevel"/>
    <w:tmpl w:val="783AAF82"/>
    <w:lvl w:ilvl="0" w:tplc="0C0A000F">
      <w:start w:val="1"/>
      <w:numFmt w:val="decimal"/>
      <w:lvlText w:val="%1."/>
      <w:lvlJc w:val="left"/>
      <w:pPr>
        <w:ind w:left="502" w:hanging="360"/>
      </w:pPr>
    </w:lvl>
    <w:lvl w:ilvl="1" w:tplc="0C0A0019">
      <w:start w:val="1"/>
      <w:numFmt w:val="decimal"/>
      <w:lvlText w:val="%2."/>
      <w:lvlJc w:val="left"/>
      <w:pPr>
        <w:tabs>
          <w:tab w:val="num" w:pos="1364"/>
        </w:tabs>
        <w:ind w:left="1364" w:hanging="360"/>
      </w:pPr>
    </w:lvl>
    <w:lvl w:ilvl="2" w:tplc="0C0A001B">
      <w:start w:val="1"/>
      <w:numFmt w:val="decimal"/>
      <w:lvlText w:val="%3."/>
      <w:lvlJc w:val="left"/>
      <w:pPr>
        <w:tabs>
          <w:tab w:val="num" w:pos="2084"/>
        </w:tabs>
        <w:ind w:left="2084" w:hanging="360"/>
      </w:pPr>
    </w:lvl>
    <w:lvl w:ilvl="3" w:tplc="0C0A000F">
      <w:start w:val="1"/>
      <w:numFmt w:val="decimal"/>
      <w:lvlText w:val="%4."/>
      <w:lvlJc w:val="left"/>
      <w:pPr>
        <w:tabs>
          <w:tab w:val="num" w:pos="2804"/>
        </w:tabs>
        <w:ind w:left="2804" w:hanging="360"/>
      </w:pPr>
    </w:lvl>
    <w:lvl w:ilvl="4" w:tplc="0C0A0019">
      <w:start w:val="1"/>
      <w:numFmt w:val="decimal"/>
      <w:lvlText w:val="%5."/>
      <w:lvlJc w:val="left"/>
      <w:pPr>
        <w:tabs>
          <w:tab w:val="num" w:pos="3524"/>
        </w:tabs>
        <w:ind w:left="3524" w:hanging="360"/>
      </w:pPr>
    </w:lvl>
    <w:lvl w:ilvl="5" w:tplc="0C0A001B">
      <w:start w:val="1"/>
      <w:numFmt w:val="decimal"/>
      <w:lvlText w:val="%6."/>
      <w:lvlJc w:val="left"/>
      <w:pPr>
        <w:tabs>
          <w:tab w:val="num" w:pos="4244"/>
        </w:tabs>
        <w:ind w:left="4244" w:hanging="360"/>
      </w:pPr>
    </w:lvl>
    <w:lvl w:ilvl="6" w:tplc="0C0A000F">
      <w:start w:val="1"/>
      <w:numFmt w:val="decimal"/>
      <w:lvlText w:val="%7."/>
      <w:lvlJc w:val="left"/>
      <w:pPr>
        <w:tabs>
          <w:tab w:val="num" w:pos="4964"/>
        </w:tabs>
        <w:ind w:left="4964" w:hanging="360"/>
      </w:pPr>
    </w:lvl>
    <w:lvl w:ilvl="7" w:tplc="0C0A0019">
      <w:start w:val="1"/>
      <w:numFmt w:val="decimal"/>
      <w:lvlText w:val="%8."/>
      <w:lvlJc w:val="left"/>
      <w:pPr>
        <w:tabs>
          <w:tab w:val="num" w:pos="5684"/>
        </w:tabs>
        <w:ind w:left="5684" w:hanging="360"/>
      </w:pPr>
    </w:lvl>
    <w:lvl w:ilvl="8" w:tplc="0C0A001B">
      <w:start w:val="1"/>
      <w:numFmt w:val="decimal"/>
      <w:lvlText w:val="%9."/>
      <w:lvlJc w:val="left"/>
      <w:pPr>
        <w:tabs>
          <w:tab w:val="num" w:pos="6404"/>
        </w:tabs>
        <w:ind w:left="6404" w:hanging="360"/>
      </w:pPr>
    </w:lvl>
  </w:abstractNum>
  <w:abstractNum w:abstractNumId="2" w15:restartNumberingAfterBreak="0">
    <w:nsid w:val="18D5524B"/>
    <w:multiLevelType w:val="hybridMultilevel"/>
    <w:tmpl w:val="2BACBB98"/>
    <w:lvl w:ilvl="0" w:tplc="48EE2F0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D0A370B"/>
    <w:multiLevelType w:val="hybridMultilevel"/>
    <w:tmpl w:val="2E027920"/>
    <w:lvl w:ilvl="0" w:tplc="B6A8F0FA">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D8110A0"/>
    <w:multiLevelType w:val="hybridMultilevel"/>
    <w:tmpl w:val="9F2011EE"/>
    <w:lvl w:ilvl="0" w:tplc="663A226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FBC145F"/>
    <w:multiLevelType w:val="hybridMultilevel"/>
    <w:tmpl w:val="62A4C20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4103746"/>
    <w:multiLevelType w:val="hybridMultilevel"/>
    <w:tmpl w:val="2E027920"/>
    <w:lvl w:ilvl="0" w:tplc="B6A8F0FA">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6055399"/>
    <w:multiLevelType w:val="hybridMultilevel"/>
    <w:tmpl w:val="DD9C4CF8"/>
    <w:lvl w:ilvl="0" w:tplc="A4B4414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0932918"/>
    <w:multiLevelType w:val="hybridMultilevel"/>
    <w:tmpl w:val="8EAA77A6"/>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32D0EC8"/>
    <w:multiLevelType w:val="hybridMultilevel"/>
    <w:tmpl w:val="90A0E1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68A1922"/>
    <w:multiLevelType w:val="hybridMultilevel"/>
    <w:tmpl w:val="43E8A7FC"/>
    <w:lvl w:ilvl="0" w:tplc="96C8E5FA">
      <w:numFmt w:val="bullet"/>
      <w:lvlText w:val=""/>
      <w:lvlJc w:val="left"/>
      <w:pPr>
        <w:ind w:left="720" w:hanging="360"/>
      </w:pPr>
      <w:rPr>
        <w:rFonts w:ascii="Symbol" w:eastAsia="Times New Roman" w:hAnsi="Symbol"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4E356B2"/>
    <w:multiLevelType w:val="hybridMultilevel"/>
    <w:tmpl w:val="47BEAB4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2" w15:restartNumberingAfterBreak="0">
    <w:nsid w:val="5E1D4AD6"/>
    <w:multiLevelType w:val="hybridMultilevel"/>
    <w:tmpl w:val="2EB2D85E"/>
    <w:lvl w:ilvl="0" w:tplc="9F842F34">
      <w:start w:val="17"/>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05C68DF"/>
    <w:multiLevelType w:val="hybridMultilevel"/>
    <w:tmpl w:val="EB9A25C0"/>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5AD5E30"/>
    <w:multiLevelType w:val="hybridMultilevel"/>
    <w:tmpl w:val="2E027920"/>
    <w:lvl w:ilvl="0" w:tplc="B6A8F0FA">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24D384B"/>
    <w:multiLevelType w:val="hybridMultilevel"/>
    <w:tmpl w:val="C4326B0E"/>
    <w:lvl w:ilvl="0" w:tplc="5C54721A">
      <w:numFmt w:val="bullet"/>
      <w:lvlText w:val=""/>
      <w:lvlJc w:val="left"/>
      <w:pPr>
        <w:ind w:left="502" w:hanging="360"/>
      </w:pPr>
      <w:rPr>
        <w:rFonts w:ascii="Symbol" w:eastAsia="Times New Roman" w:hAnsi="Symbol" w:cs="Arial" w:hint="default"/>
      </w:rPr>
    </w:lvl>
    <w:lvl w:ilvl="1" w:tplc="080A0003" w:tentative="1">
      <w:start w:val="1"/>
      <w:numFmt w:val="bullet"/>
      <w:lvlText w:val="o"/>
      <w:lvlJc w:val="left"/>
      <w:pPr>
        <w:ind w:left="1222" w:hanging="360"/>
      </w:pPr>
      <w:rPr>
        <w:rFonts w:ascii="Courier New" w:hAnsi="Courier New" w:cs="Courier New" w:hint="default"/>
      </w:rPr>
    </w:lvl>
    <w:lvl w:ilvl="2" w:tplc="080A0005" w:tentative="1">
      <w:start w:val="1"/>
      <w:numFmt w:val="bullet"/>
      <w:lvlText w:val=""/>
      <w:lvlJc w:val="left"/>
      <w:pPr>
        <w:ind w:left="1942" w:hanging="360"/>
      </w:pPr>
      <w:rPr>
        <w:rFonts w:ascii="Wingdings" w:hAnsi="Wingdings" w:hint="default"/>
      </w:rPr>
    </w:lvl>
    <w:lvl w:ilvl="3" w:tplc="080A0001" w:tentative="1">
      <w:start w:val="1"/>
      <w:numFmt w:val="bullet"/>
      <w:lvlText w:val=""/>
      <w:lvlJc w:val="left"/>
      <w:pPr>
        <w:ind w:left="2662" w:hanging="360"/>
      </w:pPr>
      <w:rPr>
        <w:rFonts w:ascii="Symbol" w:hAnsi="Symbol" w:hint="default"/>
      </w:rPr>
    </w:lvl>
    <w:lvl w:ilvl="4" w:tplc="080A0003" w:tentative="1">
      <w:start w:val="1"/>
      <w:numFmt w:val="bullet"/>
      <w:lvlText w:val="o"/>
      <w:lvlJc w:val="left"/>
      <w:pPr>
        <w:ind w:left="3382" w:hanging="360"/>
      </w:pPr>
      <w:rPr>
        <w:rFonts w:ascii="Courier New" w:hAnsi="Courier New" w:cs="Courier New" w:hint="default"/>
      </w:rPr>
    </w:lvl>
    <w:lvl w:ilvl="5" w:tplc="080A0005" w:tentative="1">
      <w:start w:val="1"/>
      <w:numFmt w:val="bullet"/>
      <w:lvlText w:val=""/>
      <w:lvlJc w:val="left"/>
      <w:pPr>
        <w:ind w:left="4102" w:hanging="360"/>
      </w:pPr>
      <w:rPr>
        <w:rFonts w:ascii="Wingdings" w:hAnsi="Wingdings" w:hint="default"/>
      </w:rPr>
    </w:lvl>
    <w:lvl w:ilvl="6" w:tplc="080A0001" w:tentative="1">
      <w:start w:val="1"/>
      <w:numFmt w:val="bullet"/>
      <w:lvlText w:val=""/>
      <w:lvlJc w:val="left"/>
      <w:pPr>
        <w:ind w:left="4822" w:hanging="360"/>
      </w:pPr>
      <w:rPr>
        <w:rFonts w:ascii="Symbol" w:hAnsi="Symbol" w:hint="default"/>
      </w:rPr>
    </w:lvl>
    <w:lvl w:ilvl="7" w:tplc="080A0003" w:tentative="1">
      <w:start w:val="1"/>
      <w:numFmt w:val="bullet"/>
      <w:lvlText w:val="o"/>
      <w:lvlJc w:val="left"/>
      <w:pPr>
        <w:ind w:left="5542" w:hanging="360"/>
      </w:pPr>
      <w:rPr>
        <w:rFonts w:ascii="Courier New" w:hAnsi="Courier New" w:cs="Courier New" w:hint="default"/>
      </w:rPr>
    </w:lvl>
    <w:lvl w:ilvl="8" w:tplc="080A0005" w:tentative="1">
      <w:start w:val="1"/>
      <w:numFmt w:val="bullet"/>
      <w:lvlText w:val=""/>
      <w:lvlJc w:val="left"/>
      <w:pPr>
        <w:ind w:left="6262" w:hanging="360"/>
      </w:pPr>
      <w:rPr>
        <w:rFonts w:ascii="Wingdings" w:hAnsi="Wingdings" w:hint="default"/>
      </w:rPr>
    </w:lvl>
  </w:abstractNum>
  <w:abstractNum w:abstractNumId="16" w15:restartNumberingAfterBreak="0">
    <w:nsid w:val="7D7B3D88"/>
    <w:multiLevelType w:val="hybridMultilevel"/>
    <w:tmpl w:val="1D800660"/>
    <w:lvl w:ilvl="0" w:tplc="CC8CD03C">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11"/>
  </w:num>
  <w:num w:numId="4">
    <w:abstractNumId w:val="10"/>
  </w:num>
  <w:num w:numId="5">
    <w:abstractNumId w:val="5"/>
  </w:num>
  <w:num w:numId="6">
    <w:abstractNumId w:val="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4"/>
  </w:num>
  <w:num w:numId="10">
    <w:abstractNumId w:val="13"/>
  </w:num>
  <w:num w:numId="11">
    <w:abstractNumId w:val="8"/>
  </w:num>
  <w:num w:numId="12">
    <w:abstractNumId w:val="14"/>
  </w:num>
  <w:num w:numId="13">
    <w:abstractNumId w:val="3"/>
  </w:num>
  <w:num w:numId="14">
    <w:abstractNumId w:val="12"/>
  </w:num>
  <w:num w:numId="15">
    <w:abstractNumId w:val="2"/>
  </w:num>
  <w:num w:numId="16">
    <w:abstractNumId w:val="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pt-BR" w:vendorID="64" w:dllVersion="6" w:nlCheck="1" w:checkStyle="0"/>
  <w:activeWritingStyle w:appName="MSWord" w:lang="es-MX"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s-MX" w:vendorID="64" w:dllVersion="4096" w:nlCheck="1" w:checkStyle="0"/>
  <w:activeWritingStyle w:appName="MSWord" w:lang="es-MX"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s-AR" w:vendorID="64" w:dllVersion="0" w:nlCheck="1" w:checkStyle="0"/>
  <w:activeWritingStyle w:appName="MSWord" w:lang="es-MX"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CDF"/>
    <w:rsid w:val="00000E34"/>
    <w:rsid w:val="000021E9"/>
    <w:rsid w:val="000023A5"/>
    <w:rsid w:val="00007A8F"/>
    <w:rsid w:val="000170CE"/>
    <w:rsid w:val="000178D2"/>
    <w:rsid w:val="000233FA"/>
    <w:rsid w:val="000251CC"/>
    <w:rsid w:val="00025D38"/>
    <w:rsid w:val="00026EE4"/>
    <w:rsid w:val="00027600"/>
    <w:rsid w:val="00032E70"/>
    <w:rsid w:val="000370D2"/>
    <w:rsid w:val="0004709E"/>
    <w:rsid w:val="000604A4"/>
    <w:rsid w:val="0006252D"/>
    <w:rsid w:val="00073FE7"/>
    <w:rsid w:val="00080754"/>
    <w:rsid w:val="00084F1F"/>
    <w:rsid w:val="0008684C"/>
    <w:rsid w:val="00087107"/>
    <w:rsid w:val="000A345E"/>
    <w:rsid w:val="000B2D8F"/>
    <w:rsid w:val="000C0BAF"/>
    <w:rsid w:val="000C1CF6"/>
    <w:rsid w:val="000C3EA9"/>
    <w:rsid w:val="000C45B7"/>
    <w:rsid w:val="000C5ACD"/>
    <w:rsid w:val="000D5FD7"/>
    <w:rsid w:val="000D6F04"/>
    <w:rsid w:val="000E5162"/>
    <w:rsid w:val="000E653D"/>
    <w:rsid w:val="000F202B"/>
    <w:rsid w:val="000F2F71"/>
    <w:rsid w:val="000F4616"/>
    <w:rsid w:val="000F5359"/>
    <w:rsid w:val="000F671A"/>
    <w:rsid w:val="000F7DD7"/>
    <w:rsid w:val="00106A1B"/>
    <w:rsid w:val="001176EA"/>
    <w:rsid w:val="0012158C"/>
    <w:rsid w:val="0012459C"/>
    <w:rsid w:val="00143F16"/>
    <w:rsid w:val="00154708"/>
    <w:rsid w:val="00157E89"/>
    <w:rsid w:val="00166C62"/>
    <w:rsid w:val="00171F3E"/>
    <w:rsid w:val="00175716"/>
    <w:rsid w:val="00176A4F"/>
    <w:rsid w:val="00191964"/>
    <w:rsid w:val="00193DF6"/>
    <w:rsid w:val="00194D49"/>
    <w:rsid w:val="001A0425"/>
    <w:rsid w:val="001A1FD6"/>
    <w:rsid w:val="001A214C"/>
    <w:rsid w:val="001A54EC"/>
    <w:rsid w:val="001B0AAF"/>
    <w:rsid w:val="001B18D6"/>
    <w:rsid w:val="001B3B15"/>
    <w:rsid w:val="001B76B2"/>
    <w:rsid w:val="001C0895"/>
    <w:rsid w:val="001C262D"/>
    <w:rsid w:val="001C3D62"/>
    <w:rsid w:val="001C7A9D"/>
    <w:rsid w:val="001E59D9"/>
    <w:rsid w:val="001E5D47"/>
    <w:rsid w:val="001F0488"/>
    <w:rsid w:val="001F1E32"/>
    <w:rsid w:val="00212FED"/>
    <w:rsid w:val="00213CBE"/>
    <w:rsid w:val="00221F1D"/>
    <w:rsid w:val="00232165"/>
    <w:rsid w:val="00250CA1"/>
    <w:rsid w:val="00252F24"/>
    <w:rsid w:val="00254652"/>
    <w:rsid w:val="00254ABD"/>
    <w:rsid w:val="00254FBA"/>
    <w:rsid w:val="00255C59"/>
    <w:rsid w:val="00262AB9"/>
    <w:rsid w:val="002637BD"/>
    <w:rsid w:val="00264118"/>
    <w:rsid w:val="002669ED"/>
    <w:rsid w:val="00270871"/>
    <w:rsid w:val="00274CCC"/>
    <w:rsid w:val="0028086F"/>
    <w:rsid w:val="00281D9E"/>
    <w:rsid w:val="002858B3"/>
    <w:rsid w:val="00285962"/>
    <w:rsid w:val="0028784F"/>
    <w:rsid w:val="00290F49"/>
    <w:rsid w:val="00296A0E"/>
    <w:rsid w:val="002A1937"/>
    <w:rsid w:val="002A33F9"/>
    <w:rsid w:val="002A4080"/>
    <w:rsid w:val="002B030A"/>
    <w:rsid w:val="002B0ED2"/>
    <w:rsid w:val="002B31BE"/>
    <w:rsid w:val="002B3498"/>
    <w:rsid w:val="002C188E"/>
    <w:rsid w:val="002C4603"/>
    <w:rsid w:val="002E228B"/>
    <w:rsid w:val="002E46AA"/>
    <w:rsid w:val="002F49C3"/>
    <w:rsid w:val="0030174B"/>
    <w:rsid w:val="0030204D"/>
    <w:rsid w:val="00302C3B"/>
    <w:rsid w:val="00316121"/>
    <w:rsid w:val="0032140E"/>
    <w:rsid w:val="00326B7C"/>
    <w:rsid w:val="00352285"/>
    <w:rsid w:val="00352D49"/>
    <w:rsid w:val="00353ED9"/>
    <w:rsid w:val="003555B0"/>
    <w:rsid w:val="00372AFF"/>
    <w:rsid w:val="0038020F"/>
    <w:rsid w:val="00384683"/>
    <w:rsid w:val="00391889"/>
    <w:rsid w:val="0039353D"/>
    <w:rsid w:val="0039486D"/>
    <w:rsid w:val="003A4178"/>
    <w:rsid w:val="003A5DF3"/>
    <w:rsid w:val="003A645F"/>
    <w:rsid w:val="003B075F"/>
    <w:rsid w:val="003B1838"/>
    <w:rsid w:val="003B5446"/>
    <w:rsid w:val="003B7782"/>
    <w:rsid w:val="003C0415"/>
    <w:rsid w:val="003C3D60"/>
    <w:rsid w:val="003C4393"/>
    <w:rsid w:val="003D06B0"/>
    <w:rsid w:val="003D3D13"/>
    <w:rsid w:val="003E0B7F"/>
    <w:rsid w:val="003E323A"/>
    <w:rsid w:val="003E51F3"/>
    <w:rsid w:val="003E76A0"/>
    <w:rsid w:val="003F0059"/>
    <w:rsid w:val="003F19B9"/>
    <w:rsid w:val="003F7533"/>
    <w:rsid w:val="003F78FD"/>
    <w:rsid w:val="0040249B"/>
    <w:rsid w:val="00412F6D"/>
    <w:rsid w:val="0041378B"/>
    <w:rsid w:val="004151A8"/>
    <w:rsid w:val="004152B4"/>
    <w:rsid w:val="00415E99"/>
    <w:rsid w:val="00416DB5"/>
    <w:rsid w:val="00417473"/>
    <w:rsid w:val="00425852"/>
    <w:rsid w:val="00426999"/>
    <w:rsid w:val="00426CFC"/>
    <w:rsid w:val="00433A6F"/>
    <w:rsid w:val="004362DF"/>
    <w:rsid w:val="00441499"/>
    <w:rsid w:val="00441C0B"/>
    <w:rsid w:val="00445EC9"/>
    <w:rsid w:val="00451865"/>
    <w:rsid w:val="00452583"/>
    <w:rsid w:val="00465958"/>
    <w:rsid w:val="004738AA"/>
    <w:rsid w:val="00473A38"/>
    <w:rsid w:val="00474F12"/>
    <w:rsid w:val="00480AC4"/>
    <w:rsid w:val="00481C96"/>
    <w:rsid w:val="00487531"/>
    <w:rsid w:val="00490A68"/>
    <w:rsid w:val="004937AE"/>
    <w:rsid w:val="004A1E19"/>
    <w:rsid w:val="004B0334"/>
    <w:rsid w:val="004B25BC"/>
    <w:rsid w:val="004C0BC3"/>
    <w:rsid w:val="004C34C2"/>
    <w:rsid w:val="004D02FF"/>
    <w:rsid w:val="004D0BE8"/>
    <w:rsid w:val="004D6508"/>
    <w:rsid w:val="004D6E90"/>
    <w:rsid w:val="004D7D18"/>
    <w:rsid w:val="004E03B7"/>
    <w:rsid w:val="004E404A"/>
    <w:rsid w:val="004F2466"/>
    <w:rsid w:val="004F5175"/>
    <w:rsid w:val="004F5C48"/>
    <w:rsid w:val="00500CFA"/>
    <w:rsid w:val="005105E6"/>
    <w:rsid w:val="00513218"/>
    <w:rsid w:val="00515FCF"/>
    <w:rsid w:val="00516565"/>
    <w:rsid w:val="005233BD"/>
    <w:rsid w:val="00532B2A"/>
    <w:rsid w:val="00534D53"/>
    <w:rsid w:val="005461E1"/>
    <w:rsid w:val="00554D30"/>
    <w:rsid w:val="00561F06"/>
    <w:rsid w:val="005746E6"/>
    <w:rsid w:val="005866D9"/>
    <w:rsid w:val="005A102B"/>
    <w:rsid w:val="005A48AC"/>
    <w:rsid w:val="005A782D"/>
    <w:rsid w:val="005B0A92"/>
    <w:rsid w:val="005B3C6A"/>
    <w:rsid w:val="005B4F9D"/>
    <w:rsid w:val="005B7817"/>
    <w:rsid w:val="005C2676"/>
    <w:rsid w:val="005C4D8C"/>
    <w:rsid w:val="005D3112"/>
    <w:rsid w:val="005D5D4D"/>
    <w:rsid w:val="005D5F9C"/>
    <w:rsid w:val="005D6E2A"/>
    <w:rsid w:val="005E304F"/>
    <w:rsid w:val="005E4CE4"/>
    <w:rsid w:val="005E60DD"/>
    <w:rsid w:val="005E73DA"/>
    <w:rsid w:val="005F1F2E"/>
    <w:rsid w:val="005F1FE4"/>
    <w:rsid w:val="005F397E"/>
    <w:rsid w:val="005F5CDF"/>
    <w:rsid w:val="005F605E"/>
    <w:rsid w:val="006001A9"/>
    <w:rsid w:val="00600755"/>
    <w:rsid w:val="0061457D"/>
    <w:rsid w:val="00617732"/>
    <w:rsid w:val="006203D0"/>
    <w:rsid w:val="00623F4D"/>
    <w:rsid w:val="00625172"/>
    <w:rsid w:val="00631C52"/>
    <w:rsid w:val="00635A35"/>
    <w:rsid w:val="00635C3B"/>
    <w:rsid w:val="006405A0"/>
    <w:rsid w:val="00642437"/>
    <w:rsid w:val="006500ED"/>
    <w:rsid w:val="00656376"/>
    <w:rsid w:val="00656DBD"/>
    <w:rsid w:val="0067272A"/>
    <w:rsid w:val="00687888"/>
    <w:rsid w:val="00687D16"/>
    <w:rsid w:val="006A71E4"/>
    <w:rsid w:val="006B0FB2"/>
    <w:rsid w:val="006B1699"/>
    <w:rsid w:val="006C3661"/>
    <w:rsid w:val="006C6599"/>
    <w:rsid w:val="006D42A0"/>
    <w:rsid w:val="006D6D61"/>
    <w:rsid w:val="006E0959"/>
    <w:rsid w:val="006F03B0"/>
    <w:rsid w:val="006F3099"/>
    <w:rsid w:val="006F3AB0"/>
    <w:rsid w:val="00700B62"/>
    <w:rsid w:val="007011FA"/>
    <w:rsid w:val="0070202B"/>
    <w:rsid w:val="007052DB"/>
    <w:rsid w:val="00706EC0"/>
    <w:rsid w:val="00713F94"/>
    <w:rsid w:val="007239B0"/>
    <w:rsid w:val="0072632C"/>
    <w:rsid w:val="00727395"/>
    <w:rsid w:val="007331FC"/>
    <w:rsid w:val="00735D63"/>
    <w:rsid w:val="00736B9A"/>
    <w:rsid w:val="007410A1"/>
    <w:rsid w:val="00753BA4"/>
    <w:rsid w:val="00765A15"/>
    <w:rsid w:val="0077264B"/>
    <w:rsid w:val="007728A5"/>
    <w:rsid w:val="00772F99"/>
    <w:rsid w:val="00777897"/>
    <w:rsid w:val="0079183C"/>
    <w:rsid w:val="00791C4D"/>
    <w:rsid w:val="00791DB3"/>
    <w:rsid w:val="00793BBA"/>
    <w:rsid w:val="007954C9"/>
    <w:rsid w:val="0079564A"/>
    <w:rsid w:val="0079636E"/>
    <w:rsid w:val="007A147C"/>
    <w:rsid w:val="007A3F3C"/>
    <w:rsid w:val="007A4859"/>
    <w:rsid w:val="007B0A1C"/>
    <w:rsid w:val="007B0F24"/>
    <w:rsid w:val="007B25CC"/>
    <w:rsid w:val="007C0CC6"/>
    <w:rsid w:val="007C2ADE"/>
    <w:rsid w:val="007C4A09"/>
    <w:rsid w:val="007C4DF7"/>
    <w:rsid w:val="007C534A"/>
    <w:rsid w:val="007D1EE9"/>
    <w:rsid w:val="007D59A5"/>
    <w:rsid w:val="007D5C46"/>
    <w:rsid w:val="007E08F9"/>
    <w:rsid w:val="007E3126"/>
    <w:rsid w:val="007E336A"/>
    <w:rsid w:val="007E6E3F"/>
    <w:rsid w:val="007F15B5"/>
    <w:rsid w:val="007F162A"/>
    <w:rsid w:val="007F4A37"/>
    <w:rsid w:val="007F55D4"/>
    <w:rsid w:val="007F5817"/>
    <w:rsid w:val="007F6A4E"/>
    <w:rsid w:val="008056E9"/>
    <w:rsid w:val="00812B2D"/>
    <w:rsid w:val="00813026"/>
    <w:rsid w:val="00813AD1"/>
    <w:rsid w:val="00814FCC"/>
    <w:rsid w:val="00833EBD"/>
    <w:rsid w:val="0083497E"/>
    <w:rsid w:val="00837BCB"/>
    <w:rsid w:val="008471FA"/>
    <w:rsid w:val="00851B10"/>
    <w:rsid w:val="00856A42"/>
    <w:rsid w:val="0085763F"/>
    <w:rsid w:val="00864A79"/>
    <w:rsid w:val="0086741B"/>
    <w:rsid w:val="00867A01"/>
    <w:rsid w:val="00876CF2"/>
    <w:rsid w:val="00877F5E"/>
    <w:rsid w:val="0088184B"/>
    <w:rsid w:val="008844B2"/>
    <w:rsid w:val="00884A0D"/>
    <w:rsid w:val="00890056"/>
    <w:rsid w:val="008917C3"/>
    <w:rsid w:val="008941DF"/>
    <w:rsid w:val="008A4105"/>
    <w:rsid w:val="008B4A15"/>
    <w:rsid w:val="008B4A6D"/>
    <w:rsid w:val="008D126F"/>
    <w:rsid w:val="008D4134"/>
    <w:rsid w:val="008D6D69"/>
    <w:rsid w:val="008E36CC"/>
    <w:rsid w:val="008E4A1C"/>
    <w:rsid w:val="008E7DDC"/>
    <w:rsid w:val="008F24C8"/>
    <w:rsid w:val="008F5AEA"/>
    <w:rsid w:val="008F7F57"/>
    <w:rsid w:val="00905F13"/>
    <w:rsid w:val="00907E26"/>
    <w:rsid w:val="00915294"/>
    <w:rsid w:val="00915BA3"/>
    <w:rsid w:val="0092296C"/>
    <w:rsid w:val="00923F6D"/>
    <w:rsid w:val="009273A1"/>
    <w:rsid w:val="009303A5"/>
    <w:rsid w:val="00930628"/>
    <w:rsid w:val="009345E5"/>
    <w:rsid w:val="00944F5C"/>
    <w:rsid w:val="00945E38"/>
    <w:rsid w:val="0095273D"/>
    <w:rsid w:val="009534A7"/>
    <w:rsid w:val="00954C50"/>
    <w:rsid w:val="00956F1D"/>
    <w:rsid w:val="00957E69"/>
    <w:rsid w:val="00960951"/>
    <w:rsid w:val="00966430"/>
    <w:rsid w:val="00966C21"/>
    <w:rsid w:val="00970A6F"/>
    <w:rsid w:val="009716E9"/>
    <w:rsid w:val="0097734B"/>
    <w:rsid w:val="00977B06"/>
    <w:rsid w:val="00980182"/>
    <w:rsid w:val="00981067"/>
    <w:rsid w:val="00987B11"/>
    <w:rsid w:val="00994D5B"/>
    <w:rsid w:val="00996355"/>
    <w:rsid w:val="009A2F70"/>
    <w:rsid w:val="009A5E64"/>
    <w:rsid w:val="009A72B8"/>
    <w:rsid w:val="009A76A7"/>
    <w:rsid w:val="009B7DD7"/>
    <w:rsid w:val="009E019F"/>
    <w:rsid w:val="009E185C"/>
    <w:rsid w:val="00A01FAA"/>
    <w:rsid w:val="00A100FC"/>
    <w:rsid w:val="00A14445"/>
    <w:rsid w:val="00A14A24"/>
    <w:rsid w:val="00A14D63"/>
    <w:rsid w:val="00A16B4E"/>
    <w:rsid w:val="00A20864"/>
    <w:rsid w:val="00A312AE"/>
    <w:rsid w:val="00A34ADD"/>
    <w:rsid w:val="00A3615D"/>
    <w:rsid w:val="00A36A7D"/>
    <w:rsid w:val="00A36B44"/>
    <w:rsid w:val="00A37ADD"/>
    <w:rsid w:val="00A40120"/>
    <w:rsid w:val="00A40C48"/>
    <w:rsid w:val="00A4676E"/>
    <w:rsid w:val="00A50DB9"/>
    <w:rsid w:val="00A55D08"/>
    <w:rsid w:val="00A60E21"/>
    <w:rsid w:val="00A75D02"/>
    <w:rsid w:val="00A86435"/>
    <w:rsid w:val="00A944C4"/>
    <w:rsid w:val="00AA5287"/>
    <w:rsid w:val="00AA6CAF"/>
    <w:rsid w:val="00AA771D"/>
    <w:rsid w:val="00AB178D"/>
    <w:rsid w:val="00AB276C"/>
    <w:rsid w:val="00AB38AB"/>
    <w:rsid w:val="00AB38AF"/>
    <w:rsid w:val="00AB4458"/>
    <w:rsid w:val="00AC4360"/>
    <w:rsid w:val="00AD3629"/>
    <w:rsid w:val="00AD706D"/>
    <w:rsid w:val="00AE010F"/>
    <w:rsid w:val="00AE5EDC"/>
    <w:rsid w:val="00AF01AC"/>
    <w:rsid w:val="00AF1516"/>
    <w:rsid w:val="00AF180C"/>
    <w:rsid w:val="00AF54DC"/>
    <w:rsid w:val="00AF6E20"/>
    <w:rsid w:val="00B011A1"/>
    <w:rsid w:val="00B124CC"/>
    <w:rsid w:val="00B14938"/>
    <w:rsid w:val="00B157E3"/>
    <w:rsid w:val="00B17274"/>
    <w:rsid w:val="00B22663"/>
    <w:rsid w:val="00B22B3B"/>
    <w:rsid w:val="00B30B63"/>
    <w:rsid w:val="00B327CA"/>
    <w:rsid w:val="00B32CD6"/>
    <w:rsid w:val="00B32DCB"/>
    <w:rsid w:val="00B36D18"/>
    <w:rsid w:val="00B4056B"/>
    <w:rsid w:val="00B40E60"/>
    <w:rsid w:val="00B44957"/>
    <w:rsid w:val="00B44C0F"/>
    <w:rsid w:val="00B50EA7"/>
    <w:rsid w:val="00B716F3"/>
    <w:rsid w:val="00B818F1"/>
    <w:rsid w:val="00B81BF1"/>
    <w:rsid w:val="00B82876"/>
    <w:rsid w:val="00B832CF"/>
    <w:rsid w:val="00BA0BA2"/>
    <w:rsid w:val="00BA290C"/>
    <w:rsid w:val="00BA43AB"/>
    <w:rsid w:val="00BA44E1"/>
    <w:rsid w:val="00BB2E38"/>
    <w:rsid w:val="00BB2EEE"/>
    <w:rsid w:val="00BB6574"/>
    <w:rsid w:val="00BB6977"/>
    <w:rsid w:val="00BD0B34"/>
    <w:rsid w:val="00BD0F95"/>
    <w:rsid w:val="00BD4C49"/>
    <w:rsid w:val="00BD58D6"/>
    <w:rsid w:val="00BE022D"/>
    <w:rsid w:val="00BE3894"/>
    <w:rsid w:val="00BE7054"/>
    <w:rsid w:val="00C0186F"/>
    <w:rsid w:val="00C0714D"/>
    <w:rsid w:val="00C105D3"/>
    <w:rsid w:val="00C2029F"/>
    <w:rsid w:val="00C21AF3"/>
    <w:rsid w:val="00C22119"/>
    <w:rsid w:val="00C22993"/>
    <w:rsid w:val="00C344E0"/>
    <w:rsid w:val="00C345B3"/>
    <w:rsid w:val="00C352BC"/>
    <w:rsid w:val="00C35F98"/>
    <w:rsid w:val="00C40893"/>
    <w:rsid w:val="00C45558"/>
    <w:rsid w:val="00C511FE"/>
    <w:rsid w:val="00C52C9F"/>
    <w:rsid w:val="00C557DD"/>
    <w:rsid w:val="00C562C9"/>
    <w:rsid w:val="00C65C3E"/>
    <w:rsid w:val="00C66824"/>
    <w:rsid w:val="00C735B2"/>
    <w:rsid w:val="00C74DD0"/>
    <w:rsid w:val="00C77223"/>
    <w:rsid w:val="00C77AC1"/>
    <w:rsid w:val="00C77BA8"/>
    <w:rsid w:val="00C82C3C"/>
    <w:rsid w:val="00C940B0"/>
    <w:rsid w:val="00C948A4"/>
    <w:rsid w:val="00C97127"/>
    <w:rsid w:val="00C97FF6"/>
    <w:rsid w:val="00CA1053"/>
    <w:rsid w:val="00CA2BC3"/>
    <w:rsid w:val="00CA2EE8"/>
    <w:rsid w:val="00CA3718"/>
    <w:rsid w:val="00CA6949"/>
    <w:rsid w:val="00CB73A8"/>
    <w:rsid w:val="00CC203C"/>
    <w:rsid w:val="00CC6CDE"/>
    <w:rsid w:val="00CD4F0C"/>
    <w:rsid w:val="00CD7345"/>
    <w:rsid w:val="00CE1CDB"/>
    <w:rsid w:val="00CE3793"/>
    <w:rsid w:val="00CF4B2B"/>
    <w:rsid w:val="00CF4E80"/>
    <w:rsid w:val="00CF5671"/>
    <w:rsid w:val="00CF5F37"/>
    <w:rsid w:val="00CF6A8D"/>
    <w:rsid w:val="00D0211C"/>
    <w:rsid w:val="00D023D6"/>
    <w:rsid w:val="00D03445"/>
    <w:rsid w:val="00D054B1"/>
    <w:rsid w:val="00D05676"/>
    <w:rsid w:val="00D061E9"/>
    <w:rsid w:val="00D07273"/>
    <w:rsid w:val="00D07DDA"/>
    <w:rsid w:val="00D100D4"/>
    <w:rsid w:val="00D10E94"/>
    <w:rsid w:val="00D156A7"/>
    <w:rsid w:val="00D3433D"/>
    <w:rsid w:val="00D36B47"/>
    <w:rsid w:val="00D40363"/>
    <w:rsid w:val="00D45173"/>
    <w:rsid w:val="00D51A9A"/>
    <w:rsid w:val="00D54CDE"/>
    <w:rsid w:val="00D61B24"/>
    <w:rsid w:val="00D76BA8"/>
    <w:rsid w:val="00D7796C"/>
    <w:rsid w:val="00D77AA3"/>
    <w:rsid w:val="00D83D7D"/>
    <w:rsid w:val="00D93EAD"/>
    <w:rsid w:val="00D94C01"/>
    <w:rsid w:val="00D95FFC"/>
    <w:rsid w:val="00DA2F9B"/>
    <w:rsid w:val="00DA33D4"/>
    <w:rsid w:val="00DA40B6"/>
    <w:rsid w:val="00DA6402"/>
    <w:rsid w:val="00DB0FED"/>
    <w:rsid w:val="00DB5A30"/>
    <w:rsid w:val="00DC5E78"/>
    <w:rsid w:val="00DC7192"/>
    <w:rsid w:val="00DD093A"/>
    <w:rsid w:val="00DD18C1"/>
    <w:rsid w:val="00DD1B31"/>
    <w:rsid w:val="00DD6D51"/>
    <w:rsid w:val="00DE0EBC"/>
    <w:rsid w:val="00DE58AD"/>
    <w:rsid w:val="00DF0468"/>
    <w:rsid w:val="00DF0862"/>
    <w:rsid w:val="00DF1370"/>
    <w:rsid w:val="00DF5D80"/>
    <w:rsid w:val="00E00D24"/>
    <w:rsid w:val="00E00FBC"/>
    <w:rsid w:val="00E01643"/>
    <w:rsid w:val="00E1161D"/>
    <w:rsid w:val="00E16665"/>
    <w:rsid w:val="00E174D9"/>
    <w:rsid w:val="00E17B47"/>
    <w:rsid w:val="00E21C57"/>
    <w:rsid w:val="00E2259C"/>
    <w:rsid w:val="00E235EE"/>
    <w:rsid w:val="00E27169"/>
    <w:rsid w:val="00E30FF8"/>
    <w:rsid w:val="00E31C39"/>
    <w:rsid w:val="00E32B2D"/>
    <w:rsid w:val="00E32C09"/>
    <w:rsid w:val="00E34A49"/>
    <w:rsid w:val="00E35019"/>
    <w:rsid w:val="00E37FE8"/>
    <w:rsid w:val="00E400B6"/>
    <w:rsid w:val="00E41493"/>
    <w:rsid w:val="00E44062"/>
    <w:rsid w:val="00E46204"/>
    <w:rsid w:val="00E46AF9"/>
    <w:rsid w:val="00E50303"/>
    <w:rsid w:val="00E6246F"/>
    <w:rsid w:val="00E64808"/>
    <w:rsid w:val="00E7452C"/>
    <w:rsid w:val="00E8065F"/>
    <w:rsid w:val="00E83431"/>
    <w:rsid w:val="00E8411A"/>
    <w:rsid w:val="00E90082"/>
    <w:rsid w:val="00E95D9E"/>
    <w:rsid w:val="00EA17F9"/>
    <w:rsid w:val="00EB6703"/>
    <w:rsid w:val="00EC11D7"/>
    <w:rsid w:val="00EC227F"/>
    <w:rsid w:val="00ED1F17"/>
    <w:rsid w:val="00ED30EE"/>
    <w:rsid w:val="00EE2C07"/>
    <w:rsid w:val="00EE5DC7"/>
    <w:rsid w:val="00EE6270"/>
    <w:rsid w:val="00EF1B85"/>
    <w:rsid w:val="00EF3371"/>
    <w:rsid w:val="00F0390D"/>
    <w:rsid w:val="00F0496A"/>
    <w:rsid w:val="00F11FCE"/>
    <w:rsid w:val="00F149AA"/>
    <w:rsid w:val="00F17E41"/>
    <w:rsid w:val="00F23A78"/>
    <w:rsid w:val="00F255FA"/>
    <w:rsid w:val="00F25ED2"/>
    <w:rsid w:val="00F34BCE"/>
    <w:rsid w:val="00F37CEB"/>
    <w:rsid w:val="00F459F8"/>
    <w:rsid w:val="00F5201B"/>
    <w:rsid w:val="00F53020"/>
    <w:rsid w:val="00F566E3"/>
    <w:rsid w:val="00F65866"/>
    <w:rsid w:val="00F728AE"/>
    <w:rsid w:val="00F73A0E"/>
    <w:rsid w:val="00F76CFB"/>
    <w:rsid w:val="00F81EA1"/>
    <w:rsid w:val="00F92913"/>
    <w:rsid w:val="00F97A63"/>
    <w:rsid w:val="00FA0FB3"/>
    <w:rsid w:val="00FA1217"/>
    <w:rsid w:val="00FB7F8B"/>
    <w:rsid w:val="00FC09C3"/>
    <w:rsid w:val="00FC189C"/>
    <w:rsid w:val="00FD2C06"/>
    <w:rsid w:val="00FD41D5"/>
    <w:rsid w:val="00FD44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9A0EA1"/>
  <w15:chartTrackingRefBased/>
  <w15:docId w15:val="{75AD1263-C7E4-4F6C-8BCA-3FAD8D874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4E80"/>
    <w:pPr>
      <w:spacing w:after="0" w:line="240" w:lineRule="auto"/>
      <w:jc w:val="both"/>
    </w:pPr>
    <w:rPr>
      <w:rFonts w:ascii="Arial" w:eastAsia="Times New Roman" w:hAnsi="Arial" w:cs="Times New Roman"/>
      <w:sz w:val="20"/>
      <w:szCs w:val="20"/>
      <w:lang w:eastAsia="es-ES"/>
    </w:rPr>
  </w:style>
  <w:style w:type="paragraph" w:styleId="Ttulo1">
    <w:name w:val="heading 1"/>
    <w:basedOn w:val="Normal"/>
    <w:next w:val="Normal"/>
    <w:link w:val="Ttulo1Car"/>
    <w:uiPriority w:val="9"/>
    <w:qFormat/>
    <w:rsid w:val="00C948A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5">
    <w:name w:val="heading 5"/>
    <w:basedOn w:val="Normal"/>
    <w:next w:val="Normal"/>
    <w:link w:val="Ttulo5Car"/>
    <w:qFormat/>
    <w:rsid w:val="009303A5"/>
    <w:pPr>
      <w:keepNext/>
      <w:shd w:val="clear" w:color="FF00FF" w:fill="auto"/>
      <w:spacing w:line="360" w:lineRule="auto"/>
      <w:outlineLvl w:val="4"/>
    </w:pPr>
    <w:rPr>
      <w:b/>
      <w:sz w:val="3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F5CDF"/>
    <w:pPr>
      <w:tabs>
        <w:tab w:val="center" w:pos="4419"/>
        <w:tab w:val="right" w:pos="8838"/>
      </w:tabs>
      <w:jc w:val="left"/>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5F5CDF"/>
  </w:style>
  <w:style w:type="paragraph" w:styleId="Piedepgina">
    <w:name w:val="footer"/>
    <w:basedOn w:val="Normal"/>
    <w:link w:val="PiedepginaCar"/>
    <w:uiPriority w:val="99"/>
    <w:unhideWhenUsed/>
    <w:rsid w:val="005F5CDF"/>
    <w:pPr>
      <w:tabs>
        <w:tab w:val="center" w:pos="4419"/>
        <w:tab w:val="right" w:pos="8838"/>
      </w:tabs>
      <w:jc w:val="left"/>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5F5CDF"/>
  </w:style>
  <w:style w:type="paragraph" w:styleId="Textodeglobo">
    <w:name w:val="Balloon Text"/>
    <w:basedOn w:val="Normal"/>
    <w:link w:val="TextodegloboCar"/>
    <w:uiPriority w:val="99"/>
    <w:semiHidden/>
    <w:unhideWhenUsed/>
    <w:rsid w:val="00E2259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2259C"/>
    <w:rPr>
      <w:rFonts w:ascii="Segoe UI" w:hAnsi="Segoe UI" w:cs="Segoe UI"/>
      <w:sz w:val="18"/>
      <w:szCs w:val="18"/>
    </w:rPr>
  </w:style>
  <w:style w:type="table" w:styleId="Tablaconcuadrcula">
    <w:name w:val="Table Grid"/>
    <w:basedOn w:val="Tablanormal"/>
    <w:uiPriority w:val="39"/>
    <w:rsid w:val="000D5F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qFormat/>
    <w:rsid w:val="00C345B3"/>
    <w:pPr>
      <w:ind w:left="720"/>
      <w:contextualSpacing/>
    </w:pPr>
  </w:style>
  <w:style w:type="paragraph" w:styleId="Sinespaciado">
    <w:name w:val="No Spacing"/>
    <w:uiPriority w:val="1"/>
    <w:qFormat/>
    <w:rsid w:val="00DD093A"/>
    <w:pPr>
      <w:spacing w:after="0" w:line="240" w:lineRule="auto"/>
    </w:pPr>
  </w:style>
  <w:style w:type="paragraph" w:styleId="NormalWeb">
    <w:name w:val="Normal (Web)"/>
    <w:basedOn w:val="Normal"/>
    <w:uiPriority w:val="99"/>
    <w:semiHidden/>
    <w:unhideWhenUsed/>
    <w:rsid w:val="00E95D9E"/>
    <w:pPr>
      <w:spacing w:before="100" w:beforeAutospacing="1" w:after="100" w:afterAutospacing="1"/>
      <w:jc w:val="left"/>
    </w:pPr>
    <w:rPr>
      <w:rFonts w:ascii="Times New Roman" w:hAnsi="Times New Roman"/>
      <w:sz w:val="24"/>
      <w:szCs w:val="24"/>
      <w:lang w:eastAsia="es-MX"/>
    </w:rPr>
  </w:style>
  <w:style w:type="character" w:customStyle="1" w:styleId="Ttulo5Car">
    <w:name w:val="Título 5 Car"/>
    <w:basedOn w:val="Fuentedeprrafopredeter"/>
    <w:link w:val="Ttulo5"/>
    <w:rsid w:val="009303A5"/>
    <w:rPr>
      <w:rFonts w:ascii="Arial" w:eastAsia="Times New Roman" w:hAnsi="Arial" w:cs="Times New Roman"/>
      <w:b/>
      <w:sz w:val="36"/>
      <w:szCs w:val="20"/>
      <w:shd w:val="clear" w:color="FF00FF" w:fill="auto"/>
      <w:lang w:val="x-none" w:eastAsia="es-ES"/>
    </w:rPr>
  </w:style>
  <w:style w:type="paragraph" w:customStyle="1" w:styleId="Cuerpo">
    <w:name w:val="Cuerpo"/>
    <w:rsid w:val="009303A5"/>
    <w:pPr>
      <w:pBdr>
        <w:top w:val="nil"/>
        <w:left w:val="nil"/>
        <w:bottom w:val="nil"/>
        <w:right w:val="nil"/>
        <w:between w:val="nil"/>
        <w:bar w:val="nil"/>
      </w:pBdr>
    </w:pPr>
    <w:rPr>
      <w:rFonts w:ascii="Calibri" w:eastAsia="Calibri" w:hAnsi="Calibri" w:cs="Calibri"/>
      <w:color w:val="000000"/>
      <w:u w:color="000000"/>
      <w:bdr w:val="nil"/>
      <w:lang w:eastAsia="es-MX"/>
    </w:rPr>
  </w:style>
  <w:style w:type="character" w:customStyle="1" w:styleId="Ttulo1Car">
    <w:name w:val="Título 1 Car"/>
    <w:basedOn w:val="Fuentedeprrafopredeter"/>
    <w:link w:val="Ttulo1"/>
    <w:uiPriority w:val="9"/>
    <w:rsid w:val="00C948A4"/>
    <w:rPr>
      <w:rFonts w:asciiTheme="majorHAnsi" w:eastAsiaTheme="majorEastAsia" w:hAnsiTheme="majorHAnsi" w:cstheme="majorBidi"/>
      <w:color w:val="2E74B5" w:themeColor="accent1" w:themeShade="BF"/>
      <w:sz w:val="32"/>
      <w:szCs w:val="32"/>
      <w:lang w:eastAsia="es-ES"/>
    </w:rPr>
  </w:style>
  <w:style w:type="paragraph" w:customStyle="1" w:styleId="Textosinformato1">
    <w:name w:val="Texto sin formato1"/>
    <w:basedOn w:val="Normal"/>
    <w:rsid w:val="00BA43AB"/>
    <w:pPr>
      <w:jc w:val="left"/>
    </w:pPr>
    <w:rPr>
      <w:rFonts w:ascii="Courier New" w:hAnsi="Courier New"/>
      <w:lang w:val="es-ES"/>
    </w:rPr>
  </w:style>
  <w:style w:type="paragraph" w:styleId="Textoindependiente2">
    <w:name w:val="Body Text 2"/>
    <w:basedOn w:val="Normal"/>
    <w:link w:val="Textoindependiente2Car"/>
    <w:rsid w:val="001F0488"/>
    <w:rPr>
      <w:lang w:val="es-ES_tradnl"/>
    </w:rPr>
  </w:style>
  <w:style w:type="character" w:customStyle="1" w:styleId="Textoindependiente2Car">
    <w:name w:val="Texto independiente 2 Car"/>
    <w:basedOn w:val="Fuentedeprrafopredeter"/>
    <w:link w:val="Textoindependiente2"/>
    <w:rsid w:val="001F0488"/>
    <w:rPr>
      <w:rFonts w:ascii="Arial" w:eastAsia="Times New Roman" w:hAnsi="Arial" w:cs="Times New Roman"/>
      <w:sz w:val="20"/>
      <w:szCs w:val="20"/>
      <w:lang w:val="es-ES_tradnl" w:eastAsia="es-ES"/>
    </w:rPr>
  </w:style>
  <w:style w:type="character" w:customStyle="1" w:styleId="FontStyle31">
    <w:name w:val="Font Style31"/>
    <w:uiPriority w:val="99"/>
    <w:rsid w:val="00F97A63"/>
    <w:rPr>
      <w:rFonts w:ascii="Arial" w:hAnsi="Arial" w:cs="Arial"/>
      <w:b/>
      <w:bCs/>
      <w:color w:val="000000"/>
      <w:sz w:val="26"/>
      <w:szCs w:val="26"/>
    </w:rPr>
  </w:style>
  <w:style w:type="paragraph" w:customStyle="1" w:styleId="Style4">
    <w:name w:val="Style4"/>
    <w:basedOn w:val="Normal"/>
    <w:uiPriority w:val="99"/>
    <w:rsid w:val="00F97A63"/>
    <w:pPr>
      <w:widowControl w:val="0"/>
      <w:autoSpaceDE w:val="0"/>
      <w:autoSpaceDN w:val="0"/>
      <w:adjustRightInd w:val="0"/>
      <w:spacing w:line="476" w:lineRule="exact"/>
    </w:pPr>
    <w:rPr>
      <w:rFonts w:ascii="Candara" w:hAnsi="Candara"/>
      <w:sz w:val="24"/>
      <w:szCs w:val="24"/>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696704">
      <w:bodyDiv w:val="1"/>
      <w:marLeft w:val="0"/>
      <w:marRight w:val="0"/>
      <w:marTop w:val="0"/>
      <w:marBottom w:val="0"/>
      <w:divBdr>
        <w:top w:val="none" w:sz="0" w:space="0" w:color="auto"/>
        <w:left w:val="none" w:sz="0" w:space="0" w:color="auto"/>
        <w:bottom w:val="none" w:sz="0" w:space="0" w:color="auto"/>
        <w:right w:val="none" w:sz="0" w:space="0" w:color="auto"/>
      </w:divBdr>
    </w:div>
    <w:div w:id="660472790">
      <w:bodyDiv w:val="1"/>
      <w:marLeft w:val="0"/>
      <w:marRight w:val="0"/>
      <w:marTop w:val="0"/>
      <w:marBottom w:val="0"/>
      <w:divBdr>
        <w:top w:val="none" w:sz="0" w:space="0" w:color="auto"/>
        <w:left w:val="none" w:sz="0" w:space="0" w:color="auto"/>
        <w:bottom w:val="none" w:sz="0" w:space="0" w:color="auto"/>
        <w:right w:val="none" w:sz="0" w:space="0" w:color="auto"/>
      </w:divBdr>
    </w:div>
    <w:div w:id="743644358">
      <w:bodyDiv w:val="1"/>
      <w:marLeft w:val="0"/>
      <w:marRight w:val="0"/>
      <w:marTop w:val="0"/>
      <w:marBottom w:val="0"/>
      <w:divBdr>
        <w:top w:val="none" w:sz="0" w:space="0" w:color="auto"/>
        <w:left w:val="none" w:sz="0" w:space="0" w:color="auto"/>
        <w:bottom w:val="none" w:sz="0" w:space="0" w:color="auto"/>
        <w:right w:val="none" w:sz="0" w:space="0" w:color="auto"/>
      </w:divBdr>
    </w:div>
    <w:div w:id="1107846058">
      <w:bodyDiv w:val="1"/>
      <w:marLeft w:val="0"/>
      <w:marRight w:val="0"/>
      <w:marTop w:val="0"/>
      <w:marBottom w:val="0"/>
      <w:divBdr>
        <w:top w:val="none" w:sz="0" w:space="0" w:color="auto"/>
        <w:left w:val="none" w:sz="0" w:space="0" w:color="auto"/>
        <w:bottom w:val="none" w:sz="0" w:space="0" w:color="auto"/>
        <w:right w:val="none" w:sz="0" w:space="0" w:color="auto"/>
      </w:divBdr>
    </w:div>
    <w:div w:id="1648776781">
      <w:bodyDiv w:val="1"/>
      <w:marLeft w:val="0"/>
      <w:marRight w:val="0"/>
      <w:marTop w:val="0"/>
      <w:marBottom w:val="0"/>
      <w:divBdr>
        <w:top w:val="none" w:sz="0" w:space="0" w:color="auto"/>
        <w:left w:val="none" w:sz="0" w:space="0" w:color="auto"/>
        <w:bottom w:val="none" w:sz="0" w:space="0" w:color="auto"/>
        <w:right w:val="none" w:sz="0" w:space="0" w:color="auto"/>
      </w:divBdr>
      <w:divsChild>
        <w:div w:id="2067993016">
          <w:marLeft w:val="0"/>
          <w:marRight w:val="0"/>
          <w:marTop w:val="0"/>
          <w:marBottom w:val="0"/>
          <w:divBdr>
            <w:top w:val="none" w:sz="0" w:space="0" w:color="auto"/>
            <w:left w:val="none" w:sz="0" w:space="0" w:color="auto"/>
            <w:bottom w:val="none" w:sz="0" w:space="0" w:color="auto"/>
            <w:right w:val="none" w:sz="0" w:space="0" w:color="auto"/>
          </w:divBdr>
        </w:div>
        <w:div w:id="1095439001">
          <w:marLeft w:val="0"/>
          <w:marRight w:val="0"/>
          <w:marTop w:val="0"/>
          <w:marBottom w:val="0"/>
          <w:divBdr>
            <w:top w:val="none" w:sz="0" w:space="0" w:color="auto"/>
            <w:left w:val="none" w:sz="0" w:space="0" w:color="auto"/>
            <w:bottom w:val="none" w:sz="0" w:space="0" w:color="auto"/>
            <w:right w:val="none" w:sz="0" w:space="0" w:color="auto"/>
          </w:divBdr>
        </w:div>
        <w:div w:id="2117631386">
          <w:marLeft w:val="0"/>
          <w:marRight w:val="0"/>
          <w:marTop w:val="0"/>
          <w:marBottom w:val="0"/>
          <w:divBdr>
            <w:top w:val="none" w:sz="0" w:space="0" w:color="auto"/>
            <w:left w:val="none" w:sz="0" w:space="0" w:color="auto"/>
            <w:bottom w:val="none" w:sz="0" w:space="0" w:color="auto"/>
            <w:right w:val="none" w:sz="0" w:space="0" w:color="auto"/>
          </w:divBdr>
        </w:div>
        <w:div w:id="972445725">
          <w:marLeft w:val="0"/>
          <w:marRight w:val="0"/>
          <w:marTop w:val="0"/>
          <w:marBottom w:val="0"/>
          <w:divBdr>
            <w:top w:val="none" w:sz="0" w:space="0" w:color="auto"/>
            <w:left w:val="none" w:sz="0" w:space="0" w:color="auto"/>
            <w:bottom w:val="none" w:sz="0" w:space="0" w:color="auto"/>
            <w:right w:val="none" w:sz="0" w:space="0" w:color="auto"/>
          </w:divBdr>
        </w:div>
        <w:div w:id="84152972">
          <w:marLeft w:val="0"/>
          <w:marRight w:val="0"/>
          <w:marTop w:val="0"/>
          <w:marBottom w:val="0"/>
          <w:divBdr>
            <w:top w:val="none" w:sz="0" w:space="0" w:color="auto"/>
            <w:left w:val="none" w:sz="0" w:space="0" w:color="auto"/>
            <w:bottom w:val="none" w:sz="0" w:space="0" w:color="auto"/>
            <w:right w:val="none" w:sz="0" w:space="0" w:color="auto"/>
          </w:divBdr>
        </w:div>
        <w:div w:id="163128150">
          <w:marLeft w:val="0"/>
          <w:marRight w:val="0"/>
          <w:marTop w:val="0"/>
          <w:marBottom w:val="0"/>
          <w:divBdr>
            <w:top w:val="none" w:sz="0" w:space="0" w:color="auto"/>
            <w:left w:val="none" w:sz="0" w:space="0" w:color="auto"/>
            <w:bottom w:val="none" w:sz="0" w:space="0" w:color="auto"/>
            <w:right w:val="none" w:sz="0" w:space="0" w:color="auto"/>
          </w:divBdr>
        </w:div>
        <w:div w:id="1014958807">
          <w:marLeft w:val="0"/>
          <w:marRight w:val="0"/>
          <w:marTop w:val="0"/>
          <w:marBottom w:val="0"/>
          <w:divBdr>
            <w:top w:val="none" w:sz="0" w:space="0" w:color="auto"/>
            <w:left w:val="none" w:sz="0" w:space="0" w:color="auto"/>
            <w:bottom w:val="none" w:sz="0" w:space="0" w:color="auto"/>
            <w:right w:val="none" w:sz="0" w:space="0" w:color="auto"/>
          </w:divBdr>
        </w:div>
        <w:div w:id="1810047822">
          <w:marLeft w:val="0"/>
          <w:marRight w:val="0"/>
          <w:marTop w:val="0"/>
          <w:marBottom w:val="0"/>
          <w:divBdr>
            <w:top w:val="none" w:sz="0" w:space="0" w:color="auto"/>
            <w:left w:val="none" w:sz="0" w:space="0" w:color="auto"/>
            <w:bottom w:val="none" w:sz="0" w:space="0" w:color="auto"/>
            <w:right w:val="none" w:sz="0" w:space="0" w:color="auto"/>
          </w:divBdr>
        </w:div>
        <w:div w:id="1942646334">
          <w:marLeft w:val="0"/>
          <w:marRight w:val="0"/>
          <w:marTop w:val="0"/>
          <w:marBottom w:val="0"/>
          <w:divBdr>
            <w:top w:val="none" w:sz="0" w:space="0" w:color="auto"/>
            <w:left w:val="none" w:sz="0" w:space="0" w:color="auto"/>
            <w:bottom w:val="none" w:sz="0" w:space="0" w:color="auto"/>
            <w:right w:val="none" w:sz="0" w:space="0" w:color="auto"/>
          </w:divBdr>
        </w:div>
        <w:div w:id="1518042064">
          <w:marLeft w:val="0"/>
          <w:marRight w:val="0"/>
          <w:marTop w:val="0"/>
          <w:marBottom w:val="0"/>
          <w:divBdr>
            <w:top w:val="none" w:sz="0" w:space="0" w:color="auto"/>
            <w:left w:val="none" w:sz="0" w:space="0" w:color="auto"/>
            <w:bottom w:val="none" w:sz="0" w:space="0" w:color="auto"/>
            <w:right w:val="none" w:sz="0" w:space="0" w:color="auto"/>
          </w:divBdr>
        </w:div>
        <w:div w:id="1978879508">
          <w:marLeft w:val="0"/>
          <w:marRight w:val="0"/>
          <w:marTop w:val="0"/>
          <w:marBottom w:val="0"/>
          <w:divBdr>
            <w:top w:val="none" w:sz="0" w:space="0" w:color="auto"/>
            <w:left w:val="none" w:sz="0" w:space="0" w:color="auto"/>
            <w:bottom w:val="none" w:sz="0" w:space="0" w:color="auto"/>
            <w:right w:val="none" w:sz="0" w:space="0" w:color="auto"/>
          </w:divBdr>
        </w:div>
        <w:div w:id="1932426381">
          <w:marLeft w:val="0"/>
          <w:marRight w:val="0"/>
          <w:marTop w:val="0"/>
          <w:marBottom w:val="0"/>
          <w:divBdr>
            <w:top w:val="none" w:sz="0" w:space="0" w:color="auto"/>
            <w:left w:val="none" w:sz="0" w:space="0" w:color="auto"/>
            <w:bottom w:val="none" w:sz="0" w:space="0" w:color="auto"/>
            <w:right w:val="none" w:sz="0" w:space="0" w:color="auto"/>
          </w:divBdr>
        </w:div>
        <w:div w:id="1558929199">
          <w:marLeft w:val="0"/>
          <w:marRight w:val="0"/>
          <w:marTop w:val="0"/>
          <w:marBottom w:val="0"/>
          <w:divBdr>
            <w:top w:val="none" w:sz="0" w:space="0" w:color="auto"/>
            <w:left w:val="none" w:sz="0" w:space="0" w:color="auto"/>
            <w:bottom w:val="none" w:sz="0" w:space="0" w:color="auto"/>
            <w:right w:val="none" w:sz="0" w:space="0" w:color="auto"/>
          </w:divBdr>
        </w:div>
        <w:div w:id="853344303">
          <w:marLeft w:val="0"/>
          <w:marRight w:val="0"/>
          <w:marTop w:val="0"/>
          <w:marBottom w:val="0"/>
          <w:divBdr>
            <w:top w:val="none" w:sz="0" w:space="0" w:color="auto"/>
            <w:left w:val="none" w:sz="0" w:space="0" w:color="auto"/>
            <w:bottom w:val="none" w:sz="0" w:space="0" w:color="auto"/>
            <w:right w:val="none" w:sz="0" w:space="0" w:color="auto"/>
          </w:divBdr>
        </w:div>
        <w:div w:id="339544726">
          <w:marLeft w:val="0"/>
          <w:marRight w:val="0"/>
          <w:marTop w:val="0"/>
          <w:marBottom w:val="0"/>
          <w:divBdr>
            <w:top w:val="none" w:sz="0" w:space="0" w:color="auto"/>
            <w:left w:val="none" w:sz="0" w:space="0" w:color="auto"/>
            <w:bottom w:val="none" w:sz="0" w:space="0" w:color="auto"/>
            <w:right w:val="none" w:sz="0" w:space="0" w:color="auto"/>
          </w:divBdr>
        </w:div>
        <w:div w:id="602765213">
          <w:marLeft w:val="0"/>
          <w:marRight w:val="0"/>
          <w:marTop w:val="0"/>
          <w:marBottom w:val="0"/>
          <w:divBdr>
            <w:top w:val="none" w:sz="0" w:space="0" w:color="auto"/>
            <w:left w:val="none" w:sz="0" w:space="0" w:color="auto"/>
            <w:bottom w:val="none" w:sz="0" w:space="0" w:color="auto"/>
            <w:right w:val="none" w:sz="0" w:space="0" w:color="auto"/>
          </w:divBdr>
        </w:div>
        <w:div w:id="1537231330">
          <w:marLeft w:val="0"/>
          <w:marRight w:val="0"/>
          <w:marTop w:val="0"/>
          <w:marBottom w:val="0"/>
          <w:divBdr>
            <w:top w:val="none" w:sz="0" w:space="0" w:color="auto"/>
            <w:left w:val="none" w:sz="0" w:space="0" w:color="auto"/>
            <w:bottom w:val="none" w:sz="0" w:space="0" w:color="auto"/>
            <w:right w:val="none" w:sz="0" w:space="0" w:color="auto"/>
          </w:divBdr>
        </w:div>
        <w:div w:id="10307397">
          <w:marLeft w:val="0"/>
          <w:marRight w:val="0"/>
          <w:marTop w:val="0"/>
          <w:marBottom w:val="0"/>
          <w:divBdr>
            <w:top w:val="none" w:sz="0" w:space="0" w:color="auto"/>
            <w:left w:val="none" w:sz="0" w:space="0" w:color="auto"/>
            <w:bottom w:val="none" w:sz="0" w:space="0" w:color="auto"/>
            <w:right w:val="none" w:sz="0" w:space="0" w:color="auto"/>
          </w:divBdr>
        </w:div>
        <w:div w:id="824511618">
          <w:marLeft w:val="0"/>
          <w:marRight w:val="0"/>
          <w:marTop w:val="0"/>
          <w:marBottom w:val="0"/>
          <w:divBdr>
            <w:top w:val="none" w:sz="0" w:space="0" w:color="auto"/>
            <w:left w:val="none" w:sz="0" w:space="0" w:color="auto"/>
            <w:bottom w:val="none" w:sz="0" w:space="0" w:color="auto"/>
            <w:right w:val="none" w:sz="0" w:space="0" w:color="auto"/>
          </w:divBdr>
        </w:div>
      </w:divsChild>
    </w:div>
    <w:div w:id="1791392119">
      <w:bodyDiv w:val="1"/>
      <w:marLeft w:val="0"/>
      <w:marRight w:val="0"/>
      <w:marTop w:val="0"/>
      <w:marBottom w:val="0"/>
      <w:divBdr>
        <w:top w:val="none" w:sz="0" w:space="0" w:color="auto"/>
        <w:left w:val="none" w:sz="0" w:space="0" w:color="auto"/>
        <w:bottom w:val="none" w:sz="0" w:space="0" w:color="auto"/>
        <w:right w:val="none" w:sz="0" w:space="0" w:color="auto"/>
      </w:divBdr>
    </w:div>
    <w:div w:id="191627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780579-339D-4263-B8D0-E4E8607F7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1260</Words>
  <Characters>6936</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DiputadasPRI</dc:creator>
  <cp:keywords/>
  <dc:description/>
  <cp:lastModifiedBy>Juan Lumbreras</cp:lastModifiedBy>
  <cp:revision>3</cp:revision>
  <cp:lastPrinted>2019-11-04T15:41:00Z</cp:lastPrinted>
  <dcterms:created xsi:type="dcterms:W3CDTF">2021-10-13T16:08:00Z</dcterms:created>
  <dcterms:modified xsi:type="dcterms:W3CDTF">2021-10-13T16:08:00Z</dcterms:modified>
</cp:coreProperties>
</file>