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CEC5A" w14:textId="1F4E3F20" w:rsidR="000E5370" w:rsidRDefault="000E5370" w:rsidP="006D3A7A">
      <w:pPr>
        <w:spacing w:after="0" w:line="240" w:lineRule="auto"/>
        <w:jc w:val="both"/>
        <w:rPr>
          <w:rFonts w:ascii="Arial Narrow" w:eastAsia="Times New Roman" w:hAnsi="Arial Narrow" w:cs="Times New Roman"/>
          <w:color w:val="000000"/>
          <w:sz w:val="26"/>
          <w:szCs w:val="26"/>
          <w:lang w:eastAsia="es-ES"/>
        </w:rPr>
      </w:pPr>
      <w:bookmarkStart w:id="0" w:name="_Hlk86651214"/>
    </w:p>
    <w:p w14:paraId="17D87596" w14:textId="77777777" w:rsidR="000E5370" w:rsidRPr="000E5370" w:rsidRDefault="000E5370" w:rsidP="006D3A7A">
      <w:pPr>
        <w:spacing w:after="0" w:line="240" w:lineRule="auto"/>
        <w:jc w:val="both"/>
        <w:rPr>
          <w:rFonts w:ascii="Arial Narrow" w:eastAsia="Times New Roman" w:hAnsi="Arial Narrow" w:cs="Times New Roman"/>
          <w:color w:val="000000"/>
          <w:sz w:val="26"/>
          <w:szCs w:val="26"/>
          <w:lang w:eastAsia="es-ES"/>
        </w:rPr>
      </w:pPr>
    </w:p>
    <w:p w14:paraId="35143F95" w14:textId="77777777" w:rsidR="000E5370" w:rsidRPr="000E5370" w:rsidRDefault="000E5370" w:rsidP="000E5370">
      <w:pPr>
        <w:spacing w:after="0" w:line="240" w:lineRule="auto"/>
        <w:jc w:val="both"/>
        <w:rPr>
          <w:rFonts w:ascii="Arial Narrow" w:eastAsia="Times New Roman" w:hAnsi="Arial Narrow" w:cs="Times New Roman"/>
          <w:b/>
          <w:color w:val="000000"/>
          <w:sz w:val="26"/>
          <w:szCs w:val="26"/>
          <w:lang w:eastAsia="es-ES"/>
        </w:rPr>
      </w:pPr>
      <w:r w:rsidRPr="005E0B22">
        <w:rPr>
          <w:rFonts w:ascii="Arial Narrow" w:eastAsia="Times New Roman" w:hAnsi="Arial Narrow" w:cs="Times New Roman"/>
          <w:color w:val="000000"/>
          <w:sz w:val="26"/>
          <w:szCs w:val="26"/>
          <w:lang w:eastAsia="es-ES"/>
        </w:rPr>
        <w:t xml:space="preserve">Iniciativa con Proyecto de Decreto </w:t>
      </w:r>
      <w:r>
        <w:rPr>
          <w:rFonts w:ascii="Arial Narrow" w:eastAsia="Times New Roman" w:hAnsi="Arial Narrow" w:cs="Times New Roman"/>
          <w:color w:val="000000"/>
          <w:sz w:val="26"/>
          <w:szCs w:val="26"/>
          <w:lang w:eastAsia="es-ES"/>
        </w:rPr>
        <w:t xml:space="preserve">por la que se </w:t>
      </w:r>
      <w:r w:rsidRPr="005E0B22">
        <w:rPr>
          <w:rFonts w:ascii="Arial Narrow" w:eastAsia="Times New Roman" w:hAnsi="Arial Narrow" w:cs="Times New Roman"/>
          <w:color w:val="000000"/>
          <w:sz w:val="26"/>
          <w:szCs w:val="26"/>
          <w:lang w:eastAsia="es-ES"/>
        </w:rPr>
        <w:t xml:space="preserve">reforma el contenido de la fracción IV del Artículo 29 de la </w:t>
      </w:r>
      <w:r w:rsidRPr="005E0B22">
        <w:rPr>
          <w:rFonts w:ascii="Arial Narrow" w:eastAsia="Times New Roman" w:hAnsi="Arial Narrow" w:cs="Times New Roman"/>
          <w:b/>
          <w:color w:val="000000"/>
          <w:sz w:val="26"/>
          <w:szCs w:val="26"/>
          <w:lang w:eastAsia="es-ES"/>
        </w:rPr>
        <w:t>Ley Estatal de Salud</w:t>
      </w:r>
      <w:r w:rsidRPr="000E5370">
        <w:rPr>
          <w:rFonts w:ascii="Arial Narrow" w:eastAsia="Times New Roman" w:hAnsi="Arial Narrow" w:cs="Times New Roman"/>
          <w:b/>
          <w:color w:val="000000"/>
          <w:sz w:val="26"/>
          <w:szCs w:val="26"/>
          <w:lang w:eastAsia="es-ES"/>
        </w:rPr>
        <w:t>.</w:t>
      </w:r>
    </w:p>
    <w:p w14:paraId="4E5ADF6C" w14:textId="77777777" w:rsidR="000E5370" w:rsidRDefault="000E5370" w:rsidP="000E5370">
      <w:pPr>
        <w:spacing w:after="0" w:line="240" w:lineRule="auto"/>
        <w:jc w:val="both"/>
        <w:rPr>
          <w:rFonts w:ascii="Arial Narrow" w:eastAsia="Times New Roman" w:hAnsi="Arial Narrow" w:cs="Times New Roman"/>
          <w:color w:val="000000"/>
          <w:sz w:val="26"/>
          <w:szCs w:val="26"/>
          <w:lang w:eastAsia="es-ES"/>
        </w:rPr>
      </w:pPr>
    </w:p>
    <w:p w14:paraId="2121DC85" w14:textId="69B210D1" w:rsidR="000E5370" w:rsidRPr="005E0B22" w:rsidRDefault="000E5370" w:rsidP="000E5370">
      <w:pPr>
        <w:numPr>
          <w:ilvl w:val="0"/>
          <w:numId w:val="2"/>
        </w:numPr>
        <w:spacing w:after="0" w:line="240" w:lineRule="auto"/>
        <w:jc w:val="both"/>
        <w:rPr>
          <w:rFonts w:ascii="Arial Narrow" w:eastAsia="Times New Roman" w:hAnsi="Arial Narrow" w:cs="Times New Roman"/>
          <w:b/>
          <w:color w:val="000000"/>
          <w:sz w:val="26"/>
          <w:szCs w:val="26"/>
          <w:lang w:eastAsia="es-ES"/>
        </w:rPr>
      </w:pPr>
      <w:r w:rsidRPr="000E5370">
        <w:rPr>
          <w:rFonts w:ascii="Arial Narrow" w:eastAsia="Times New Roman" w:hAnsi="Arial Narrow" w:cs="Times New Roman"/>
          <w:b/>
          <w:color w:val="000000"/>
          <w:sz w:val="26"/>
          <w:szCs w:val="26"/>
          <w:lang w:eastAsia="es-ES"/>
        </w:rPr>
        <w:t>C</w:t>
      </w:r>
      <w:r w:rsidRPr="005E0B22">
        <w:rPr>
          <w:rFonts w:ascii="Arial Narrow" w:eastAsia="Times New Roman" w:hAnsi="Arial Narrow" w:cs="Times New Roman"/>
          <w:b/>
          <w:color w:val="000000"/>
          <w:sz w:val="26"/>
          <w:szCs w:val="26"/>
          <w:lang w:eastAsia="es-ES"/>
        </w:rPr>
        <w:t>on objeto de incluir el apoyo para cirugías de reconstrucción de mam</w:t>
      </w:r>
      <w:r w:rsidRPr="000E5370">
        <w:rPr>
          <w:rFonts w:ascii="Arial Narrow" w:eastAsia="Times New Roman" w:hAnsi="Arial Narrow" w:cs="Times New Roman"/>
          <w:b/>
          <w:color w:val="000000"/>
          <w:sz w:val="26"/>
          <w:szCs w:val="26"/>
          <w:lang w:eastAsia="es-ES"/>
        </w:rPr>
        <w:t>a.</w:t>
      </w:r>
    </w:p>
    <w:p w14:paraId="64425CBA" w14:textId="1846F6D6" w:rsidR="000E5370" w:rsidRPr="000E5370" w:rsidRDefault="000E5370" w:rsidP="000E5370">
      <w:pPr>
        <w:spacing w:after="0" w:line="240" w:lineRule="auto"/>
        <w:jc w:val="both"/>
        <w:rPr>
          <w:rFonts w:ascii="Arial Narrow" w:eastAsia="Times New Roman" w:hAnsi="Arial Narrow" w:cs="Times New Roman"/>
          <w:color w:val="000000"/>
          <w:sz w:val="26"/>
          <w:szCs w:val="26"/>
          <w:lang w:eastAsia="es-ES"/>
        </w:rPr>
      </w:pPr>
    </w:p>
    <w:p w14:paraId="1D5114AE" w14:textId="2BF847DC" w:rsidR="000E5370" w:rsidRPr="000E5370" w:rsidRDefault="000E5370" w:rsidP="000E5370">
      <w:pPr>
        <w:spacing w:after="0" w:line="240" w:lineRule="auto"/>
        <w:jc w:val="both"/>
        <w:rPr>
          <w:rFonts w:ascii="Arial Narrow" w:eastAsia="Times New Roman" w:hAnsi="Arial Narrow" w:cs="Times New Roman"/>
          <w:color w:val="000000"/>
          <w:sz w:val="26"/>
          <w:szCs w:val="26"/>
          <w:lang w:eastAsia="es-ES"/>
        </w:rPr>
      </w:pPr>
      <w:r w:rsidRPr="000E5370">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5E0B22">
        <w:rPr>
          <w:rFonts w:ascii="Arial Narrow" w:eastAsia="Times New Roman" w:hAnsi="Arial Narrow" w:cs="Times New Roman"/>
          <w:b/>
          <w:color w:val="000000"/>
          <w:sz w:val="26"/>
          <w:szCs w:val="26"/>
          <w:lang w:eastAsia="es-ES"/>
        </w:rPr>
        <w:t>Diputada Mayra Lucia Valdés González</w:t>
      </w:r>
      <w:r w:rsidRPr="000E5370">
        <w:rPr>
          <w:rFonts w:ascii="Arial Narrow" w:eastAsia="Times New Roman" w:hAnsi="Arial Narrow" w:cs="Times New Roman"/>
          <w:color w:val="000000"/>
          <w:sz w:val="26"/>
          <w:szCs w:val="26"/>
          <w:lang w:eastAsia="es-ES"/>
        </w:rPr>
        <w:t>, del Grupo Parlamentario “Carlos Alberto Páez Falcón”, del Partido Acción Nacional.</w:t>
      </w:r>
    </w:p>
    <w:p w14:paraId="4A93218A" w14:textId="77777777" w:rsidR="000E5370" w:rsidRPr="000E5370" w:rsidRDefault="000E5370" w:rsidP="000E5370">
      <w:pPr>
        <w:spacing w:after="0" w:line="240" w:lineRule="auto"/>
        <w:jc w:val="both"/>
        <w:rPr>
          <w:rFonts w:ascii="Arial Narrow" w:eastAsia="Times New Roman" w:hAnsi="Arial Narrow" w:cs="Times New Roman"/>
          <w:color w:val="000000"/>
          <w:sz w:val="26"/>
          <w:szCs w:val="26"/>
          <w:lang w:eastAsia="es-ES"/>
        </w:rPr>
      </w:pPr>
    </w:p>
    <w:p w14:paraId="097A8C2B" w14:textId="77777777" w:rsidR="000E5370" w:rsidRPr="000E5370" w:rsidRDefault="000E5370" w:rsidP="000E5370">
      <w:pPr>
        <w:spacing w:after="0" w:line="240" w:lineRule="auto"/>
        <w:jc w:val="both"/>
        <w:rPr>
          <w:rFonts w:ascii="Arial Narrow" w:eastAsia="Times New Roman" w:hAnsi="Arial Narrow" w:cs="Times New Roman"/>
          <w:b/>
          <w:color w:val="000000"/>
          <w:sz w:val="26"/>
          <w:szCs w:val="26"/>
          <w:lang w:eastAsia="es-ES"/>
        </w:rPr>
      </w:pPr>
      <w:r w:rsidRPr="000E5370">
        <w:rPr>
          <w:rFonts w:ascii="Arial Narrow" w:eastAsia="Times New Roman" w:hAnsi="Arial Narrow" w:cs="Times New Roman"/>
          <w:color w:val="000000"/>
          <w:sz w:val="26"/>
          <w:szCs w:val="26"/>
          <w:lang w:eastAsia="es-ES"/>
        </w:rPr>
        <w:t xml:space="preserve">Fecha de Lectura de la Iniciativa: </w:t>
      </w:r>
      <w:r w:rsidRPr="000E5370">
        <w:rPr>
          <w:rFonts w:ascii="Arial Narrow" w:eastAsia="Times New Roman" w:hAnsi="Arial Narrow" w:cs="Times New Roman"/>
          <w:b/>
          <w:color w:val="000000"/>
          <w:sz w:val="26"/>
          <w:szCs w:val="26"/>
          <w:lang w:eastAsia="es-ES"/>
        </w:rPr>
        <w:t xml:space="preserve">03 de </w:t>
      </w:r>
      <w:proofErr w:type="gramStart"/>
      <w:r w:rsidRPr="000E5370">
        <w:rPr>
          <w:rFonts w:ascii="Arial Narrow" w:eastAsia="Times New Roman" w:hAnsi="Arial Narrow" w:cs="Times New Roman"/>
          <w:b/>
          <w:color w:val="000000"/>
          <w:sz w:val="26"/>
          <w:szCs w:val="26"/>
          <w:lang w:eastAsia="es-ES"/>
        </w:rPr>
        <w:t>Noviembre</w:t>
      </w:r>
      <w:proofErr w:type="gramEnd"/>
      <w:r w:rsidRPr="000E5370">
        <w:rPr>
          <w:rFonts w:ascii="Arial Narrow" w:eastAsia="Times New Roman" w:hAnsi="Arial Narrow" w:cs="Times New Roman"/>
          <w:b/>
          <w:color w:val="000000"/>
          <w:sz w:val="26"/>
          <w:szCs w:val="26"/>
          <w:lang w:eastAsia="es-ES"/>
        </w:rPr>
        <w:t xml:space="preserve"> de 2021.</w:t>
      </w:r>
    </w:p>
    <w:p w14:paraId="3D6009B7" w14:textId="77777777" w:rsidR="000E5370" w:rsidRPr="000E5370" w:rsidRDefault="000E5370" w:rsidP="000E5370">
      <w:pPr>
        <w:spacing w:after="0" w:line="240" w:lineRule="auto"/>
        <w:jc w:val="both"/>
        <w:rPr>
          <w:rFonts w:ascii="Arial Narrow" w:eastAsia="Times New Roman" w:hAnsi="Arial Narrow" w:cs="Times New Roman"/>
          <w:sz w:val="26"/>
          <w:szCs w:val="26"/>
          <w:lang w:eastAsia="es-ES"/>
        </w:rPr>
      </w:pPr>
    </w:p>
    <w:p w14:paraId="28617EE2" w14:textId="40D8D8B4" w:rsidR="000E5370" w:rsidRDefault="000E5370" w:rsidP="000E5370">
      <w:pPr>
        <w:spacing w:after="0" w:line="240" w:lineRule="auto"/>
        <w:jc w:val="both"/>
        <w:rPr>
          <w:rFonts w:ascii="Arial Narrow" w:eastAsia="Times New Roman" w:hAnsi="Arial Narrow" w:cs="Times New Roman"/>
          <w:b/>
          <w:color w:val="000000"/>
          <w:sz w:val="26"/>
          <w:szCs w:val="26"/>
          <w:lang w:eastAsia="es-ES"/>
        </w:rPr>
      </w:pPr>
      <w:r w:rsidRPr="000E5370">
        <w:rPr>
          <w:rFonts w:ascii="Arial Narrow" w:eastAsia="Times New Roman" w:hAnsi="Arial Narrow" w:cs="Times New Roman"/>
          <w:color w:val="000000"/>
          <w:sz w:val="26"/>
          <w:szCs w:val="26"/>
          <w:lang w:eastAsia="es-ES"/>
        </w:rPr>
        <w:t xml:space="preserve">Turnada a la </w:t>
      </w:r>
      <w:r w:rsidRPr="000E5370">
        <w:rPr>
          <w:rFonts w:ascii="Arial Narrow" w:eastAsia="Times New Roman" w:hAnsi="Arial Narrow" w:cs="Times New Roman"/>
          <w:b/>
          <w:color w:val="000000"/>
          <w:sz w:val="26"/>
          <w:szCs w:val="26"/>
          <w:lang w:eastAsia="es-ES"/>
        </w:rPr>
        <w:t>Comisión de Salud, Medio Ambiente, Recursos Naturales y Agua</w:t>
      </w:r>
      <w:r>
        <w:rPr>
          <w:rFonts w:ascii="Arial Narrow" w:eastAsia="Times New Roman" w:hAnsi="Arial Narrow" w:cs="Times New Roman"/>
          <w:b/>
          <w:color w:val="000000"/>
          <w:sz w:val="26"/>
          <w:szCs w:val="26"/>
          <w:lang w:eastAsia="es-ES"/>
        </w:rPr>
        <w:t>.</w:t>
      </w:r>
    </w:p>
    <w:p w14:paraId="3F4D6FEE" w14:textId="77777777" w:rsidR="000E5370" w:rsidRPr="000E5370" w:rsidRDefault="000E5370" w:rsidP="000E5370">
      <w:pPr>
        <w:spacing w:after="0" w:line="240" w:lineRule="auto"/>
        <w:jc w:val="both"/>
        <w:rPr>
          <w:rFonts w:ascii="Arial Narrow" w:eastAsia="Times New Roman" w:hAnsi="Arial Narrow" w:cs="Times New Roman"/>
          <w:color w:val="000000"/>
          <w:sz w:val="26"/>
          <w:szCs w:val="26"/>
          <w:lang w:eastAsia="es-ES"/>
        </w:rPr>
      </w:pPr>
    </w:p>
    <w:p w14:paraId="18CBD069" w14:textId="77777777" w:rsidR="000E5370" w:rsidRPr="000E5370" w:rsidRDefault="000E5370" w:rsidP="000E5370">
      <w:pPr>
        <w:spacing w:after="0" w:line="240" w:lineRule="auto"/>
        <w:jc w:val="both"/>
        <w:rPr>
          <w:rFonts w:ascii="Arial Narrow" w:eastAsia="Times New Roman" w:hAnsi="Arial Narrow" w:cs="Times New Roman"/>
          <w:b/>
          <w:color w:val="000000"/>
          <w:sz w:val="26"/>
          <w:szCs w:val="26"/>
          <w:lang w:eastAsia="es-ES"/>
        </w:rPr>
      </w:pPr>
      <w:r w:rsidRPr="000E5370">
        <w:rPr>
          <w:rFonts w:ascii="Arial Narrow" w:eastAsia="Times New Roman" w:hAnsi="Arial Narrow" w:cs="Times New Roman"/>
          <w:b/>
          <w:color w:val="000000"/>
          <w:sz w:val="26"/>
          <w:szCs w:val="26"/>
          <w:lang w:eastAsia="es-ES"/>
        </w:rPr>
        <w:t xml:space="preserve">Fecha de lectura del dictamen: </w:t>
      </w:r>
    </w:p>
    <w:p w14:paraId="5E07028A" w14:textId="77777777" w:rsidR="000E5370" w:rsidRPr="000E5370" w:rsidRDefault="000E5370" w:rsidP="000E5370">
      <w:pPr>
        <w:spacing w:after="0" w:line="240" w:lineRule="auto"/>
        <w:jc w:val="both"/>
        <w:rPr>
          <w:rFonts w:ascii="Arial Narrow" w:eastAsia="Times New Roman" w:hAnsi="Arial Narrow" w:cs="Times New Roman"/>
          <w:color w:val="000000"/>
          <w:sz w:val="26"/>
          <w:szCs w:val="26"/>
          <w:lang w:eastAsia="es-ES"/>
        </w:rPr>
      </w:pPr>
    </w:p>
    <w:p w14:paraId="4DF96364" w14:textId="77777777" w:rsidR="000E5370" w:rsidRPr="000E5370" w:rsidRDefault="000E5370" w:rsidP="000E5370">
      <w:pPr>
        <w:spacing w:after="0" w:line="240" w:lineRule="auto"/>
        <w:ind w:left="1418" w:hanging="1418"/>
        <w:jc w:val="both"/>
        <w:rPr>
          <w:rFonts w:ascii="Arial Narrow" w:eastAsia="Times New Roman" w:hAnsi="Arial Narrow" w:cs="Times New Roman"/>
          <w:b/>
          <w:color w:val="000000"/>
          <w:sz w:val="26"/>
          <w:szCs w:val="26"/>
          <w:lang w:eastAsia="es-ES"/>
        </w:rPr>
      </w:pPr>
      <w:r w:rsidRPr="000E5370">
        <w:rPr>
          <w:rFonts w:ascii="Arial Narrow" w:eastAsia="Times New Roman" w:hAnsi="Arial Narrow" w:cs="Times New Roman"/>
          <w:b/>
          <w:color w:val="000000"/>
          <w:sz w:val="26"/>
          <w:szCs w:val="26"/>
          <w:lang w:eastAsia="es-ES"/>
        </w:rPr>
        <w:t xml:space="preserve">Decreto No. </w:t>
      </w:r>
    </w:p>
    <w:p w14:paraId="7366C572" w14:textId="77777777" w:rsidR="000E5370" w:rsidRPr="000E5370" w:rsidRDefault="000E5370" w:rsidP="000E5370">
      <w:pPr>
        <w:spacing w:after="0" w:line="240" w:lineRule="auto"/>
        <w:ind w:left="1418" w:hanging="1418"/>
        <w:jc w:val="both"/>
        <w:rPr>
          <w:rFonts w:ascii="Arial Narrow" w:eastAsia="Times New Roman" w:hAnsi="Arial Narrow" w:cs="Times New Roman"/>
          <w:b/>
          <w:color w:val="000000"/>
          <w:sz w:val="26"/>
          <w:szCs w:val="26"/>
          <w:lang w:eastAsia="es-ES"/>
        </w:rPr>
      </w:pPr>
    </w:p>
    <w:p w14:paraId="48B1A99D" w14:textId="77777777" w:rsidR="000E5370" w:rsidRPr="000E5370" w:rsidRDefault="000E5370" w:rsidP="000E5370">
      <w:pPr>
        <w:spacing w:after="0" w:line="240" w:lineRule="auto"/>
        <w:jc w:val="both"/>
        <w:rPr>
          <w:rFonts w:ascii="Arial Narrow" w:eastAsia="Times New Roman" w:hAnsi="Arial Narrow" w:cs="Times New Roman"/>
          <w:color w:val="000000"/>
          <w:sz w:val="26"/>
          <w:szCs w:val="26"/>
          <w:lang w:eastAsia="es-ES"/>
        </w:rPr>
      </w:pPr>
      <w:r w:rsidRPr="000E5370">
        <w:rPr>
          <w:rFonts w:ascii="Arial Narrow" w:eastAsia="Times New Roman" w:hAnsi="Arial Narrow" w:cs="Times New Roman"/>
          <w:color w:val="000000"/>
          <w:sz w:val="26"/>
          <w:szCs w:val="26"/>
          <w:lang w:eastAsia="es-ES"/>
        </w:rPr>
        <w:t xml:space="preserve">Publicación en el Periódico Oficial del Gobierno del Estado: </w:t>
      </w:r>
    </w:p>
    <w:p w14:paraId="62C4C7F8" w14:textId="77777777" w:rsidR="000E5370" w:rsidRPr="000E5370" w:rsidRDefault="000E5370" w:rsidP="000E5370">
      <w:pPr>
        <w:spacing w:after="0" w:line="240" w:lineRule="auto"/>
        <w:jc w:val="both"/>
        <w:rPr>
          <w:rFonts w:ascii="Arial" w:eastAsia="Times New Roman" w:hAnsi="Arial" w:cs="Times New Roman"/>
          <w:b/>
          <w:sz w:val="24"/>
          <w:szCs w:val="24"/>
          <w:lang w:eastAsia="es-ES"/>
        </w:rPr>
      </w:pPr>
    </w:p>
    <w:p w14:paraId="3765A54F" w14:textId="77777777" w:rsidR="000E5370" w:rsidRDefault="000E5370" w:rsidP="006D3A7A">
      <w:pPr>
        <w:spacing w:after="0" w:line="240" w:lineRule="auto"/>
        <w:jc w:val="both"/>
        <w:rPr>
          <w:rFonts w:ascii="Arial" w:eastAsia="Times New Roman" w:hAnsi="Arial" w:cs="Arial"/>
          <w:b/>
          <w:sz w:val="24"/>
          <w:szCs w:val="20"/>
          <w:lang w:eastAsia="es-ES"/>
        </w:rPr>
      </w:pPr>
    </w:p>
    <w:p w14:paraId="419C9F85" w14:textId="77777777" w:rsidR="000E5370" w:rsidRDefault="000E5370" w:rsidP="006D3A7A">
      <w:pPr>
        <w:spacing w:after="0" w:line="240" w:lineRule="auto"/>
        <w:jc w:val="both"/>
        <w:rPr>
          <w:rFonts w:ascii="Arial" w:eastAsia="Times New Roman" w:hAnsi="Arial" w:cs="Arial"/>
          <w:b/>
          <w:sz w:val="24"/>
          <w:szCs w:val="20"/>
          <w:lang w:eastAsia="es-ES"/>
        </w:rPr>
      </w:pPr>
    </w:p>
    <w:p w14:paraId="7DD80B9C" w14:textId="77777777" w:rsidR="000E5370" w:rsidRDefault="000E5370">
      <w:pPr>
        <w:rPr>
          <w:rFonts w:ascii="Arial" w:eastAsia="Times New Roman" w:hAnsi="Arial" w:cs="Arial"/>
          <w:b/>
          <w:sz w:val="24"/>
          <w:szCs w:val="20"/>
          <w:lang w:eastAsia="es-ES"/>
        </w:rPr>
      </w:pPr>
      <w:r>
        <w:rPr>
          <w:rFonts w:ascii="Arial" w:eastAsia="Times New Roman" w:hAnsi="Arial" w:cs="Arial"/>
          <w:b/>
          <w:sz w:val="24"/>
          <w:szCs w:val="20"/>
          <w:lang w:eastAsia="es-ES"/>
        </w:rPr>
        <w:br w:type="page"/>
      </w:r>
    </w:p>
    <w:p w14:paraId="5C7D0515" w14:textId="1B6E9F0A"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lastRenderedPageBreak/>
        <w:t xml:space="preserve">H. PLENO DEL CONGRESO DEL ESTADO </w:t>
      </w:r>
    </w:p>
    <w:p w14:paraId="4338EAEB" w14:textId="77777777"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DE COAHUILA DE ZARAGOZA</w:t>
      </w:r>
    </w:p>
    <w:p w14:paraId="79990F9C" w14:textId="2DA37485"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PRESENTE.</w:t>
      </w:r>
      <w:r w:rsidR="00AC7303">
        <w:rPr>
          <w:rFonts w:ascii="Arial" w:eastAsia="Times New Roman" w:hAnsi="Arial" w:cs="Arial"/>
          <w:b/>
          <w:sz w:val="24"/>
          <w:szCs w:val="20"/>
          <w:lang w:eastAsia="es-ES"/>
        </w:rPr>
        <w:t xml:space="preserve"> </w:t>
      </w:r>
      <w:r w:rsidRPr="006D3A7A">
        <w:rPr>
          <w:rFonts w:ascii="Arial" w:eastAsia="Times New Roman" w:hAnsi="Arial" w:cs="Arial"/>
          <w:b/>
          <w:sz w:val="24"/>
          <w:szCs w:val="20"/>
          <w:lang w:eastAsia="es-ES"/>
        </w:rPr>
        <w:t>-</w:t>
      </w:r>
    </w:p>
    <w:bookmarkEnd w:id="0"/>
    <w:p w14:paraId="7FF8D67E"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849A5AD"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0C6581BE" w14:textId="65BC0389" w:rsidR="006D3A7A" w:rsidRPr="006D3A7A" w:rsidRDefault="006D3A7A" w:rsidP="006D3A7A">
      <w:pPr>
        <w:spacing w:after="0" w:line="240" w:lineRule="auto"/>
        <w:jc w:val="both"/>
        <w:rPr>
          <w:rFonts w:ascii="Arial" w:eastAsia="Times New Roman" w:hAnsi="Arial" w:cs="Arial"/>
          <w:b/>
          <w:sz w:val="24"/>
          <w:szCs w:val="20"/>
          <w:lang w:eastAsia="es-ES"/>
        </w:rPr>
      </w:pPr>
      <w:r w:rsidRPr="006D3A7A">
        <w:rPr>
          <w:rFonts w:ascii="Arial" w:eastAsia="Times New Roman" w:hAnsi="Arial" w:cs="Arial"/>
          <w:b/>
          <w:sz w:val="24"/>
          <w:szCs w:val="20"/>
          <w:lang w:eastAsia="es-ES"/>
        </w:rPr>
        <w:t xml:space="preserve">MAYRA LUCILA VALDÉS GONZÁLEZ, en mi carácter de diputada de la Sexagésima Segunda Legislatura del Honorable Congreso del Estado, conjuntamente con los integrantes del Grupo Parlamentario del Partido Acción Nacional </w:t>
      </w:r>
      <w:bookmarkStart w:id="1" w:name="_Hlk64207145"/>
      <w:r w:rsidRPr="006D3A7A">
        <w:rPr>
          <w:rFonts w:ascii="Arial" w:eastAsia="Times New Roman" w:hAnsi="Arial" w:cs="Arial"/>
          <w:b/>
          <w:sz w:val="24"/>
          <w:szCs w:val="20"/>
          <w:lang w:eastAsia="es-ES"/>
        </w:rPr>
        <w:t>“Carlos Alberto Páez Falcón”</w:t>
      </w:r>
      <w:bookmarkEnd w:id="1"/>
      <w:r w:rsidRPr="006D3A7A">
        <w:rPr>
          <w:rFonts w:ascii="Arial" w:eastAsia="Times New Roman" w:hAnsi="Arial" w:cs="Arial"/>
          <w:b/>
          <w:sz w:val="24"/>
          <w:szCs w:val="20"/>
          <w:lang w:eastAsia="es-ES"/>
        </w:rPr>
        <w:t xml:space="preserve">,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w:t>
      </w:r>
      <w:r w:rsidR="00BD609E">
        <w:rPr>
          <w:rFonts w:ascii="Arial" w:eastAsia="Times New Roman" w:hAnsi="Arial" w:cs="Arial"/>
          <w:b/>
          <w:sz w:val="24"/>
          <w:szCs w:val="20"/>
          <w:lang w:eastAsia="es-ES"/>
        </w:rPr>
        <w:t>I</w:t>
      </w:r>
      <w:r w:rsidRPr="006D3A7A">
        <w:rPr>
          <w:rFonts w:ascii="Arial" w:eastAsia="Times New Roman" w:hAnsi="Arial" w:cs="Arial"/>
          <w:b/>
          <w:sz w:val="24"/>
          <w:szCs w:val="20"/>
          <w:lang w:eastAsia="es-ES"/>
        </w:rPr>
        <w:t xml:space="preserve">niciativa con </w:t>
      </w:r>
      <w:r w:rsidR="00BD609E">
        <w:rPr>
          <w:rFonts w:ascii="Arial" w:eastAsia="Times New Roman" w:hAnsi="Arial" w:cs="Arial"/>
          <w:b/>
          <w:sz w:val="24"/>
          <w:szCs w:val="20"/>
          <w:lang w:eastAsia="es-ES"/>
        </w:rPr>
        <w:t>P</w:t>
      </w:r>
      <w:r w:rsidRPr="006D3A7A">
        <w:rPr>
          <w:rFonts w:ascii="Arial" w:eastAsia="Times New Roman" w:hAnsi="Arial" w:cs="Arial"/>
          <w:b/>
          <w:sz w:val="24"/>
          <w:szCs w:val="20"/>
          <w:lang w:eastAsia="es-ES"/>
        </w:rPr>
        <w:t xml:space="preserve">royecto de </w:t>
      </w:r>
      <w:r w:rsidR="00BD609E">
        <w:rPr>
          <w:rFonts w:ascii="Arial" w:eastAsia="Times New Roman" w:hAnsi="Arial" w:cs="Arial"/>
          <w:b/>
          <w:sz w:val="24"/>
          <w:szCs w:val="20"/>
          <w:lang w:eastAsia="es-ES"/>
        </w:rPr>
        <w:t>D</w:t>
      </w:r>
      <w:r w:rsidRPr="006D3A7A">
        <w:rPr>
          <w:rFonts w:ascii="Arial" w:eastAsia="Times New Roman" w:hAnsi="Arial" w:cs="Arial"/>
          <w:b/>
          <w:sz w:val="24"/>
          <w:szCs w:val="20"/>
          <w:lang w:eastAsia="es-ES"/>
        </w:rPr>
        <w:t>ecreto que reforma</w:t>
      </w:r>
      <w:r>
        <w:rPr>
          <w:rFonts w:ascii="Arial" w:eastAsia="Times New Roman" w:hAnsi="Arial" w:cs="Arial"/>
          <w:b/>
          <w:sz w:val="24"/>
          <w:szCs w:val="20"/>
          <w:lang w:eastAsia="es-ES"/>
        </w:rPr>
        <w:t xml:space="preserve"> el</w:t>
      </w:r>
      <w:r w:rsidR="00662178">
        <w:rPr>
          <w:rFonts w:ascii="Arial" w:eastAsia="Times New Roman" w:hAnsi="Arial" w:cs="Arial"/>
          <w:b/>
          <w:sz w:val="24"/>
          <w:szCs w:val="20"/>
          <w:lang w:eastAsia="es-ES"/>
        </w:rPr>
        <w:t xml:space="preserve"> contenido de la fracción IV del</w:t>
      </w:r>
      <w:r w:rsidRPr="006D3A7A">
        <w:rPr>
          <w:rFonts w:ascii="Arial" w:eastAsia="Times New Roman" w:hAnsi="Arial" w:cs="Arial"/>
          <w:b/>
          <w:sz w:val="24"/>
          <w:szCs w:val="20"/>
          <w:lang w:eastAsia="es-ES"/>
        </w:rPr>
        <w:t xml:space="preserve"> Artículo </w:t>
      </w:r>
      <w:r w:rsidR="00BD609E">
        <w:rPr>
          <w:rFonts w:ascii="Arial" w:eastAsia="Times New Roman" w:hAnsi="Arial" w:cs="Arial"/>
          <w:b/>
          <w:sz w:val="24"/>
          <w:szCs w:val="20"/>
          <w:lang w:eastAsia="es-ES"/>
        </w:rPr>
        <w:t>29</w:t>
      </w:r>
      <w:r w:rsidRPr="006D3A7A">
        <w:rPr>
          <w:rFonts w:ascii="Arial" w:eastAsia="Times New Roman" w:hAnsi="Arial" w:cs="Arial"/>
          <w:b/>
          <w:sz w:val="24"/>
          <w:szCs w:val="20"/>
          <w:lang w:eastAsia="es-ES"/>
        </w:rPr>
        <w:t xml:space="preserve"> </w:t>
      </w:r>
      <w:r w:rsidR="00D0465D">
        <w:rPr>
          <w:rFonts w:ascii="Arial" w:eastAsia="Times New Roman" w:hAnsi="Arial" w:cs="Arial"/>
          <w:b/>
          <w:sz w:val="24"/>
          <w:szCs w:val="20"/>
          <w:lang w:eastAsia="es-ES"/>
        </w:rPr>
        <w:t>de</w:t>
      </w:r>
      <w:r w:rsidRPr="006D3A7A">
        <w:rPr>
          <w:rFonts w:ascii="Arial" w:eastAsia="Times New Roman" w:hAnsi="Arial" w:cs="Arial"/>
          <w:b/>
          <w:sz w:val="24"/>
          <w:szCs w:val="20"/>
          <w:lang w:eastAsia="es-ES"/>
        </w:rPr>
        <w:t xml:space="preserve"> la </w:t>
      </w:r>
      <w:bookmarkStart w:id="2" w:name="_Hlk64205949"/>
      <w:r w:rsidRPr="006D3A7A">
        <w:rPr>
          <w:rFonts w:ascii="Arial" w:eastAsia="Times New Roman" w:hAnsi="Arial" w:cs="Arial"/>
          <w:b/>
          <w:sz w:val="24"/>
          <w:szCs w:val="20"/>
          <w:lang w:eastAsia="es-ES"/>
        </w:rPr>
        <w:t>Ley Estatal de Salud</w:t>
      </w:r>
      <w:bookmarkEnd w:id="2"/>
      <w:r w:rsidRPr="006D3A7A">
        <w:rPr>
          <w:rFonts w:ascii="Arial" w:eastAsia="Times New Roman" w:hAnsi="Arial" w:cs="Arial"/>
          <w:b/>
          <w:sz w:val="24"/>
          <w:szCs w:val="20"/>
          <w:lang w:eastAsia="es-ES"/>
        </w:rPr>
        <w:t>, al tenor de la siguiente:</w:t>
      </w:r>
    </w:p>
    <w:p w14:paraId="2D2F09B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0094E4CA"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6B19C00B"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55E95BB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EXPOSICIÓN DE MOTIVOS</w:t>
      </w:r>
    </w:p>
    <w:p w14:paraId="747021EA" w14:textId="77777777" w:rsidR="006D3A7A" w:rsidRPr="006D3A7A" w:rsidRDefault="006D3A7A" w:rsidP="006D3A7A">
      <w:pPr>
        <w:spacing w:after="0" w:line="240" w:lineRule="auto"/>
        <w:jc w:val="center"/>
        <w:rPr>
          <w:rFonts w:ascii="Arial" w:eastAsia="Times New Roman" w:hAnsi="Arial" w:cs="Arial"/>
          <w:b/>
          <w:sz w:val="24"/>
          <w:szCs w:val="20"/>
          <w:lang w:eastAsia="es-ES"/>
        </w:rPr>
      </w:pPr>
    </w:p>
    <w:p w14:paraId="59D5568F" w14:textId="3C62A5CF" w:rsidR="004072B3" w:rsidRDefault="00D92D39" w:rsidP="00D92D39">
      <w:pPr>
        <w:spacing w:after="0" w:line="360" w:lineRule="auto"/>
        <w:jc w:val="both"/>
        <w:rPr>
          <w:rFonts w:ascii="Arial" w:eastAsia="Times New Roman" w:hAnsi="Arial" w:cs="Arial"/>
          <w:sz w:val="24"/>
          <w:szCs w:val="20"/>
          <w:lang w:eastAsia="es-ES"/>
        </w:rPr>
      </w:pPr>
      <w:r w:rsidRPr="00D92D39">
        <w:rPr>
          <w:rFonts w:ascii="Arial" w:eastAsia="Times New Roman" w:hAnsi="Arial" w:cs="Arial"/>
          <w:sz w:val="24"/>
          <w:szCs w:val="20"/>
          <w:lang w:eastAsia="es-ES"/>
        </w:rPr>
        <w:t>El cáncer de mama se origina cuando las células mamarias comienzan a crecer sin control</w:t>
      </w:r>
      <w:r>
        <w:rPr>
          <w:rFonts w:ascii="Arial" w:eastAsia="Times New Roman" w:hAnsi="Arial" w:cs="Arial"/>
          <w:sz w:val="24"/>
          <w:szCs w:val="20"/>
          <w:lang w:eastAsia="es-ES"/>
        </w:rPr>
        <w:t>, l</w:t>
      </w:r>
      <w:r w:rsidRPr="00D92D39">
        <w:rPr>
          <w:rFonts w:ascii="Arial" w:eastAsia="Times New Roman" w:hAnsi="Arial" w:cs="Arial"/>
          <w:sz w:val="24"/>
          <w:szCs w:val="20"/>
          <w:lang w:eastAsia="es-ES"/>
        </w:rPr>
        <w:t>as células cancerosas del seno normalmente forman un tumor que a menudo se puede observar en una radiografía o se puede palpar como una masa o bulto.</w:t>
      </w:r>
      <w:r>
        <w:rPr>
          <w:rFonts w:ascii="Arial" w:eastAsia="Times New Roman" w:hAnsi="Arial" w:cs="Arial"/>
          <w:sz w:val="24"/>
          <w:szCs w:val="20"/>
          <w:lang w:eastAsia="es-ES"/>
        </w:rPr>
        <w:t xml:space="preserve"> </w:t>
      </w:r>
      <w:r w:rsidRPr="00D92D39">
        <w:rPr>
          <w:rFonts w:ascii="Arial" w:eastAsia="Times New Roman" w:hAnsi="Arial" w:cs="Arial"/>
          <w:sz w:val="24"/>
          <w:szCs w:val="20"/>
          <w:lang w:eastAsia="es-ES"/>
        </w:rPr>
        <w:t>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w:t>
      </w:r>
    </w:p>
    <w:p w14:paraId="2F7FD00A" w14:textId="77777777" w:rsidR="005C14F5" w:rsidRDefault="005C14F5" w:rsidP="00D92D39">
      <w:pPr>
        <w:spacing w:after="0" w:line="360" w:lineRule="auto"/>
        <w:jc w:val="both"/>
        <w:rPr>
          <w:rFonts w:ascii="Arial" w:eastAsia="Times New Roman" w:hAnsi="Arial" w:cs="Arial"/>
          <w:sz w:val="24"/>
          <w:szCs w:val="20"/>
          <w:lang w:eastAsia="es-ES"/>
        </w:rPr>
      </w:pPr>
    </w:p>
    <w:p w14:paraId="7B13C10B" w14:textId="555CE14E" w:rsidR="00D92D39" w:rsidRDefault="004E0280" w:rsidP="00D92D39">
      <w:pPr>
        <w:spacing w:after="0" w:line="360" w:lineRule="auto"/>
        <w:jc w:val="both"/>
        <w:rPr>
          <w:rFonts w:ascii="Arial" w:eastAsia="Times New Roman" w:hAnsi="Arial" w:cs="Arial"/>
          <w:sz w:val="24"/>
          <w:szCs w:val="20"/>
          <w:lang w:eastAsia="es-ES"/>
        </w:rPr>
      </w:pPr>
      <w:r w:rsidRPr="004E0280">
        <w:rPr>
          <w:rFonts w:ascii="Arial" w:eastAsia="Times New Roman" w:hAnsi="Arial" w:cs="Arial"/>
          <w:sz w:val="24"/>
          <w:szCs w:val="20"/>
          <w:lang w:eastAsia="es-ES"/>
        </w:rPr>
        <w:t xml:space="preserve">En la mayoría de </w:t>
      </w:r>
      <w:r w:rsidR="005C14F5" w:rsidRPr="004E0280">
        <w:rPr>
          <w:rFonts w:ascii="Arial" w:eastAsia="Times New Roman" w:hAnsi="Arial" w:cs="Arial"/>
          <w:sz w:val="24"/>
          <w:szCs w:val="20"/>
          <w:lang w:eastAsia="es-ES"/>
        </w:rPr>
        <w:t>los casos</w:t>
      </w:r>
      <w:r w:rsidRPr="004E0280">
        <w:rPr>
          <w:rFonts w:ascii="Arial" w:eastAsia="Times New Roman" w:hAnsi="Arial" w:cs="Arial"/>
          <w:sz w:val="24"/>
          <w:szCs w:val="20"/>
          <w:lang w:eastAsia="es-ES"/>
        </w:rPr>
        <w:t xml:space="preserve"> el cáncer de mama se detecta precozmente a partir de una mamografía. La mastectomía (extirpación del pecho) es el tratamiento de elección y hace que el 80-90% de mujeres superen la enfermedad. Pero también conlleva un fuerte impacto psicológico.</w:t>
      </w:r>
    </w:p>
    <w:p w14:paraId="673C46B9" w14:textId="77777777" w:rsidR="005C14F5" w:rsidRDefault="005C14F5" w:rsidP="00D92D39">
      <w:pPr>
        <w:spacing w:after="0" w:line="360" w:lineRule="auto"/>
        <w:jc w:val="both"/>
        <w:rPr>
          <w:rFonts w:ascii="Arial" w:eastAsia="Times New Roman" w:hAnsi="Arial" w:cs="Arial"/>
          <w:sz w:val="24"/>
          <w:szCs w:val="20"/>
          <w:lang w:eastAsia="es-ES"/>
        </w:rPr>
      </w:pPr>
    </w:p>
    <w:p w14:paraId="2FC202AD" w14:textId="0E721BCC" w:rsidR="004E0280" w:rsidRDefault="004E0280" w:rsidP="00D92D39">
      <w:pPr>
        <w:spacing w:after="0" w:line="360" w:lineRule="auto"/>
        <w:jc w:val="both"/>
        <w:rPr>
          <w:rFonts w:ascii="Arial" w:eastAsia="Times New Roman" w:hAnsi="Arial" w:cs="Arial"/>
          <w:sz w:val="24"/>
          <w:szCs w:val="20"/>
          <w:lang w:eastAsia="es-ES"/>
        </w:rPr>
      </w:pPr>
      <w:r w:rsidRPr="004E0280">
        <w:rPr>
          <w:rFonts w:ascii="Arial" w:eastAsia="Times New Roman" w:hAnsi="Arial" w:cs="Arial"/>
          <w:sz w:val="24"/>
          <w:szCs w:val="20"/>
          <w:lang w:eastAsia="es-ES"/>
        </w:rPr>
        <w:lastRenderedPageBreak/>
        <w:t>La mastectomía consiste en la extirpación del pecho. Cuando se extirpan ambas mamas (porque hay tumor en ambas o porque el riesgo de que esto ocurra es muy alto) se habla de mastectomía bilateral o doble.</w:t>
      </w:r>
    </w:p>
    <w:p w14:paraId="4AA12CDD" w14:textId="77777777" w:rsidR="005C14F5" w:rsidRDefault="005C14F5" w:rsidP="00D92D39">
      <w:pPr>
        <w:spacing w:after="0" w:line="360" w:lineRule="auto"/>
        <w:jc w:val="both"/>
        <w:rPr>
          <w:rFonts w:ascii="Arial" w:eastAsia="Times New Roman" w:hAnsi="Arial" w:cs="Arial"/>
          <w:sz w:val="24"/>
          <w:szCs w:val="20"/>
          <w:lang w:eastAsia="es-ES"/>
        </w:rPr>
      </w:pPr>
    </w:p>
    <w:p w14:paraId="26F56E2F" w14:textId="2442E644" w:rsidR="004E0280" w:rsidRDefault="004E0280" w:rsidP="00D92D39">
      <w:pPr>
        <w:spacing w:after="0" w:line="360" w:lineRule="auto"/>
        <w:jc w:val="both"/>
        <w:rPr>
          <w:rFonts w:ascii="Arial" w:eastAsia="Times New Roman" w:hAnsi="Arial" w:cs="Arial"/>
          <w:sz w:val="24"/>
          <w:szCs w:val="20"/>
          <w:lang w:eastAsia="es-ES"/>
        </w:rPr>
      </w:pPr>
      <w:r w:rsidRPr="004E0280">
        <w:rPr>
          <w:rFonts w:ascii="Arial" w:eastAsia="Times New Roman" w:hAnsi="Arial" w:cs="Arial"/>
          <w:sz w:val="24"/>
          <w:szCs w:val="20"/>
          <w:lang w:eastAsia="es-ES"/>
        </w:rPr>
        <w:t>La mastectomía se vive como una mutilación. El pecho es una parte fundamental en el cuerpo de la mujer: contribuye a su feminidad, a su identidad y en su autoimagen</w:t>
      </w:r>
      <w:r>
        <w:rPr>
          <w:rFonts w:ascii="Arial" w:eastAsia="Times New Roman" w:hAnsi="Arial" w:cs="Arial"/>
          <w:sz w:val="24"/>
          <w:szCs w:val="20"/>
          <w:lang w:eastAsia="es-ES"/>
        </w:rPr>
        <w:t>, p</w:t>
      </w:r>
      <w:r w:rsidRPr="004E0280">
        <w:rPr>
          <w:rFonts w:ascii="Arial" w:eastAsia="Times New Roman" w:hAnsi="Arial" w:cs="Arial"/>
          <w:sz w:val="24"/>
          <w:szCs w:val="20"/>
          <w:lang w:eastAsia="es-ES"/>
        </w:rPr>
        <w:t>or lo tanto, perder el pecho es una experiencia muy dura.</w:t>
      </w:r>
    </w:p>
    <w:p w14:paraId="35887939" w14:textId="77777777" w:rsidR="005C14F5" w:rsidRDefault="005C14F5" w:rsidP="00D92D39">
      <w:pPr>
        <w:spacing w:after="0" w:line="360" w:lineRule="auto"/>
        <w:jc w:val="both"/>
        <w:rPr>
          <w:rFonts w:ascii="Arial" w:eastAsia="Times New Roman" w:hAnsi="Arial" w:cs="Arial"/>
          <w:sz w:val="24"/>
          <w:szCs w:val="20"/>
          <w:lang w:eastAsia="es-ES"/>
        </w:rPr>
      </w:pPr>
    </w:p>
    <w:p w14:paraId="684E054D" w14:textId="5FFB913A" w:rsidR="00E37AC1" w:rsidRDefault="00E37AC1" w:rsidP="00D92D39">
      <w:pPr>
        <w:spacing w:after="0" w:line="360" w:lineRule="auto"/>
        <w:jc w:val="both"/>
        <w:rPr>
          <w:rFonts w:ascii="Arial" w:eastAsia="Times New Roman" w:hAnsi="Arial" w:cs="Arial"/>
          <w:sz w:val="24"/>
          <w:szCs w:val="20"/>
          <w:lang w:eastAsia="es-ES"/>
        </w:rPr>
      </w:pPr>
      <w:r w:rsidRPr="00E37AC1">
        <w:rPr>
          <w:rFonts w:ascii="Arial" w:eastAsia="Times New Roman" w:hAnsi="Arial" w:cs="Arial"/>
          <w:sz w:val="24"/>
          <w:szCs w:val="20"/>
          <w:lang w:eastAsia="es-ES"/>
        </w:rPr>
        <w:t>La reconstrucción mamaria tras la mastectomía es una opción decisiva que contribuye a disminuir o evitar posibles trastornos emocionales, debidos a la sensación de mutilación y agresión de la enfermedad. Esta alternativa es clave en el desarrollo del proceso rehabilitador puesto que, al permitir la posibilidad de recuperar una imagen adecuada, evita la pérdida de autoestima e impide que las emociones negativas se apoderen del estado de ánimo y se cronifiquen, en un momento en que tales emociones podrían interferir negativamente en el restablecimiento de la salud</w:t>
      </w:r>
      <w:r>
        <w:rPr>
          <w:rFonts w:ascii="Arial" w:eastAsia="Times New Roman" w:hAnsi="Arial" w:cs="Arial"/>
          <w:sz w:val="24"/>
          <w:szCs w:val="20"/>
          <w:lang w:eastAsia="es-ES"/>
        </w:rPr>
        <w:t>.</w:t>
      </w:r>
    </w:p>
    <w:p w14:paraId="165F9453" w14:textId="4F9F543A" w:rsidR="004E0280" w:rsidRDefault="004E0280" w:rsidP="00D92D39">
      <w:pPr>
        <w:spacing w:after="0" w:line="360" w:lineRule="auto"/>
        <w:jc w:val="both"/>
        <w:rPr>
          <w:rFonts w:ascii="Arial" w:eastAsia="Times New Roman" w:hAnsi="Arial" w:cs="Arial"/>
          <w:sz w:val="24"/>
          <w:szCs w:val="20"/>
          <w:lang w:eastAsia="es-ES"/>
        </w:rPr>
      </w:pPr>
      <w:r w:rsidRPr="004E0280">
        <w:rPr>
          <w:rFonts w:ascii="Arial" w:eastAsia="Times New Roman" w:hAnsi="Arial" w:cs="Arial"/>
          <w:sz w:val="24"/>
          <w:szCs w:val="20"/>
          <w:lang w:eastAsia="es-ES"/>
        </w:rPr>
        <w:t>La satisfacción estética lograda que incidirá en la recuperación final, no depende solamente del resultado de los objetivos quirúrgicos, sino también de variables cognitivas y emocionales. Tales variables juegan un papel decisivo durante todo el proceso iniciado tras el diagnóstico, por lo que es preciso atender tanto los aspectos físicos de la rehabilitación como los psicológicos.</w:t>
      </w:r>
    </w:p>
    <w:p w14:paraId="2E6F0AB7" w14:textId="77777777" w:rsidR="005C14F5" w:rsidRDefault="005C14F5" w:rsidP="00D92D39">
      <w:pPr>
        <w:spacing w:after="0" w:line="360" w:lineRule="auto"/>
        <w:jc w:val="both"/>
        <w:rPr>
          <w:rFonts w:ascii="Arial" w:eastAsia="Times New Roman" w:hAnsi="Arial" w:cs="Arial"/>
          <w:sz w:val="24"/>
          <w:szCs w:val="20"/>
          <w:lang w:eastAsia="es-ES"/>
        </w:rPr>
      </w:pPr>
    </w:p>
    <w:p w14:paraId="0F4B35D1" w14:textId="74FAD98E" w:rsidR="004E0280" w:rsidRDefault="003D78A8" w:rsidP="00D92D39">
      <w:pPr>
        <w:spacing w:after="0" w:line="360" w:lineRule="auto"/>
        <w:jc w:val="both"/>
        <w:rPr>
          <w:rFonts w:ascii="Arial" w:eastAsia="Times New Roman" w:hAnsi="Arial" w:cs="Arial"/>
          <w:sz w:val="24"/>
          <w:szCs w:val="20"/>
          <w:lang w:eastAsia="es-ES"/>
        </w:rPr>
      </w:pPr>
      <w:r w:rsidRPr="003D78A8">
        <w:rPr>
          <w:rFonts w:ascii="Arial" w:eastAsia="Times New Roman" w:hAnsi="Arial" w:cs="Arial"/>
          <w:sz w:val="24"/>
          <w:szCs w:val="20"/>
          <w:lang w:eastAsia="es-ES"/>
        </w:rPr>
        <w:t>En este sentido, se aconseja que la actuación psicológica sea inmediata al conocerse dicho diagnóstico. Debe centrarse en el conocimiento de las características de la personalidad de la paciente, capacidad intelectual, modo de vida u otros datos relevantes, a fin de que ésta logre el afrontamiento adecuado de la situación y evite respuestas emocionales negativas, que en un primer momento son adaptativas,</w:t>
      </w:r>
      <w:r>
        <w:rPr>
          <w:rFonts w:ascii="Arial" w:eastAsia="Times New Roman" w:hAnsi="Arial" w:cs="Arial"/>
          <w:sz w:val="24"/>
          <w:szCs w:val="20"/>
          <w:lang w:eastAsia="es-ES"/>
        </w:rPr>
        <w:t xml:space="preserve"> </w:t>
      </w:r>
      <w:r w:rsidRPr="003D78A8">
        <w:rPr>
          <w:rFonts w:ascii="Arial" w:eastAsia="Times New Roman" w:hAnsi="Arial" w:cs="Arial"/>
          <w:sz w:val="24"/>
          <w:szCs w:val="20"/>
          <w:lang w:eastAsia="es-ES"/>
        </w:rPr>
        <w:t>pero si se consolidaran y cronificaran, obstaculizarían la rehabilitación.</w:t>
      </w:r>
    </w:p>
    <w:p w14:paraId="56791CF0" w14:textId="77777777" w:rsidR="005C14F5" w:rsidRDefault="005C14F5" w:rsidP="00D92D39">
      <w:pPr>
        <w:spacing w:after="0" w:line="360" w:lineRule="auto"/>
        <w:jc w:val="both"/>
        <w:rPr>
          <w:rFonts w:ascii="Arial" w:eastAsia="Times New Roman" w:hAnsi="Arial" w:cs="Arial"/>
          <w:sz w:val="24"/>
          <w:szCs w:val="20"/>
          <w:lang w:eastAsia="es-ES"/>
        </w:rPr>
      </w:pPr>
    </w:p>
    <w:p w14:paraId="12C66CB5" w14:textId="7F5802DE" w:rsidR="00734946" w:rsidRDefault="00734946" w:rsidP="00D92D39">
      <w:pPr>
        <w:spacing w:after="0" w:line="360" w:lineRule="auto"/>
        <w:jc w:val="both"/>
        <w:rPr>
          <w:rFonts w:ascii="Arial" w:eastAsia="Times New Roman" w:hAnsi="Arial" w:cs="Arial"/>
          <w:sz w:val="24"/>
          <w:szCs w:val="20"/>
          <w:lang w:eastAsia="es-ES"/>
        </w:rPr>
      </w:pPr>
      <w:r>
        <w:rPr>
          <w:rFonts w:ascii="Arial" w:eastAsia="Times New Roman" w:hAnsi="Arial" w:cs="Arial"/>
          <w:sz w:val="24"/>
          <w:szCs w:val="20"/>
          <w:lang w:eastAsia="es-ES"/>
        </w:rPr>
        <w:lastRenderedPageBreak/>
        <w:t>D</w:t>
      </w:r>
      <w:r w:rsidRPr="00734946">
        <w:rPr>
          <w:rFonts w:ascii="Arial" w:eastAsia="Times New Roman" w:hAnsi="Arial" w:cs="Arial"/>
          <w:sz w:val="24"/>
          <w:szCs w:val="20"/>
          <w:lang w:eastAsia="es-ES"/>
        </w:rPr>
        <w:t>esde 2006, en México, el cáncer de mama está catalogado entre las principales causas de muerte por cáncer en la mujer. Se calcula una incidencia anual superior a los 20 mil casos, y menos del 30 por ciento de quienes padecieron esta enfermedad tienen acceso a una reconstrucción, ya sea por motivos económicos, geográficos, o incluso sociales.</w:t>
      </w:r>
    </w:p>
    <w:p w14:paraId="6E72FD20" w14:textId="77777777" w:rsidR="005C14F5" w:rsidRDefault="005C14F5" w:rsidP="00D92D39">
      <w:pPr>
        <w:spacing w:after="0" w:line="360" w:lineRule="auto"/>
        <w:jc w:val="both"/>
        <w:rPr>
          <w:rFonts w:ascii="Arial" w:eastAsia="Times New Roman" w:hAnsi="Arial" w:cs="Arial"/>
          <w:sz w:val="24"/>
          <w:szCs w:val="20"/>
          <w:lang w:eastAsia="es-ES"/>
        </w:rPr>
      </w:pPr>
    </w:p>
    <w:p w14:paraId="412AF688" w14:textId="4C65A5D7" w:rsidR="00303C12" w:rsidRDefault="00303C12" w:rsidP="00303C12">
      <w:pPr>
        <w:spacing w:after="0" w:line="360" w:lineRule="auto"/>
        <w:jc w:val="both"/>
        <w:rPr>
          <w:rFonts w:ascii="Arial" w:eastAsia="Times New Roman" w:hAnsi="Arial" w:cs="Arial"/>
          <w:sz w:val="24"/>
          <w:szCs w:val="20"/>
          <w:lang w:eastAsia="es-ES"/>
        </w:rPr>
      </w:pPr>
      <w:r w:rsidRPr="00303C12">
        <w:rPr>
          <w:rFonts w:ascii="Arial" w:eastAsia="Times New Roman" w:hAnsi="Arial" w:cs="Arial"/>
          <w:sz w:val="24"/>
          <w:szCs w:val="20"/>
          <w:lang w:eastAsia="es-ES"/>
        </w:rPr>
        <w:t xml:space="preserve">Muchas mujeres que han tenido una </w:t>
      </w:r>
      <w:r>
        <w:rPr>
          <w:rFonts w:ascii="Arial" w:eastAsia="Times New Roman" w:hAnsi="Arial" w:cs="Arial"/>
          <w:sz w:val="24"/>
          <w:szCs w:val="20"/>
          <w:lang w:eastAsia="es-ES"/>
        </w:rPr>
        <w:t>m</w:t>
      </w:r>
      <w:r w:rsidRPr="00303C12">
        <w:rPr>
          <w:rFonts w:ascii="Arial" w:eastAsia="Times New Roman" w:hAnsi="Arial" w:cs="Arial"/>
          <w:sz w:val="24"/>
          <w:szCs w:val="20"/>
          <w:lang w:eastAsia="es-ES"/>
        </w:rPr>
        <w:t>astectomía</w:t>
      </w:r>
      <w:r>
        <w:rPr>
          <w:rFonts w:ascii="Arial" w:eastAsia="Times New Roman" w:hAnsi="Arial" w:cs="Arial"/>
          <w:sz w:val="24"/>
          <w:szCs w:val="20"/>
          <w:lang w:eastAsia="es-ES"/>
        </w:rPr>
        <w:t>,</w:t>
      </w:r>
      <w:r w:rsidRPr="00303C12">
        <w:rPr>
          <w:rFonts w:ascii="Arial" w:eastAsia="Times New Roman" w:hAnsi="Arial" w:cs="Arial"/>
          <w:sz w:val="24"/>
          <w:szCs w:val="20"/>
          <w:lang w:eastAsia="es-ES"/>
        </w:rPr>
        <w:t xml:space="preserve"> tienen la opción de hacerse una reconstrucción de la forma del seno extirpado.</w:t>
      </w:r>
      <w:r>
        <w:rPr>
          <w:rFonts w:ascii="Arial" w:eastAsia="Times New Roman" w:hAnsi="Arial" w:cs="Arial"/>
          <w:sz w:val="24"/>
          <w:szCs w:val="20"/>
          <w:lang w:eastAsia="es-ES"/>
        </w:rPr>
        <w:t xml:space="preserve"> </w:t>
      </w:r>
      <w:r w:rsidRPr="00303C12">
        <w:rPr>
          <w:rFonts w:ascii="Arial" w:eastAsia="Times New Roman" w:hAnsi="Arial" w:cs="Arial"/>
          <w:sz w:val="24"/>
          <w:szCs w:val="20"/>
          <w:lang w:eastAsia="es-ES"/>
        </w:rPr>
        <w:t>La cirugía para reconstruir los senos puede hacerse o comenzarse al momento de que se lleva a cabo la mastectomía, a esto se le llama reconstrucción inmediata o se puede realizar después de que las incisiones de la mastectomía hayan cicatrizado y cuando la terapia del cáncer de seno haya terminado, a esto se le llama reconstrucción retardada. La reconstrucción retardada se puede realizar meses o incluso años después de la mastectomía.</w:t>
      </w:r>
    </w:p>
    <w:p w14:paraId="729814A0" w14:textId="77777777" w:rsidR="005C14F5" w:rsidRDefault="005C14F5" w:rsidP="00303C12">
      <w:pPr>
        <w:spacing w:after="0" w:line="360" w:lineRule="auto"/>
        <w:jc w:val="both"/>
        <w:rPr>
          <w:rFonts w:ascii="Arial" w:eastAsia="Times New Roman" w:hAnsi="Arial" w:cs="Arial"/>
          <w:sz w:val="24"/>
          <w:szCs w:val="20"/>
          <w:lang w:eastAsia="es-ES"/>
        </w:rPr>
      </w:pPr>
    </w:p>
    <w:p w14:paraId="20AF3DB9" w14:textId="4F5C3110" w:rsidR="00303C12" w:rsidRDefault="00303C12" w:rsidP="00303C12">
      <w:pPr>
        <w:spacing w:after="0" w:line="360" w:lineRule="auto"/>
        <w:jc w:val="both"/>
        <w:rPr>
          <w:rFonts w:ascii="Arial" w:eastAsia="Times New Roman" w:hAnsi="Arial" w:cs="Arial"/>
          <w:sz w:val="24"/>
          <w:szCs w:val="20"/>
          <w:lang w:eastAsia="es-ES"/>
        </w:rPr>
      </w:pPr>
      <w:r w:rsidRPr="00303C12">
        <w:rPr>
          <w:rFonts w:ascii="Arial" w:eastAsia="Times New Roman" w:hAnsi="Arial" w:cs="Arial"/>
          <w:sz w:val="24"/>
          <w:szCs w:val="20"/>
          <w:lang w:eastAsia="es-ES"/>
        </w:rPr>
        <w:t>La selección del procedimiento a realizar dependerá del tipo de mastectomía, del antecedente que tenga de cirugías abdominales previas, del tipo de tratamiento que se le haya dado previamente (si se dio radioterapia o no), de la estructura corporal de cada mujer etc.</w:t>
      </w:r>
    </w:p>
    <w:p w14:paraId="1ED3253B" w14:textId="77777777" w:rsidR="005C14F5" w:rsidRDefault="005C14F5" w:rsidP="00303C12">
      <w:pPr>
        <w:spacing w:after="0" w:line="360" w:lineRule="auto"/>
        <w:jc w:val="both"/>
        <w:rPr>
          <w:rFonts w:ascii="Arial" w:eastAsia="Times New Roman" w:hAnsi="Arial" w:cs="Arial"/>
          <w:sz w:val="24"/>
          <w:szCs w:val="20"/>
          <w:lang w:eastAsia="es-ES"/>
        </w:rPr>
      </w:pPr>
    </w:p>
    <w:p w14:paraId="099DD9AA" w14:textId="3A246C81" w:rsidR="00303C12" w:rsidRDefault="00303C12" w:rsidP="00303C12">
      <w:pPr>
        <w:spacing w:after="0" w:line="360" w:lineRule="auto"/>
        <w:jc w:val="both"/>
        <w:rPr>
          <w:rFonts w:ascii="Arial" w:eastAsia="Times New Roman" w:hAnsi="Arial" w:cs="Arial"/>
          <w:sz w:val="24"/>
          <w:szCs w:val="20"/>
          <w:lang w:eastAsia="es-ES"/>
        </w:rPr>
      </w:pPr>
      <w:r w:rsidRPr="00303C12">
        <w:rPr>
          <w:rFonts w:ascii="Arial" w:eastAsia="Times New Roman" w:hAnsi="Arial" w:cs="Arial"/>
          <w:sz w:val="24"/>
          <w:szCs w:val="20"/>
          <w:lang w:eastAsia="es-ES"/>
        </w:rPr>
        <w:t xml:space="preserve">Los costos para las pacientes que padecieron cáncer de mama y que deseen la reconstrucción del seno pueden oscilar entre </w:t>
      </w:r>
      <w:r w:rsidR="001034D8">
        <w:rPr>
          <w:rFonts w:ascii="Arial" w:eastAsia="Times New Roman" w:hAnsi="Arial" w:cs="Arial"/>
          <w:sz w:val="24"/>
          <w:szCs w:val="20"/>
          <w:lang w:eastAsia="es-ES"/>
        </w:rPr>
        <w:t>30 mil</w:t>
      </w:r>
      <w:r w:rsidRPr="00303C12">
        <w:rPr>
          <w:rFonts w:ascii="Arial" w:eastAsia="Times New Roman" w:hAnsi="Arial" w:cs="Arial"/>
          <w:sz w:val="24"/>
          <w:szCs w:val="20"/>
          <w:lang w:eastAsia="es-ES"/>
        </w:rPr>
        <w:t xml:space="preserve"> y </w:t>
      </w:r>
      <w:r w:rsidR="001034D8">
        <w:rPr>
          <w:rFonts w:ascii="Arial" w:eastAsia="Times New Roman" w:hAnsi="Arial" w:cs="Arial"/>
          <w:sz w:val="24"/>
          <w:szCs w:val="20"/>
          <w:lang w:eastAsia="es-ES"/>
        </w:rPr>
        <w:t>80 mil</w:t>
      </w:r>
      <w:r w:rsidRPr="00303C12">
        <w:rPr>
          <w:rFonts w:ascii="Arial" w:eastAsia="Times New Roman" w:hAnsi="Arial" w:cs="Arial"/>
          <w:sz w:val="24"/>
          <w:szCs w:val="20"/>
          <w:lang w:eastAsia="es-ES"/>
        </w:rPr>
        <w:t xml:space="preserve"> pesos, dependiendo de los especialistas e instituciones donde decidan atenderse.</w:t>
      </w:r>
    </w:p>
    <w:p w14:paraId="57B17322" w14:textId="77777777" w:rsidR="005C14F5" w:rsidRDefault="005C14F5" w:rsidP="00303C12">
      <w:pPr>
        <w:spacing w:after="0" w:line="360" w:lineRule="auto"/>
        <w:jc w:val="both"/>
        <w:rPr>
          <w:rFonts w:ascii="Arial" w:eastAsia="Times New Roman" w:hAnsi="Arial" w:cs="Arial"/>
          <w:sz w:val="24"/>
          <w:szCs w:val="20"/>
          <w:lang w:eastAsia="es-ES"/>
        </w:rPr>
      </w:pPr>
    </w:p>
    <w:p w14:paraId="045A033D" w14:textId="4D9AB55E" w:rsidR="00303C12" w:rsidRDefault="00303C12" w:rsidP="00303C12">
      <w:pPr>
        <w:spacing w:after="0" w:line="360" w:lineRule="auto"/>
        <w:jc w:val="both"/>
        <w:rPr>
          <w:rFonts w:ascii="Arial" w:eastAsia="Times New Roman" w:hAnsi="Arial" w:cs="Arial"/>
          <w:sz w:val="24"/>
          <w:szCs w:val="20"/>
          <w:lang w:eastAsia="es-ES"/>
        </w:rPr>
      </w:pPr>
      <w:r>
        <w:rPr>
          <w:rFonts w:ascii="Arial" w:eastAsia="Times New Roman" w:hAnsi="Arial" w:cs="Arial"/>
          <w:sz w:val="24"/>
          <w:szCs w:val="20"/>
          <w:lang w:eastAsia="es-ES"/>
        </w:rPr>
        <w:t>Algunas de las técnicas de reconstrucción son:</w:t>
      </w:r>
    </w:p>
    <w:p w14:paraId="432CC512" w14:textId="77777777" w:rsidR="005C14F5" w:rsidRDefault="005C14F5" w:rsidP="00303C12">
      <w:pPr>
        <w:spacing w:after="0" w:line="360" w:lineRule="auto"/>
        <w:jc w:val="both"/>
        <w:rPr>
          <w:rFonts w:ascii="Arial" w:eastAsia="Times New Roman" w:hAnsi="Arial" w:cs="Arial"/>
          <w:sz w:val="24"/>
          <w:szCs w:val="20"/>
          <w:lang w:eastAsia="es-ES"/>
        </w:rPr>
      </w:pPr>
    </w:p>
    <w:p w14:paraId="15F630F8" w14:textId="2263647C" w:rsidR="00303C12" w:rsidRPr="00303C12" w:rsidRDefault="00303C12" w:rsidP="00303C12">
      <w:pPr>
        <w:spacing w:after="0" w:line="360" w:lineRule="auto"/>
        <w:jc w:val="both"/>
        <w:rPr>
          <w:rFonts w:ascii="Arial" w:eastAsia="Times New Roman" w:hAnsi="Arial" w:cs="Arial"/>
          <w:sz w:val="24"/>
          <w:szCs w:val="20"/>
          <w:lang w:eastAsia="es-ES"/>
        </w:rPr>
      </w:pPr>
      <w:r w:rsidRPr="00303C12">
        <w:rPr>
          <w:rFonts w:ascii="Arial" w:eastAsia="Times New Roman" w:hAnsi="Arial" w:cs="Arial"/>
          <w:b/>
          <w:bCs/>
          <w:sz w:val="24"/>
          <w:szCs w:val="20"/>
          <w:lang w:eastAsia="es-ES"/>
        </w:rPr>
        <w:t>Colgajo:</w:t>
      </w:r>
      <w:r w:rsidRPr="00303C12">
        <w:rPr>
          <w:rFonts w:ascii="Arial" w:eastAsia="Times New Roman" w:hAnsi="Arial" w:cs="Arial"/>
          <w:sz w:val="24"/>
          <w:szCs w:val="20"/>
          <w:lang w:eastAsia="es-ES"/>
        </w:rPr>
        <w:t xml:space="preserve"> Consiste en una técnica en la que se extrae grasa, venas y arterias, así como un poco de músculo del vientre, brazo o espalda para reconstruir la mama. </w:t>
      </w:r>
    </w:p>
    <w:p w14:paraId="02102738" w14:textId="46046701" w:rsidR="005C14F5" w:rsidRPr="00303C12" w:rsidRDefault="00303C12" w:rsidP="00303C12">
      <w:pPr>
        <w:spacing w:after="0" w:line="360" w:lineRule="auto"/>
        <w:jc w:val="both"/>
        <w:rPr>
          <w:rFonts w:ascii="Arial" w:eastAsia="Times New Roman" w:hAnsi="Arial" w:cs="Arial"/>
          <w:sz w:val="24"/>
          <w:szCs w:val="20"/>
          <w:lang w:eastAsia="es-ES"/>
        </w:rPr>
      </w:pPr>
      <w:r w:rsidRPr="00303C12">
        <w:rPr>
          <w:rFonts w:ascii="Arial" w:eastAsia="Times New Roman" w:hAnsi="Arial" w:cs="Arial"/>
          <w:b/>
          <w:bCs/>
          <w:sz w:val="24"/>
          <w:szCs w:val="20"/>
          <w:lang w:eastAsia="es-ES"/>
        </w:rPr>
        <w:lastRenderedPageBreak/>
        <w:t>Expansor:</w:t>
      </w:r>
      <w:r w:rsidRPr="00303C12">
        <w:rPr>
          <w:rFonts w:ascii="Arial" w:eastAsia="Times New Roman" w:hAnsi="Arial" w:cs="Arial"/>
          <w:sz w:val="24"/>
          <w:szCs w:val="20"/>
          <w:lang w:eastAsia="es-ES"/>
        </w:rPr>
        <w:t xml:space="preserve"> En esta cirugía el paciente tiene que someterse a dos procesos. El primero para extirpar la mama y así poder colocar el expansor que se llenará con una solución salina durante medio año para conseguir el espacio en donde se colocará el implante</w:t>
      </w:r>
      <w:r w:rsidR="001034D8">
        <w:rPr>
          <w:rFonts w:ascii="Arial" w:eastAsia="Times New Roman" w:hAnsi="Arial" w:cs="Arial"/>
          <w:sz w:val="24"/>
          <w:szCs w:val="20"/>
          <w:lang w:eastAsia="es-ES"/>
        </w:rPr>
        <w:t>.</w:t>
      </w:r>
    </w:p>
    <w:p w14:paraId="15F9FCC1" w14:textId="7E18F048" w:rsidR="00303C12" w:rsidRDefault="00303C12" w:rsidP="00303C12">
      <w:pPr>
        <w:spacing w:after="0" w:line="360" w:lineRule="auto"/>
        <w:jc w:val="both"/>
        <w:rPr>
          <w:rFonts w:ascii="Arial" w:eastAsia="Times New Roman" w:hAnsi="Arial" w:cs="Arial"/>
          <w:sz w:val="24"/>
          <w:szCs w:val="20"/>
          <w:lang w:eastAsia="es-ES"/>
        </w:rPr>
      </w:pPr>
      <w:r w:rsidRPr="00303C12">
        <w:rPr>
          <w:rFonts w:ascii="Arial" w:eastAsia="Times New Roman" w:hAnsi="Arial" w:cs="Arial"/>
          <w:b/>
          <w:bCs/>
          <w:sz w:val="24"/>
          <w:szCs w:val="20"/>
          <w:lang w:eastAsia="es-ES"/>
        </w:rPr>
        <w:t>Transferencia de grasa:</w:t>
      </w:r>
      <w:r w:rsidRPr="00303C12">
        <w:rPr>
          <w:rFonts w:ascii="Arial" w:eastAsia="Times New Roman" w:hAnsi="Arial" w:cs="Arial"/>
          <w:sz w:val="24"/>
          <w:szCs w:val="20"/>
          <w:lang w:eastAsia="es-ES"/>
        </w:rPr>
        <w:t xml:space="preserve"> Este proceso consiste en colocar a la paciente unos "chupones" a la altura del pecho con la finalidad de moldear la piel, esto producirá un vacío en donde se colocará grasa. </w:t>
      </w:r>
    </w:p>
    <w:p w14:paraId="39880F24" w14:textId="77777777" w:rsidR="005C14F5" w:rsidRDefault="005C14F5" w:rsidP="00303C12">
      <w:pPr>
        <w:spacing w:after="0" w:line="360" w:lineRule="auto"/>
        <w:jc w:val="both"/>
        <w:rPr>
          <w:rFonts w:ascii="Arial" w:eastAsia="Times New Roman" w:hAnsi="Arial" w:cs="Arial"/>
          <w:sz w:val="24"/>
          <w:szCs w:val="20"/>
          <w:lang w:eastAsia="es-ES"/>
        </w:rPr>
      </w:pPr>
    </w:p>
    <w:p w14:paraId="779A82A4" w14:textId="77777777" w:rsidR="005C14F5" w:rsidRDefault="00734946" w:rsidP="004072B3">
      <w:pPr>
        <w:spacing w:after="0" w:line="360" w:lineRule="auto"/>
        <w:jc w:val="both"/>
        <w:rPr>
          <w:rFonts w:ascii="Arial" w:eastAsia="Times New Roman" w:hAnsi="Arial" w:cs="Arial"/>
          <w:sz w:val="24"/>
          <w:szCs w:val="20"/>
          <w:lang w:eastAsia="es-ES"/>
        </w:rPr>
      </w:pPr>
      <w:r>
        <w:rPr>
          <w:rFonts w:ascii="Arial" w:eastAsia="Times New Roman" w:hAnsi="Arial" w:cs="Arial"/>
          <w:sz w:val="24"/>
          <w:szCs w:val="20"/>
          <w:lang w:eastAsia="es-ES"/>
        </w:rPr>
        <w:t xml:space="preserve">Al día de hoy, en estados como Michoacán y Jalisco </w:t>
      </w:r>
      <w:r w:rsidRPr="00734946">
        <w:rPr>
          <w:rFonts w:ascii="Arial" w:eastAsia="Times New Roman" w:hAnsi="Arial" w:cs="Arial"/>
          <w:sz w:val="24"/>
          <w:szCs w:val="20"/>
          <w:lang w:eastAsia="es-ES"/>
        </w:rPr>
        <w:t xml:space="preserve">la reconstrucción mamaria, como la prótesis y la atención psicológica que se requiera en su caso, </w:t>
      </w:r>
      <w:r>
        <w:rPr>
          <w:rFonts w:ascii="Arial" w:eastAsia="Times New Roman" w:hAnsi="Arial" w:cs="Arial"/>
          <w:sz w:val="24"/>
          <w:szCs w:val="20"/>
          <w:lang w:eastAsia="es-ES"/>
        </w:rPr>
        <w:t>ya son</w:t>
      </w:r>
      <w:r w:rsidRPr="00734946">
        <w:rPr>
          <w:rFonts w:ascii="Arial" w:eastAsia="Times New Roman" w:hAnsi="Arial" w:cs="Arial"/>
          <w:sz w:val="24"/>
          <w:szCs w:val="20"/>
          <w:lang w:eastAsia="es-ES"/>
        </w:rPr>
        <w:t xml:space="preserve"> provistas de forma gratuita y oportuna en instituciones de salud pública, y con esto</w:t>
      </w:r>
      <w:r>
        <w:rPr>
          <w:rFonts w:ascii="Arial" w:eastAsia="Times New Roman" w:hAnsi="Arial" w:cs="Arial"/>
          <w:sz w:val="24"/>
          <w:szCs w:val="20"/>
          <w:lang w:eastAsia="es-ES"/>
        </w:rPr>
        <w:t xml:space="preserve">, se logra </w:t>
      </w:r>
      <w:r w:rsidRPr="00734946">
        <w:rPr>
          <w:rFonts w:ascii="Arial" w:eastAsia="Times New Roman" w:hAnsi="Arial" w:cs="Arial"/>
          <w:sz w:val="24"/>
          <w:szCs w:val="20"/>
          <w:lang w:eastAsia="es-ES"/>
        </w:rPr>
        <w:t xml:space="preserve">apoyar en lo </w:t>
      </w:r>
      <w:r w:rsidR="00D0465D">
        <w:rPr>
          <w:rFonts w:ascii="Arial" w:eastAsia="Times New Roman" w:hAnsi="Arial" w:cs="Arial"/>
          <w:sz w:val="24"/>
          <w:szCs w:val="20"/>
          <w:lang w:eastAsia="es-ES"/>
        </w:rPr>
        <w:t xml:space="preserve">más </w:t>
      </w:r>
      <w:r w:rsidRPr="00734946">
        <w:rPr>
          <w:rFonts w:ascii="Arial" w:eastAsia="Times New Roman" w:hAnsi="Arial" w:cs="Arial"/>
          <w:sz w:val="24"/>
          <w:szCs w:val="20"/>
          <w:lang w:eastAsia="es-ES"/>
        </w:rPr>
        <w:t>posible a las mujeres que lamentablemente perdieron uno o ambos senos como consecuencia del cáncer</w:t>
      </w:r>
    </w:p>
    <w:p w14:paraId="34CFF6BF" w14:textId="33B9BD28" w:rsidR="004072B3" w:rsidRPr="006D3A7A" w:rsidRDefault="00734946" w:rsidP="004072B3">
      <w:pPr>
        <w:spacing w:after="0" w:line="360" w:lineRule="auto"/>
        <w:jc w:val="both"/>
        <w:rPr>
          <w:rFonts w:ascii="Arial" w:eastAsia="Times New Roman" w:hAnsi="Arial" w:cs="Arial"/>
          <w:sz w:val="24"/>
          <w:szCs w:val="20"/>
          <w:lang w:eastAsia="es-ES"/>
        </w:rPr>
      </w:pPr>
      <w:r w:rsidRPr="00734946">
        <w:rPr>
          <w:rFonts w:ascii="Arial" w:eastAsia="Times New Roman" w:hAnsi="Arial" w:cs="Arial"/>
          <w:sz w:val="24"/>
          <w:szCs w:val="20"/>
          <w:lang w:eastAsia="es-ES"/>
        </w:rPr>
        <w:t>.</w:t>
      </w:r>
    </w:p>
    <w:p w14:paraId="174546EB" w14:textId="03354BAF" w:rsidR="006D3A7A" w:rsidRPr="006D3A7A" w:rsidRDefault="006D3A7A" w:rsidP="006D3A7A">
      <w:pPr>
        <w:spacing w:after="0" w:line="360" w:lineRule="auto"/>
        <w:jc w:val="both"/>
        <w:rPr>
          <w:rFonts w:ascii="Arial" w:eastAsia="Times New Roman" w:hAnsi="Arial" w:cs="Arial"/>
          <w:sz w:val="24"/>
          <w:szCs w:val="20"/>
          <w:lang w:eastAsia="es-ES"/>
        </w:rPr>
      </w:pPr>
      <w:r w:rsidRPr="006D3A7A">
        <w:rPr>
          <w:rFonts w:ascii="Arial" w:eastAsia="Times New Roman" w:hAnsi="Arial" w:cs="Arial"/>
          <w:sz w:val="24"/>
          <w:szCs w:val="20"/>
          <w:lang w:eastAsia="es-ES"/>
        </w:rPr>
        <w:t xml:space="preserve">Por lo expuesto, se propone a esta honorable asamblea </w:t>
      </w:r>
      <w:r w:rsidR="005C14F5">
        <w:rPr>
          <w:rFonts w:ascii="Arial" w:eastAsia="Times New Roman" w:hAnsi="Arial" w:cs="Arial"/>
          <w:sz w:val="24"/>
          <w:szCs w:val="20"/>
          <w:lang w:eastAsia="es-ES"/>
        </w:rPr>
        <w:t xml:space="preserve"> </w:t>
      </w:r>
      <w:r w:rsidRPr="006D3A7A">
        <w:rPr>
          <w:rFonts w:ascii="Arial" w:eastAsia="Times New Roman" w:hAnsi="Arial" w:cs="Arial"/>
          <w:sz w:val="24"/>
          <w:szCs w:val="20"/>
          <w:lang w:eastAsia="es-ES"/>
        </w:rPr>
        <w:t xml:space="preserve"> la aprobación de la presente iniciativa con proyecto de:</w:t>
      </w:r>
    </w:p>
    <w:p w14:paraId="57BE7073"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FECC5C4"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96BCFCF"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DECRETO</w:t>
      </w:r>
    </w:p>
    <w:p w14:paraId="38102FB6"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003282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CA0852D" w14:textId="77777777" w:rsidR="006D3A7A" w:rsidRPr="006D3A7A" w:rsidRDefault="006D3A7A" w:rsidP="006D3A7A">
      <w:pPr>
        <w:spacing w:after="0" w:line="240" w:lineRule="auto"/>
        <w:jc w:val="both"/>
        <w:rPr>
          <w:rFonts w:ascii="Arial" w:eastAsia="Times New Roman" w:hAnsi="Arial" w:cs="Arial"/>
          <w:b/>
          <w:sz w:val="24"/>
          <w:szCs w:val="20"/>
          <w:lang w:eastAsia="es-ES"/>
        </w:rPr>
      </w:pPr>
    </w:p>
    <w:p w14:paraId="6521F64C" w14:textId="590B22E2" w:rsidR="006D3A7A" w:rsidRPr="006D3A7A" w:rsidRDefault="00216BD7" w:rsidP="006D3A7A">
      <w:pPr>
        <w:spacing w:after="0" w:line="240" w:lineRule="auto"/>
        <w:jc w:val="both"/>
        <w:rPr>
          <w:rFonts w:ascii="Arial" w:eastAsia="Times New Roman" w:hAnsi="Arial" w:cs="Arial"/>
          <w:sz w:val="24"/>
          <w:szCs w:val="20"/>
          <w:lang w:eastAsia="es-ES"/>
        </w:rPr>
      </w:pPr>
      <w:r>
        <w:rPr>
          <w:rFonts w:ascii="Arial" w:eastAsia="Times New Roman" w:hAnsi="Arial" w:cs="Arial"/>
          <w:b/>
          <w:sz w:val="24"/>
          <w:szCs w:val="20"/>
          <w:lang w:eastAsia="es-ES"/>
        </w:rPr>
        <w:t>ÚNICO</w:t>
      </w:r>
      <w:r w:rsidR="006D3A7A" w:rsidRPr="006D3A7A">
        <w:rPr>
          <w:rFonts w:ascii="Arial" w:eastAsia="Times New Roman" w:hAnsi="Arial" w:cs="Arial"/>
          <w:b/>
          <w:sz w:val="24"/>
          <w:szCs w:val="20"/>
          <w:lang w:eastAsia="es-ES"/>
        </w:rPr>
        <w:t>.</w:t>
      </w:r>
      <w:r w:rsidR="006D3A7A" w:rsidRPr="006D3A7A">
        <w:rPr>
          <w:rFonts w:ascii="Arial" w:eastAsia="Times New Roman" w:hAnsi="Arial" w:cs="Arial"/>
          <w:sz w:val="24"/>
          <w:szCs w:val="20"/>
          <w:lang w:eastAsia="es-ES"/>
        </w:rPr>
        <w:t xml:space="preserve"> Se </w:t>
      </w:r>
      <w:r w:rsidR="00892A77">
        <w:rPr>
          <w:rFonts w:ascii="Arial" w:eastAsia="Times New Roman" w:hAnsi="Arial" w:cs="Arial"/>
          <w:sz w:val="24"/>
          <w:szCs w:val="20"/>
          <w:lang w:eastAsia="es-ES"/>
        </w:rPr>
        <w:t>modifica el contenido</w:t>
      </w:r>
      <w:r w:rsidR="00662178">
        <w:rPr>
          <w:rFonts w:ascii="Arial" w:eastAsia="Times New Roman" w:hAnsi="Arial" w:cs="Arial"/>
          <w:sz w:val="24"/>
          <w:szCs w:val="20"/>
          <w:lang w:eastAsia="es-ES"/>
        </w:rPr>
        <w:t xml:space="preserve"> la fracción IV</w:t>
      </w:r>
      <w:r w:rsidR="00D0465D">
        <w:rPr>
          <w:rFonts w:ascii="Arial" w:eastAsia="Times New Roman" w:hAnsi="Arial" w:cs="Arial"/>
          <w:sz w:val="24"/>
          <w:szCs w:val="20"/>
          <w:lang w:eastAsia="es-ES"/>
        </w:rPr>
        <w:t xml:space="preserve"> </w:t>
      </w:r>
      <w:r w:rsidR="00892A77">
        <w:rPr>
          <w:rFonts w:ascii="Arial" w:eastAsia="Times New Roman" w:hAnsi="Arial" w:cs="Arial"/>
          <w:sz w:val="24"/>
          <w:szCs w:val="20"/>
          <w:lang w:eastAsia="es-ES"/>
        </w:rPr>
        <w:t>d</w:t>
      </w:r>
      <w:r w:rsidR="00D0465D">
        <w:rPr>
          <w:rFonts w:ascii="Arial" w:eastAsia="Times New Roman" w:hAnsi="Arial" w:cs="Arial"/>
          <w:sz w:val="24"/>
          <w:szCs w:val="20"/>
          <w:lang w:eastAsia="es-ES"/>
        </w:rPr>
        <w:t>el</w:t>
      </w:r>
      <w:r w:rsidR="006D3A7A" w:rsidRPr="006D3A7A">
        <w:rPr>
          <w:rFonts w:ascii="Arial" w:eastAsia="Times New Roman" w:hAnsi="Arial" w:cs="Arial"/>
          <w:sz w:val="24"/>
          <w:szCs w:val="20"/>
          <w:lang w:eastAsia="es-ES"/>
        </w:rPr>
        <w:t xml:space="preserve"> Artículo </w:t>
      </w:r>
      <w:r w:rsidR="00D0465D">
        <w:rPr>
          <w:rFonts w:ascii="Arial" w:eastAsia="Times New Roman" w:hAnsi="Arial" w:cs="Arial"/>
          <w:sz w:val="24"/>
          <w:szCs w:val="20"/>
          <w:lang w:eastAsia="es-ES"/>
        </w:rPr>
        <w:t>29 de</w:t>
      </w:r>
      <w:r w:rsidR="006D3A7A" w:rsidRPr="006D3A7A">
        <w:rPr>
          <w:rFonts w:ascii="Arial" w:eastAsia="Times New Roman" w:hAnsi="Arial" w:cs="Arial"/>
          <w:sz w:val="24"/>
          <w:szCs w:val="20"/>
          <w:lang w:eastAsia="es-ES"/>
        </w:rPr>
        <w:t xml:space="preserve"> la Ley Estatal de Salud, para quedar como sigue:</w:t>
      </w:r>
    </w:p>
    <w:p w14:paraId="5E4BF0CD" w14:textId="77777777" w:rsidR="006D3A7A" w:rsidRPr="006D3A7A" w:rsidRDefault="006D3A7A" w:rsidP="006D3A7A">
      <w:pPr>
        <w:spacing w:after="0" w:line="240" w:lineRule="auto"/>
        <w:jc w:val="both"/>
        <w:rPr>
          <w:rFonts w:ascii="Arial" w:eastAsia="Times New Roman" w:hAnsi="Arial" w:cs="Arial"/>
          <w:b/>
          <w:bCs/>
          <w:sz w:val="24"/>
          <w:szCs w:val="20"/>
          <w:lang w:eastAsia="es-ES"/>
        </w:rPr>
      </w:pPr>
    </w:p>
    <w:p w14:paraId="105A1FFA"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31442DCC" w14:textId="248FD10A" w:rsidR="005C14F5" w:rsidRDefault="005C14F5" w:rsidP="006D3A7A">
      <w:pPr>
        <w:spacing w:after="0" w:line="240" w:lineRule="auto"/>
        <w:jc w:val="both"/>
        <w:rPr>
          <w:rFonts w:ascii="Arial" w:eastAsia="Times New Roman" w:hAnsi="Arial" w:cs="Arial"/>
          <w:sz w:val="24"/>
          <w:szCs w:val="20"/>
          <w:lang w:eastAsia="es-ES"/>
        </w:rPr>
      </w:pPr>
      <w:r w:rsidRPr="005C14F5">
        <w:rPr>
          <w:rFonts w:ascii="Arial" w:eastAsia="Times New Roman" w:hAnsi="Arial" w:cs="Arial"/>
          <w:sz w:val="24"/>
          <w:szCs w:val="20"/>
          <w:lang w:eastAsia="es-ES"/>
        </w:rPr>
        <w:t>Artículo 29</w:t>
      </w:r>
      <w:r>
        <w:rPr>
          <w:rFonts w:ascii="Arial" w:eastAsia="Times New Roman" w:hAnsi="Arial" w:cs="Arial"/>
          <w:sz w:val="24"/>
          <w:szCs w:val="20"/>
          <w:lang w:eastAsia="es-ES"/>
        </w:rPr>
        <w:t>….</w:t>
      </w:r>
    </w:p>
    <w:p w14:paraId="3C532E0C" w14:textId="5E1A4BCA" w:rsidR="005C14F5" w:rsidRDefault="005C14F5" w:rsidP="006D3A7A">
      <w:pPr>
        <w:spacing w:after="0" w:line="240" w:lineRule="auto"/>
        <w:jc w:val="both"/>
        <w:rPr>
          <w:rFonts w:ascii="Arial" w:eastAsia="Times New Roman" w:hAnsi="Arial" w:cs="Arial"/>
          <w:sz w:val="24"/>
          <w:szCs w:val="20"/>
          <w:lang w:eastAsia="es-ES"/>
        </w:rPr>
      </w:pPr>
    </w:p>
    <w:p w14:paraId="31DA5E86" w14:textId="568DEA05" w:rsidR="005C14F5" w:rsidRDefault="005C14F5" w:rsidP="006D3A7A">
      <w:pPr>
        <w:spacing w:after="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I a la III…</w:t>
      </w:r>
    </w:p>
    <w:p w14:paraId="249E812E" w14:textId="77777777" w:rsidR="005C14F5" w:rsidRDefault="005C14F5" w:rsidP="006D3A7A">
      <w:pPr>
        <w:spacing w:after="0" w:line="240" w:lineRule="auto"/>
        <w:jc w:val="both"/>
        <w:rPr>
          <w:rFonts w:ascii="Arial" w:eastAsia="Times New Roman" w:hAnsi="Arial" w:cs="Arial"/>
          <w:sz w:val="24"/>
          <w:szCs w:val="20"/>
          <w:lang w:eastAsia="es-ES"/>
        </w:rPr>
      </w:pPr>
    </w:p>
    <w:p w14:paraId="78931138" w14:textId="2803603D" w:rsidR="005C14F5" w:rsidRPr="00892A77" w:rsidRDefault="005C14F5" w:rsidP="005C14F5">
      <w:pPr>
        <w:spacing w:after="0" w:line="240" w:lineRule="auto"/>
        <w:jc w:val="both"/>
        <w:rPr>
          <w:rFonts w:ascii="Arial" w:eastAsia="Times New Roman" w:hAnsi="Arial" w:cs="Arial"/>
          <w:b/>
          <w:sz w:val="24"/>
          <w:szCs w:val="20"/>
          <w:lang w:eastAsia="es-ES"/>
        </w:rPr>
      </w:pPr>
      <w:r w:rsidRPr="005C14F5">
        <w:rPr>
          <w:rFonts w:ascii="Arial" w:eastAsia="Times New Roman" w:hAnsi="Arial" w:cs="Arial"/>
          <w:sz w:val="24"/>
          <w:szCs w:val="20"/>
          <w:lang w:eastAsia="es-ES"/>
        </w:rPr>
        <w:t xml:space="preserve">IV. La atención materno-infantil, así como la detección, diagnóstico y tratamiento del cáncer cérvico uterino y el de mama en la Mujer. </w:t>
      </w:r>
      <w:r w:rsidRPr="00892A77">
        <w:rPr>
          <w:rFonts w:ascii="Arial" w:eastAsia="Times New Roman" w:hAnsi="Arial" w:cs="Arial"/>
          <w:b/>
          <w:sz w:val="24"/>
          <w:szCs w:val="20"/>
          <w:lang w:eastAsia="es-ES"/>
        </w:rPr>
        <w:t xml:space="preserve">En los casos de cáncer de mama, la rehabilitación que deberá incluir atención psico-oncológica y la reconstrucción y prótesis mamarias sin desembolso para la paciente o su familia, en los casos que </w:t>
      </w:r>
      <w:r w:rsidRPr="00892A77">
        <w:rPr>
          <w:rFonts w:ascii="Arial" w:eastAsia="Times New Roman" w:hAnsi="Arial" w:cs="Arial"/>
          <w:b/>
          <w:sz w:val="24"/>
          <w:szCs w:val="20"/>
          <w:lang w:eastAsia="es-ES"/>
        </w:rPr>
        <w:lastRenderedPageBreak/>
        <w:t>sean atendidos en los Hospitales de la Secretaría de Salud, previa evaluación y autorización del médico especialista tratante.</w:t>
      </w:r>
    </w:p>
    <w:p w14:paraId="7FE4AF1D" w14:textId="3D0881A9" w:rsidR="005C14F5" w:rsidRPr="00892A77" w:rsidRDefault="005C14F5" w:rsidP="005C14F5">
      <w:pPr>
        <w:spacing w:after="0" w:line="240" w:lineRule="auto"/>
        <w:jc w:val="both"/>
        <w:rPr>
          <w:rFonts w:ascii="Arial" w:eastAsia="Times New Roman" w:hAnsi="Arial" w:cs="Arial"/>
          <w:b/>
          <w:sz w:val="24"/>
          <w:szCs w:val="20"/>
          <w:lang w:eastAsia="es-ES"/>
        </w:rPr>
      </w:pPr>
      <w:r w:rsidRPr="00892A77">
        <w:rPr>
          <w:rFonts w:ascii="Arial" w:eastAsia="Times New Roman" w:hAnsi="Arial" w:cs="Arial"/>
          <w:b/>
          <w:sz w:val="24"/>
          <w:szCs w:val="20"/>
          <w:lang w:eastAsia="es-ES"/>
        </w:rPr>
        <w:t>…</w:t>
      </w:r>
    </w:p>
    <w:p w14:paraId="4DCCC02E"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2F58DE9"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TRANSITORIOS</w:t>
      </w:r>
    </w:p>
    <w:p w14:paraId="6151FE62"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2198CE2B"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7E2A15EB" w14:textId="77777777" w:rsidR="006D3A7A" w:rsidRPr="006D3A7A" w:rsidRDefault="006D3A7A" w:rsidP="006D3A7A">
      <w:pPr>
        <w:spacing w:after="0" w:line="360" w:lineRule="auto"/>
        <w:jc w:val="both"/>
        <w:rPr>
          <w:rFonts w:ascii="Arial" w:eastAsia="Times New Roman" w:hAnsi="Arial" w:cs="Arial"/>
          <w:sz w:val="24"/>
          <w:szCs w:val="20"/>
          <w:lang w:eastAsia="es-ES"/>
        </w:rPr>
      </w:pPr>
      <w:r w:rsidRPr="006D3A7A">
        <w:rPr>
          <w:rFonts w:ascii="Arial" w:eastAsia="Times New Roman" w:hAnsi="Arial" w:cs="Arial"/>
          <w:b/>
          <w:sz w:val="24"/>
          <w:szCs w:val="20"/>
          <w:lang w:eastAsia="es-ES"/>
        </w:rPr>
        <w:t>PRIMERO.</w:t>
      </w:r>
      <w:r w:rsidRPr="006D3A7A">
        <w:rPr>
          <w:rFonts w:ascii="Arial" w:eastAsia="Times New Roman" w:hAnsi="Arial" w:cs="Arial"/>
          <w:sz w:val="24"/>
          <w:szCs w:val="20"/>
          <w:lang w:eastAsia="es-ES"/>
        </w:rPr>
        <w:t xml:space="preserve"> El presente decreto entrará en vigor al día siguiente de su publicación en el Periódico Oficial del Gobierno del Estado.</w:t>
      </w:r>
    </w:p>
    <w:p w14:paraId="2F97D175"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6E4B3D5C" w14:textId="77777777" w:rsidR="006D3A7A" w:rsidRPr="006D3A7A" w:rsidRDefault="006D3A7A" w:rsidP="006D3A7A">
      <w:pPr>
        <w:spacing w:after="0" w:line="240" w:lineRule="auto"/>
        <w:jc w:val="both"/>
        <w:rPr>
          <w:rFonts w:ascii="Arial" w:eastAsia="Times New Roman" w:hAnsi="Arial" w:cs="Arial"/>
          <w:sz w:val="24"/>
          <w:szCs w:val="20"/>
          <w:lang w:eastAsia="es-ES"/>
        </w:rPr>
      </w:pPr>
    </w:p>
    <w:p w14:paraId="577DD3AD" w14:textId="77777777" w:rsidR="006D3A7A" w:rsidRPr="006D3A7A" w:rsidRDefault="006D3A7A" w:rsidP="006D3A7A">
      <w:pPr>
        <w:spacing w:after="0" w:line="240" w:lineRule="auto"/>
        <w:jc w:val="both"/>
        <w:rPr>
          <w:rFonts w:ascii="Arial" w:eastAsia="Times New Roman" w:hAnsi="Arial" w:cs="Arial"/>
          <w:sz w:val="24"/>
          <w:szCs w:val="20"/>
          <w:lang w:eastAsia="es-ES"/>
        </w:rPr>
      </w:pPr>
      <w:r w:rsidRPr="006D3A7A">
        <w:rPr>
          <w:rFonts w:ascii="Arial" w:eastAsia="Times New Roman" w:hAnsi="Arial" w:cs="Arial"/>
          <w:b/>
          <w:sz w:val="24"/>
          <w:szCs w:val="20"/>
          <w:lang w:eastAsia="es-ES"/>
        </w:rPr>
        <w:t>SEGUNDO.</w:t>
      </w:r>
      <w:r w:rsidRPr="006D3A7A">
        <w:rPr>
          <w:rFonts w:ascii="Arial" w:eastAsia="Times New Roman" w:hAnsi="Arial" w:cs="Arial"/>
          <w:sz w:val="24"/>
          <w:szCs w:val="20"/>
          <w:lang w:eastAsia="es-ES"/>
        </w:rPr>
        <w:t xml:space="preserve"> Se deroga todas las disposiciones que se opongan al presente decreto.</w:t>
      </w:r>
    </w:p>
    <w:p w14:paraId="112E8B5D"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41A5176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757F68C3" w14:textId="6BF54AF9" w:rsidR="006D3A7A" w:rsidRPr="006D3A7A" w:rsidRDefault="006D3A7A" w:rsidP="006D3A7A">
      <w:pPr>
        <w:spacing w:after="0" w:line="240" w:lineRule="auto"/>
        <w:jc w:val="center"/>
        <w:rPr>
          <w:rFonts w:ascii="Arial" w:eastAsia="Times New Roman" w:hAnsi="Arial" w:cs="Arial"/>
          <w:sz w:val="24"/>
          <w:szCs w:val="20"/>
          <w:lang w:eastAsia="es-ES"/>
        </w:rPr>
      </w:pPr>
      <w:r w:rsidRPr="006D3A7A">
        <w:rPr>
          <w:rFonts w:ascii="Arial" w:eastAsia="Times New Roman" w:hAnsi="Arial" w:cs="Arial"/>
          <w:sz w:val="24"/>
          <w:szCs w:val="20"/>
          <w:lang w:eastAsia="es-ES"/>
        </w:rPr>
        <w:t xml:space="preserve">Saltillo, Coahuila, a </w:t>
      </w:r>
      <w:r w:rsidR="00E8146D">
        <w:rPr>
          <w:rFonts w:ascii="Arial" w:eastAsia="Times New Roman" w:hAnsi="Arial" w:cs="Arial"/>
          <w:sz w:val="24"/>
          <w:szCs w:val="20"/>
          <w:lang w:eastAsia="es-ES"/>
        </w:rPr>
        <w:t>0</w:t>
      </w:r>
      <w:r w:rsidR="00D85E33">
        <w:rPr>
          <w:rFonts w:ascii="Arial" w:eastAsia="Times New Roman" w:hAnsi="Arial" w:cs="Arial"/>
          <w:sz w:val="24"/>
          <w:szCs w:val="20"/>
          <w:lang w:eastAsia="es-ES"/>
        </w:rPr>
        <w:t>3</w:t>
      </w:r>
      <w:r w:rsidR="001D02F4">
        <w:rPr>
          <w:rFonts w:ascii="Arial" w:eastAsia="Times New Roman" w:hAnsi="Arial" w:cs="Arial"/>
          <w:sz w:val="24"/>
          <w:szCs w:val="20"/>
          <w:lang w:eastAsia="es-ES"/>
        </w:rPr>
        <w:t xml:space="preserve"> de </w:t>
      </w:r>
      <w:r w:rsidR="00E8146D">
        <w:rPr>
          <w:rFonts w:ascii="Arial" w:eastAsia="Times New Roman" w:hAnsi="Arial" w:cs="Arial"/>
          <w:sz w:val="24"/>
          <w:szCs w:val="20"/>
          <w:lang w:eastAsia="es-ES"/>
        </w:rPr>
        <w:t>noviembre</w:t>
      </w:r>
      <w:r w:rsidRPr="006D3A7A">
        <w:rPr>
          <w:rFonts w:ascii="Arial" w:eastAsia="Times New Roman" w:hAnsi="Arial" w:cs="Arial"/>
          <w:sz w:val="24"/>
          <w:szCs w:val="20"/>
          <w:lang w:eastAsia="es-ES"/>
        </w:rPr>
        <w:t xml:space="preserve"> de 2021.</w:t>
      </w:r>
    </w:p>
    <w:p w14:paraId="33E2F056"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242AD182" w14:textId="77777777" w:rsidR="006D3A7A" w:rsidRPr="006D3A7A" w:rsidRDefault="006D3A7A" w:rsidP="006D3A7A">
      <w:pPr>
        <w:spacing w:after="0" w:line="240" w:lineRule="auto"/>
        <w:jc w:val="center"/>
        <w:rPr>
          <w:rFonts w:ascii="Arial" w:eastAsia="Times New Roman" w:hAnsi="Arial" w:cs="Arial"/>
          <w:sz w:val="24"/>
          <w:szCs w:val="20"/>
          <w:lang w:eastAsia="es-ES"/>
        </w:rPr>
      </w:pPr>
    </w:p>
    <w:p w14:paraId="19B43FE5" w14:textId="77777777" w:rsidR="006D3A7A" w:rsidRPr="006D3A7A" w:rsidRDefault="006D3A7A" w:rsidP="006D3A7A">
      <w:pPr>
        <w:spacing w:after="0" w:line="240" w:lineRule="auto"/>
        <w:jc w:val="center"/>
        <w:rPr>
          <w:rFonts w:ascii="Arial" w:eastAsia="Times New Roman" w:hAnsi="Arial" w:cs="Arial"/>
          <w:b/>
          <w:sz w:val="24"/>
          <w:szCs w:val="20"/>
          <w:lang w:eastAsia="es-ES"/>
        </w:rPr>
      </w:pPr>
      <w:r w:rsidRPr="006D3A7A">
        <w:rPr>
          <w:rFonts w:ascii="Arial" w:eastAsia="Times New Roman" w:hAnsi="Arial" w:cs="Arial"/>
          <w:b/>
          <w:sz w:val="24"/>
          <w:szCs w:val="20"/>
          <w:lang w:eastAsia="es-ES"/>
        </w:rPr>
        <w:t>ATENTAMENTE</w:t>
      </w:r>
    </w:p>
    <w:p w14:paraId="3303FB99" w14:textId="77777777" w:rsidR="006D3A7A" w:rsidRPr="006D3A7A" w:rsidRDefault="006D3A7A" w:rsidP="006D3A7A">
      <w:pPr>
        <w:spacing w:after="0" w:line="240" w:lineRule="auto"/>
        <w:jc w:val="center"/>
        <w:rPr>
          <w:rFonts w:ascii="Arial" w:eastAsia="Times New Roman" w:hAnsi="Arial" w:cs="Arial"/>
          <w:b/>
          <w:sz w:val="24"/>
          <w:szCs w:val="20"/>
          <w:lang w:eastAsia="es-ES"/>
        </w:rPr>
      </w:pPr>
    </w:p>
    <w:p w14:paraId="3AD7FA65" w14:textId="77777777" w:rsidR="006D3A7A" w:rsidRP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“POR UNA PATRIA ORDENADA Y GENEROSA</w:t>
      </w:r>
    </w:p>
    <w:p w14:paraId="0AADB80E" w14:textId="77777777" w:rsidR="006D3A7A" w:rsidRPr="006D3A7A" w:rsidRDefault="006D3A7A" w:rsidP="006D3A7A">
      <w:pPr>
        <w:spacing w:after="0" w:line="240" w:lineRule="auto"/>
        <w:jc w:val="center"/>
        <w:rPr>
          <w:rFonts w:ascii="Arial" w:eastAsia="Times New Roman" w:hAnsi="Arial" w:cs="Arial"/>
          <w:i/>
          <w:sz w:val="20"/>
          <w:szCs w:val="21"/>
          <w:lang w:eastAsia="es-ES"/>
        </w:rPr>
      </w:pPr>
      <w:r w:rsidRPr="006D3A7A">
        <w:rPr>
          <w:rFonts w:ascii="Arial" w:eastAsia="Times New Roman" w:hAnsi="Arial" w:cs="Arial"/>
          <w:i/>
          <w:sz w:val="20"/>
          <w:szCs w:val="21"/>
          <w:lang w:eastAsia="es-ES"/>
        </w:rPr>
        <w:t xml:space="preserve"> Y UNA VIDA MEJOR Y MÁS DIGNA PARA TODOS”</w:t>
      </w:r>
    </w:p>
    <w:p w14:paraId="457AAFE0" w14:textId="77777777" w:rsidR="006D3A7A" w:rsidRPr="006D3A7A" w:rsidRDefault="006D3A7A" w:rsidP="006D3A7A">
      <w:pPr>
        <w:spacing w:after="0" w:line="240" w:lineRule="auto"/>
        <w:jc w:val="center"/>
        <w:rPr>
          <w:rFonts w:ascii="Arial" w:eastAsia="Times New Roman" w:hAnsi="Arial" w:cs="Arial"/>
          <w:sz w:val="21"/>
          <w:szCs w:val="21"/>
          <w:lang w:eastAsia="es-ES"/>
        </w:rPr>
      </w:pPr>
    </w:p>
    <w:p w14:paraId="0EBA0676" w14:textId="63592186" w:rsidR="006D3A7A" w:rsidRPr="006D3A7A" w:rsidRDefault="006D3A7A" w:rsidP="006D3A7A">
      <w:pPr>
        <w:spacing w:after="0" w:line="240" w:lineRule="auto"/>
        <w:jc w:val="center"/>
        <w:rPr>
          <w:rFonts w:ascii="Arial" w:eastAsia="Times New Roman" w:hAnsi="Arial" w:cs="Arial"/>
          <w:b/>
          <w:sz w:val="24"/>
          <w:szCs w:val="26"/>
          <w:lang w:eastAsia="es-ES"/>
        </w:rPr>
      </w:pPr>
      <w:bookmarkStart w:id="3" w:name="_Hlk86651290"/>
      <w:r w:rsidRPr="006D3A7A">
        <w:rPr>
          <w:rFonts w:ascii="Arial" w:eastAsia="Times New Roman" w:hAnsi="Arial" w:cs="Arial"/>
          <w:b/>
          <w:sz w:val="24"/>
          <w:szCs w:val="26"/>
          <w:lang w:eastAsia="es-ES"/>
        </w:rPr>
        <w:t>GRUPO PARLAMENTARIO “CARLOS ALBERTO PÁEZ FALCÓN”</w:t>
      </w:r>
      <w:r w:rsidR="00AC7303">
        <w:rPr>
          <w:rFonts w:ascii="Arial" w:eastAsia="Times New Roman" w:hAnsi="Arial" w:cs="Arial"/>
          <w:b/>
          <w:sz w:val="24"/>
          <w:szCs w:val="26"/>
          <w:lang w:eastAsia="es-ES"/>
        </w:rPr>
        <w:t xml:space="preserve"> </w:t>
      </w:r>
      <w:r w:rsidR="00AC7303" w:rsidRPr="006D3A7A">
        <w:rPr>
          <w:rFonts w:ascii="Arial" w:eastAsia="Times New Roman" w:hAnsi="Arial" w:cs="Arial"/>
          <w:b/>
          <w:sz w:val="24"/>
          <w:szCs w:val="26"/>
          <w:lang w:eastAsia="es-ES"/>
        </w:rPr>
        <w:t>DEL PARTIDO ACCIÓN NACIONAL</w:t>
      </w:r>
    </w:p>
    <w:bookmarkEnd w:id="3"/>
    <w:p w14:paraId="1196876E" w14:textId="77777777" w:rsidR="006D3A7A" w:rsidRPr="006D3A7A" w:rsidRDefault="006D3A7A" w:rsidP="006D3A7A">
      <w:pPr>
        <w:spacing w:after="0" w:line="240" w:lineRule="auto"/>
        <w:jc w:val="center"/>
        <w:rPr>
          <w:rFonts w:ascii="Arial" w:eastAsia="Times New Roman" w:hAnsi="Arial" w:cs="Arial"/>
          <w:b/>
          <w:sz w:val="26"/>
          <w:szCs w:val="26"/>
          <w:lang w:eastAsia="es-ES"/>
        </w:rPr>
      </w:pPr>
    </w:p>
    <w:p w14:paraId="56D64108" w14:textId="2730904B"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7489A0FA" w14:textId="42CC4E81" w:rsidR="006D3A7A" w:rsidRPr="006D3A7A" w:rsidRDefault="006D3A7A" w:rsidP="006D3A7A">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eastAsia="es-MX"/>
        </w:rPr>
      </w:pPr>
    </w:p>
    <w:p w14:paraId="5EF18530" w14:textId="77777777" w:rsidR="006D3A7A" w:rsidRPr="006D3A7A" w:rsidRDefault="006D3A7A" w:rsidP="006D3A7A">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6D3A7A">
        <w:rPr>
          <w:rFonts w:ascii="Calibri" w:eastAsia="Calibri" w:hAnsi="Calibri" w:cs="Calibri"/>
          <w:color w:val="000000"/>
          <w:sz w:val="24"/>
          <w:szCs w:val="24"/>
          <w:u w:color="000000"/>
          <w:bdr w:val="nil"/>
          <w:lang w:eastAsia="es-MX"/>
        </w:rPr>
        <w:t>DIP. MAYRA LUCILA VALDÉS GONZÁLEZ</w:t>
      </w:r>
    </w:p>
    <w:tbl>
      <w:tblPr>
        <w:tblW w:w="10065" w:type="dxa"/>
        <w:tblInd w:w="-459" w:type="dxa"/>
        <w:tblLook w:val="04A0" w:firstRow="1" w:lastRow="0" w:firstColumn="1" w:lastColumn="0" w:noHBand="0" w:noVBand="1"/>
      </w:tblPr>
      <w:tblGrid>
        <w:gridCol w:w="5471"/>
        <w:gridCol w:w="4594"/>
      </w:tblGrid>
      <w:tr w:rsidR="006D3A7A" w:rsidRPr="006D3A7A" w14:paraId="448CF8B7" w14:textId="77777777" w:rsidTr="00D81A65">
        <w:trPr>
          <w:trHeight w:val="1570"/>
        </w:trPr>
        <w:tc>
          <w:tcPr>
            <w:tcW w:w="5471" w:type="dxa"/>
            <w:shd w:val="clear" w:color="auto" w:fill="auto"/>
          </w:tcPr>
          <w:p w14:paraId="728F71B4" w14:textId="0D1C5D7F"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6D3A7A">
              <w:rPr>
                <w:rFonts w:ascii="Arial" w:eastAsia="Times New Roman" w:hAnsi="Arial" w:cs="Calibri"/>
                <w:sz w:val="20"/>
                <w:szCs w:val="16"/>
                <w:lang w:eastAsia="es-ES"/>
              </w:rPr>
              <w:tab/>
            </w:r>
          </w:p>
          <w:p w14:paraId="0409FC7B" w14:textId="48977758"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r w:rsidRPr="006D3A7A">
              <w:rPr>
                <w:rFonts w:ascii="Arial" w:eastAsia="Times New Roman" w:hAnsi="Arial" w:cs="Calibri"/>
                <w:sz w:val="20"/>
                <w:szCs w:val="16"/>
                <w:lang w:eastAsia="es-ES"/>
              </w:rPr>
              <w:tab/>
            </w:r>
          </w:p>
          <w:p w14:paraId="0E27B85A" w14:textId="16E23DEA"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24D81AFB"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118FD133"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RODOLFO GERARDO WALS AURIOLES</w:t>
            </w:r>
          </w:p>
        </w:tc>
        <w:tc>
          <w:tcPr>
            <w:tcW w:w="4594" w:type="dxa"/>
            <w:shd w:val="clear" w:color="auto" w:fill="auto"/>
          </w:tcPr>
          <w:p w14:paraId="555945FA"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5CDE675A" w14:textId="143B9939"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bookmarkStart w:id="4" w:name="_GoBack"/>
            <w:bookmarkEnd w:id="4"/>
          </w:p>
          <w:p w14:paraId="5B2FD83C" w14:textId="171658A0" w:rsidR="006D3A7A" w:rsidRPr="006D3A7A" w:rsidRDefault="006D3A7A" w:rsidP="00AC7303">
            <w:pPr>
              <w:tabs>
                <w:tab w:val="left" w:pos="885"/>
                <w:tab w:val="center" w:pos="4987"/>
                <w:tab w:val="left" w:pos="5056"/>
              </w:tabs>
              <w:spacing w:after="0" w:line="360" w:lineRule="auto"/>
              <w:jc w:val="center"/>
              <w:rPr>
                <w:rFonts w:ascii="Arial" w:eastAsia="Times New Roman" w:hAnsi="Arial" w:cs="Calibri"/>
                <w:sz w:val="20"/>
                <w:szCs w:val="16"/>
                <w:lang w:eastAsia="es-ES"/>
              </w:rPr>
            </w:pPr>
          </w:p>
          <w:p w14:paraId="55876F41" w14:textId="77777777" w:rsidR="006D3A7A" w:rsidRPr="006D3A7A" w:rsidRDefault="006D3A7A" w:rsidP="006D3A7A">
            <w:pPr>
              <w:tabs>
                <w:tab w:val="left" w:pos="885"/>
                <w:tab w:val="center" w:pos="4987"/>
                <w:tab w:val="left" w:pos="5056"/>
              </w:tabs>
              <w:spacing w:after="0" w:line="360" w:lineRule="auto"/>
              <w:jc w:val="both"/>
              <w:rPr>
                <w:rFonts w:ascii="Arial" w:eastAsia="Times New Roman" w:hAnsi="Arial" w:cs="Calibri"/>
                <w:sz w:val="20"/>
                <w:szCs w:val="16"/>
                <w:lang w:eastAsia="es-ES"/>
              </w:rPr>
            </w:pPr>
          </w:p>
          <w:p w14:paraId="47C3FB50" w14:textId="77777777" w:rsidR="006D3A7A" w:rsidRPr="006D3A7A" w:rsidRDefault="006D3A7A" w:rsidP="006D3A7A">
            <w:pPr>
              <w:tabs>
                <w:tab w:val="left" w:pos="885"/>
                <w:tab w:val="center" w:pos="4987"/>
                <w:tab w:val="left" w:pos="5056"/>
              </w:tabs>
              <w:spacing w:after="0" w:line="360" w:lineRule="auto"/>
              <w:jc w:val="center"/>
              <w:rPr>
                <w:rFonts w:ascii="Arial" w:eastAsia="Times New Roman" w:hAnsi="Arial" w:cs="Calibri"/>
                <w:sz w:val="20"/>
                <w:szCs w:val="16"/>
                <w:lang w:eastAsia="es-ES"/>
              </w:rPr>
            </w:pPr>
            <w:r w:rsidRPr="006D3A7A">
              <w:rPr>
                <w:rFonts w:ascii="Arial" w:eastAsia="Times New Roman" w:hAnsi="Arial" w:cs="Calibri"/>
                <w:sz w:val="20"/>
                <w:szCs w:val="16"/>
                <w:lang w:eastAsia="es-ES"/>
              </w:rPr>
              <w:t>DIP. LUZ NATALIA VIRGIL ORONA</w:t>
            </w:r>
          </w:p>
        </w:tc>
      </w:tr>
    </w:tbl>
    <w:p w14:paraId="6B09E225" w14:textId="77777777" w:rsidR="00F43682" w:rsidRDefault="00683A43"/>
    <w:sectPr w:rsidR="00F43682" w:rsidSect="000E5370">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6F9A" w14:textId="77777777" w:rsidR="00683A43" w:rsidRDefault="00683A43">
      <w:pPr>
        <w:spacing w:after="0" w:line="240" w:lineRule="auto"/>
      </w:pPr>
      <w:r>
        <w:separator/>
      </w:r>
    </w:p>
  </w:endnote>
  <w:endnote w:type="continuationSeparator" w:id="0">
    <w:p w14:paraId="26992E91" w14:textId="77777777" w:rsidR="00683A43" w:rsidRDefault="0068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16EB" w14:textId="77777777" w:rsidR="00683A43" w:rsidRDefault="00683A43">
      <w:pPr>
        <w:spacing w:after="0" w:line="240" w:lineRule="auto"/>
      </w:pPr>
      <w:r>
        <w:separator/>
      </w:r>
    </w:p>
  </w:footnote>
  <w:footnote w:type="continuationSeparator" w:id="0">
    <w:p w14:paraId="15C8A2D1" w14:textId="77777777" w:rsidR="00683A43" w:rsidRDefault="0068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80B0" w14:textId="77777777" w:rsidR="00AC7303" w:rsidRPr="00AC7303" w:rsidRDefault="00AC7303" w:rsidP="00AC7303">
    <w:pPr>
      <w:tabs>
        <w:tab w:val="center" w:pos="4419"/>
        <w:tab w:val="left" w:pos="5040"/>
        <w:tab w:val="right" w:pos="8838"/>
      </w:tabs>
      <w:spacing w:after="0" w:line="240" w:lineRule="auto"/>
      <w:jc w:val="center"/>
      <w:rPr>
        <w:rFonts w:ascii="Times New Roman" w:eastAsia="Arial" w:hAnsi="Times New Roman" w:cs="Arial"/>
        <w:bCs/>
        <w:smallCaps/>
        <w:spacing w:val="20"/>
        <w:sz w:val="30"/>
        <w:szCs w:val="30"/>
        <w:lang w:val="es-ES" w:eastAsia="es-MX"/>
      </w:rPr>
    </w:pPr>
    <w:r w:rsidRPr="00AC7303">
      <w:rPr>
        <w:rFonts w:ascii="Arial" w:eastAsia="Arial" w:hAnsi="Arial" w:cs="Arial"/>
        <w:noProof/>
        <w:sz w:val="28"/>
        <w:szCs w:val="28"/>
        <w:lang w:eastAsia="es-MX"/>
      </w:rPr>
      <w:drawing>
        <wp:anchor distT="0" distB="0" distL="114300" distR="114300" simplePos="0" relativeHeight="251660288" behindDoc="0" locked="0" layoutInCell="1" allowOverlap="1" wp14:anchorId="743BB7F5" wp14:editId="320D2159">
          <wp:simplePos x="0" y="0"/>
          <wp:positionH relativeFrom="column">
            <wp:posOffset>-305435</wp:posOffset>
          </wp:positionH>
          <wp:positionV relativeFrom="paragraph">
            <wp:posOffset>-20955</wp:posOffset>
          </wp:positionV>
          <wp:extent cx="789305" cy="831215"/>
          <wp:effectExtent l="0" t="0" r="0" b="6985"/>
          <wp:wrapNone/>
          <wp:docPr id="4" name="Imagen 4"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Pr="00AC7303">
      <w:rPr>
        <w:rFonts w:ascii="Arial" w:eastAsia="Arial" w:hAnsi="Arial" w:cs="Arial"/>
        <w:noProof/>
        <w:sz w:val="28"/>
        <w:szCs w:val="28"/>
        <w:lang w:eastAsia="es-MX"/>
      </w:rPr>
      <w:drawing>
        <wp:anchor distT="0" distB="0" distL="114300" distR="114300" simplePos="0" relativeHeight="251659264" behindDoc="0" locked="0" layoutInCell="1" allowOverlap="1" wp14:anchorId="3CC52A2D" wp14:editId="72EFC7D4">
          <wp:simplePos x="0" y="0"/>
          <wp:positionH relativeFrom="column">
            <wp:posOffset>5171440</wp:posOffset>
          </wp:positionH>
          <wp:positionV relativeFrom="paragraph">
            <wp:posOffset>-211455</wp:posOffset>
          </wp:positionV>
          <wp:extent cx="1139825" cy="1108075"/>
          <wp:effectExtent l="0" t="0" r="3175" b="0"/>
          <wp:wrapNone/>
          <wp:docPr id="5" name="Imagen 5"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Identidad Congreso del estado de Coahuila-01.jpg"/>
                  <pic:cNvPicPr>
                    <a:picLocks noChangeAspect="1" noChangeArrowheads="1"/>
                  </pic:cNvPicPr>
                </pic:nvPicPr>
                <pic:blipFill>
                  <a:blip r:embed="rId2">
                    <a:extLst>
                      <a:ext uri="{28A0092B-C50C-407E-A947-70E740481C1C}">
                        <a14:useLocalDpi xmlns:a14="http://schemas.microsoft.com/office/drawing/2010/main" val="0"/>
                      </a:ext>
                    </a:extLst>
                  </a:blip>
                  <a:srcRect l="23363" t="19469" r="20688" b="16728"/>
                  <a:stretch>
                    <a:fillRect/>
                  </a:stretch>
                </pic:blipFill>
                <pic:spPr bwMode="auto">
                  <a:xfrm>
                    <a:off x="0" y="0"/>
                    <a:ext cx="1139825" cy="1108075"/>
                  </a:xfrm>
                  <a:prstGeom prst="rect">
                    <a:avLst/>
                  </a:prstGeom>
                  <a:noFill/>
                </pic:spPr>
              </pic:pic>
            </a:graphicData>
          </a:graphic>
          <wp14:sizeRelH relativeFrom="page">
            <wp14:pctWidth>0</wp14:pctWidth>
          </wp14:sizeRelH>
          <wp14:sizeRelV relativeFrom="page">
            <wp14:pctHeight>0</wp14:pctHeight>
          </wp14:sizeRelV>
        </wp:anchor>
      </w:drawing>
    </w:r>
    <w:bookmarkStart w:id="5" w:name="_Hlk83022842"/>
    <w:bookmarkStart w:id="6" w:name="_Hlk83022843"/>
    <w:r w:rsidRPr="00AC7303">
      <w:rPr>
        <w:rFonts w:ascii="Times New Roman" w:eastAsia="Arial" w:hAnsi="Times New Roman" w:cs="Arial"/>
        <w:bCs/>
        <w:smallCaps/>
        <w:spacing w:val="20"/>
        <w:sz w:val="30"/>
        <w:szCs w:val="30"/>
        <w:lang w:val="es-ES" w:eastAsia="es-MX"/>
      </w:rPr>
      <w:t xml:space="preserve"> Estado Independiente, Libre y Soberano </w:t>
    </w:r>
  </w:p>
  <w:p w14:paraId="16958AA6" w14:textId="77777777" w:rsidR="00AC7303" w:rsidRPr="00AC7303" w:rsidRDefault="00AC7303" w:rsidP="00AC7303">
    <w:pPr>
      <w:tabs>
        <w:tab w:val="center" w:pos="4419"/>
        <w:tab w:val="left" w:pos="5040"/>
        <w:tab w:val="right" w:pos="8838"/>
      </w:tabs>
      <w:spacing w:after="0" w:line="240" w:lineRule="auto"/>
      <w:jc w:val="center"/>
      <w:rPr>
        <w:rFonts w:ascii="Times New Roman" w:eastAsia="Arial" w:hAnsi="Times New Roman" w:cs="Arial"/>
        <w:bCs/>
        <w:smallCaps/>
        <w:spacing w:val="20"/>
        <w:sz w:val="30"/>
        <w:szCs w:val="30"/>
        <w:lang w:val="es-ES" w:eastAsia="es-MX"/>
      </w:rPr>
    </w:pPr>
    <w:r w:rsidRPr="00AC7303">
      <w:rPr>
        <w:rFonts w:ascii="Times New Roman" w:eastAsia="Arial" w:hAnsi="Times New Roman" w:cs="Arial"/>
        <w:bCs/>
        <w:smallCaps/>
        <w:spacing w:val="20"/>
        <w:sz w:val="30"/>
        <w:szCs w:val="30"/>
        <w:lang w:val="es-ES" w:eastAsia="es-MX"/>
      </w:rPr>
      <w:t>de Coahuila de Zaragoza</w:t>
    </w:r>
  </w:p>
  <w:p w14:paraId="01F4CA51" w14:textId="77777777" w:rsidR="00AC7303" w:rsidRPr="00AC7303" w:rsidRDefault="00AC7303" w:rsidP="00AC7303">
    <w:pPr>
      <w:tabs>
        <w:tab w:val="center" w:pos="4419"/>
        <w:tab w:val="left" w:pos="5040"/>
        <w:tab w:val="right" w:pos="8838"/>
      </w:tabs>
      <w:spacing w:after="0" w:line="240" w:lineRule="auto"/>
      <w:jc w:val="center"/>
      <w:rPr>
        <w:rFonts w:ascii="Times New Roman" w:eastAsia="Arial" w:hAnsi="Times New Roman" w:cs="Arial"/>
        <w:bCs/>
        <w:smallCaps/>
        <w:spacing w:val="20"/>
        <w:sz w:val="16"/>
        <w:szCs w:val="16"/>
        <w:lang w:val="es-ES" w:eastAsia="es-MX"/>
      </w:rPr>
    </w:pPr>
  </w:p>
  <w:p w14:paraId="270227E5" w14:textId="77777777" w:rsidR="00AC7303" w:rsidRPr="00AC7303" w:rsidRDefault="00AC7303" w:rsidP="00AC7303">
    <w:pPr>
      <w:tabs>
        <w:tab w:val="center" w:pos="4419"/>
        <w:tab w:val="center" w:pos="4748"/>
        <w:tab w:val="left" w:pos="5040"/>
        <w:tab w:val="right" w:pos="8838"/>
        <w:tab w:val="right" w:pos="9497"/>
      </w:tabs>
      <w:spacing w:after="0" w:line="240" w:lineRule="auto"/>
      <w:rPr>
        <w:rFonts w:ascii="Times New Roman" w:eastAsia="Arial" w:hAnsi="Times New Roman" w:cs="Arial"/>
        <w:bCs/>
        <w:smallCaps/>
        <w:spacing w:val="20"/>
        <w:sz w:val="28"/>
        <w:szCs w:val="28"/>
        <w:lang w:val="es-ES" w:eastAsia="es-MX"/>
      </w:rPr>
    </w:pPr>
    <w:r w:rsidRPr="00AC7303">
      <w:rPr>
        <w:rFonts w:ascii="Times New Roman" w:eastAsia="Arial" w:hAnsi="Times New Roman" w:cs="Arial"/>
        <w:bCs/>
        <w:smallCaps/>
        <w:spacing w:val="20"/>
        <w:sz w:val="28"/>
        <w:szCs w:val="28"/>
        <w:lang w:val="es-ES" w:eastAsia="es-MX"/>
      </w:rPr>
      <w:tab/>
      <w:t>Poder Legislativo</w:t>
    </w:r>
    <w:r w:rsidRPr="00AC7303">
      <w:rPr>
        <w:rFonts w:ascii="Times New Roman" w:eastAsia="Arial" w:hAnsi="Times New Roman" w:cs="Arial"/>
        <w:bCs/>
        <w:smallCaps/>
        <w:spacing w:val="20"/>
        <w:sz w:val="28"/>
        <w:szCs w:val="28"/>
        <w:lang w:val="es-ES" w:eastAsia="es-MX"/>
      </w:rPr>
      <w:tab/>
    </w:r>
    <w:r w:rsidRPr="00AC7303">
      <w:rPr>
        <w:rFonts w:ascii="Times New Roman" w:eastAsia="Arial" w:hAnsi="Times New Roman" w:cs="Arial"/>
        <w:bCs/>
        <w:smallCaps/>
        <w:spacing w:val="20"/>
        <w:sz w:val="28"/>
        <w:szCs w:val="28"/>
        <w:lang w:val="es-ES" w:eastAsia="es-MX"/>
      </w:rPr>
      <w:tab/>
    </w:r>
  </w:p>
  <w:p w14:paraId="18C144F4" w14:textId="77777777" w:rsidR="00AC7303" w:rsidRPr="00AC7303" w:rsidRDefault="00AC7303" w:rsidP="00AC7303">
    <w:pPr>
      <w:tabs>
        <w:tab w:val="center" w:pos="4419"/>
        <w:tab w:val="left" w:pos="5040"/>
        <w:tab w:val="right" w:pos="8838"/>
      </w:tabs>
      <w:spacing w:after="0" w:line="240" w:lineRule="auto"/>
      <w:jc w:val="center"/>
      <w:rPr>
        <w:rFonts w:ascii="Times New Roman" w:eastAsia="Arial" w:hAnsi="Times New Roman" w:cs="Arial"/>
        <w:bCs/>
        <w:smallCaps/>
        <w:spacing w:val="20"/>
        <w:sz w:val="26"/>
        <w:szCs w:val="26"/>
        <w:lang w:val="es-ES" w:eastAsia="es-MX"/>
      </w:rPr>
    </w:pPr>
  </w:p>
  <w:p w14:paraId="5CADE742" w14:textId="64DC1CCE" w:rsidR="005F5CDF" w:rsidRPr="00AC7303" w:rsidRDefault="00AC7303" w:rsidP="00AC7303">
    <w:pPr>
      <w:tabs>
        <w:tab w:val="center" w:pos="4419"/>
        <w:tab w:val="left" w:pos="5040"/>
        <w:tab w:val="right" w:pos="8838"/>
      </w:tabs>
      <w:spacing w:after="0" w:line="240" w:lineRule="auto"/>
      <w:jc w:val="center"/>
      <w:rPr>
        <w:rFonts w:ascii="Times New Roman" w:eastAsia="Arial" w:hAnsi="Times New Roman" w:cs="Arial"/>
        <w:bCs/>
        <w:lang w:val="es-ES" w:eastAsia="es-MX"/>
      </w:rPr>
    </w:pPr>
    <w:r w:rsidRPr="00AC7303">
      <w:rPr>
        <w:rFonts w:ascii="Times New Roman" w:eastAsia="Arial" w:hAnsi="Times New Roman" w:cs="Arial"/>
        <w:bCs/>
        <w:lang w:val="es-ES" w:eastAsia="es-MX"/>
      </w:rPr>
      <w:t>“2021, Año del reconocimiento al trabajo del personal de salud por su lucha contra el COVID-19”</w:t>
    </w:r>
    <w:bookmarkEnd w:id="5"/>
    <w:bookmarkEnd w:id="6"/>
  </w:p>
  <w:p w14:paraId="168DA945" w14:textId="77777777" w:rsidR="005F5CDF" w:rsidRDefault="00683A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7A"/>
    <w:rsid w:val="00014E86"/>
    <w:rsid w:val="000E5370"/>
    <w:rsid w:val="001034D8"/>
    <w:rsid w:val="00110B34"/>
    <w:rsid w:val="001D02F4"/>
    <w:rsid w:val="00216BD7"/>
    <w:rsid w:val="002D1A20"/>
    <w:rsid w:val="002E6D11"/>
    <w:rsid w:val="00303C12"/>
    <w:rsid w:val="003D3411"/>
    <w:rsid w:val="003D78A8"/>
    <w:rsid w:val="004072B3"/>
    <w:rsid w:val="004305B9"/>
    <w:rsid w:val="004E0280"/>
    <w:rsid w:val="00566C9D"/>
    <w:rsid w:val="005A554D"/>
    <w:rsid w:val="005B5B73"/>
    <w:rsid w:val="005C14F5"/>
    <w:rsid w:val="00662178"/>
    <w:rsid w:val="00683A43"/>
    <w:rsid w:val="006D3A7A"/>
    <w:rsid w:val="00702ADA"/>
    <w:rsid w:val="00734946"/>
    <w:rsid w:val="00892A77"/>
    <w:rsid w:val="009C17B6"/>
    <w:rsid w:val="00AC7303"/>
    <w:rsid w:val="00B742B2"/>
    <w:rsid w:val="00BB4158"/>
    <w:rsid w:val="00BD609E"/>
    <w:rsid w:val="00C078B4"/>
    <w:rsid w:val="00C6475C"/>
    <w:rsid w:val="00D0465D"/>
    <w:rsid w:val="00D73ADA"/>
    <w:rsid w:val="00D84B63"/>
    <w:rsid w:val="00D85E33"/>
    <w:rsid w:val="00D90C04"/>
    <w:rsid w:val="00D92D39"/>
    <w:rsid w:val="00DA2DDF"/>
    <w:rsid w:val="00E37AC1"/>
    <w:rsid w:val="00E8146D"/>
    <w:rsid w:val="00E932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D2084"/>
  <w15:chartTrackingRefBased/>
  <w15:docId w15:val="{A3A96DAF-15AE-4BBC-A861-D6F3090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A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A7A"/>
  </w:style>
  <w:style w:type="table" w:styleId="Tablaconcuadrcula">
    <w:name w:val="Table Grid"/>
    <w:basedOn w:val="Tablanormal"/>
    <w:uiPriority w:val="39"/>
    <w:rsid w:val="006D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C73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Saltillo</dc:creator>
  <cp:keywords/>
  <dc:description/>
  <cp:lastModifiedBy>Juan Lumbreras</cp:lastModifiedBy>
  <cp:revision>3</cp:revision>
  <dcterms:created xsi:type="dcterms:W3CDTF">2021-11-03T19:28:00Z</dcterms:created>
  <dcterms:modified xsi:type="dcterms:W3CDTF">2021-11-03T19:28:00Z</dcterms:modified>
</cp:coreProperties>
</file>