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color w:val="000000"/>
          <w:sz w:val="26"/>
          <w:szCs w:val="26"/>
          <w:lang w:eastAsia="es-ES"/>
        </w:rPr>
        <w:t xml:space="preserve">Iniciativa con Proyecto de Decreto </w:t>
      </w:r>
      <w:r>
        <w:rPr>
          <w:rFonts w:ascii="Arial Narrow" w:eastAsia="Times New Roman" w:hAnsi="Arial Narrow" w:cs="Times New Roman"/>
          <w:color w:val="000000"/>
          <w:sz w:val="26"/>
          <w:szCs w:val="26"/>
          <w:lang w:eastAsia="es-ES"/>
        </w:rPr>
        <w:t xml:space="preserve">por el que se </w:t>
      </w:r>
      <w:r w:rsidRPr="00F71814">
        <w:rPr>
          <w:rFonts w:ascii="Arial Narrow" w:eastAsia="Times New Roman" w:hAnsi="Arial Narrow" w:cs="Times New Roman"/>
          <w:color w:val="000000"/>
          <w:sz w:val="26"/>
          <w:szCs w:val="26"/>
          <w:lang w:eastAsia="es-ES"/>
        </w:rPr>
        <w:t xml:space="preserve">adiciona la fracción XXII al apartado A del artículo 4º, recorriéndose las fracciones subsecuentes, de </w:t>
      </w:r>
      <w:r w:rsidRPr="00F71814">
        <w:rPr>
          <w:rFonts w:ascii="Arial Narrow" w:eastAsia="Times New Roman" w:hAnsi="Arial Narrow" w:cs="Times New Roman"/>
          <w:b/>
          <w:color w:val="000000"/>
          <w:sz w:val="26"/>
          <w:szCs w:val="26"/>
          <w:lang w:eastAsia="es-ES"/>
        </w:rPr>
        <w:t>la Ley Estatal de Salud</w:t>
      </w:r>
      <w:r w:rsidRPr="00F71814">
        <w:rPr>
          <w:rFonts w:ascii="Arial Narrow" w:eastAsia="Times New Roman" w:hAnsi="Arial Narrow" w:cs="Times New Roman"/>
          <w:b/>
          <w:color w:val="000000"/>
          <w:sz w:val="26"/>
          <w:szCs w:val="26"/>
          <w:lang w:eastAsia="es-ES"/>
        </w:rPr>
        <w:t>.</w:t>
      </w:r>
    </w:p>
    <w:p w:rsid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Pr="00F71814" w:rsidRDefault="00F71814" w:rsidP="00F71814">
      <w:pPr>
        <w:numPr>
          <w:ilvl w:val="0"/>
          <w:numId w:val="3"/>
        </w:numPr>
        <w:spacing w:after="0" w:line="240" w:lineRule="auto"/>
        <w:contextualSpacing/>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b/>
          <w:color w:val="000000"/>
          <w:sz w:val="26"/>
          <w:szCs w:val="26"/>
          <w:lang w:eastAsia="es-ES"/>
        </w:rPr>
        <w:t xml:space="preserve">En relación a incorporar en </w:t>
      </w:r>
      <w:r w:rsidRPr="00F71814">
        <w:rPr>
          <w:rFonts w:ascii="Arial Narrow" w:eastAsia="Times New Roman" w:hAnsi="Arial Narrow" w:cs="Times New Roman"/>
          <w:b/>
          <w:color w:val="000000"/>
          <w:sz w:val="26"/>
          <w:szCs w:val="26"/>
          <w:lang w:eastAsia="es-ES"/>
        </w:rPr>
        <w:t>la Ley Estatal de Salud el concepto de “Salud Bucodental” como parte de los servicios de salubridad general del Sistema Estatal de Salud.</w:t>
      </w:r>
    </w:p>
    <w:p w:rsid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color w:val="000000"/>
          <w:sz w:val="26"/>
          <w:szCs w:val="26"/>
          <w:lang w:eastAsia="es-ES"/>
        </w:rPr>
      </w:pPr>
      <w:r w:rsidRPr="00F71814">
        <w:rPr>
          <w:rFonts w:ascii="Arial Narrow" w:eastAsia="Times New Roman" w:hAnsi="Arial Narrow" w:cs="Times New Roman"/>
          <w:color w:val="000000"/>
          <w:sz w:val="26"/>
          <w:szCs w:val="26"/>
          <w:lang w:eastAsia="es-ES"/>
        </w:rPr>
        <w:t xml:space="preserve">Planteada por </w:t>
      </w:r>
      <w:r>
        <w:rPr>
          <w:rFonts w:ascii="Arial Narrow" w:eastAsia="Times New Roman" w:hAnsi="Arial Narrow" w:cs="Times New Roman"/>
          <w:color w:val="000000"/>
          <w:sz w:val="26"/>
          <w:szCs w:val="26"/>
          <w:lang w:eastAsia="es-ES"/>
        </w:rPr>
        <w:t xml:space="preserve">el </w:t>
      </w:r>
      <w:r w:rsidRPr="00F71814">
        <w:rPr>
          <w:rFonts w:ascii="Arial Narrow" w:eastAsia="Times New Roman" w:hAnsi="Arial Narrow" w:cs="Times New Roman"/>
          <w:b/>
          <w:color w:val="000000"/>
          <w:sz w:val="26"/>
          <w:szCs w:val="26"/>
          <w:lang w:eastAsia="es-ES"/>
        </w:rPr>
        <w:t xml:space="preserve">Diputado Francisco Javier Cortez Gómez, </w:t>
      </w:r>
      <w:r w:rsidRPr="00F71814">
        <w:rPr>
          <w:rFonts w:ascii="Arial Narrow" w:eastAsia="Times New Roman" w:hAnsi="Arial Narrow" w:cs="Times New Roman"/>
          <w:color w:val="000000"/>
          <w:sz w:val="26"/>
          <w:szCs w:val="26"/>
          <w:lang w:eastAsia="es-ES"/>
        </w:rPr>
        <w:t>del Grupo Parlamentario, "Movimiento Regeneración Nacional” del Partido Morena.</w:t>
      </w:r>
    </w:p>
    <w:p w:rsidR="00F71814" w:rsidRP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color w:val="000000"/>
          <w:sz w:val="26"/>
          <w:szCs w:val="26"/>
          <w:lang w:eastAsia="es-ES"/>
        </w:rPr>
        <w:t xml:space="preserve">Fecha de Lectura de la Iniciativa: </w:t>
      </w:r>
      <w:r w:rsidRPr="00F71814">
        <w:rPr>
          <w:rFonts w:ascii="Arial Narrow" w:eastAsia="Times New Roman" w:hAnsi="Arial Narrow" w:cs="Times New Roman"/>
          <w:b/>
          <w:color w:val="000000"/>
          <w:sz w:val="26"/>
          <w:szCs w:val="26"/>
          <w:lang w:eastAsia="es-ES"/>
        </w:rPr>
        <w:t xml:space="preserve">17 de </w:t>
      </w:r>
      <w:proofErr w:type="gramStart"/>
      <w:r w:rsidRPr="00F71814">
        <w:rPr>
          <w:rFonts w:ascii="Arial Narrow" w:eastAsia="Times New Roman" w:hAnsi="Arial Narrow" w:cs="Times New Roman"/>
          <w:b/>
          <w:color w:val="000000"/>
          <w:sz w:val="26"/>
          <w:szCs w:val="26"/>
          <w:lang w:eastAsia="es-ES"/>
        </w:rPr>
        <w:t>Noviembre</w:t>
      </w:r>
      <w:proofErr w:type="gramEnd"/>
      <w:r w:rsidRPr="00F71814">
        <w:rPr>
          <w:rFonts w:ascii="Arial Narrow" w:eastAsia="Times New Roman" w:hAnsi="Arial Narrow" w:cs="Times New Roman"/>
          <w:b/>
          <w:color w:val="000000"/>
          <w:sz w:val="26"/>
          <w:szCs w:val="26"/>
          <w:lang w:eastAsia="es-ES"/>
        </w:rPr>
        <w:t xml:space="preserve"> de 2021.</w:t>
      </w:r>
    </w:p>
    <w:p w:rsidR="00F71814" w:rsidRPr="00F71814" w:rsidRDefault="00F71814" w:rsidP="00F71814">
      <w:pPr>
        <w:spacing w:after="0" w:line="240" w:lineRule="auto"/>
        <w:jc w:val="both"/>
        <w:rPr>
          <w:rFonts w:ascii="Arial Narrow" w:eastAsia="Times New Roman" w:hAnsi="Arial Narrow" w:cs="Arial"/>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color w:val="000000"/>
          <w:sz w:val="26"/>
          <w:szCs w:val="26"/>
          <w:lang w:eastAsia="es-ES"/>
        </w:rPr>
        <w:t>Turnada a la</w:t>
      </w:r>
      <w:r w:rsidRPr="00F71814">
        <w:rPr>
          <w:rFonts w:ascii="Arial Narrow" w:eastAsia="Times New Roman" w:hAnsi="Arial Narrow" w:cs="Times New Roman"/>
          <w:b/>
          <w:color w:val="000000"/>
          <w:sz w:val="26"/>
          <w:szCs w:val="26"/>
          <w:lang w:eastAsia="es-ES"/>
        </w:rPr>
        <w:t xml:space="preserve"> Comisión de Salud, Medio Ambiente, Recursos Naturales y Agua</w:t>
      </w:r>
      <w:r>
        <w:rPr>
          <w:rFonts w:ascii="Arial Narrow" w:eastAsia="Times New Roman" w:hAnsi="Arial Narrow" w:cs="Times New Roman"/>
          <w:b/>
          <w:color w:val="000000"/>
          <w:sz w:val="26"/>
          <w:szCs w:val="26"/>
          <w:lang w:eastAsia="es-ES"/>
        </w:rPr>
        <w:t>.</w:t>
      </w: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b/>
          <w:color w:val="000000"/>
          <w:sz w:val="26"/>
          <w:szCs w:val="26"/>
          <w:lang w:eastAsia="es-ES"/>
        </w:rPr>
        <w:t xml:space="preserve">Fecha de lectura del Dictamen: </w:t>
      </w:r>
    </w:p>
    <w:p w:rsidR="00F71814" w:rsidRPr="00F71814" w:rsidRDefault="00F71814" w:rsidP="00F71814">
      <w:pPr>
        <w:spacing w:after="0" w:line="240" w:lineRule="auto"/>
        <w:jc w:val="both"/>
        <w:rPr>
          <w:rFonts w:ascii="Arial Narrow" w:eastAsia="Times New Roman" w:hAnsi="Arial Narrow" w:cs="Times New Roman"/>
          <w:b/>
          <w:color w:val="000000"/>
          <w:sz w:val="26"/>
          <w:szCs w:val="26"/>
          <w:lang w:eastAsia="es-ES"/>
        </w:rPr>
      </w:pPr>
    </w:p>
    <w:p w:rsidR="00F71814" w:rsidRPr="00F71814" w:rsidRDefault="00F71814" w:rsidP="00F71814">
      <w:pPr>
        <w:spacing w:after="0" w:line="240" w:lineRule="auto"/>
        <w:ind w:left="1418" w:hanging="1418"/>
        <w:jc w:val="both"/>
        <w:rPr>
          <w:rFonts w:ascii="Arial Narrow" w:eastAsia="Times New Roman" w:hAnsi="Arial Narrow" w:cs="Times New Roman"/>
          <w:b/>
          <w:color w:val="000000"/>
          <w:sz w:val="26"/>
          <w:szCs w:val="26"/>
          <w:lang w:eastAsia="es-ES"/>
        </w:rPr>
      </w:pPr>
      <w:r w:rsidRPr="00F71814">
        <w:rPr>
          <w:rFonts w:ascii="Arial Narrow" w:eastAsia="Times New Roman" w:hAnsi="Arial Narrow" w:cs="Times New Roman"/>
          <w:b/>
          <w:color w:val="000000"/>
          <w:sz w:val="26"/>
          <w:szCs w:val="26"/>
          <w:lang w:eastAsia="es-ES"/>
        </w:rPr>
        <w:t xml:space="preserve">Decreto No. </w:t>
      </w:r>
    </w:p>
    <w:p w:rsidR="00F71814" w:rsidRPr="00F71814" w:rsidRDefault="00F71814" w:rsidP="00F71814">
      <w:pPr>
        <w:spacing w:after="0" w:line="240" w:lineRule="auto"/>
        <w:ind w:left="1418" w:hanging="1418"/>
        <w:jc w:val="both"/>
        <w:rPr>
          <w:rFonts w:ascii="Arial Narrow" w:eastAsia="Times New Roman" w:hAnsi="Arial Narrow" w:cs="Times New Roman"/>
          <w:b/>
          <w:color w:val="000000"/>
          <w:sz w:val="26"/>
          <w:szCs w:val="26"/>
          <w:lang w:eastAsia="es-ES"/>
        </w:rPr>
      </w:pPr>
    </w:p>
    <w:p w:rsidR="00F71814" w:rsidRPr="00F71814" w:rsidRDefault="00F71814" w:rsidP="00F71814">
      <w:pPr>
        <w:spacing w:after="0" w:line="240" w:lineRule="auto"/>
        <w:jc w:val="both"/>
        <w:rPr>
          <w:rFonts w:ascii="Arial Narrow" w:eastAsia="Times New Roman" w:hAnsi="Arial Narrow" w:cs="Times New Roman"/>
          <w:color w:val="000000"/>
          <w:sz w:val="26"/>
          <w:szCs w:val="26"/>
          <w:lang w:eastAsia="es-ES"/>
        </w:rPr>
      </w:pPr>
      <w:r w:rsidRPr="00F71814">
        <w:rPr>
          <w:rFonts w:ascii="Arial Narrow" w:eastAsia="Times New Roman" w:hAnsi="Arial Narrow" w:cs="Times New Roman"/>
          <w:color w:val="000000"/>
          <w:sz w:val="26"/>
          <w:szCs w:val="26"/>
          <w:lang w:eastAsia="es-ES"/>
        </w:rPr>
        <w:t xml:space="preserve">Publicación en el Periódico Oficial del Gobierno del Estado: </w:t>
      </w:r>
    </w:p>
    <w:p w:rsidR="00F71814" w:rsidRPr="00F71814" w:rsidRDefault="00F71814" w:rsidP="00F71814">
      <w:pPr>
        <w:spacing w:after="0" w:line="240" w:lineRule="auto"/>
        <w:jc w:val="both"/>
        <w:rPr>
          <w:rFonts w:ascii="Arial Narrow" w:eastAsia="Times New Roman" w:hAnsi="Arial Narrow" w:cs="Times New Roman"/>
          <w:color w:val="000000"/>
          <w:sz w:val="26"/>
          <w:szCs w:val="26"/>
          <w:lang w:eastAsia="es-ES"/>
        </w:rPr>
      </w:pPr>
    </w:p>
    <w:p w:rsidR="00F71814" w:rsidRDefault="00F71814" w:rsidP="00F71814">
      <w:pPr>
        <w:spacing w:line="320" w:lineRule="exact"/>
        <w:rPr>
          <w:rFonts w:ascii="Arial" w:eastAsia="Arial" w:hAnsi="Arial" w:cs="Arial"/>
          <w:b/>
          <w:sz w:val="26"/>
          <w:szCs w:val="26"/>
        </w:rPr>
      </w:pPr>
    </w:p>
    <w:p w:rsidR="00F71814" w:rsidRDefault="00F71814" w:rsidP="007C0BE8">
      <w:pPr>
        <w:spacing w:after="0" w:line="240" w:lineRule="auto"/>
        <w:jc w:val="both"/>
        <w:rPr>
          <w:rFonts w:ascii="Arial" w:hAnsi="Arial" w:cs="Arial"/>
          <w:b/>
          <w:bCs/>
          <w:sz w:val="25"/>
          <w:szCs w:val="25"/>
        </w:rPr>
      </w:pPr>
    </w:p>
    <w:p w:rsidR="00F71814" w:rsidRDefault="00F71814">
      <w:pPr>
        <w:rPr>
          <w:rFonts w:ascii="Arial" w:hAnsi="Arial" w:cs="Arial"/>
          <w:b/>
          <w:bCs/>
          <w:sz w:val="25"/>
          <w:szCs w:val="25"/>
        </w:rPr>
      </w:pPr>
      <w:r>
        <w:rPr>
          <w:rFonts w:ascii="Arial" w:hAnsi="Arial" w:cs="Arial"/>
          <w:b/>
          <w:bCs/>
          <w:sz w:val="25"/>
          <w:szCs w:val="25"/>
        </w:rPr>
        <w:br w:type="page"/>
      </w:r>
    </w:p>
    <w:p w:rsidR="00BB78C1" w:rsidRDefault="00BB78C1" w:rsidP="007C0BE8">
      <w:pPr>
        <w:spacing w:after="0" w:line="240" w:lineRule="auto"/>
        <w:jc w:val="both"/>
        <w:rPr>
          <w:rFonts w:ascii="Arial" w:hAnsi="Arial" w:cs="Arial"/>
          <w:b/>
          <w:bCs/>
          <w:sz w:val="25"/>
          <w:szCs w:val="25"/>
        </w:rPr>
      </w:pPr>
      <w:r w:rsidRPr="00727858">
        <w:rPr>
          <w:rFonts w:ascii="Arial" w:hAnsi="Arial" w:cs="Arial"/>
          <w:b/>
          <w:bCs/>
          <w:sz w:val="25"/>
          <w:szCs w:val="25"/>
        </w:rPr>
        <w:lastRenderedPageBreak/>
        <w:t xml:space="preserve">INICIATIVA CON PROYECTO DE DECRETO QUE PRESENTA EL DIPUTADO FRANCISCO JAVIER CORTEZ GÓMEZ, EN CONJUNTO CON LAS DIPUTADAS </w:t>
      </w:r>
      <w:r w:rsidR="005052B3" w:rsidRPr="00727858">
        <w:rPr>
          <w:rFonts w:ascii="Arial" w:hAnsi="Arial" w:cs="Arial"/>
          <w:b/>
          <w:bCs/>
          <w:sz w:val="25"/>
          <w:szCs w:val="25"/>
        </w:rPr>
        <w:t>QUE INTEGRAN</w:t>
      </w:r>
      <w:r w:rsidRPr="00727858">
        <w:rPr>
          <w:rFonts w:ascii="Arial" w:hAnsi="Arial" w:cs="Arial"/>
          <w:b/>
          <w:bCs/>
          <w:sz w:val="25"/>
          <w:szCs w:val="25"/>
        </w:rPr>
        <w:t xml:space="preserve"> EL GRUPO PARLAMENTARIO</w:t>
      </w:r>
      <w:r w:rsidR="00401B49" w:rsidRPr="00727858">
        <w:rPr>
          <w:rFonts w:ascii="Arial" w:hAnsi="Arial" w:cs="Arial"/>
          <w:b/>
          <w:bCs/>
          <w:sz w:val="25"/>
          <w:szCs w:val="25"/>
        </w:rPr>
        <w:t xml:space="preserve"> “MOVIMIENTO REGENERACIÓN NACIONAL” DEL PARTIDO</w:t>
      </w:r>
      <w:r w:rsidR="00E348A2">
        <w:rPr>
          <w:rFonts w:ascii="Arial" w:hAnsi="Arial" w:cs="Arial"/>
          <w:b/>
          <w:bCs/>
          <w:sz w:val="25"/>
          <w:szCs w:val="25"/>
        </w:rPr>
        <w:t xml:space="preserve"> </w:t>
      </w:r>
      <w:r w:rsidR="005052B3" w:rsidRPr="002E5B50">
        <w:rPr>
          <w:rFonts w:ascii="Arial" w:hAnsi="Arial" w:cs="Arial"/>
          <w:b/>
          <w:bCs/>
          <w:sz w:val="32"/>
          <w:szCs w:val="32"/>
        </w:rPr>
        <w:t>morena</w:t>
      </w:r>
      <w:r w:rsidRPr="00727858">
        <w:rPr>
          <w:rFonts w:ascii="Arial" w:hAnsi="Arial" w:cs="Arial"/>
          <w:b/>
          <w:bCs/>
          <w:sz w:val="25"/>
          <w:szCs w:val="25"/>
        </w:rPr>
        <w:t>,</w:t>
      </w:r>
      <w:r w:rsidR="00B642FB" w:rsidRPr="00727858">
        <w:rPr>
          <w:rFonts w:ascii="Arial" w:hAnsi="Arial" w:cs="Arial"/>
          <w:b/>
          <w:bCs/>
          <w:sz w:val="25"/>
          <w:szCs w:val="25"/>
        </w:rPr>
        <w:t xml:space="preserve"> DE ESTA LXII LEGISLATURA,</w:t>
      </w:r>
      <w:r w:rsidRPr="00727858">
        <w:rPr>
          <w:rFonts w:ascii="Arial" w:hAnsi="Arial" w:cs="Arial"/>
          <w:b/>
          <w:bCs/>
          <w:sz w:val="25"/>
          <w:szCs w:val="25"/>
        </w:rPr>
        <w:t xml:space="preserve"> POR EL QUE SE </w:t>
      </w:r>
      <w:r w:rsidR="007D66C1">
        <w:rPr>
          <w:rFonts w:ascii="Arial" w:hAnsi="Arial" w:cs="Arial"/>
          <w:b/>
          <w:bCs/>
          <w:sz w:val="25"/>
          <w:szCs w:val="25"/>
        </w:rPr>
        <w:t>INCORPORA</w:t>
      </w:r>
      <w:r w:rsidR="00590679">
        <w:rPr>
          <w:rFonts w:ascii="Arial" w:hAnsi="Arial" w:cs="Arial"/>
          <w:b/>
          <w:bCs/>
          <w:sz w:val="25"/>
          <w:szCs w:val="25"/>
        </w:rPr>
        <w:t xml:space="preserve"> A LA LEY ESTATAL DE SALUD EL CONCEPTO DE “SALUD BUCODENTAL” COMO PARTE DE LOS </w:t>
      </w:r>
      <w:r w:rsidR="002E5B50">
        <w:rPr>
          <w:rFonts w:ascii="Arial" w:hAnsi="Arial" w:cs="Arial"/>
          <w:b/>
          <w:bCs/>
          <w:sz w:val="25"/>
          <w:szCs w:val="25"/>
        </w:rPr>
        <w:t>SERVICIOS DE SALUBRIDAD GENERAL DEL SISTEMA ESTATAL DE SALUD.</w:t>
      </w:r>
    </w:p>
    <w:p w:rsidR="007D66C1" w:rsidRDefault="007D66C1" w:rsidP="007C0BE8">
      <w:pPr>
        <w:spacing w:after="0" w:line="240" w:lineRule="auto"/>
        <w:jc w:val="both"/>
        <w:rPr>
          <w:rFonts w:ascii="Arial" w:hAnsi="Arial" w:cs="Arial"/>
          <w:b/>
          <w:bCs/>
          <w:sz w:val="25"/>
          <w:szCs w:val="25"/>
        </w:rPr>
      </w:pPr>
    </w:p>
    <w:p w:rsidR="00BB78C1" w:rsidRPr="00727858" w:rsidRDefault="00BB78C1" w:rsidP="00BB78C1">
      <w:pPr>
        <w:spacing w:after="0" w:line="240" w:lineRule="auto"/>
        <w:jc w:val="both"/>
        <w:rPr>
          <w:rFonts w:ascii="Arial" w:hAnsi="Arial" w:cs="Arial"/>
          <w:b/>
          <w:bCs/>
          <w:sz w:val="25"/>
          <w:szCs w:val="25"/>
        </w:rPr>
      </w:pPr>
      <w:r w:rsidRPr="00727858">
        <w:rPr>
          <w:rFonts w:ascii="Arial" w:hAnsi="Arial" w:cs="Arial"/>
          <w:b/>
          <w:bCs/>
          <w:sz w:val="25"/>
          <w:szCs w:val="25"/>
        </w:rPr>
        <w:t>H</w:t>
      </w:r>
      <w:r w:rsidR="00DD3254" w:rsidRPr="00727858">
        <w:rPr>
          <w:rFonts w:ascii="Arial" w:hAnsi="Arial" w:cs="Arial"/>
          <w:b/>
          <w:bCs/>
          <w:sz w:val="25"/>
          <w:szCs w:val="25"/>
        </w:rPr>
        <w:t>ONORABLE PLENO DEL CONGRESO DEL ESTADO</w:t>
      </w:r>
    </w:p>
    <w:p w:rsidR="00DD3254" w:rsidRPr="00727858" w:rsidRDefault="00DD3254" w:rsidP="00BB78C1">
      <w:pPr>
        <w:spacing w:after="0" w:line="240" w:lineRule="auto"/>
        <w:jc w:val="both"/>
        <w:rPr>
          <w:rFonts w:ascii="Arial" w:hAnsi="Arial" w:cs="Arial"/>
          <w:b/>
          <w:bCs/>
          <w:sz w:val="25"/>
          <w:szCs w:val="25"/>
        </w:rPr>
      </w:pPr>
    </w:p>
    <w:p w:rsidR="00BB78C1" w:rsidRPr="00727858" w:rsidRDefault="00BB78C1" w:rsidP="00BB78C1">
      <w:pPr>
        <w:spacing w:after="0" w:line="240" w:lineRule="auto"/>
        <w:jc w:val="both"/>
        <w:rPr>
          <w:rFonts w:ascii="Arial" w:hAnsi="Arial" w:cs="Arial"/>
          <w:b/>
          <w:bCs/>
          <w:sz w:val="25"/>
          <w:szCs w:val="25"/>
        </w:rPr>
      </w:pPr>
      <w:r w:rsidRPr="00727858">
        <w:rPr>
          <w:rFonts w:ascii="Arial" w:hAnsi="Arial" w:cs="Arial"/>
          <w:b/>
          <w:bCs/>
          <w:sz w:val="25"/>
          <w:szCs w:val="25"/>
        </w:rPr>
        <w:t xml:space="preserve">P R E S E N T </w:t>
      </w:r>
      <w:proofErr w:type="gramStart"/>
      <w:r w:rsidRPr="00727858">
        <w:rPr>
          <w:rFonts w:ascii="Arial" w:hAnsi="Arial" w:cs="Arial"/>
          <w:b/>
          <w:bCs/>
          <w:sz w:val="25"/>
          <w:szCs w:val="25"/>
        </w:rPr>
        <w:t>E .</w:t>
      </w:r>
      <w:proofErr w:type="gramEnd"/>
      <w:r w:rsidRPr="00727858">
        <w:rPr>
          <w:rFonts w:ascii="Arial" w:hAnsi="Arial" w:cs="Arial"/>
          <w:b/>
          <w:bCs/>
          <w:sz w:val="25"/>
          <w:szCs w:val="25"/>
        </w:rPr>
        <w:t xml:space="preserve"> -</w:t>
      </w:r>
    </w:p>
    <w:p w:rsidR="00BB78C1" w:rsidRPr="00727858" w:rsidRDefault="00BB78C1" w:rsidP="00BB78C1">
      <w:pPr>
        <w:spacing w:after="0" w:line="240" w:lineRule="auto"/>
        <w:jc w:val="both"/>
        <w:rPr>
          <w:rFonts w:ascii="Arial" w:hAnsi="Arial" w:cs="Arial"/>
          <w:b/>
          <w:bCs/>
          <w:sz w:val="25"/>
          <w:szCs w:val="25"/>
        </w:rPr>
      </w:pPr>
    </w:p>
    <w:p w:rsidR="00F8427A" w:rsidRPr="0083331A" w:rsidRDefault="00BB78C1" w:rsidP="007C0BE8">
      <w:pPr>
        <w:spacing w:after="0" w:line="240" w:lineRule="auto"/>
        <w:jc w:val="both"/>
        <w:rPr>
          <w:rFonts w:ascii="Arial" w:hAnsi="Arial" w:cs="Arial"/>
          <w:bCs/>
          <w:sz w:val="26"/>
          <w:szCs w:val="26"/>
        </w:rPr>
      </w:pPr>
      <w:r w:rsidRPr="0083331A">
        <w:rPr>
          <w:rFonts w:ascii="Arial" w:hAnsi="Arial" w:cs="Arial"/>
          <w:bCs/>
          <w:sz w:val="26"/>
          <w:szCs w:val="26"/>
        </w:rPr>
        <w:t xml:space="preserve">El suscrito, Diputado Francisco Javier Cortez Gómez, en conjunto con las Diputadas </w:t>
      </w:r>
      <w:r w:rsidR="00DD3254" w:rsidRPr="0083331A">
        <w:rPr>
          <w:rFonts w:ascii="Arial" w:hAnsi="Arial" w:cs="Arial"/>
          <w:bCs/>
          <w:sz w:val="26"/>
          <w:szCs w:val="26"/>
        </w:rPr>
        <w:t>que integran</w:t>
      </w:r>
      <w:r w:rsidRPr="0083331A">
        <w:rPr>
          <w:rFonts w:ascii="Arial" w:hAnsi="Arial" w:cs="Arial"/>
          <w:bCs/>
          <w:sz w:val="26"/>
          <w:szCs w:val="26"/>
        </w:rPr>
        <w:t xml:space="preserve"> el Grupo Parlamentario </w:t>
      </w:r>
      <w:r w:rsidR="00DD3254" w:rsidRPr="0083331A">
        <w:rPr>
          <w:rFonts w:ascii="Arial" w:hAnsi="Arial" w:cs="Arial"/>
          <w:bCs/>
          <w:sz w:val="26"/>
          <w:szCs w:val="26"/>
        </w:rPr>
        <w:t xml:space="preserve">“Movimiento Regeneración Nacional” </w:t>
      </w:r>
      <w:r w:rsidRPr="0083331A">
        <w:rPr>
          <w:rFonts w:ascii="Arial" w:hAnsi="Arial" w:cs="Arial"/>
          <w:bCs/>
          <w:sz w:val="26"/>
          <w:szCs w:val="26"/>
        </w:rPr>
        <w:t xml:space="preserve">del </w:t>
      </w:r>
      <w:r w:rsidR="00DD3254" w:rsidRPr="0083331A">
        <w:rPr>
          <w:rFonts w:ascii="Arial" w:hAnsi="Arial" w:cs="Arial"/>
          <w:bCs/>
          <w:sz w:val="26"/>
          <w:szCs w:val="26"/>
        </w:rPr>
        <w:t xml:space="preserve">Partido </w:t>
      </w:r>
      <w:r w:rsidR="00DD3254" w:rsidRPr="001A1F86">
        <w:rPr>
          <w:rFonts w:ascii="Arial" w:hAnsi="Arial" w:cs="Arial"/>
          <w:bCs/>
          <w:sz w:val="30"/>
          <w:szCs w:val="30"/>
        </w:rPr>
        <w:t>morena</w:t>
      </w:r>
      <w:r w:rsidRPr="0083331A">
        <w:rPr>
          <w:rFonts w:ascii="Arial" w:hAnsi="Arial" w:cs="Arial"/>
          <w:bCs/>
          <w:sz w:val="26"/>
          <w:szCs w:val="26"/>
        </w:rPr>
        <w:t xml:space="preserve">,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w:t>
      </w:r>
      <w:r w:rsidR="008E702F">
        <w:rPr>
          <w:rFonts w:ascii="Arial" w:hAnsi="Arial" w:cs="Arial"/>
          <w:bCs/>
          <w:sz w:val="26"/>
          <w:szCs w:val="26"/>
        </w:rPr>
        <w:t xml:space="preserve">del Congreso </w:t>
      </w:r>
      <w:r w:rsidRPr="0083331A">
        <w:rPr>
          <w:rFonts w:ascii="Arial" w:hAnsi="Arial" w:cs="Arial"/>
          <w:bCs/>
          <w:sz w:val="26"/>
          <w:szCs w:val="26"/>
        </w:rPr>
        <w:t xml:space="preserve">la presente iniciativa con proyecto de decreto, </w:t>
      </w:r>
      <w:r w:rsidR="004F069F">
        <w:rPr>
          <w:rFonts w:ascii="Arial" w:hAnsi="Arial" w:cs="Arial"/>
          <w:bCs/>
          <w:sz w:val="26"/>
          <w:szCs w:val="26"/>
        </w:rPr>
        <w:t>por el que s</w:t>
      </w:r>
      <w:r w:rsidR="004F069F" w:rsidRPr="004F069F">
        <w:rPr>
          <w:rFonts w:ascii="Arial" w:hAnsi="Arial" w:cs="Arial"/>
          <w:bCs/>
          <w:sz w:val="26"/>
          <w:szCs w:val="26"/>
        </w:rPr>
        <w:t xml:space="preserve">e </w:t>
      </w:r>
      <w:r w:rsidR="007D66C1" w:rsidRPr="007D66C1">
        <w:rPr>
          <w:rFonts w:ascii="Arial" w:hAnsi="Arial" w:cs="Arial"/>
          <w:bCs/>
          <w:sz w:val="26"/>
          <w:szCs w:val="26"/>
        </w:rPr>
        <w:t>adiciona la fracción XXII al apartado A del artículo 4º, recorriéndose las fracciones subsecuentes, de la Ley Estatal de Salud, para incorporar a este ordenamiento legal los servicios de salud bucodental, en materia de salubridad general del sistema estatal de salud</w:t>
      </w:r>
      <w:r w:rsidR="007D66C1">
        <w:rPr>
          <w:rFonts w:ascii="Arial" w:hAnsi="Arial" w:cs="Arial"/>
          <w:bCs/>
          <w:sz w:val="26"/>
          <w:szCs w:val="26"/>
        </w:rPr>
        <w:t xml:space="preserve">, </w:t>
      </w:r>
      <w:r w:rsidR="00DD3254" w:rsidRPr="0083331A">
        <w:rPr>
          <w:rFonts w:ascii="Arial" w:hAnsi="Arial" w:cs="Arial"/>
          <w:bCs/>
          <w:sz w:val="26"/>
          <w:szCs w:val="26"/>
        </w:rPr>
        <w:t xml:space="preserve">al tenor </w:t>
      </w:r>
      <w:r w:rsidR="008E7E58" w:rsidRPr="0083331A">
        <w:rPr>
          <w:rFonts w:ascii="Arial" w:hAnsi="Arial" w:cs="Arial"/>
          <w:bCs/>
          <w:sz w:val="26"/>
          <w:szCs w:val="26"/>
        </w:rPr>
        <w:t xml:space="preserve">de </w:t>
      </w:r>
      <w:r w:rsidR="00497BDD" w:rsidRPr="0083331A">
        <w:rPr>
          <w:rFonts w:ascii="Arial" w:hAnsi="Arial" w:cs="Arial"/>
          <w:bCs/>
          <w:sz w:val="26"/>
          <w:szCs w:val="26"/>
        </w:rPr>
        <w:t>la siguiente:</w:t>
      </w:r>
    </w:p>
    <w:p w:rsidR="007C0BE8" w:rsidRPr="0083331A" w:rsidRDefault="007C0BE8" w:rsidP="007C0BE8">
      <w:pPr>
        <w:spacing w:after="0" w:line="240" w:lineRule="auto"/>
        <w:jc w:val="both"/>
        <w:rPr>
          <w:rFonts w:ascii="Arial" w:hAnsi="Arial" w:cs="Arial"/>
          <w:sz w:val="26"/>
          <w:szCs w:val="26"/>
        </w:rPr>
      </w:pPr>
    </w:p>
    <w:p w:rsidR="007C0BE8" w:rsidRPr="0083331A" w:rsidRDefault="00647D71" w:rsidP="00647D71">
      <w:pPr>
        <w:spacing w:after="0" w:line="240" w:lineRule="auto"/>
        <w:jc w:val="center"/>
        <w:rPr>
          <w:rFonts w:ascii="Arial" w:hAnsi="Arial" w:cs="Arial"/>
          <w:b/>
          <w:bCs/>
          <w:sz w:val="26"/>
          <w:szCs w:val="26"/>
        </w:rPr>
      </w:pPr>
      <w:r w:rsidRPr="0083331A">
        <w:rPr>
          <w:rFonts w:ascii="Arial" w:hAnsi="Arial" w:cs="Arial"/>
          <w:b/>
          <w:bCs/>
          <w:sz w:val="26"/>
          <w:szCs w:val="26"/>
        </w:rPr>
        <w:t>EXPOSICIÓN DE MOTIVOS</w:t>
      </w:r>
    </w:p>
    <w:p w:rsidR="007C0BE8" w:rsidRDefault="007C0BE8" w:rsidP="007C0BE8">
      <w:pPr>
        <w:spacing w:after="0" w:line="240" w:lineRule="auto"/>
        <w:jc w:val="both"/>
        <w:rPr>
          <w:rFonts w:ascii="Arial" w:hAnsi="Arial" w:cs="Arial"/>
          <w:sz w:val="26"/>
          <w:szCs w:val="26"/>
        </w:rPr>
      </w:pPr>
    </w:p>
    <w:p w:rsidR="00B41158" w:rsidRDefault="00311BAC" w:rsidP="00311BAC">
      <w:pPr>
        <w:spacing w:after="0" w:line="240" w:lineRule="auto"/>
        <w:jc w:val="both"/>
        <w:rPr>
          <w:rFonts w:ascii="Arial" w:hAnsi="Arial" w:cs="Arial"/>
          <w:sz w:val="26"/>
          <w:szCs w:val="26"/>
        </w:rPr>
      </w:pPr>
      <w:r>
        <w:rPr>
          <w:rFonts w:ascii="Arial" w:hAnsi="Arial" w:cs="Arial"/>
          <w:sz w:val="26"/>
          <w:szCs w:val="26"/>
        </w:rPr>
        <w:t>E</w:t>
      </w:r>
      <w:r w:rsidRPr="00311BAC">
        <w:rPr>
          <w:rFonts w:ascii="Arial" w:hAnsi="Arial" w:cs="Arial"/>
          <w:sz w:val="26"/>
          <w:szCs w:val="26"/>
        </w:rPr>
        <w:t xml:space="preserve">l artículo 4, párrafo cuarto de la Constitución Política de los Estados Unidos </w:t>
      </w:r>
      <w:r w:rsidR="00B41158">
        <w:rPr>
          <w:rFonts w:ascii="Arial" w:hAnsi="Arial" w:cs="Arial"/>
          <w:sz w:val="26"/>
          <w:szCs w:val="26"/>
        </w:rPr>
        <w:t xml:space="preserve">Mexicanos establece que </w:t>
      </w:r>
      <w:r w:rsidR="00B41158" w:rsidRPr="00B41158">
        <w:rPr>
          <w:rFonts w:ascii="Arial" w:hAnsi="Arial" w:cs="Arial"/>
          <w:i/>
          <w:sz w:val="26"/>
          <w:szCs w:val="26"/>
        </w:rPr>
        <w:t xml:space="preserve">Toda Persona tiene derecho a la protección de la salud. La Ley definirá las bases y modalidades para el acceso a los servicios de salud y establecerá la concurrencia de </w:t>
      </w:r>
      <w:proofErr w:type="spellStart"/>
      <w:r w:rsidR="00B41158" w:rsidRPr="00B41158">
        <w:rPr>
          <w:rFonts w:ascii="Arial" w:hAnsi="Arial" w:cs="Arial"/>
          <w:i/>
          <w:sz w:val="26"/>
          <w:szCs w:val="26"/>
        </w:rPr>
        <w:t>laFederación</w:t>
      </w:r>
      <w:proofErr w:type="spellEnd"/>
      <w:r w:rsidR="00B41158" w:rsidRPr="00B41158">
        <w:rPr>
          <w:rFonts w:ascii="Arial" w:hAnsi="Arial" w:cs="Arial"/>
          <w:i/>
          <w:sz w:val="26"/>
          <w:szCs w:val="26"/>
        </w:rPr>
        <w:t xml:space="preserve"> y las entidades federativas en materia de salubridad general, conforme a lo que dispone la fracción XVI del artículo 73 de esta Constitución. La Ley definirá un sistema de salud para el bienestar, con </w:t>
      </w:r>
      <w:proofErr w:type="spellStart"/>
      <w:r w:rsidR="00B41158" w:rsidRPr="00B41158">
        <w:rPr>
          <w:rFonts w:ascii="Arial" w:hAnsi="Arial" w:cs="Arial"/>
          <w:i/>
          <w:sz w:val="26"/>
          <w:szCs w:val="26"/>
        </w:rPr>
        <w:t>elfin</w:t>
      </w:r>
      <w:proofErr w:type="spellEnd"/>
      <w:r w:rsidR="00B41158" w:rsidRPr="00B41158">
        <w:rPr>
          <w:rFonts w:ascii="Arial" w:hAnsi="Arial" w:cs="Arial"/>
          <w:i/>
          <w:sz w:val="26"/>
          <w:szCs w:val="26"/>
        </w:rPr>
        <w:t xml:space="preserve"> de garantizar la extensión progresiva, cuantitativa y cualitativa de los servicios de salud para la atención integral y gratuita de las personas que no cuenten con seguridad social</w:t>
      </w:r>
      <w:r w:rsidR="00B41158">
        <w:rPr>
          <w:rFonts w:ascii="Arial" w:hAnsi="Arial" w:cs="Arial"/>
          <w:sz w:val="26"/>
          <w:szCs w:val="26"/>
        </w:rPr>
        <w:t>.</w:t>
      </w:r>
    </w:p>
    <w:p w:rsidR="00B41158" w:rsidRDefault="00B41158" w:rsidP="00311BAC">
      <w:pPr>
        <w:spacing w:after="0" w:line="240" w:lineRule="auto"/>
        <w:jc w:val="both"/>
        <w:rPr>
          <w:rFonts w:ascii="Arial" w:hAnsi="Arial" w:cs="Arial"/>
          <w:sz w:val="26"/>
          <w:szCs w:val="26"/>
        </w:rPr>
      </w:pPr>
    </w:p>
    <w:p w:rsidR="00322313" w:rsidRPr="00322313" w:rsidRDefault="00311BAC" w:rsidP="00322313">
      <w:pPr>
        <w:spacing w:after="0" w:line="240" w:lineRule="auto"/>
        <w:jc w:val="both"/>
        <w:rPr>
          <w:rFonts w:ascii="Arial" w:hAnsi="Arial" w:cs="Arial"/>
          <w:i/>
          <w:sz w:val="26"/>
          <w:szCs w:val="26"/>
        </w:rPr>
      </w:pPr>
      <w:r>
        <w:rPr>
          <w:rFonts w:ascii="Arial" w:hAnsi="Arial" w:cs="Arial"/>
          <w:sz w:val="26"/>
          <w:szCs w:val="26"/>
        </w:rPr>
        <w:t>Por otra parte,</w:t>
      </w:r>
      <w:r w:rsidRPr="00311BAC">
        <w:rPr>
          <w:rFonts w:ascii="Arial" w:hAnsi="Arial" w:cs="Arial"/>
          <w:sz w:val="26"/>
          <w:szCs w:val="26"/>
        </w:rPr>
        <w:t xml:space="preserve"> el artículo 112, fracción III</w:t>
      </w:r>
      <w:r w:rsidR="00B41158">
        <w:rPr>
          <w:rFonts w:ascii="Arial" w:hAnsi="Arial" w:cs="Arial"/>
          <w:sz w:val="26"/>
          <w:szCs w:val="26"/>
        </w:rPr>
        <w:t>,</w:t>
      </w:r>
      <w:r w:rsidRPr="00311BAC">
        <w:rPr>
          <w:rFonts w:ascii="Arial" w:hAnsi="Arial" w:cs="Arial"/>
          <w:sz w:val="26"/>
          <w:szCs w:val="26"/>
        </w:rPr>
        <w:t xml:space="preserve"> de la Ley General de Salud</w:t>
      </w:r>
      <w:r>
        <w:rPr>
          <w:rFonts w:ascii="Arial" w:hAnsi="Arial" w:cs="Arial"/>
          <w:sz w:val="26"/>
          <w:szCs w:val="26"/>
        </w:rPr>
        <w:t>,</w:t>
      </w:r>
      <w:r w:rsidR="00322313">
        <w:rPr>
          <w:rFonts w:ascii="Arial" w:hAnsi="Arial" w:cs="Arial"/>
          <w:sz w:val="26"/>
          <w:szCs w:val="26"/>
        </w:rPr>
        <w:t xml:space="preserve"> dispone que </w:t>
      </w:r>
      <w:r w:rsidR="00322313" w:rsidRPr="00322313">
        <w:rPr>
          <w:rFonts w:ascii="Arial" w:hAnsi="Arial" w:cs="Arial"/>
          <w:i/>
          <w:sz w:val="26"/>
          <w:szCs w:val="26"/>
        </w:rPr>
        <w:t>La educación para la salud tiene por objeto:</w:t>
      </w:r>
      <w:r w:rsidR="00322313">
        <w:rPr>
          <w:rFonts w:ascii="Arial" w:hAnsi="Arial" w:cs="Arial"/>
          <w:i/>
          <w:sz w:val="26"/>
          <w:szCs w:val="26"/>
        </w:rPr>
        <w:t xml:space="preserve"> (...) </w:t>
      </w:r>
      <w:r w:rsidR="00322313" w:rsidRPr="00322313">
        <w:rPr>
          <w:rFonts w:ascii="Arial" w:hAnsi="Arial" w:cs="Arial"/>
          <w:i/>
          <w:sz w:val="26"/>
          <w:szCs w:val="26"/>
        </w:rPr>
        <w:t xml:space="preserve">Orientar y capacitar a la población preferentemente en materia de nutrición, </w:t>
      </w:r>
      <w:proofErr w:type="spellStart"/>
      <w:r w:rsidR="00322313" w:rsidRPr="00322313">
        <w:rPr>
          <w:rFonts w:ascii="Arial" w:hAnsi="Arial" w:cs="Arial"/>
          <w:i/>
          <w:sz w:val="26"/>
          <w:szCs w:val="26"/>
        </w:rPr>
        <w:t>saludmental</w:t>
      </w:r>
      <w:proofErr w:type="spellEnd"/>
      <w:r w:rsidR="00322313" w:rsidRPr="00322313">
        <w:rPr>
          <w:rFonts w:ascii="Arial" w:hAnsi="Arial" w:cs="Arial"/>
          <w:i/>
          <w:sz w:val="26"/>
          <w:szCs w:val="26"/>
        </w:rPr>
        <w:t xml:space="preserve">, </w:t>
      </w:r>
      <w:r w:rsidR="00322313" w:rsidRPr="00322313">
        <w:rPr>
          <w:rFonts w:ascii="Arial" w:hAnsi="Arial" w:cs="Arial"/>
          <w:b/>
          <w:i/>
          <w:sz w:val="26"/>
          <w:szCs w:val="26"/>
        </w:rPr>
        <w:t xml:space="preserve">salud </w:t>
      </w:r>
      <w:proofErr w:type="spellStart"/>
      <w:r w:rsidR="00322313" w:rsidRPr="00322313">
        <w:rPr>
          <w:rFonts w:ascii="Arial" w:hAnsi="Arial" w:cs="Arial"/>
          <w:b/>
          <w:i/>
          <w:sz w:val="26"/>
          <w:szCs w:val="26"/>
        </w:rPr>
        <w:t>bucal,</w:t>
      </w:r>
      <w:r w:rsidR="00322313" w:rsidRPr="00322313">
        <w:rPr>
          <w:rFonts w:ascii="Arial" w:hAnsi="Arial" w:cs="Arial"/>
          <w:i/>
          <w:sz w:val="26"/>
          <w:szCs w:val="26"/>
        </w:rPr>
        <w:t>educación</w:t>
      </w:r>
      <w:proofErr w:type="spellEnd"/>
      <w:r w:rsidR="00322313" w:rsidRPr="00322313">
        <w:rPr>
          <w:rFonts w:ascii="Arial" w:hAnsi="Arial" w:cs="Arial"/>
          <w:i/>
          <w:sz w:val="26"/>
          <w:szCs w:val="26"/>
        </w:rPr>
        <w:t xml:space="preserve"> </w:t>
      </w:r>
      <w:r w:rsidR="00322313" w:rsidRPr="00322313">
        <w:rPr>
          <w:rFonts w:ascii="Arial" w:hAnsi="Arial" w:cs="Arial"/>
          <w:i/>
          <w:sz w:val="26"/>
          <w:szCs w:val="26"/>
        </w:rPr>
        <w:lastRenderedPageBreak/>
        <w:t xml:space="preserve">sexual, planificación familiar, riesgos de automedicación, prevención de farmacodependencia, </w:t>
      </w:r>
      <w:proofErr w:type="spellStart"/>
      <w:r w:rsidR="00322313" w:rsidRPr="00322313">
        <w:rPr>
          <w:rFonts w:ascii="Arial" w:hAnsi="Arial" w:cs="Arial"/>
          <w:i/>
          <w:sz w:val="26"/>
          <w:szCs w:val="26"/>
        </w:rPr>
        <w:t>saludocupacional</w:t>
      </w:r>
      <w:proofErr w:type="spellEnd"/>
      <w:r w:rsidR="00322313" w:rsidRPr="00322313">
        <w:rPr>
          <w:rFonts w:ascii="Arial" w:hAnsi="Arial" w:cs="Arial"/>
          <w:i/>
          <w:sz w:val="26"/>
          <w:szCs w:val="26"/>
        </w:rPr>
        <w:t xml:space="preserve">, salud visual, salud auditiva, uso adecuado de los servicios de </w:t>
      </w:r>
      <w:proofErr w:type="spellStart"/>
      <w:r w:rsidR="00322313" w:rsidRPr="00322313">
        <w:rPr>
          <w:rFonts w:ascii="Arial" w:hAnsi="Arial" w:cs="Arial"/>
          <w:i/>
          <w:sz w:val="26"/>
          <w:szCs w:val="26"/>
        </w:rPr>
        <w:t>salud,prevención</w:t>
      </w:r>
      <w:proofErr w:type="spellEnd"/>
      <w:r w:rsidR="00322313" w:rsidRPr="00322313">
        <w:rPr>
          <w:rFonts w:ascii="Arial" w:hAnsi="Arial" w:cs="Arial"/>
          <w:i/>
          <w:sz w:val="26"/>
          <w:szCs w:val="26"/>
        </w:rPr>
        <w:t xml:space="preserve"> de </w:t>
      </w:r>
      <w:proofErr w:type="spellStart"/>
      <w:r w:rsidR="00322313" w:rsidRPr="00322313">
        <w:rPr>
          <w:rFonts w:ascii="Arial" w:hAnsi="Arial" w:cs="Arial"/>
          <w:i/>
          <w:sz w:val="26"/>
          <w:szCs w:val="26"/>
        </w:rPr>
        <w:t>accidentes,prevención</w:t>
      </w:r>
      <w:proofErr w:type="spellEnd"/>
      <w:r w:rsidR="00322313" w:rsidRPr="00322313">
        <w:rPr>
          <w:rFonts w:ascii="Arial" w:hAnsi="Arial" w:cs="Arial"/>
          <w:i/>
          <w:sz w:val="26"/>
          <w:szCs w:val="26"/>
        </w:rPr>
        <w:t xml:space="preserve"> y rehabilitación de la invalidez y detección oportuna de enfermedades</w:t>
      </w:r>
      <w:r w:rsidR="00322313">
        <w:rPr>
          <w:rFonts w:ascii="Arial" w:hAnsi="Arial" w:cs="Arial"/>
          <w:i/>
          <w:sz w:val="26"/>
          <w:szCs w:val="26"/>
        </w:rPr>
        <w:t>.</w:t>
      </w:r>
    </w:p>
    <w:p w:rsidR="00322313" w:rsidRDefault="00322313" w:rsidP="00F913BC">
      <w:pPr>
        <w:spacing w:after="0" w:line="240" w:lineRule="auto"/>
        <w:jc w:val="both"/>
        <w:rPr>
          <w:rFonts w:ascii="Arial" w:hAnsi="Arial" w:cs="Arial"/>
          <w:sz w:val="26"/>
          <w:szCs w:val="26"/>
        </w:rPr>
      </w:pPr>
    </w:p>
    <w:p w:rsidR="00DC702B" w:rsidRDefault="00DC702B" w:rsidP="00F913BC">
      <w:pPr>
        <w:spacing w:after="0" w:line="240" w:lineRule="auto"/>
        <w:jc w:val="both"/>
        <w:rPr>
          <w:rFonts w:ascii="Arial" w:hAnsi="Arial" w:cs="Arial"/>
          <w:sz w:val="26"/>
          <w:szCs w:val="26"/>
        </w:rPr>
      </w:pPr>
      <w:r>
        <w:rPr>
          <w:rFonts w:ascii="Arial" w:hAnsi="Arial" w:cs="Arial"/>
          <w:sz w:val="26"/>
          <w:szCs w:val="26"/>
        </w:rPr>
        <w:t>Por otra parte, es importante definir que la o</w:t>
      </w:r>
      <w:r w:rsidR="00F913BC" w:rsidRPr="00F913BC">
        <w:rPr>
          <w:rFonts w:ascii="Arial" w:hAnsi="Arial" w:cs="Arial"/>
          <w:sz w:val="26"/>
          <w:szCs w:val="26"/>
        </w:rPr>
        <w:t xml:space="preserve">dontología es el área médica dedicada al estudio de </w:t>
      </w:r>
      <w:r>
        <w:rPr>
          <w:rFonts w:ascii="Arial" w:hAnsi="Arial" w:cs="Arial"/>
          <w:sz w:val="26"/>
          <w:szCs w:val="26"/>
        </w:rPr>
        <w:t>los dientes y las estructuras añ</w:t>
      </w:r>
      <w:r w:rsidR="00F913BC" w:rsidRPr="00F913BC">
        <w:rPr>
          <w:rFonts w:ascii="Arial" w:hAnsi="Arial" w:cs="Arial"/>
          <w:sz w:val="26"/>
          <w:szCs w:val="26"/>
        </w:rPr>
        <w:t>ejas y al tratamiento de las enfermedades que les afectan.</w:t>
      </w:r>
    </w:p>
    <w:p w:rsidR="00DC702B" w:rsidRDefault="00DC702B" w:rsidP="00F913BC">
      <w:pPr>
        <w:spacing w:after="0" w:line="240" w:lineRule="auto"/>
        <w:jc w:val="both"/>
        <w:rPr>
          <w:rFonts w:ascii="Arial" w:hAnsi="Arial" w:cs="Arial"/>
          <w:sz w:val="26"/>
          <w:szCs w:val="26"/>
        </w:rPr>
      </w:pPr>
    </w:p>
    <w:p w:rsidR="00F913BC" w:rsidRPr="00F913BC" w:rsidRDefault="00F913BC" w:rsidP="00F913BC">
      <w:pPr>
        <w:spacing w:after="0" w:line="240" w:lineRule="auto"/>
        <w:jc w:val="both"/>
        <w:rPr>
          <w:rFonts w:ascii="Arial" w:hAnsi="Arial" w:cs="Arial"/>
          <w:sz w:val="26"/>
          <w:szCs w:val="26"/>
        </w:rPr>
      </w:pPr>
      <w:r w:rsidRPr="00F913BC">
        <w:rPr>
          <w:rFonts w:ascii="Arial" w:hAnsi="Arial" w:cs="Arial"/>
          <w:sz w:val="26"/>
          <w:szCs w:val="26"/>
        </w:rPr>
        <w:t xml:space="preserve">Esta especialidad se encarga de todo lo relacionado con el aparato </w:t>
      </w:r>
      <w:proofErr w:type="spellStart"/>
      <w:r w:rsidRPr="00F913BC">
        <w:rPr>
          <w:rFonts w:ascii="Arial" w:hAnsi="Arial" w:cs="Arial"/>
          <w:sz w:val="26"/>
          <w:szCs w:val="26"/>
        </w:rPr>
        <w:t>estomatognático</w:t>
      </w:r>
      <w:proofErr w:type="spellEnd"/>
      <w:r w:rsidRPr="00F913BC">
        <w:rPr>
          <w:rFonts w:ascii="Arial" w:hAnsi="Arial" w:cs="Arial"/>
          <w:sz w:val="26"/>
          <w:szCs w:val="26"/>
        </w:rPr>
        <w:t>, que está formado por el conjunto de órganos y tejidos de la cavidad oral y</w:t>
      </w:r>
      <w:r w:rsidR="00DC702B">
        <w:rPr>
          <w:rFonts w:ascii="Arial" w:hAnsi="Arial" w:cs="Arial"/>
          <w:sz w:val="26"/>
          <w:szCs w:val="26"/>
        </w:rPr>
        <w:t>,</w:t>
      </w:r>
      <w:r w:rsidRPr="00F913BC">
        <w:rPr>
          <w:rFonts w:ascii="Arial" w:hAnsi="Arial" w:cs="Arial"/>
          <w:sz w:val="26"/>
          <w:szCs w:val="26"/>
        </w:rPr>
        <w:t xml:space="preserve"> en algunas áreas</w:t>
      </w:r>
      <w:r w:rsidR="00DC702B">
        <w:rPr>
          <w:rFonts w:ascii="Arial" w:hAnsi="Arial" w:cs="Arial"/>
          <w:sz w:val="26"/>
          <w:szCs w:val="26"/>
        </w:rPr>
        <w:t>,</w:t>
      </w:r>
      <w:r w:rsidRPr="00F913BC">
        <w:rPr>
          <w:rFonts w:ascii="Arial" w:hAnsi="Arial" w:cs="Arial"/>
          <w:sz w:val="26"/>
          <w:szCs w:val="26"/>
        </w:rPr>
        <w:t xml:space="preserve"> del cráneo, el cuello y la cara.</w:t>
      </w:r>
    </w:p>
    <w:p w:rsidR="00F913BC" w:rsidRPr="00F913BC" w:rsidRDefault="00F913BC" w:rsidP="00F913BC">
      <w:pPr>
        <w:spacing w:after="0" w:line="240" w:lineRule="auto"/>
        <w:jc w:val="both"/>
        <w:rPr>
          <w:rFonts w:ascii="Arial" w:hAnsi="Arial" w:cs="Arial"/>
          <w:sz w:val="26"/>
          <w:szCs w:val="26"/>
        </w:rPr>
      </w:pPr>
    </w:p>
    <w:p w:rsidR="00DC702B" w:rsidRDefault="00F913BC" w:rsidP="00F913BC">
      <w:pPr>
        <w:spacing w:after="0" w:line="240" w:lineRule="auto"/>
        <w:jc w:val="both"/>
        <w:rPr>
          <w:rFonts w:ascii="Arial" w:hAnsi="Arial" w:cs="Arial"/>
          <w:sz w:val="26"/>
          <w:szCs w:val="26"/>
        </w:rPr>
      </w:pPr>
      <w:r w:rsidRPr="00F913BC">
        <w:rPr>
          <w:rFonts w:ascii="Arial" w:hAnsi="Arial" w:cs="Arial"/>
          <w:sz w:val="26"/>
          <w:szCs w:val="26"/>
        </w:rPr>
        <w:t xml:space="preserve">Esta disciplina es la responsable de proteger la salud bucodental de las personas, previniendo y </w:t>
      </w:r>
      <w:r w:rsidR="00DC702B">
        <w:rPr>
          <w:rFonts w:ascii="Arial" w:hAnsi="Arial" w:cs="Arial"/>
          <w:sz w:val="26"/>
          <w:szCs w:val="26"/>
        </w:rPr>
        <w:t>remediando enfermedades orales.</w:t>
      </w:r>
    </w:p>
    <w:p w:rsidR="00DC702B" w:rsidRDefault="00DC702B" w:rsidP="00F913BC">
      <w:pPr>
        <w:spacing w:after="0" w:line="240" w:lineRule="auto"/>
        <w:jc w:val="both"/>
        <w:rPr>
          <w:rFonts w:ascii="Arial" w:hAnsi="Arial" w:cs="Arial"/>
          <w:sz w:val="26"/>
          <w:szCs w:val="26"/>
        </w:rPr>
      </w:pPr>
    </w:p>
    <w:p w:rsidR="00F913BC" w:rsidRPr="00F913BC" w:rsidRDefault="00DC702B" w:rsidP="00F913BC">
      <w:pPr>
        <w:spacing w:after="0" w:line="240" w:lineRule="auto"/>
        <w:jc w:val="both"/>
        <w:rPr>
          <w:rFonts w:ascii="Arial" w:hAnsi="Arial" w:cs="Arial"/>
          <w:sz w:val="26"/>
          <w:szCs w:val="26"/>
        </w:rPr>
      </w:pPr>
      <w:r>
        <w:rPr>
          <w:rFonts w:ascii="Arial" w:hAnsi="Arial" w:cs="Arial"/>
          <w:sz w:val="26"/>
          <w:szCs w:val="26"/>
        </w:rPr>
        <w:t>Los principales padecimientos</w:t>
      </w:r>
      <w:r w:rsidR="00F913BC" w:rsidRPr="00F913BC">
        <w:rPr>
          <w:rFonts w:ascii="Arial" w:hAnsi="Arial" w:cs="Arial"/>
          <w:sz w:val="26"/>
          <w:szCs w:val="26"/>
        </w:rPr>
        <w:t xml:space="preserve"> bucodentales, como la caries, las patologías periodontales o la pérdida dental, pueden llegar a prevenirse manteniendo de forma constante una rutina de higiene oral adecuada y visitando periódicamente al dentista, profesional dedicado a esta especialidad.</w:t>
      </w:r>
    </w:p>
    <w:p w:rsidR="00F913BC" w:rsidRPr="00F913BC" w:rsidRDefault="00F913BC" w:rsidP="00F913BC">
      <w:pPr>
        <w:spacing w:after="0" w:line="240" w:lineRule="auto"/>
        <w:jc w:val="both"/>
        <w:rPr>
          <w:rFonts w:ascii="Arial" w:hAnsi="Arial" w:cs="Arial"/>
          <w:sz w:val="26"/>
          <w:szCs w:val="26"/>
        </w:rPr>
      </w:pPr>
    </w:p>
    <w:p w:rsidR="0039477E" w:rsidRDefault="00F913BC" w:rsidP="00F913BC">
      <w:pPr>
        <w:spacing w:after="0" w:line="240" w:lineRule="auto"/>
        <w:jc w:val="both"/>
        <w:rPr>
          <w:rFonts w:ascii="Arial" w:hAnsi="Arial" w:cs="Arial"/>
          <w:sz w:val="26"/>
          <w:szCs w:val="26"/>
        </w:rPr>
      </w:pPr>
      <w:r w:rsidRPr="00F913BC">
        <w:rPr>
          <w:rFonts w:ascii="Arial" w:hAnsi="Arial" w:cs="Arial"/>
          <w:sz w:val="26"/>
          <w:szCs w:val="26"/>
        </w:rPr>
        <w:t xml:space="preserve">En este sentido, </w:t>
      </w:r>
      <w:r w:rsidR="00DC702B">
        <w:rPr>
          <w:rFonts w:ascii="Arial" w:hAnsi="Arial" w:cs="Arial"/>
          <w:sz w:val="26"/>
          <w:szCs w:val="26"/>
        </w:rPr>
        <w:t>los servicios odontológicos son esenciales</w:t>
      </w:r>
      <w:r w:rsidRPr="00F913BC">
        <w:rPr>
          <w:rFonts w:ascii="Arial" w:hAnsi="Arial" w:cs="Arial"/>
          <w:sz w:val="26"/>
          <w:szCs w:val="26"/>
        </w:rPr>
        <w:t xml:space="preserve"> para gozar de una salud bucodental óptima y para mantener la calidad de vida, ya que a la larga se evitarían </w:t>
      </w:r>
      <w:r w:rsidR="00DC702B">
        <w:rPr>
          <w:rFonts w:ascii="Arial" w:hAnsi="Arial" w:cs="Arial"/>
          <w:sz w:val="26"/>
          <w:szCs w:val="26"/>
        </w:rPr>
        <w:t>otras enfermedades,</w:t>
      </w:r>
      <w:r w:rsidRPr="00F913BC">
        <w:rPr>
          <w:rFonts w:ascii="Arial" w:hAnsi="Arial" w:cs="Arial"/>
          <w:sz w:val="26"/>
          <w:szCs w:val="26"/>
        </w:rPr>
        <w:t xml:space="preserve"> como pueden ser ciertas infecciones, las aftas bucales y el cáncer oral.</w:t>
      </w:r>
    </w:p>
    <w:p w:rsidR="00F913BC" w:rsidRDefault="00F913BC" w:rsidP="00F913BC">
      <w:pPr>
        <w:spacing w:after="0" w:line="240" w:lineRule="auto"/>
        <w:jc w:val="both"/>
        <w:rPr>
          <w:rFonts w:ascii="Arial" w:hAnsi="Arial" w:cs="Arial"/>
          <w:sz w:val="26"/>
          <w:szCs w:val="26"/>
        </w:rPr>
      </w:pPr>
    </w:p>
    <w:p w:rsidR="00F913BC" w:rsidRPr="00F913BC" w:rsidRDefault="00F913BC" w:rsidP="00F913BC">
      <w:pPr>
        <w:spacing w:after="0" w:line="240" w:lineRule="auto"/>
        <w:jc w:val="both"/>
        <w:rPr>
          <w:rFonts w:ascii="Arial" w:hAnsi="Arial" w:cs="Arial"/>
          <w:sz w:val="26"/>
          <w:szCs w:val="26"/>
        </w:rPr>
      </w:pPr>
      <w:r w:rsidRPr="00F913BC">
        <w:rPr>
          <w:rFonts w:ascii="Arial" w:hAnsi="Arial" w:cs="Arial"/>
          <w:sz w:val="26"/>
          <w:szCs w:val="26"/>
        </w:rPr>
        <w:t>La importancia de la salud bucodental es tal que, sin ella y sin los cuidados necesarios para mantenerla, estamos a merced de una gran cantidad de enfermedades bucodentales graves. Los principales motivos por los que aparecen las patologías bucodentales son una rutina de higiene oral incorrecta, una mala alimentación y el consumo de tabaco y alcohol.</w:t>
      </w:r>
    </w:p>
    <w:p w:rsidR="00F913BC" w:rsidRPr="00F913BC" w:rsidRDefault="00F913BC" w:rsidP="00F913BC">
      <w:pPr>
        <w:spacing w:after="0" w:line="240" w:lineRule="auto"/>
        <w:jc w:val="both"/>
        <w:rPr>
          <w:rFonts w:ascii="Arial" w:hAnsi="Arial" w:cs="Arial"/>
          <w:sz w:val="26"/>
          <w:szCs w:val="26"/>
        </w:rPr>
      </w:pPr>
    </w:p>
    <w:p w:rsidR="00F913BC" w:rsidRPr="001D5042" w:rsidRDefault="00F913BC" w:rsidP="00F913BC">
      <w:pPr>
        <w:spacing w:after="0" w:line="240" w:lineRule="auto"/>
        <w:jc w:val="both"/>
        <w:rPr>
          <w:rFonts w:ascii="Arial" w:hAnsi="Arial" w:cs="Arial"/>
          <w:sz w:val="26"/>
          <w:szCs w:val="26"/>
        </w:rPr>
      </w:pPr>
      <w:r w:rsidRPr="00F913BC">
        <w:rPr>
          <w:rFonts w:ascii="Arial" w:hAnsi="Arial" w:cs="Arial"/>
          <w:sz w:val="26"/>
          <w:szCs w:val="26"/>
        </w:rPr>
        <w:t>Además de originar este tipo de dolencias, pueden desencadenarse enfermedades crónicas más severas, como cáncer, patologías cardiovasculares y respiratorias, así como diabetes.</w:t>
      </w:r>
    </w:p>
    <w:p w:rsidR="00F600A0" w:rsidRPr="001D5042" w:rsidRDefault="00F600A0" w:rsidP="00F600A0">
      <w:pPr>
        <w:spacing w:after="0" w:line="240" w:lineRule="auto"/>
        <w:jc w:val="both"/>
        <w:rPr>
          <w:rFonts w:ascii="Arial" w:hAnsi="Arial" w:cs="Arial"/>
          <w:sz w:val="26"/>
          <w:szCs w:val="26"/>
        </w:rPr>
      </w:pPr>
    </w:p>
    <w:p w:rsidR="008E7E58" w:rsidRDefault="00F913BC" w:rsidP="00655A0C">
      <w:pPr>
        <w:spacing w:after="0" w:line="240" w:lineRule="auto"/>
        <w:jc w:val="both"/>
        <w:rPr>
          <w:rFonts w:ascii="Arial" w:hAnsi="Arial" w:cs="Arial"/>
          <w:sz w:val="26"/>
          <w:szCs w:val="26"/>
        </w:rPr>
      </w:pPr>
      <w:r w:rsidRPr="00F913BC">
        <w:rPr>
          <w:rFonts w:ascii="Arial" w:hAnsi="Arial" w:cs="Arial"/>
          <w:sz w:val="26"/>
          <w:szCs w:val="26"/>
        </w:rPr>
        <w:t>Con motivo del Día Mundial de la Diabetes, que se celebra el 14 de noviembre, el Consejo General de Dentistas recuerda la estrecha relación que existe entre esta patología y la enfermedad de las encías</w:t>
      </w:r>
      <w:r>
        <w:rPr>
          <w:rFonts w:ascii="Arial" w:hAnsi="Arial" w:cs="Arial"/>
          <w:sz w:val="26"/>
          <w:szCs w:val="26"/>
        </w:rPr>
        <w:t>, como es por ejemplo el hecho de que l</w:t>
      </w:r>
      <w:r w:rsidRPr="00F913BC">
        <w:rPr>
          <w:rFonts w:ascii="Arial" w:hAnsi="Arial" w:cs="Arial"/>
          <w:sz w:val="26"/>
          <w:szCs w:val="26"/>
        </w:rPr>
        <w:t xml:space="preserve">a </w:t>
      </w:r>
      <w:r w:rsidRPr="00F913BC">
        <w:rPr>
          <w:rFonts w:ascii="Arial" w:hAnsi="Arial" w:cs="Arial"/>
          <w:sz w:val="26"/>
          <w:szCs w:val="26"/>
        </w:rPr>
        <w:lastRenderedPageBreak/>
        <w:t>diabetes aumenta los niveles de glucosa en saliva favoreciendo las enfermedades periodontales</w:t>
      </w:r>
    </w:p>
    <w:p w:rsidR="006C1784" w:rsidRDefault="006C1784" w:rsidP="00655A0C">
      <w:pPr>
        <w:spacing w:after="0" w:line="240" w:lineRule="auto"/>
        <w:jc w:val="both"/>
        <w:rPr>
          <w:rFonts w:ascii="Arial" w:hAnsi="Arial" w:cs="Arial"/>
          <w:sz w:val="26"/>
          <w:szCs w:val="26"/>
        </w:rPr>
      </w:pPr>
    </w:p>
    <w:p w:rsidR="006C1784" w:rsidRDefault="00A37E09" w:rsidP="00655A0C">
      <w:pPr>
        <w:spacing w:after="0" w:line="240" w:lineRule="auto"/>
        <w:jc w:val="both"/>
        <w:rPr>
          <w:rFonts w:ascii="Arial" w:hAnsi="Arial" w:cs="Arial"/>
          <w:sz w:val="26"/>
          <w:szCs w:val="26"/>
        </w:rPr>
      </w:pPr>
      <w:r>
        <w:rPr>
          <w:rFonts w:ascii="Arial" w:hAnsi="Arial" w:cs="Arial"/>
          <w:sz w:val="26"/>
          <w:szCs w:val="26"/>
        </w:rPr>
        <w:t xml:space="preserve">El presidente de dicha organización española, doctor Óscar Castro, Reino, explica que </w:t>
      </w:r>
      <w:r w:rsidRPr="00A37E09">
        <w:rPr>
          <w:rFonts w:ascii="Arial" w:hAnsi="Arial" w:cs="Arial"/>
          <w:i/>
          <w:sz w:val="26"/>
          <w:szCs w:val="26"/>
        </w:rPr>
        <w:t>“e</w:t>
      </w:r>
      <w:r w:rsidR="00F913BC" w:rsidRPr="00A37E09">
        <w:rPr>
          <w:rFonts w:ascii="Arial" w:hAnsi="Arial" w:cs="Arial"/>
          <w:i/>
          <w:sz w:val="26"/>
          <w:szCs w:val="26"/>
        </w:rPr>
        <w:t>l 90% de los pacientes diabéticos son propensos a padecer enfermedad periodontal, por lo que el cuidado de su boca es fundamental para evitar complicaciones y evitar que se establezca un círculo vicioso entre patología periodontal y diabetes”</w:t>
      </w:r>
      <w:r>
        <w:rPr>
          <w:rFonts w:ascii="Arial" w:hAnsi="Arial" w:cs="Arial"/>
          <w:sz w:val="26"/>
          <w:szCs w:val="26"/>
        </w:rPr>
        <w:t>.</w:t>
      </w:r>
    </w:p>
    <w:p w:rsidR="006C1784" w:rsidRDefault="006C1784" w:rsidP="00655A0C">
      <w:pPr>
        <w:spacing w:after="0" w:line="240" w:lineRule="auto"/>
        <w:jc w:val="both"/>
        <w:rPr>
          <w:rFonts w:ascii="Arial" w:hAnsi="Arial" w:cs="Arial"/>
          <w:sz w:val="26"/>
          <w:szCs w:val="26"/>
        </w:rPr>
      </w:pPr>
    </w:p>
    <w:p w:rsidR="006C1784" w:rsidRDefault="00A37E09" w:rsidP="00655A0C">
      <w:pPr>
        <w:spacing w:after="0" w:line="240" w:lineRule="auto"/>
        <w:jc w:val="both"/>
        <w:rPr>
          <w:rFonts w:ascii="Arial" w:hAnsi="Arial" w:cs="Arial"/>
          <w:sz w:val="26"/>
          <w:szCs w:val="26"/>
        </w:rPr>
      </w:pPr>
      <w:r>
        <w:rPr>
          <w:rFonts w:ascii="Arial" w:hAnsi="Arial" w:cs="Arial"/>
          <w:sz w:val="26"/>
          <w:szCs w:val="26"/>
        </w:rPr>
        <w:t>De la Organización Panamericana de la Salud, de la OMS, extraemos la siguiente información sobre la importancia de la salud bucodental, de la cual depende en gran medida la salud general de la persona:</w:t>
      </w:r>
    </w:p>
    <w:p w:rsidR="00A37E09" w:rsidRDefault="00A37E09" w:rsidP="00655A0C">
      <w:pPr>
        <w:spacing w:after="0" w:line="240" w:lineRule="auto"/>
        <w:jc w:val="both"/>
        <w:rPr>
          <w:rFonts w:ascii="Arial" w:hAnsi="Arial" w:cs="Arial"/>
          <w:sz w:val="26"/>
          <w:szCs w:val="26"/>
        </w:rPr>
      </w:pPr>
    </w:p>
    <w:p w:rsidR="00A37E09" w:rsidRPr="00A37E09" w:rsidRDefault="00A37E09" w:rsidP="00A37E09">
      <w:pPr>
        <w:spacing w:after="0" w:line="240" w:lineRule="auto"/>
        <w:jc w:val="both"/>
        <w:rPr>
          <w:rFonts w:ascii="Arial" w:hAnsi="Arial" w:cs="Arial"/>
          <w:i/>
          <w:sz w:val="26"/>
          <w:szCs w:val="26"/>
        </w:rPr>
      </w:pPr>
      <w:r w:rsidRPr="00A37E09">
        <w:rPr>
          <w:rFonts w:ascii="Arial" w:hAnsi="Arial" w:cs="Arial"/>
          <w:i/>
          <w:sz w:val="26"/>
          <w:szCs w:val="26"/>
        </w:rPr>
        <w:t>Nueve de cada 10 personas en todo el mundo está en riesgo de tener algún tipo de enfermedad bucodental, lo cual incluye desde caries hasta enfermedades de las encías, pasando por el cáncer de boca. La prevención empieza en la infancia; sin embargo, incluso en los países desarrollados, entre el 60 y el 90 por ciento de los niños en edad escolar tienen caries.</w:t>
      </w:r>
    </w:p>
    <w:p w:rsidR="00A37E09" w:rsidRPr="00A37E09" w:rsidRDefault="00A37E09" w:rsidP="00A37E09">
      <w:pPr>
        <w:spacing w:after="0" w:line="240" w:lineRule="auto"/>
        <w:jc w:val="both"/>
        <w:rPr>
          <w:rFonts w:ascii="Arial" w:hAnsi="Arial" w:cs="Arial"/>
          <w:sz w:val="26"/>
          <w:szCs w:val="26"/>
        </w:rPr>
      </w:pPr>
    </w:p>
    <w:p w:rsidR="00A37E09" w:rsidRPr="00A37E09" w:rsidRDefault="00A37E09" w:rsidP="00A37E09">
      <w:pPr>
        <w:spacing w:after="0" w:line="240" w:lineRule="auto"/>
        <w:jc w:val="both"/>
        <w:rPr>
          <w:rFonts w:ascii="Arial" w:hAnsi="Arial" w:cs="Arial"/>
          <w:i/>
          <w:sz w:val="26"/>
          <w:szCs w:val="26"/>
        </w:rPr>
      </w:pPr>
      <w:r w:rsidRPr="00396D6A">
        <w:rPr>
          <w:rFonts w:ascii="Arial" w:hAnsi="Arial" w:cs="Arial"/>
          <w:sz w:val="26"/>
          <w:szCs w:val="26"/>
        </w:rPr>
        <w:t>En efecto,</w:t>
      </w:r>
      <w:r w:rsidRPr="00A37E09">
        <w:rPr>
          <w:rFonts w:ascii="Arial" w:hAnsi="Arial" w:cs="Arial"/>
          <w:i/>
          <w:sz w:val="26"/>
          <w:szCs w:val="26"/>
        </w:rPr>
        <w:t xml:space="preserve"> una de las formas más graves de esta enfermedad es el cáncer de boca, cuyos factores de riesgo más importante son el consumo de tabaco o alcohol y por el virus del papiloma humano (VPH).</w:t>
      </w:r>
    </w:p>
    <w:p w:rsidR="00A37E09" w:rsidRDefault="00A37E09" w:rsidP="00A37E09">
      <w:pPr>
        <w:spacing w:after="0" w:line="240" w:lineRule="auto"/>
        <w:jc w:val="both"/>
        <w:rPr>
          <w:rFonts w:ascii="Arial" w:hAnsi="Arial" w:cs="Arial"/>
          <w:sz w:val="26"/>
          <w:szCs w:val="26"/>
        </w:rPr>
      </w:pPr>
    </w:p>
    <w:p w:rsidR="00A37E09" w:rsidRPr="00A37E09" w:rsidRDefault="00A37E09" w:rsidP="00A37E09">
      <w:pPr>
        <w:spacing w:after="0" w:line="240" w:lineRule="auto"/>
        <w:jc w:val="both"/>
        <w:rPr>
          <w:rFonts w:ascii="Arial" w:hAnsi="Arial" w:cs="Arial"/>
          <w:i/>
          <w:sz w:val="26"/>
          <w:szCs w:val="26"/>
        </w:rPr>
      </w:pPr>
      <w:r w:rsidRPr="00A37E09">
        <w:rPr>
          <w:rFonts w:ascii="Arial" w:hAnsi="Arial" w:cs="Arial"/>
          <w:i/>
          <w:sz w:val="26"/>
          <w:szCs w:val="26"/>
        </w:rPr>
        <w:t>En América, la carga de este tipo de enfermedades ha disminuido significativamente desde 1980, gracias principalmente a intervenciones de salud pública a través del uso de flúor en la sal y el agua, o de tecnologías sencillas y eficaces en el cuidado de la salud bucodental.</w:t>
      </w:r>
    </w:p>
    <w:p w:rsidR="00A37E09" w:rsidRDefault="00A37E09" w:rsidP="00655A0C">
      <w:pPr>
        <w:spacing w:after="0" w:line="240" w:lineRule="auto"/>
        <w:jc w:val="both"/>
        <w:rPr>
          <w:rFonts w:ascii="Arial" w:hAnsi="Arial" w:cs="Arial"/>
          <w:sz w:val="26"/>
          <w:szCs w:val="26"/>
        </w:rPr>
      </w:pPr>
    </w:p>
    <w:p w:rsidR="003D5DA1" w:rsidRPr="003D5DA1" w:rsidRDefault="003D5DA1" w:rsidP="003D5DA1">
      <w:pPr>
        <w:spacing w:after="0" w:line="240" w:lineRule="auto"/>
        <w:jc w:val="both"/>
        <w:rPr>
          <w:rFonts w:ascii="Arial" w:hAnsi="Arial" w:cs="Arial"/>
          <w:sz w:val="26"/>
          <w:szCs w:val="26"/>
        </w:rPr>
      </w:pPr>
      <w:r>
        <w:rPr>
          <w:rFonts w:ascii="Arial" w:hAnsi="Arial" w:cs="Arial"/>
          <w:sz w:val="26"/>
          <w:szCs w:val="26"/>
        </w:rPr>
        <w:t xml:space="preserve">Durante la Feria Virtual de Salud Bucal, efectuada el pasado 28 de junio en Xalapa, Veracruz, trascendió que </w:t>
      </w:r>
      <w:r w:rsidRPr="003D5DA1">
        <w:rPr>
          <w:rFonts w:ascii="Arial" w:hAnsi="Arial" w:cs="Arial"/>
          <w:sz w:val="26"/>
          <w:szCs w:val="26"/>
        </w:rPr>
        <w:t>la caries sigue siendo el principal problema de salud oral que afecta a la mayoría de la población mexicana de diferentes edades.</w:t>
      </w:r>
    </w:p>
    <w:p w:rsidR="003D5DA1" w:rsidRPr="003D5DA1" w:rsidRDefault="003D5DA1" w:rsidP="003D5DA1">
      <w:pPr>
        <w:spacing w:after="0" w:line="240" w:lineRule="auto"/>
        <w:jc w:val="both"/>
        <w:rPr>
          <w:rFonts w:ascii="Arial" w:hAnsi="Arial" w:cs="Arial"/>
          <w:sz w:val="26"/>
          <w:szCs w:val="26"/>
        </w:rPr>
      </w:pPr>
    </w:p>
    <w:p w:rsidR="003D5DA1" w:rsidRDefault="003D5DA1" w:rsidP="003D5DA1">
      <w:pPr>
        <w:spacing w:after="0" w:line="240" w:lineRule="auto"/>
        <w:jc w:val="both"/>
        <w:rPr>
          <w:rFonts w:ascii="Arial" w:hAnsi="Arial" w:cs="Arial"/>
          <w:sz w:val="26"/>
          <w:szCs w:val="26"/>
        </w:rPr>
      </w:pPr>
      <w:r w:rsidRPr="003D5DA1">
        <w:rPr>
          <w:rFonts w:ascii="Arial" w:hAnsi="Arial" w:cs="Arial"/>
          <w:sz w:val="26"/>
          <w:szCs w:val="26"/>
        </w:rPr>
        <w:t>Araceli Salazar Espinoza, cirujano dentista</w:t>
      </w:r>
      <w:r>
        <w:rPr>
          <w:rFonts w:ascii="Arial" w:hAnsi="Arial" w:cs="Arial"/>
          <w:sz w:val="26"/>
          <w:szCs w:val="26"/>
        </w:rPr>
        <w:t>, especialista</w:t>
      </w:r>
      <w:r w:rsidRPr="003D5DA1">
        <w:rPr>
          <w:rFonts w:ascii="Arial" w:hAnsi="Arial" w:cs="Arial"/>
          <w:sz w:val="26"/>
          <w:szCs w:val="26"/>
        </w:rPr>
        <w:t xml:space="preserve"> en rehabilitación bucal, dijo que el índice de caries dental es superior al 67 por ciento en niños de dos a cuatro años de edad, en tanto en la población adulta mayor a 40 años, la prevalencia es superior al 95</w:t>
      </w:r>
      <w:r>
        <w:rPr>
          <w:rFonts w:ascii="Arial" w:hAnsi="Arial" w:cs="Arial"/>
          <w:sz w:val="26"/>
          <w:szCs w:val="26"/>
        </w:rPr>
        <w:t>%</w:t>
      </w:r>
      <w:r w:rsidRPr="003D5DA1">
        <w:rPr>
          <w:rFonts w:ascii="Arial" w:hAnsi="Arial" w:cs="Arial"/>
          <w:sz w:val="26"/>
          <w:szCs w:val="26"/>
        </w:rPr>
        <w:t>, y con</w:t>
      </w:r>
      <w:r>
        <w:rPr>
          <w:rFonts w:ascii="Arial" w:hAnsi="Arial" w:cs="Arial"/>
          <w:sz w:val="26"/>
          <w:szCs w:val="26"/>
        </w:rPr>
        <w:t>siderando a todos los grupos</w:t>
      </w:r>
      <w:r w:rsidRPr="003D5DA1">
        <w:rPr>
          <w:rFonts w:ascii="Arial" w:hAnsi="Arial" w:cs="Arial"/>
          <w:sz w:val="26"/>
          <w:szCs w:val="26"/>
        </w:rPr>
        <w:t>, el porcentaje alcanza el 85 por ciento.</w:t>
      </w:r>
    </w:p>
    <w:p w:rsidR="003D5DA1" w:rsidRDefault="003D5DA1" w:rsidP="00655A0C">
      <w:pPr>
        <w:spacing w:after="0" w:line="240" w:lineRule="auto"/>
        <w:jc w:val="both"/>
        <w:rPr>
          <w:rFonts w:ascii="Arial" w:hAnsi="Arial" w:cs="Arial"/>
          <w:sz w:val="26"/>
          <w:szCs w:val="26"/>
        </w:rPr>
      </w:pPr>
    </w:p>
    <w:p w:rsidR="003D5DA1" w:rsidRDefault="00311BAC" w:rsidP="00655A0C">
      <w:pPr>
        <w:spacing w:after="0" w:line="240" w:lineRule="auto"/>
        <w:jc w:val="both"/>
        <w:rPr>
          <w:rFonts w:ascii="Arial" w:hAnsi="Arial" w:cs="Arial"/>
          <w:sz w:val="26"/>
          <w:szCs w:val="26"/>
        </w:rPr>
      </w:pPr>
      <w:r>
        <w:rPr>
          <w:rFonts w:ascii="Arial" w:hAnsi="Arial" w:cs="Arial"/>
          <w:sz w:val="26"/>
          <w:szCs w:val="26"/>
        </w:rPr>
        <w:t>E</w:t>
      </w:r>
      <w:r w:rsidR="003D5DA1">
        <w:rPr>
          <w:rFonts w:ascii="Arial" w:hAnsi="Arial" w:cs="Arial"/>
          <w:sz w:val="26"/>
          <w:szCs w:val="26"/>
        </w:rPr>
        <w:t xml:space="preserve">xpertos en esta especialidad coinciden en señalar que la salud bucodental determina en muchos casos la salud general del individuo, por lo que debe </w:t>
      </w:r>
      <w:r>
        <w:rPr>
          <w:rFonts w:ascii="Arial" w:hAnsi="Arial" w:cs="Arial"/>
          <w:sz w:val="26"/>
          <w:szCs w:val="26"/>
        </w:rPr>
        <w:t xml:space="preserve">seguir </w:t>
      </w:r>
      <w:r>
        <w:rPr>
          <w:rFonts w:ascii="Arial" w:hAnsi="Arial" w:cs="Arial"/>
          <w:sz w:val="26"/>
          <w:szCs w:val="26"/>
        </w:rPr>
        <w:lastRenderedPageBreak/>
        <w:t xml:space="preserve">siendo </w:t>
      </w:r>
      <w:r w:rsidR="003D5DA1">
        <w:rPr>
          <w:rFonts w:ascii="Arial" w:hAnsi="Arial" w:cs="Arial"/>
          <w:sz w:val="26"/>
          <w:szCs w:val="26"/>
        </w:rPr>
        <w:t>considerada como una prioridad dentro de los planes y programas de salud pública del país.</w:t>
      </w:r>
    </w:p>
    <w:p w:rsidR="006C1784" w:rsidRDefault="006C1784" w:rsidP="00655A0C">
      <w:pPr>
        <w:spacing w:after="0" w:line="240" w:lineRule="auto"/>
        <w:jc w:val="both"/>
        <w:rPr>
          <w:rFonts w:ascii="Arial" w:hAnsi="Arial" w:cs="Arial"/>
          <w:sz w:val="26"/>
          <w:szCs w:val="26"/>
        </w:rPr>
      </w:pPr>
    </w:p>
    <w:p w:rsidR="006C1784" w:rsidRDefault="00311BAC" w:rsidP="00655A0C">
      <w:pPr>
        <w:spacing w:after="0" w:line="240" w:lineRule="auto"/>
        <w:jc w:val="both"/>
        <w:rPr>
          <w:rFonts w:ascii="Arial" w:hAnsi="Arial" w:cs="Arial"/>
          <w:sz w:val="26"/>
          <w:szCs w:val="26"/>
        </w:rPr>
      </w:pPr>
      <w:r w:rsidRPr="00311BAC">
        <w:rPr>
          <w:rFonts w:ascii="Arial" w:hAnsi="Arial" w:cs="Arial"/>
          <w:i/>
          <w:sz w:val="26"/>
          <w:szCs w:val="26"/>
        </w:rPr>
        <w:t xml:space="preserve">“Por ejemplo, la incidencia máxima de </w:t>
      </w:r>
      <w:proofErr w:type="spellStart"/>
      <w:r w:rsidRPr="00311BAC">
        <w:rPr>
          <w:rFonts w:ascii="Arial" w:hAnsi="Arial" w:cs="Arial"/>
          <w:i/>
          <w:sz w:val="26"/>
          <w:szCs w:val="26"/>
        </w:rPr>
        <w:t>edentulismo</w:t>
      </w:r>
      <w:proofErr w:type="spellEnd"/>
      <w:r w:rsidRPr="00311BAC">
        <w:rPr>
          <w:rFonts w:ascii="Arial" w:hAnsi="Arial" w:cs="Arial"/>
          <w:sz w:val="26"/>
          <w:szCs w:val="26"/>
        </w:rPr>
        <w:t xml:space="preserve"> (pérdida parcial o total de los dientes) </w:t>
      </w:r>
      <w:r w:rsidRPr="00311BAC">
        <w:rPr>
          <w:rFonts w:ascii="Arial" w:hAnsi="Arial" w:cs="Arial"/>
          <w:i/>
          <w:sz w:val="26"/>
          <w:szCs w:val="26"/>
        </w:rPr>
        <w:t>se da en personas de 65 años o más, y algunos estudios identifican esta pérdida de dientes con una incidencia más alta de mortalidad. Por eso es tan importante difundir la idea de que una buena salud bucodental es un factor clave para tener un envejecimiento saludable, pues está relacionada estrechamente con la salud general”</w:t>
      </w:r>
      <w:r w:rsidRPr="00311BAC">
        <w:rPr>
          <w:rFonts w:ascii="Arial" w:hAnsi="Arial" w:cs="Arial"/>
          <w:sz w:val="26"/>
          <w:szCs w:val="26"/>
        </w:rPr>
        <w:t>, dice Aída Borges Yáñez, académica y coordinadora del Departamento de Salud Pública Bucal de la División de Estudios de Posgrado e Investigación de la Facultad de Odontología de la UNAM.</w:t>
      </w:r>
    </w:p>
    <w:p w:rsidR="00311BAC" w:rsidRPr="0083331A" w:rsidRDefault="00311BAC" w:rsidP="00655A0C">
      <w:pPr>
        <w:spacing w:after="0" w:line="240" w:lineRule="auto"/>
        <w:jc w:val="both"/>
        <w:rPr>
          <w:rFonts w:ascii="Arial" w:hAnsi="Arial" w:cs="Arial"/>
          <w:sz w:val="26"/>
          <w:szCs w:val="26"/>
        </w:rPr>
      </w:pPr>
    </w:p>
    <w:p w:rsidR="00655A0C" w:rsidRPr="0083331A" w:rsidRDefault="00655A0C" w:rsidP="00655A0C">
      <w:pPr>
        <w:spacing w:after="0" w:line="240" w:lineRule="auto"/>
        <w:jc w:val="both"/>
        <w:rPr>
          <w:rFonts w:ascii="Arial" w:hAnsi="Arial" w:cs="Arial"/>
          <w:sz w:val="26"/>
          <w:szCs w:val="26"/>
        </w:rPr>
      </w:pPr>
      <w:r w:rsidRPr="0083331A">
        <w:rPr>
          <w:rFonts w:ascii="Arial" w:hAnsi="Arial" w:cs="Arial"/>
          <w:sz w:val="26"/>
          <w:szCs w:val="26"/>
        </w:rPr>
        <w:t xml:space="preserve">Con base en todo lo anteriormente expuesto y </w:t>
      </w:r>
      <w:r w:rsidR="00DD3254" w:rsidRPr="0083331A">
        <w:rPr>
          <w:rFonts w:ascii="Arial" w:hAnsi="Arial" w:cs="Arial"/>
          <w:sz w:val="26"/>
          <w:szCs w:val="26"/>
        </w:rPr>
        <w:t xml:space="preserve">fundado, me permito presentar </w:t>
      </w:r>
      <w:r w:rsidRPr="0083331A">
        <w:rPr>
          <w:rFonts w:ascii="Arial" w:hAnsi="Arial" w:cs="Arial"/>
          <w:sz w:val="26"/>
          <w:szCs w:val="26"/>
        </w:rPr>
        <w:t>ante este Honorable Congreso</w:t>
      </w:r>
      <w:r w:rsidR="005052B3" w:rsidRPr="0083331A">
        <w:rPr>
          <w:rFonts w:ascii="Arial" w:hAnsi="Arial" w:cs="Arial"/>
          <w:sz w:val="26"/>
          <w:szCs w:val="26"/>
        </w:rPr>
        <w:t xml:space="preserve"> del Estado</w:t>
      </w:r>
      <w:r w:rsidR="00BB78C1" w:rsidRPr="0083331A">
        <w:rPr>
          <w:rFonts w:ascii="Arial" w:hAnsi="Arial" w:cs="Arial"/>
          <w:sz w:val="26"/>
          <w:szCs w:val="26"/>
        </w:rPr>
        <w:t xml:space="preserve">, para su estudio, análisis y, en su caso, </w:t>
      </w:r>
      <w:proofErr w:type="spellStart"/>
      <w:proofErr w:type="gramStart"/>
      <w:r w:rsidR="00BB78C1" w:rsidRPr="0083331A">
        <w:rPr>
          <w:rFonts w:ascii="Arial" w:hAnsi="Arial" w:cs="Arial"/>
          <w:sz w:val="26"/>
          <w:szCs w:val="26"/>
        </w:rPr>
        <w:t>aprobación</w:t>
      </w:r>
      <w:r w:rsidR="00DD3254" w:rsidRPr="0083331A">
        <w:rPr>
          <w:rFonts w:ascii="Arial" w:hAnsi="Arial" w:cs="Arial"/>
          <w:sz w:val="26"/>
          <w:szCs w:val="26"/>
        </w:rPr>
        <w:t>,</w:t>
      </w:r>
      <w:r w:rsidRPr="0083331A">
        <w:rPr>
          <w:rFonts w:ascii="Arial" w:hAnsi="Arial" w:cs="Arial"/>
          <w:sz w:val="26"/>
          <w:szCs w:val="26"/>
        </w:rPr>
        <w:t>la</w:t>
      </w:r>
      <w:proofErr w:type="spellEnd"/>
      <w:proofErr w:type="gramEnd"/>
      <w:r w:rsidRPr="0083331A">
        <w:rPr>
          <w:rFonts w:ascii="Arial" w:hAnsi="Arial" w:cs="Arial"/>
          <w:sz w:val="26"/>
          <w:szCs w:val="26"/>
        </w:rPr>
        <w:t xml:space="preserve"> siguien</w:t>
      </w:r>
      <w:r w:rsidR="00127311" w:rsidRPr="0083331A">
        <w:rPr>
          <w:rFonts w:ascii="Arial" w:hAnsi="Arial" w:cs="Arial"/>
          <w:sz w:val="26"/>
          <w:szCs w:val="26"/>
        </w:rPr>
        <w:t>te iniciativa con proyecto de:</w:t>
      </w:r>
    </w:p>
    <w:p w:rsidR="00655A0C" w:rsidRPr="0083331A" w:rsidRDefault="00655A0C" w:rsidP="00655A0C">
      <w:pPr>
        <w:spacing w:after="0" w:line="240" w:lineRule="auto"/>
        <w:jc w:val="both"/>
        <w:rPr>
          <w:rFonts w:ascii="Arial" w:hAnsi="Arial" w:cs="Arial"/>
          <w:sz w:val="26"/>
          <w:szCs w:val="26"/>
        </w:rPr>
      </w:pPr>
    </w:p>
    <w:p w:rsidR="00655A0C" w:rsidRPr="0083331A" w:rsidRDefault="00655A0C" w:rsidP="00655A0C">
      <w:pPr>
        <w:spacing w:after="0" w:line="240" w:lineRule="auto"/>
        <w:jc w:val="center"/>
        <w:rPr>
          <w:rFonts w:ascii="Arial" w:hAnsi="Arial" w:cs="Arial"/>
          <w:b/>
          <w:bCs/>
          <w:sz w:val="26"/>
          <w:szCs w:val="26"/>
        </w:rPr>
      </w:pPr>
      <w:r w:rsidRPr="0083331A">
        <w:rPr>
          <w:rFonts w:ascii="Arial" w:hAnsi="Arial" w:cs="Arial"/>
          <w:b/>
          <w:bCs/>
          <w:sz w:val="26"/>
          <w:szCs w:val="26"/>
        </w:rPr>
        <w:t>DECRETO</w:t>
      </w:r>
    </w:p>
    <w:p w:rsidR="00655A0C" w:rsidRPr="0083331A" w:rsidRDefault="00655A0C" w:rsidP="00655A0C">
      <w:pPr>
        <w:spacing w:after="0" w:line="240" w:lineRule="auto"/>
        <w:jc w:val="both"/>
        <w:rPr>
          <w:rFonts w:ascii="Arial" w:hAnsi="Arial" w:cs="Arial"/>
          <w:sz w:val="26"/>
          <w:szCs w:val="26"/>
        </w:rPr>
      </w:pPr>
    </w:p>
    <w:p w:rsidR="00A25091" w:rsidRPr="00592D76" w:rsidRDefault="00DD3254" w:rsidP="00655A0C">
      <w:pPr>
        <w:spacing w:after="0" w:line="240" w:lineRule="auto"/>
        <w:jc w:val="both"/>
        <w:rPr>
          <w:rFonts w:ascii="Arial" w:hAnsi="Arial" w:cs="Arial"/>
          <w:b/>
          <w:sz w:val="26"/>
          <w:szCs w:val="26"/>
        </w:rPr>
      </w:pPr>
      <w:r w:rsidRPr="00592D76">
        <w:rPr>
          <w:rFonts w:ascii="Arial" w:hAnsi="Arial" w:cs="Arial"/>
          <w:b/>
          <w:bCs/>
          <w:sz w:val="26"/>
          <w:szCs w:val="26"/>
        </w:rPr>
        <w:t>ÚNICO.</w:t>
      </w:r>
      <w:r w:rsidR="001D681F" w:rsidRPr="00592D76">
        <w:rPr>
          <w:rFonts w:ascii="Arial" w:hAnsi="Arial" w:cs="Arial"/>
          <w:b/>
          <w:bCs/>
          <w:sz w:val="26"/>
          <w:szCs w:val="26"/>
        </w:rPr>
        <w:t xml:space="preserve"> - Se </w:t>
      </w:r>
      <w:r w:rsidR="00592D76" w:rsidRPr="00592D76">
        <w:rPr>
          <w:rFonts w:ascii="Arial" w:hAnsi="Arial" w:cs="Arial"/>
          <w:b/>
          <w:bCs/>
          <w:sz w:val="26"/>
          <w:szCs w:val="26"/>
        </w:rPr>
        <w:t>adiciona la fracción XXII al apartado A del artículo 4º</w:t>
      </w:r>
      <w:r w:rsidR="00592D76">
        <w:rPr>
          <w:rFonts w:ascii="Arial" w:hAnsi="Arial" w:cs="Arial"/>
          <w:b/>
          <w:bCs/>
          <w:sz w:val="26"/>
          <w:szCs w:val="26"/>
        </w:rPr>
        <w:t>, recorriéndose las fracciones subsecuentes,</w:t>
      </w:r>
      <w:r w:rsidR="00592D76" w:rsidRPr="00592D76">
        <w:rPr>
          <w:rFonts w:ascii="Arial" w:hAnsi="Arial" w:cs="Arial"/>
          <w:b/>
          <w:bCs/>
          <w:sz w:val="26"/>
          <w:szCs w:val="26"/>
        </w:rPr>
        <w:t xml:space="preserve"> de la Ley Estatal de Salud, para incorporar a este ordenamiento legal </w:t>
      </w:r>
      <w:r w:rsidR="00396D6A">
        <w:rPr>
          <w:rFonts w:ascii="Arial" w:hAnsi="Arial" w:cs="Arial"/>
          <w:b/>
          <w:bCs/>
          <w:sz w:val="26"/>
          <w:szCs w:val="26"/>
        </w:rPr>
        <w:t>el concepto de “</w:t>
      </w:r>
      <w:r w:rsidR="00592D76" w:rsidRPr="00592D76">
        <w:rPr>
          <w:rFonts w:ascii="Arial" w:hAnsi="Arial" w:cs="Arial"/>
          <w:b/>
          <w:bCs/>
          <w:sz w:val="26"/>
          <w:szCs w:val="26"/>
        </w:rPr>
        <w:t xml:space="preserve">salud </w:t>
      </w:r>
      <w:proofErr w:type="spellStart"/>
      <w:proofErr w:type="gramStart"/>
      <w:r w:rsidR="007D66C1">
        <w:rPr>
          <w:rFonts w:ascii="Arial" w:hAnsi="Arial" w:cs="Arial"/>
          <w:b/>
          <w:bCs/>
          <w:sz w:val="26"/>
          <w:szCs w:val="26"/>
        </w:rPr>
        <w:t>bucodental</w:t>
      </w:r>
      <w:r w:rsidR="00396D6A">
        <w:rPr>
          <w:rFonts w:ascii="Arial" w:hAnsi="Arial" w:cs="Arial"/>
          <w:b/>
          <w:bCs/>
          <w:sz w:val="26"/>
          <w:szCs w:val="26"/>
        </w:rPr>
        <w:t>”como</w:t>
      </w:r>
      <w:proofErr w:type="spellEnd"/>
      <w:proofErr w:type="gramEnd"/>
      <w:r w:rsidR="00396D6A">
        <w:rPr>
          <w:rFonts w:ascii="Arial" w:hAnsi="Arial" w:cs="Arial"/>
          <w:b/>
          <w:bCs/>
          <w:sz w:val="26"/>
          <w:szCs w:val="26"/>
        </w:rPr>
        <w:t xml:space="preserve"> uno de los servicios de </w:t>
      </w:r>
      <w:r w:rsidR="007D66C1">
        <w:rPr>
          <w:rFonts w:ascii="Arial" w:hAnsi="Arial" w:cs="Arial"/>
          <w:b/>
          <w:bCs/>
          <w:sz w:val="26"/>
          <w:szCs w:val="26"/>
        </w:rPr>
        <w:t xml:space="preserve">salubridad general </w:t>
      </w:r>
      <w:r w:rsidR="00592D76" w:rsidRPr="00592D76">
        <w:rPr>
          <w:rFonts w:ascii="Arial" w:hAnsi="Arial" w:cs="Arial"/>
          <w:b/>
          <w:bCs/>
          <w:sz w:val="26"/>
          <w:szCs w:val="26"/>
        </w:rPr>
        <w:t xml:space="preserve">del sistema estatal de salud, </w:t>
      </w:r>
      <w:r w:rsidR="001D681F" w:rsidRPr="00592D76">
        <w:rPr>
          <w:rFonts w:ascii="Arial" w:hAnsi="Arial" w:cs="Arial"/>
          <w:b/>
          <w:bCs/>
          <w:sz w:val="26"/>
          <w:szCs w:val="26"/>
        </w:rPr>
        <w:t>para quedar en los términos siguientes:</w:t>
      </w:r>
    </w:p>
    <w:p w:rsidR="0039477E" w:rsidRDefault="0039477E" w:rsidP="0039477E">
      <w:pPr>
        <w:spacing w:after="0" w:line="240" w:lineRule="auto"/>
        <w:jc w:val="both"/>
        <w:rPr>
          <w:rFonts w:ascii="Arial" w:hAnsi="Arial" w:cs="Arial"/>
          <w:bCs/>
          <w:sz w:val="26"/>
          <w:szCs w:val="26"/>
        </w:rPr>
      </w:pPr>
    </w:p>
    <w:p w:rsidR="006C1784" w:rsidRPr="006C1784" w:rsidRDefault="006C1784" w:rsidP="006C1784">
      <w:pPr>
        <w:spacing w:after="0" w:line="240" w:lineRule="auto"/>
        <w:jc w:val="both"/>
        <w:rPr>
          <w:rFonts w:ascii="Arial" w:hAnsi="Arial" w:cs="Arial"/>
          <w:bCs/>
          <w:sz w:val="26"/>
          <w:szCs w:val="26"/>
        </w:rPr>
      </w:pPr>
      <w:r w:rsidRPr="006C1784">
        <w:rPr>
          <w:rFonts w:ascii="Arial" w:hAnsi="Arial" w:cs="Arial"/>
          <w:b/>
          <w:bCs/>
          <w:sz w:val="26"/>
          <w:szCs w:val="26"/>
        </w:rPr>
        <w:t>Artículo 4o.</w:t>
      </w:r>
      <w:r w:rsidRPr="006C1784">
        <w:rPr>
          <w:rFonts w:ascii="Arial" w:hAnsi="Arial" w:cs="Arial"/>
          <w:bCs/>
          <w:sz w:val="26"/>
          <w:szCs w:val="26"/>
        </w:rPr>
        <w:t xml:space="preserve"> En los términos de la Ley General de Salud y de la presente Ley, corresponde al Estado de Coahuila.</w:t>
      </w:r>
    </w:p>
    <w:p w:rsidR="006C1784" w:rsidRPr="006C1784" w:rsidRDefault="006C1784" w:rsidP="006C1784">
      <w:pPr>
        <w:spacing w:after="0" w:line="240" w:lineRule="auto"/>
        <w:jc w:val="both"/>
        <w:rPr>
          <w:rFonts w:ascii="Arial" w:hAnsi="Arial" w:cs="Arial"/>
          <w:bCs/>
          <w:sz w:val="26"/>
          <w:szCs w:val="26"/>
        </w:rPr>
      </w:pPr>
    </w:p>
    <w:p w:rsidR="006C1784" w:rsidRPr="006C1784" w:rsidRDefault="006C1784" w:rsidP="006C1784">
      <w:pPr>
        <w:spacing w:after="0" w:line="240" w:lineRule="auto"/>
        <w:jc w:val="both"/>
        <w:rPr>
          <w:rFonts w:ascii="Arial" w:hAnsi="Arial" w:cs="Arial"/>
          <w:bCs/>
          <w:sz w:val="26"/>
          <w:szCs w:val="26"/>
        </w:rPr>
      </w:pPr>
      <w:r w:rsidRPr="006C1784">
        <w:rPr>
          <w:rFonts w:ascii="Arial" w:hAnsi="Arial" w:cs="Arial"/>
          <w:bCs/>
          <w:sz w:val="26"/>
          <w:szCs w:val="26"/>
        </w:rPr>
        <w:t>A. En materia de Salubridad General:</w:t>
      </w:r>
    </w:p>
    <w:p w:rsidR="006C1784" w:rsidRPr="006C1784" w:rsidRDefault="006C1784" w:rsidP="006C1784">
      <w:pPr>
        <w:spacing w:after="0" w:line="240" w:lineRule="auto"/>
        <w:jc w:val="both"/>
        <w:rPr>
          <w:rFonts w:ascii="Arial" w:hAnsi="Arial" w:cs="Arial"/>
          <w:bCs/>
          <w:sz w:val="26"/>
          <w:szCs w:val="26"/>
        </w:rPr>
      </w:pPr>
    </w:p>
    <w:p w:rsidR="006C1784" w:rsidRPr="00592D76" w:rsidRDefault="00592D76" w:rsidP="00592D76">
      <w:pPr>
        <w:spacing w:after="0" w:line="240" w:lineRule="auto"/>
        <w:jc w:val="both"/>
        <w:rPr>
          <w:rFonts w:ascii="Arial" w:hAnsi="Arial" w:cs="Arial"/>
          <w:bCs/>
          <w:sz w:val="26"/>
          <w:szCs w:val="26"/>
        </w:rPr>
      </w:pPr>
      <w:r w:rsidRPr="00592D76">
        <w:rPr>
          <w:rFonts w:ascii="Arial" w:hAnsi="Arial" w:cs="Arial"/>
          <w:bCs/>
          <w:sz w:val="26"/>
          <w:szCs w:val="26"/>
        </w:rPr>
        <w:t>I.</w:t>
      </w:r>
      <w:r>
        <w:rPr>
          <w:rFonts w:ascii="Arial" w:hAnsi="Arial" w:cs="Arial"/>
          <w:bCs/>
          <w:sz w:val="26"/>
          <w:szCs w:val="26"/>
        </w:rPr>
        <w:t xml:space="preserve"> ... a la XXI. ...</w:t>
      </w:r>
    </w:p>
    <w:p w:rsidR="006C1784" w:rsidRDefault="006C1784" w:rsidP="006C1784">
      <w:pPr>
        <w:spacing w:after="0" w:line="240" w:lineRule="auto"/>
        <w:jc w:val="both"/>
        <w:rPr>
          <w:rFonts w:ascii="Arial" w:hAnsi="Arial" w:cs="Arial"/>
          <w:bCs/>
          <w:sz w:val="26"/>
          <w:szCs w:val="26"/>
        </w:rPr>
      </w:pPr>
    </w:p>
    <w:p w:rsidR="006C1784" w:rsidRPr="00592D76" w:rsidRDefault="006C1784" w:rsidP="006C1784">
      <w:pPr>
        <w:spacing w:after="0" w:line="240" w:lineRule="auto"/>
        <w:jc w:val="both"/>
        <w:rPr>
          <w:rFonts w:ascii="Arial" w:hAnsi="Arial" w:cs="Arial"/>
          <w:b/>
          <w:bCs/>
          <w:sz w:val="26"/>
          <w:szCs w:val="26"/>
        </w:rPr>
      </w:pPr>
      <w:r w:rsidRPr="00592D76">
        <w:rPr>
          <w:rFonts w:ascii="Arial" w:hAnsi="Arial" w:cs="Arial"/>
          <w:b/>
          <w:bCs/>
          <w:sz w:val="26"/>
          <w:szCs w:val="26"/>
        </w:rPr>
        <w:t>XXII. La salud bucodental</w:t>
      </w:r>
    </w:p>
    <w:p w:rsidR="006C1784" w:rsidRDefault="006C1784" w:rsidP="006C1784">
      <w:pPr>
        <w:spacing w:after="0" w:line="240" w:lineRule="auto"/>
        <w:jc w:val="both"/>
        <w:rPr>
          <w:rFonts w:ascii="Arial" w:hAnsi="Arial" w:cs="Arial"/>
          <w:bCs/>
          <w:sz w:val="26"/>
          <w:szCs w:val="26"/>
        </w:rPr>
      </w:pPr>
    </w:p>
    <w:p w:rsidR="006C1784" w:rsidRDefault="00592D76" w:rsidP="006C1784">
      <w:pPr>
        <w:spacing w:after="0" w:line="240" w:lineRule="auto"/>
        <w:jc w:val="both"/>
        <w:rPr>
          <w:rFonts w:ascii="Arial" w:hAnsi="Arial" w:cs="Arial"/>
          <w:bCs/>
          <w:sz w:val="26"/>
          <w:szCs w:val="26"/>
        </w:rPr>
      </w:pPr>
      <w:r>
        <w:rPr>
          <w:rFonts w:ascii="Arial" w:hAnsi="Arial" w:cs="Arial"/>
          <w:bCs/>
          <w:sz w:val="26"/>
          <w:szCs w:val="26"/>
        </w:rPr>
        <w:t>XXIII. ... y XXIV. ...</w:t>
      </w:r>
    </w:p>
    <w:p w:rsidR="0039477E" w:rsidRDefault="0039477E" w:rsidP="0039477E">
      <w:pPr>
        <w:spacing w:after="0" w:line="240" w:lineRule="auto"/>
        <w:jc w:val="both"/>
        <w:rPr>
          <w:rFonts w:ascii="Arial" w:hAnsi="Arial" w:cs="Arial"/>
          <w:bCs/>
          <w:sz w:val="26"/>
          <w:szCs w:val="26"/>
        </w:rPr>
      </w:pPr>
    </w:p>
    <w:p w:rsidR="00655A0C" w:rsidRPr="0083331A" w:rsidRDefault="00655A0C" w:rsidP="00655A0C">
      <w:pPr>
        <w:spacing w:after="0" w:line="240" w:lineRule="auto"/>
        <w:jc w:val="center"/>
        <w:rPr>
          <w:rFonts w:ascii="Arial" w:hAnsi="Arial" w:cs="Arial"/>
          <w:b/>
          <w:bCs/>
          <w:sz w:val="26"/>
          <w:szCs w:val="26"/>
        </w:rPr>
      </w:pPr>
      <w:r w:rsidRPr="0083331A">
        <w:rPr>
          <w:rFonts w:ascii="Arial" w:hAnsi="Arial" w:cs="Arial"/>
          <w:b/>
          <w:bCs/>
          <w:sz w:val="26"/>
          <w:szCs w:val="26"/>
        </w:rPr>
        <w:t>ARTÍCULOS TRANSITORIOS</w:t>
      </w:r>
    </w:p>
    <w:p w:rsidR="00655A0C" w:rsidRPr="0083331A" w:rsidRDefault="00655A0C" w:rsidP="00655A0C">
      <w:pPr>
        <w:spacing w:after="0" w:line="240" w:lineRule="auto"/>
        <w:jc w:val="both"/>
        <w:rPr>
          <w:rFonts w:ascii="Arial" w:hAnsi="Arial" w:cs="Arial"/>
          <w:sz w:val="26"/>
          <w:szCs w:val="26"/>
        </w:rPr>
      </w:pPr>
    </w:p>
    <w:p w:rsidR="007C0BE8" w:rsidRPr="0083331A" w:rsidRDefault="00655A0C" w:rsidP="00655A0C">
      <w:pPr>
        <w:spacing w:after="0" w:line="240" w:lineRule="auto"/>
        <w:jc w:val="both"/>
        <w:rPr>
          <w:rFonts w:ascii="Arial" w:hAnsi="Arial" w:cs="Arial"/>
          <w:sz w:val="26"/>
          <w:szCs w:val="26"/>
        </w:rPr>
      </w:pPr>
      <w:r w:rsidRPr="0083331A">
        <w:rPr>
          <w:rFonts w:ascii="Arial" w:hAnsi="Arial" w:cs="Arial"/>
          <w:b/>
          <w:bCs/>
          <w:sz w:val="26"/>
          <w:szCs w:val="26"/>
        </w:rPr>
        <w:t>ÚNICO. -</w:t>
      </w:r>
      <w:r w:rsidRPr="0083331A">
        <w:rPr>
          <w:rFonts w:ascii="Arial" w:hAnsi="Arial" w:cs="Arial"/>
          <w:sz w:val="26"/>
          <w:szCs w:val="26"/>
        </w:rPr>
        <w:t xml:space="preserve"> El presente decreto entrará en vigor al día siguiente de su publicación en el Periódico Oficial del Gobierno del Estado.</w:t>
      </w:r>
    </w:p>
    <w:p w:rsidR="007C0BE8" w:rsidRPr="0083331A" w:rsidRDefault="007C0BE8" w:rsidP="007C0BE8">
      <w:pPr>
        <w:spacing w:after="0" w:line="240" w:lineRule="auto"/>
        <w:jc w:val="both"/>
        <w:rPr>
          <w:rFonts w:ascii="Arial" w:hAnsi="Arial" w:cs="Arial"/>
          <w:sz w:val="26"/>
          <w:szCs w:val="26"/>
        </w:rPr>
      </w:pPr>
    </w:p>
    <w:p w:rsidR="00737708" w:rsidRPr="0083331A" w:rsidRDefault="00737708" w:rsidP="00626118">
      <w:pPr>
        <w:spacing w:after="0" w:line="240" w:lineRule="auto"/>
        <w:jc w:val="center"/>
        <w:rPr>
          <w:rFonts w:ascii="Arial" w:hAnsi="Arial" w:cs="Arial"/>
          <w:sz w:val="26"/>
          <w:szCs w:val="26"/>
        </w:rPr>
      </w:pPr>
      <w:r w:rsidRPr="0083331A">
        <w:rPr>
          <w:rFonts w:ascii="Arial" w:hAnsi="Arial" w:cs="Arial"/>
          <w:sz w:val="26"/>
          <w:szCs w:val="26"/>
        </w:rPr>
        <w:lastRenderedPageBreak/>
        <w:t>Saltillo, Coahuila</w:t>
      </w:r>
      <w:r w:rsidR="00626118" w:rsidRPr="0083331A">
        <w:rPr>
          <w:rFonts w:ascii="Arial" w:hAnsi="Arial" w:cs="Arial"/>
          <w:sz w:val="26"/>
          <w:szCs w:val="26"/>
        </w:rPr>
        <w:t xml:space="preserve"> de </w:t>
      </w:r>
      <w:proofErr w:type="spellStart"/>
      <w:proofErr w:type="gramStart"/>
      <w:r w:rsidR="00626118" w:rsidRPr="0083331A">
        <w:rPr>
          <w:rFonts w:ascii="Arial" w:hAnsi="Arial" w:cs="Arial"/>
          <w:sz w:val="26"/>
          <w:szCs w:val="26"/>
        </w:rPr>
        <w:t>Zaragoza,</w:t>
      </w:r>
      <w:r w:rsidR="00DD3254" w:rsidRPr="0083331A">
        <w:rPr>
          <w:rFonts w:ascii="Arial" w:hAnsi="Arial" w:cs="Arial"/>
          <w:sz w:val="26"/>
          <w:szCs w:val="26"/>
        </w:rPr>
        <w:t>a</w:t>
      </w:r>
      <w:proofErr w:type="spellEnd"/>
      <w:proofErr w:type="gramEnd"/>
      <w:r w:rsidR="00DD3254" w:rsidRPr="0083331A">
        <w:rPr>
          <w:rFonts w:ascii="Arial" w:hAnsi="Arial" w:cs="Arial"/>
          <w:sz w:val="26"/>
          <w:szCs w:val="26"/>
        </w:rPr>
        <w:t xml:space="preserve"> </w:t>
      </w:r>
      <w:r w:rsidR="003C0284">
        <w:rPr>
          <w:rFonts w:ascii="Arial" w:hAnsi="Arial" w:cs="Arial"/>
          <w:sz w:val="26"/>
          <w:szCs w:val="26"/>
        </w:rPr>
        <w:t>1</w:t>
      </w:r>
      <w:r w:rsidR="0039477E">
        <w:rPr>
          <w:rFonts w:ascii="Arial" w:hAnsi="Arial" w:cs="Arial"/>
          <w:sz w:val="26"/>
          <w:szCs w:val="26"/>
        </w:rPr>
        <w:t xml:space="preserve">7 de </w:t>
      </w:r>
      <w:proofErr w:type="spellStart"/>
      <w:r w:rsidR="0039477E">
        <w:rPr>
          <w:rFonts w:ascii="Arial" w:hAnsi="Arial" w:cs="Arial"/>
          <w:sz w:val="26"/>
          <w:szCs w:val="26"/>
        </w:rPr>
        <w:t>noviembre</w:t>
      </w:r>
      <w:r w:rsidR="003C0284">
        <w:rPr>
          <w:rFonts w:ascii="Arial" w:hAnsi="Arial" w:cs="Arial"/>
          <w:sz w:val="26"/>
          <w:szCs w:val="26"/>
        </w:rPr>
        <w:t>de</w:t>
      </w:r>
      <w:proofErr w:type="spellEnd"/>
      <w:r w:rsidR="003C0284">
        <w:rPr>
          <w:rFonts w:ascii="Arial" w:hAnsi="Arial" w:cs="Arial"/>
          <w:sz w:val="26"/>
          <w:szCs w:val="26"/>
        </w:rPr>
        <w:t xml:space="preserve"> 2021.</w:t>
      </w:r>
    </w:p>
    <w:p w:rsidR="007C0BE8" w:rsidRPr="0083331A" w:rsidRDefault="007C0BE8" w:rsidP="007C0BE8">
      <w:pPr>
        <w:spacing w:after="0" w:line="240" w:lineRule="auto"/>
        <w:jc w:val="both"/>
        <w:rPr>
          <w:rFonts w:ascii="Arial" w:hAnsi="Arial" w:cs="Arial"/>
          <w:sz w:val="26"/>
          <w:szCs w:val="26"/>
        </w:rPr>
      </w:pPr>
    </w:p>
    <w:p w:rsidR="007C0BE8" w:rsidRPr="0083331A" w:rsidRDefault="003D21C2" w:rsidP="003E6FA3">
      <w:pPr>
        <w:spacing w:after="0" w:line="240" w:lineRule="auto"/>
        <w:jc w:val="center"/>
        <w:rPr>
          <w:rFonts w:ascii="Arial" w:hAnsi="Arial" w:cs="Arial"/>
          <w:b/>
          <w:bCs/>
          <w:iCs/>
          <w:sz w:val="26"/>
          <w:szCs w:val="26"/>
        </w:rPr>
      </w:pPr>
      <w:r w:rsidRPr="0083331A">
        <w:rPr>
          <w:rFonts w:ascii="Arial" w:hAnsi="Arial" w:cs="Arial"/>
          <w:b/>
          <w:bCs/>
          <w:iCs/>
          <w:sz w:val="26"/>
          <w:szCs w:val="26"/>
        </w:rPr>
        <w:t xml:space="preserve">A t e n t a m e n t </w:t>
      </w:r>
      <w:proofErr w:type="gramStart"/>
      <w:r w:rsidRPr="0083331A">
        <w:rPr>
          <w:rFonts w:ascii="Arial" w:hAnsi="Arial" w:cs="Arial"/>
          <w:b/>
          <w:bCs/>
          <w:iCs/>
          <w:sz w:val="26"/>
          <w:szCs w:val="26"/>
        </w:rPr>
        <w:t>e :</w:t>
      </w:r>
      <w:proofErr w:type="gramEnd"/>
    </w:p>
    <w:p w:rsidR="007C0BE8" w:rsidRPr="0083331A" w:rsidRDefault="007C0BE8" w:rsidP="007C0BE8">
      <w:pPr>
        <w:spacing w:after="0" w:line="240" w:lineRule="auto"/>
        <w:jc w:val="both"/>
        <w:rPr>
          <w:rFonts w:ascii="Arial" w:hAnsi="Arial" w:cs="Arial"/>
          <w:sz w:val="26"/>
          <w:szCs w:val="26"/>
        </w:rPr>
      </w:pPr>
    </w:p>
    <w:p w:rsidR="007C0BE8" w:rsidRDefault="007C0BE8" w:rsidP="007C0BE8">
      <w:pPr>
        <w:spacing w:after="0" w:line="240" w:lineRule="auto"/>
        <w:jc w:val="both"/>
        <w:rPr>
          <w:rFonts w:ascii="Arial" w:hAnsi="Arial" w:cs="Arial"/>
          <w:sz w:val="26"/>
          <w:szCs w:val="26"/>
        </w:rPr>
      </w:pPr>
    </w:p>
    <w:p w:rsidR="007C0BE8" w:rsidRPr="0083331A" w:rsidRDefault="007C0BE8" w:rsidP="007C0BE8">
      <w:pPr>
        <w:spacing w:after="0" w:line="240" w:lineRule="auto"/>
        <w:jc w:val="both"/>
        <w:rPr>
          <w:rFonts w:ascii="Arial" w:hAnsi="Arial" w:cs="Arial"/>
          <w:sz w:val="26"/>
          <w:szCs w:val="26"/>
        </w:rPr>
      </w:pPr>
    </w:p>
    <w:p w:rsidR="007C0BE8" w:rsidRPr="0083331A" w:rsidRDefault="001F221E" w:rsidP="003E6FA3">
      <w:pPr>
        <w:spacing w:after="0" w:line="240" w:lineRule="auto"/>
        <w:jc w:val="center"/>
        <w:rPr>
          <w:rFonts w:ascii="Arial" w:hAnsi="Arial" w:cs="Arial"/>
          <w:b/>
          <w:bCs/>
          <w:sz w:val="26"/>
          <w:szCs w:val="26"/>
        </w:rPr>
      </w:pPr>
      <w:r w:rsidRPr="0083331A">
        <w:rPr>
          <w:rFonts w:ascii="Arial" w:hAnsi="Arial" w:cs="Arial"/>
          <w:b/>
          <w:bCs/>
          <w:sz w:val="26"/>
          <w:szCs w:val="26"/>
        </w:rPr>
        <w:t>DIP. FRANCISCO JAVIER CORTEZ GÓMEZ</w:t>
      </w:r>
    </w:p>
    <w:p w:rsidR="003E6FA3" w:rsidRPr="0083331A" w:rsidRDefault="003E6FA3" w:rsidP="003E6FA3">
      <w:pPr>
        <w:spacing w:after="0" w:line="240" w:lineRule="auto"/>
        <w:jc w:val="center"/>
        <w:rPr>
          <w:rFonts w:ascii="Arial" w:hAnsi="Arial" w:cs="Arial"/>
          <w:sz w:val="26"/>
          <w:szCs w:val="26"/>
        </w:rPr>
      </w:pPr>
    </w:p>
    <w:p w:rsidR="00DD3254" w:rsidRPr="0083331A" w:rsidRDefault="00132B7C" w:rsidP="00DD3254">
      <w:pPr>
        <w:spacing w:after="0" w:line="240" w:lineRule="auto"/>
        <w:jc w:val="center"/>
        <w:rPr>
          <w:rFonts w:ascii="Arial" w:hAnsi="Arial" w:cs="Arial"/>
          <w:b/>
          <w:bCs/>
          <w:sz w:val="26"/>
          <w:szCs w:val="26"/>
        </w:rPr>
      </w:pPr>
      <w:r w:rsidRPr="0083331A">
        <w:rPr>
          <w:rFonts w:ascii="Arial" w:hAnsi="Arial" w:cs="Arial"/>
          <w:b/>
          <w:bCs/>
          <w:sz w:val="26"/>
          <w:szCs w:val="26"/>
        </w:rPr>
        <w:t xml:space="preserve">EN CONJUNTO CON LAS DIPUTADAS </w:t>
      </w:r>
      <w:r w:rsidR="00DD3254" w:rsidRPr="0083331A">
        <w:rPr>
          <w:rFonts w:ascii="Arial" w:hAnsi="Arial" w:cs="Arial"/>
          <w:b/>
          <w:bCs/>
          <w:sz w:val="26"/>
          <w:szCs w:val="26"/>
        </w:rPr>
        <w:t>INTEGRANTES</w:t>
      </w:r>
    </w:p>
    <w:p w:rsidR="003E6FA3" w:rsidRPr="0083331A" w:rsidRDefault="00DD3254" w:rsidP="00DD3254">
      <w:pPr>
        <w:spacing w:after="0" w:line="240" w:lineRule="auto"/>
        <w:jc w:val="center"/>
        <w:rPr>
          <w:rFonts w:ascii="Arial" w:hAnsi="Arial" w:cs="Arial"/>
          <w:b/>
          <w:bCs/>
          <w:sz w:val="26"/>
          <w:szCs w:val="26"/>
        </w:rPr>
      </w:pPr>
      <w:r w:rsidRPr="0083331A">
        <w:rPr>
          <w:rFonts w:ascii="Arial" w:hAnsi="Arial" w:cs="Arial"/>
          <w:b/>
          <w:bCs/>
          <w:sz w:val="26"/>
          <w:szCs w:val="26"/>
        </w:rPr>
        <w:t>D</w:t>
      </w:r>
      <w:r w:rsidR="00132B7C" w:rsidRPr="0083331A">
        <w:rPr>
          <w:rFonts w:ascii="Arial" w:hAnsi="Arial" w:cs="Arial"/>
          <w:b/>
          <w:bCs/>
          <w:sz w:val="26"/>
          <w:szCs w:val="26"/>
        </w:rPr>
        <w:t xml:space="preserve">EL GRUPO </w:t>
      </w:r>
      <w:r w:rsidRPr="0083331A">
        <w:rPr>
          <w:rFonts w:ascii="Arial" w:hAnsi="Arial" w:cs="Arial"/>
          <w:b/>
          <w:bCs/>
          <w:sz w:val="26"/>
          <w:szCs w:val="26"/>
        </w:rPr>
        <w:t xml:space="preserve">PARLAMENTARIO DE </w:t>
      </w:r>
      <w:r w:rsidRPr="00DC702B">
        <w:rPr>
          <w:rFonts w:ascii="Arial" w:hAnsi="Arial" w:cs="Arial"/>
          <w:b/>
          <w:bCs/>
          <w:sz w:val="32"/>
          <w:szCs w:val="32"/>
        </w:rPr>
        <w:t>morena</w:t>
      </w:r>
      <w:r w:rsidR="00132B7C" w:rsidRPr="0083331A">
        <w:rPr>
          <w:rFonts w:ascii="Arial" w:hAnsi="Arial" w:cs="Arial"/>
          <w:b/>
          <w:bCs/>
          <w:sz w:val="26"/>
          <w:szCs w:val="26"/>
        </w:rPr>
        <w:t>:</w:t>
      </w:r>
    </w:p>
    <w:p w:rsidR="003E6FA3" w:rsidRPr="0083331A" w:rsidRDefault="003E6FA3" w:rsidP="003E6FA3">
      <w:pPr>
        <w:spacing w:after="0" w:line="240" w:lineRule="auto"/>
        <w:jc w:val="center"/>
        <w:rPr>
          <w:rFonts w:ascii="Arial" w:hAnsi="Arial" w:cs="Arial"/>
          <w:sz w:val="26"/>
          <w:szCs w:val="26"/>
        </w:rPr>
      </w:pPr>
      <w:bookmarkStart w:id="0" w:name="_GoBack"/>
      <w:bookmarkEnd w:id="0"/>
    </w:p>
    <w:p w:rsidR="00403414" w:rsidRPr="0083331A" w:rsidRDefault="00403414" w:rsidP="003E6FA3">
      <w:pPr>
        <w:spacing w:after="0" w:line="240" w:lineRule="auto"/>
        <w:jc w:val="center"/>
        <w:rPr>
          <w:rFonts w:ascii="Arial" w:hAnsi="Arial" w:cs="Arial"/>
          <w:sz w:val="26"/>
          <w:szCs w:val="26"/>
        </w:rPr>
      </w:pPr>
    </w:p>
    <w:p w:rsidR="003E6FA3" w:rsidRDefault="003E6FA3" w:rsidP="003E6FA3">
      <w:pPr>
        <w:spacing w:after="0" w:line="240" w:lineRule="auto"/>
        <w:jc w:val="center"/>
        <w:rPr>
          <w:rFonts w:ascii="Arial" w:hAnsi="Arial" w:cs="Arial"/>
          <w:sz w:val="26"/>
          <w:szCs w:val="26"/>
        </w:rPr>
      </w:pPr>
    </w:p>
    <w:p w:rsidR="00F65864" w:rsidRPr="0083331A" w:rsidRDefault="00F65864"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LIZBETH OGAZÓN NAVA</w:t>
      </w:r>
    </w:p>
    <w:p w:rsidR="00312C0E" w:rsidRPr="0083331A" w:rsidRDefault="00312C0E" w:rsidP="003E6FA3">
      <w:pPr>
        <w:spacing w:after="0" w:line="240" w:lineRule="auto"/>
        <w:jc w:val="center"/>
        <w:rPr>
          <w:rFonts w:ascii="Arial" w:hAnsi="Arial" w:cs="Arial"/>
          <w:sz w:val="26"/>
          <w:szCs w:val="26"/>
        </w:rPr>
      </w:pPr>
    </w:p>
    <w:p w:rsidR="00DC702B" w:rsidRPr="0083331A" w:rsidRDefault="00DC702B" w:rsidP="003E6FA3">
      <w:pPr>
        <w:spacing w:after="0" w:line="240" w:lineRule="auto"/>
        <w:jc w:val="center"/>
        <w:rPr>
          <w:rFonts w:ascii="Arial" w:hAnsi="Arial" w:cs="Arial"/>
          <w:sz w:val="26"/>
          <w:szCs w:val="26"/>
        </w:rPr>
      </w:pPr>
    </w:p>
    <w:p w:rsidR="00312C0E" w:rsidRDefault="00312C0E" w:rsidP="003E6FA3">
      <w:pPr>
        <w:spacing w:after="0" w:line="240" w:lineRule="auto"/>
        <w:jc w:val="center"/>
        <w:rPr>
          <w:rFonts w:ascii="Arial" w:hAnsi="Arial" w:cs="Arial"/>
          <w:sz w:val="26"/>
          <w:szCs w:val="26"/>
        </w:rPr>
      </w:pPr>
    </w:p>
    <w:p w:rsidR="00F65864" w:rsidRPr="0083331A" w:rsidRDefault="00F65864" w:rsidP="003E6FA3">
      <w:pPr>
        <w:spacing w:after="0" w:line="240" w:lineRule="auto"/>
        <w:jc w:val="center"/>
        <w:rPr>
          <w:rFonts w:ascii="Arial" w:hAnsi="Arial" w:cs="Arial"/>
          <w:sz w:val="26"/>
          <w:szCs w:val="26"/>
        </w:rPr>
      </w:pPr>
    </w:p>
    <w:p w:rsidR="003E6FA3"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LAURA FRANCISCA AGUILAR TABARES</w:t>
      </w:r>
    </w:p>
    <w:p w:rsidR="00312C0E" w:rsidRDefault="00312C0E"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sz w:val="26"/>
          <w:szCs w:val="26"/>
        </w:rPr>
      </w:pPr>
    </w:p>
    <w:p w:rsidR="00312C0E" w:rsidRDefault="00312C0E" w:rsidP="003E6FA3">
      <w:pPr>
        <w:spacing w:after="0" w:line="240" w:lineRule="auto"/>
        <w:jc w:val="center"/>
        <w:rPr>
          <w:rFonts w:ascii="Arial" w:hAnsi="Arial" w:cs="Arial"/>
          <w:sz w:val="26"/>
          <w:szCs w:val="26"/>
        </w:rPr>
      </w:pPr>
    </w:p>
    <w:p w:rsidR="00F65864" w:rsidRPr="0083331A" w:rsidRDefault="00F65864"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TERESA DE JESÚS MERAZ GARCÍA</w:t>
      </w:r>
    </w:p>
    <w:p w:rsidR="00E108F5" w:rsidRPr="0083331A" w:rsidRDefault="00E108F5" w:rsidP="007C0BE8">
      <w:pPr>
        <w:spacing w:after="0" w:line="240" w:lineRule="auto"/>
        <w:jc w:val="both"/>
        <w:rPr>
          <w:rFonts w:ascii="Arial" w:hAnsi="Arial" w:cs="Arial"/>
          <w:sz w:val="26"/>
          <w:szCs w:val="26"/>
        </w:rPr>
      </w:pPr>
    </w:p>
    <w:p w:rsidR="00626118" w:rsidRDefault="00626118" w:rsidP="007C0BE8">
      <w:pPr>
        <w:spacing w:after="0" w:line="240" w:lineRule="auto"/>
        <w:jc w:val="both"/>
        <w:rPr>
          <w:rFonts w:ascii="Arial" w:hAnsi="Arial" w:cs="Arial"/>
          <w:sz w:val="26"/>
          <w:szCs w:val="26"/>
        </w:rPr>
      </w:pPr>
    </w:p>
    <w:p w:rsidR="00396D6A" w:rsidRDefault="00396D6A" w:rsidP="007C0BE8">
      <w:pPr>
        <w:spacing w:after="0" w:line="240" w:lineRule="auto"/>
        <w:jc w:val="both"/>
        <w:rPr>
          <w:rFonts w:ascii="Arial" w:hAnsi="Arial" w:cs="Arial"/>
          <w:sz w:val="26"/>
          <w:szCs w:val="26"/>
        </w:rPr>
      </w:pPr>
    </w:p>
    <w:p w:rsidR="00396D6A" w:rsidRDefault="00396D6A" w:rsidP="007C0BE8">
      <w:pPr>
        <w:spacing w:after="0" w:line="240" w:lineRule="auto"/>
        <w:jc w:val="both"/>
        <w:rPr>
          <w:rFonts w:ascii="Arial" w:hAnsi="Arial" w:cs="Arial"/>
          <w:sz w:val="26"/>
          <w:szCs w:val="26"/>
        </w:rPr>
      </w:pPr>
    </w:p>
    <w:p w:rsidR="00396D6A" w:rsidRDefault="00396D6A" w:rsidP="007C0BE8">
      <w:pPr>
        <w:spacing w:after="0" w:line="240" w:lineRule="auto"/>
        <w:jc w:val="both"/>
        <w:rPr>
          <w:rFonts w:ascii="Arial" w:hAnsi="Arial" w:cs="Arial"/>
          <w:sz w:val="26"/>
          <w:szCs w:val="26"/>
        </w:rPr>
      </w:pPr>
    </w:p>
    <w:p w:rsidR="00396D6A" w:rsidRDefault="00396D6A" w:rsidP="007C0BE8">
      <w:pPr>
        <w:spacing w:after="0" w:line="240" w:lineRule="auto"/>
        <w:jc w:val="both"/>
        <w:rPr>
          <w:rFonts w:ascii="Arial" w:hAnsi="Arial" w:cs="Arial"/>
          <w:sz w:val="26"/>
          <w:szCs w:val="26"/>
        </w:rPr>
      </w:pPr>
    </w:p>
    <w:p w:rsidR="007D66C1" w:rsidRDefault="007D66C1" w:rsidP="007C0BE8">
      <w:pPr>
        <w:spacing w:after="0" w:line="240" w:lineRule="auto"/>
        <w:jc w:val="both"/>
        <w:rPr>
          <w:rFonts w:ascii="Arial" w:hAnsi="Arial" w:cs="Arial"/>
          <w:sz w:val="26"/>
          <w:szCs w:val="26"/>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5B4900" w:rsidRDefault="005B4900" w:rsidP="001F221E">
      <w:pPr>
        <w:tabs>
          <w:tab w:val="left" w:pos="1752"/>
        </w:tabs>
        <w:spacing w:after="0" w:line="240" w:lineRule="auto"/>
        <w:jc w:val="both"/>
        <w:rPr>
          <w:rFonts w:ascii="Arial Narrow" w:hAnsi="Arial Narrow" w:cs="Arial"/>
          <w:sz w:val="18"/>
          <w:szCs w:val="18"/>
        </w:rPr>
      </w:pPr>
    </w:p>
    <w:p w:rsidR="00BB78C1" w:rsidRPr="00BB78C1" w:rsidRDefault="00154777" w:rsidP="001F221E">
      <w:pPr>
        <w:tabs>
          <w:tab w:val="left" w:pos="1752"/>
        </w:tabs>
        <w:spacing w:after="0" w:line="240" w:lineRule="auto"/>
        <w:jc w:val="both"/>
        <w:rPr>
          <w:rFonts w:ascii="Arial Narrow" w:hAnsi="Arial Narrow" w:cs="Arial"/>
          <w:sz w:val="26"/>
          <w:szCs w:val="26"/>
        </w:rPr>
      </w:pPr>
      <w:r w:rsidRPr="00E6247D">
        <w:rPr>
          <w:rFonts w:ascii="Arial Narrow" w:hAnsi="Arial Narrow" w:cs="Arial"/>
          <w:sz w:val="18"/>
          <w:szCs w:val="18"/>
        </w:rPr>
        <w:t xml:space="preserve">Esta hoja de firmas corresponde a la iniciativa con proyecto de decreto por el que </w:t>
      </w:r>
      <w:proofErr w:type="spellStart"/>
      <w:r w:rsidRPr="00E6247D">
        <w:rPr>
          <w:rFonts w:ascii="Arial Narrow" w:hAnsi="Arial Narrow" w:cs="Arial"/>
          <w:sz w:val="18"/>
          <w:szCs w:val="18"/>
        </w:rPr>
        <w:t>se</w:t>
      </w:r>
      <w:r w:rsidR="007D66C1" w:rsidRPr="007D66C1">
        <w:rPr>
          <w:rFonts w:ascii="Arial Narrow" w:hAnsi="Arial Narrow" w:cs="Arial"/>
          <w:sz w:val="18"/>
          <w:szCs w:val="18"/>
        </w:rPr>
        <w:t>adiciona</w:t>
      </w:r>
      <w:proofErr w:type="spellEnd"/>
      <w:r w:rsidR="007D66C1" w:rsidRPr="007D66C1">
        <w:rPr>
          <w:rFonts w:ascii="Arial Narrow" w:hAnsi="Arial Narrow" w:cs="Arial"/>
          <w:sz w:val="18"/>
          <w:szCs w:val="18"/>
        </w:rPr>
        <w:t xml:space="preserve"> la fracción XXII al apartado A del artículo 4º, recorriéndose las subsecuentes, de la Ley Estatal de Salud, para </w:t>
      </w:r>
      <w:r w:rsidR="007D66C1">
        <w:rPr>
          <w:rFonts w:ascii="Arial Narrow" w:hAnsi="Arial Narrow" w:cs="Arial"/>
          <w:sz w:val="18"/>
          <w:szCs w:val="18"/>
        </w:rPr>
        <w:t>añadir</w:t>
      </w:r>
      <w:r w:rsidR="007D66C1" w:rsidRPr="007D66C1">
        <w:rPr>
          <w:rFonts w:ascii="Arial Narrow" w:hAnsi="Arial Narrow" w:cs="Arial"/>
          <w:sz w:val="18"/>
          <w:szCs w:val="18"/>
        </w:rPr>
        <w:t xml:space="preserve"> a este ordenamiento lo</w:t>
      </w:r>
      <w:r w:rsidR="007D66C1">
        <w:rPr>
          <w:rFonts w:ascii="Arial Narrow" w:hAnsi="Arial Narrow" w:cs="Arial"/>
          <w:sz w:val="18"/>
          <w:szCs w:val="18"/>
        </w:rPr>
        <w:t>s servicios de salud bucodental, en materia de salubridad general, de</w:t>
      </w:r>
      <w:r w:rsidR="007D66C1" w:rsidRPr="007D66C1">
        <w:rPr>
          <w:rFonts w:ascii="Arial Narrow" w:hAnsi="Arial Narrow" w:cs="Arial"/>
          <w:sz w:val="18"/>
          <w:szCs w:val="18"/>
        </w:rPr>
        <w:t>l sistema estatal de salud</w:t>
      </w:r>
      <w:r w:rsidR="007D66C1">
        <w:rPr>
          <w:rFonts w:ascii="Arial Narrow" w:hAnsi="Arial Narrow" w:cs="Arial"/>
          <w:sz w:val="18"/>
          <w:szCs w:val="18"/>
        </w:rPr>
        <w:t xml:space="preserve">, que presenta el </w:t>
      </w:r>
      <w:proofErr w:type="spellStart"/>
      <w:r w:rsidR="007D66C1">
        <w:rPr>
          <w:rFonts w:ascii="Arial Narrow" w:hAnsi="Arial Narrow" w:cs="Arial"/>
          <w:sz w:val="18"/>
          <w:szCs w:val="18"/>
        </w:rPr>
        <w:t>Dip</w:t>
      </w:r>
      <w:proofErr w:type="spellEnd"/>
      <w:r w:rsidR="007D66C1">
        <w:rPr>
          <w:rFonts w:ascii="Arial Narrow" w:hAnsi="Arial Narrow" w:cs="Arial"/>
          <w:sz w:val="18"/>
          <w:szCs w:val="18"/>
        </w:rPr>
        <w:t>. Francisco Javier Cortez Gómez.</w:t>
      </w:r>
    </w:p>
    <w:sectPr w:rsidR="00BB78C1" w:rsidRPr="00BB78C1" w:rsidSect="00F71814">
      <w:headerReference w:type="default" r:id="rId7"/>
      <w:footerReference w:type="default" r:id="rId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863" w:rsidRDefault="006F4863" w:rsidP="007C0BE8">
      <w:pPr>
        <w:spacing w:after="0" w:line="240" w:lineRule="auto"/>
      </w:pPr>
      <w:r>
        <w:separator/>
      </w:r>
    </w:p>
  </w:endnote>
  <w:endnote w:type="continuationSeparator" w:id="0">
    <w:p w:rsidR="006F4863" w:rsidRDefault="006F4863"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427209"/>
      <w:docPartObj>
        <w:docPartGallery w:val="Page Numbers (Bottom of Page)"/>
        <w:docPartUnique/>
      </w:docPartObj>
    </w:sdtPr>
    <w:sdtEndPr/>
    <w:sdtContent>
      <w:p w:rsidR="00CC22DE" w:rsidRDefault="00802551">
        <w:pPr>
          <w:pStyle w:val="Piedepgina"/>
          <w:jc w:val="center"/>
        </w:pPr>
        <w:r>
          <w:fldChar w:fldCharType="begin"/>
        </w:r>
        <w:r w:rsidR="00CC22DE">
          <w:instrText>PAGE   \* MERGEFORMAT</w:instrText>
        </w:r>
        <w:r>
          <w:fldChar w:fldCharType="separate"/>
        </w:r>
        <w:r w:rsidR="00D10C40" w:rsidRPr="00D10C40">
          <w:rPr>
            <w:noProof/>
            <w:lang w:val="es-ES"/>
          </w:rPr>
          <w:t>6</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863" w:rsidRDefault="006F4863" w:rsidP="007C0BE8">
      <w:pPr>
        <w:spacing w:after="0" w:line="240" w:lineRule="auto"/>
      </w:pPr>
      <w:r>
        <w:separator/>
      </w:r>
    </w:p>
  </w:footnote>
  <w:footnote w:type="continuationSeparator" w:id="0">
    <w:p w:rsidR="006F4863" w:rsidRDefault="006F4863"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F71814"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14:anchorId="4E7CC403" wp14:editId="23789204">
          <wp:simplePos x="0" y="0"/>
          <wp:positionH relativeFrom="column">
            <wp:posOffset>5443575</wp:posOffset>
          </wp:positionH>
          <wp:positionV relativeFrom="paragraph">
            <wp:posOffset>130886</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lang w:eastAsia="es-MX"/>
      </w:rPr>
      <w:drawing>
        <wp:anchor distT="0" distB="0" distL="114300" distR="114300" simplePos="0" relativeHeight="251662336" behindDoc="0" locked="0" layoutInCell="1" allowOverlap="1" wp14:anchorId="350DDC83" wp14:editId="6FD160D5">
          <wp:simplePos x="0" y="0"/>
          <wp:positionH relativeFrom="column">
            <wp:posOffset>-207010</wp:posOffset>
          </wp:positionH>
          <wp:positionV relativeFrom="paragraph">
            <wp:posOffset>44323</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E348A2">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855E2"/>
    <w:multiLevelType w:val="hybridMultilevel"/>
    <w:tmpl w:val="69B4795A"/>
    <w:lvl w:ilvl="0" w:tplc="6AD85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2546A6"/>
    <w:multiLevelType w:val="hybridMultilevel"/>
    <w:tmpl w:val="2576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B0C4174"/>
    <w:multiLevelType w:val="hybridMultilevel"/>
    <w:tmpl w:val="3384B026"/>
    <w:lvl w:ilvl="0" w:tplc="E6749E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7CA0"/>
    <w:rsid w:val="00024567"/>
    <w:rsid w:val="000261EE"/>
    <w:rsid w:val="000440CF"/>
    <w:rsid w:val="000452FC"/>
    <w:rsid w:val="0004713D"/>
    <w:rsid w:val="00054648"/>
    <w:rsid w:val="000657EA"/>
    <w:rsid w:val="00066242"/>
    <w:rsid w:val="00067959"/>
    <w:rsid w:val="000D2805"/>
    <w:rsid w:val="000E3B58"/>
    <w:rsid w:val="00107B64"/>
    <w:rsid w:val="00114D7B"/>
    <w:rsid w:val="00127311"/>
    <w:rsid w:val="00132B7C"/>
    <w:rsid w:val="00154777"/>
    <w:rsid w:val="00160595"/>
    <w:rsid w:val="001921B6"/>
    <w:rsid w:val="001928FE"/>
    <w:rsid w:val="001A07C7"/>
    <w:rsid w:val="001A1F86"/>
    <w:rsid w:val="001D5042"/>
    <w:rsid w:val="001D681F"/>
    <w:rsid w:val="001E562B"/>
    <w:rsid w:val="001F221E"/>
    <w:rsid w:val="00202DB6"/>
    <w:rsid w:val="00203CAA"/>
    <w:rsid w:val="0021009D"/>
    <w:rsid w:val="002203DD"/>
    <w:rsid w:val="0023786C"/>
    <w:rsid w:val="002839A0"/>
    <w:rsid w:val="0028741E"/>
    <w:rsid w:val="00297C80"/>
    <w:rsid w:val="002A2918"/>
    <w:rsid w:val="002A347E"/>
    <w:rsid w:val="002B59B5"/>
    <w:rsid w:val="002C00F5"/>
    <w:rsid w:val="002C57A3"/>
    <w:rsid w:val="002D019D"/>
    <w:rsid w:val="002D47DF"/>
    <w:rsid w:val="002E12FE"/>
    <w:rsid w:val="002E5B50"/>
    <w:rsid w:val="00311BAC"/>
    <w:rsid w:val="00312C0E"/>
    <w:rsid w:val="00322313"/>
    <w:rsid w:val="00332847"/>
    <w:rsid w:val="0034198E"/>
    <w:rsid w:val="003465CB"/>
    <w:rsid w:val="003739C8"/>
    <w:rsid w:val="00384FC7"/>
    <w:rsid w:val="0039477E"/>
    <w:rsid w:val="00396D6A"/>
    <w:rsid w:val="003A0412"/>
    <w:rsid w:val="003C0284"/>
    <w:rsid w:val="003C3AF2"/>
    <w:rsid w:val="003D21C2"/>
    <w:rsid w:val="003D4727"/>
    <w:rsid w:val="003D5DA1"/>
    <w:rsid w:val="003E2122"/>
    <w:rsid w:val="003E6FA3"/>
    <w:rsid w:val="00401B49"/>
    <w:rsid w:val="00403414"/>
    <w:rsid w:val="00417F76"/>
    <w:rsid w:val="00423374"/>
    <w:rsid w:val="00481AC8"/>
    <w:rsid w:val="00484B0C"/>
    <w:rsid w:val="00497BDD"/>
    <w:rsid w:val="004C1A3E"/>
    <w:rsid w:val="004F069F"/>
    <w:rsid w:val="004F5C94"/>
    <w:rsid w:val="005052B3"/>
    <w:rsid w:val="00512066"/>
    <w:rsid w:val="00533E26"/>
    <w:rsid w:val="00537FBC"/>
    <w:rsid w:val="00546DB0"/>
    <w:rsid w:val="00590679"/>
    <w:rsid w:val="00591426"/>
    <w:rsid w:val="00592D76"/>
    <w:rsid w:val="005B3784"/>
    <w:rsid w:val="005B4900"/>
    <w:rsid w:val="00606194"/>
    <w:rsid w:val="00626118"/>
    <w:rsid w:val="00643E5C"/>
    <w:rsid w:val="00644B02"/>
    <w:rsid w:val="00647D71"/>
    <w:rsid w:val="00655A0C"/>
    <w:rsid w:val="00656889"/>
    <w:rsid w:val="00677F1B"/>
    <w:rsid w:val="00680918"/>
    <w:rsid w:val="006A649D"/>
    <w:rsid w:val="006B1DFF"/>
    <w:rsid w:val="006C1784"/>
    <w:rsid w:val="006C66CF"/>
    <w:rsid w:val="006C7F78"/>
    <w:rsid w:val="006D5289"/>
    <w:rsid w:val="006F3C2D"/>
    <w:rsid w:val="006F4863"/>
    <w:rsid w:val="00700F8B"/>
    <w:rsid w:val="00706D91"/>
    <w:rsid w:val="00712BBC"/>
    <w:rsid w:val="00727858"/>
    <w:rsid w:val="00737708"/>
    <w:rsid w:val="007541FF"/>
    <w:rsid w:val="0076700A"/>
    <w:rsid w:val="00770BC4"/>
    <w:rsid w:val="00777F9C"/>
    <w:rsid w:val="0079254E"/>
    <w:rsid w:val="007B148C"/>
    <w:rsid w:val="007C0BE8"/>
    <w:rsid w:val="007C4762"/>
    <w:rsid w:val="007D66C1"/>
    <w:rsid w:val="00802551"/>
    <w:rsid w:val="00811939"/>
    <w:rsid w:val="008258DE"/>
    <w:rsid w:val="0083331A"/>
    <w:rsid w:val="00834BCC"/>
    <w:rsid w:val="008576EA"/>
    <w:rsid w:val="00863C04"/>
    <w:rsid w:val="008809B4"/>
    <w:rsid w:val="0088301B"/>
    <w:rsid w:val="008974C6"/>
    <w:rsid w:val="008A33A1"/>
    <w:rsid w:val="008B438D"/>
    <w:rsid w:val="008E1E5F"/>
    <w:rsid w:val="008E702F"/>
    <w:rsid w:val="008E7E58"/>
    <w:rsid w:val="0090667E"/>
    <w:rsid w:val="00921B47"/>
    <w:rsid w:val="0092665A"/>
    <w:rsid w:val="0094493D"/>
    <w:rsid w:val="00947236"/>
    <w:rsid w:val="00961B3A"/>
    <w:rsid w:val="0097492C"/>
    <w:rsid w:val="009779B7"/>
    <w:rsid w:val="009A7256"/>
    <w:rsid w:val="009B2DA6"/>
    <w:rsid w:val="009C50E3"/>
    <w:rsid w:val="009D3636"/>
    <w:rsid w:val="009F7439"/>
    <w:rsid w:val="00A23C6E"/>
    <w:rsid w:val="00A25091"/>
    <w:rsid w:val="00A36781"/>
    <w:rsid w:val="00A37E09"/>
    <w:rsid w:val="00A405FE"/>
    <w:rsid w:val="00A864BE"/>
    <w:rsid w:val="00AA64C8"/>
    <w:rsid w:val="00AB336D"/>
    <w:rsid w:val="00AB3CAA"/>
    <w:rsid w:val="00AE4FEE"/>
    <w:rsid w:val="00B02A08"/>
    <w:rsid w:val="00B06BB1"/>
    <w:rsid w:val="00B41158"/>
    <w:rsid w:val="00B642FB"/>
    <w:rsid w:val="00B70007"/>
    <w:rsid w:val="00B74AB8"/>
    <w:rsid w:val="00B80264"/>
    <w:rsid w:val="00BA2B82"/>
    <w:rsid w:val="00BB78C1"/>
    <w:rsid w:val="00BF23FF"/>
    <w:rsid w:val="00C03584"/>
    <w:rsid w:val="00C11C87"/>
    <w:rsid w:val="00C11FF5"/>
    <w:rsid w:val="00C447BE"/>
    <w:rsid w:val="00C505CB"/>
    <w:rsid w:val="00C64EFF"/>
    <w:rsid w:val="00C8361E"/>
    <w:rsid w:val="00C92B70"/>
    <w:rsid w:val="00CA70B1"/>
    <w:rsid w:val="00CC1675"/>
    <w:rsid w:val="00CC22DE"/>
    <w:rsid w:val="00CC3B6B"/>
    <w:rsid w:val="00CD309C"/>
    <w:rsid w:val="00CE7A27"/>
    <w:rsid w:val="00D10C40"/>
    <w:rsid w:val="00D14188"/>
    <w:rsid w:val="00D17F64"/>
    <w:rsid w:val="00D2085F"/>
    <w:rsid w:val="00D42B81"/>
    <w:rsid w:val="00D56CD3"/>
    <w:rsid w:val="00D812CA"/>
    <w:rsid w:val="00D9428C"/>
    <w:rsid w:val="00D9464B"/>
    <w:rsid w:val="00DC702B"/>
    <w:rsid w:val="00DD3254"/>
    <w:rsid w:val="00E01E23"/>
    <w:rsid w:val="00E108F5"/>
    <w:rsid w:val="00E11EAE"/>
    <w:rsid w:val="00E21D5B"/>
    <w:rsid w:val="00E24DD3"/>
    <w:rsid w:val="00E33D2F"/>
    <w:rsid w:val="00E348A2"/>
    <w:rsid w:val="00E6247D"/>
    <w:rsid w:val="00E93E7E"/>
    <w:rsid w:val="00EA1D66"/>
    <w:rsid w:val="00EE0C1A"/>
    <w:rsid w:val="00EF7C3B"/>
    <w:rsid w:val="00F117F7"/>
    <w:rsid w:val="00F14B4A"/>
    <w:rsid w:val="00F222B6"/>
    <w:rsid w:val="00F37A2F"/>
    <w:rsid w:val="00F501C4"/>
    <w:rsid w:val="00F51092"/>
    <w:rsid w:val="00F600A0"/>
    <w:rsid w:val="00F65864"/>
    <w:rsid w:val="00F70497"/>
    <w:rsid w:val="00F714DA"/>
    <w:rsid w:val="00F71814"/>
    <w:rsid w:val="00F8457B"/>
    <w:rsid w:val="00F913BC"/>
    <w:rsid w:val="00F942C8"/>
    <w:rsid w:val="00F95B38"/>
    <w:rsid w:val="00FA6BA1"/>
    <w:rsid w:val="00FB23D8"/>
    <w:rsid w:val="00FD137C"/>
    <w:rsid w:val="00FD16B8"/>
    <w:rsid w:val="00FF02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9CCD0"/>
  <w15:docId w15:val="{099A5AE2-2651-4CDC-B517-3B2BA792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A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592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1507</Words>
  <Characters>8289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5</cp:revision>
  <cp:lastPrinted>2021-10-19T14:00:00Z</cp:lastPrinted>
  <dcterms:created xsi:type="dcterms:W3CDTF">2021-11-17T20:05:00Z</dcterms:created>
  <dcterms:modified xsi:type="dcterms:W3CDTF">2021-11-17T20:06:00Z</dcterms:modified>
</cp:coreProperties>
</file>