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162C1" w14:textId="304CFF6C" w:rsidR="001C7800" w:rsidRDefault="001C7800" w:rsidP="001C7800">
      <w:pPr>
        <w:spacing w:after="0" w:line="240" w:lineRule="auto"/>
        <w:jc w:val="both"/>
        <w:rPr>
          <w:rFonts w:ascii="Arial Narrow" w:eastAsia="Times New Roman" w:hAnsi="Arial Narrow" w:cs="Times New Roman"/>
          <w:color w:val="000000"/>
          <w:sz w:val="26"/>
          <w:szCs w:val="26"/>
          <w:lang w:eastAsia="es-ES"/>
        </w:rPr>
      </w:pPr>
    </w:p>
    <w:p w14:paraId="14EF9A18" w14:textId="77777777" w:rsidR="00BD5186" w:rsidRPr="00BD5186" w:rsidRDefault="00BD5186" w:rsidP="001C7800">
      <w:pPr>
        <w:spacing w:after="0" w:line="240" w:lineRule="auto"/>
        <w:jc w:val="both"/>
        <w:rPr>
          <w:rFonts w:ascii="Arial Narrow" w:eastAsia="Times New Roman" w:hAnsi="Arial Narrow" w:cs="Times New Roman"/>
          <w:color w:val="000000"/>
          <w:sz w:val="26"/>
          <w:szCs w:val="26"/>
          <w:lang w:eastAsia="es-ES"/>
        </w:rPr>
      </w:pPr>
    </w:p>
    <w:p w14:paraId="77770E58" w14:textId="0F544E50" w:rsidR="00BD5186" w:rsidRPr="00BD5186" w:rsidRDefault="00BD5186" w:rsidP="00BD5186">
      <w:pPr>
        <w:spacing w:after="0" w:line="240" w:lineRule="auto"/>
        <w:jc w:val="both"/>
        <w:rPr>
          <w:rFonts w:ascii="Arial Narrow" w:eastAsia="Times New Roman" w:hAnsi="Arial Narrow" w:cs="Times New Roman"/>
          <w:b/>
          <w:color w:val="000000"/>
          <w:sz w:val="26"/>
          <w:szCs w:val="26"/>
          <w:lang w:eastAsia="es-ES"/>
        </w:rPr>
      </w:pPr>
      <w:r w:rsidRPr="00BD5186">
        <w:rPr>
          <w:rFonts w:ascii="Arial Narrow" w:eastAsia="Times New Roman" w:hAnsi="Arial Narrow" w:cs="Times New Roman"/>
          <w:color w:val="000000"/>
          <w:sz w:val="26"/>
          <w:szCs w:val="26"/>
          <w:lang w:eastAsia="es-ES"/>
        </w:rPr>
        <w:t xml:space="preserve">Iniciativa con Proyecto de Decreto, por el que </w:t>
      </w:r>
      <w:r w:rsidRPr="00BD5186">
        <w:rPr>
          <w:rFonts w:ascii="Arial Narrow" w:eastAsia="Times New Roman" w:hAnsi="Arial Narrow" w:cs="Times New Roman"/>
          <w:b/>
          <w:color w:val="000000"/>
          <w:sz w:val="26"/>
          <w:szCs w:val="26"/>
          <w:lang w:eastAsia="es-ES"/>
        </w:rPr>
        <w:t>se declara el 28 de Noviembre como el Día Estatal de las Personas Sordas.</w:t>
      </w:r>
    </w:p>
    <w:p w14:paraId="5512403E" w14:textId="77777777" w:rsidR="001C7800" w:rsidRDefault="001C7800" w:rsidP="001C7800">
      <w:pPr>
        <w:spacing w:after="0" w:line="240" w:lineRule="auto"/>
        <w:jc w:val="both"/>
        <w:rPr>
          <w:rFonts w:ascii="Arial Narrow" w:eastAsia="Times New Roman" w:hAnsi="Arial Narrow" w:cs="Times New Roman"/>
          <w:color w:val="000000"/>
          <w:sz w:val="26"/>
          <w:szCs w:val="26"/>
          <w:lang w:eastAsia="es-ES"/>
        </w:rPr>
      </w:pPr>
    </w:p>
    <w:p w14:paraId="4C328124" w14:textId="77777777" w:rsidR="001C7800" w:rsidRPr="0047557F" w:rsidRDefault="001C7800" w:rsidP="001C7800">
      <w:pPr>
        <w:spacing w:after="0" w:line="240" w:lineRule="auto"/>
        <w:jc w:val="both"/>
        <w:rPr>
          <w:rFonts w:ascii="Arial Narrow" w:eastAsia="Times New Roman" w:hAnsi="Arial Narrow" w:cs="Times New Roman"/>
          <w:color w:val="000000"/>
          <w:sz w:val="26"/>
          <w:szCs w:val="26"/>
          <w:lang w:eastAsia="es-ES"/>
        </w:rPr>
      </w:pPr>
      <w:r w:rsidRPr="0047557F">
        <w:rPr>
          <w:rFonts w:ascii="Arial Narrow" w:eastAsia="Times New Roman" w:hAnsi="Arial Narrow" w:cs="Times New Roman"/>
          <w:color w:val="000000"/>
          <w:sz w:val="26"/>
          <w:szCs w:val="26"/>
          <w:lang w:eastAsia="es-ES"/>
        </w:rPr>
        <w:t xml:space="preserve">Planteada por la </w:t>
      </w:r>
      <w:r w:rsidRPr="0047557F">
        <w:rPr>
          <w:rFonts w:ascii="Arial Narrow" w:eastAsia="Times New Roman" w:hAnsi="Arial Narrow" w:cs="Times New Roman"/>
          <w:b/>
          <w:color w:val="000000"/>
          <w:sz w:val="26"/>
          <w:szCs w:val="26"/>
          <w:lang w:eastAsia="es-ES"/>
        </w:rPr>
        <w:t xml:space="preserve">Diputada Martha Loera Arámbula, </w:t>
      </w:r>
      <w:r w:rsidRPr="0047557F">
        <w:rPr>
          <w:rFonts w:ascii="Arial Narrow" w:eastAsia="Times New Roman" w:hAnsi="Arial Narrow" w:cs="Times New Roman"/>
          <w:color w:val="000000"/>
          <w:sz w:val="26"/>
          <w:szCs w:val="26"/>
          <w:lang w:eastAsia="es-ES"/>
        </w:rPr>
        <w:t>del Grupo Parlamentario “Miguel Ramos Arizpe”, del Partido Revolucionario Institucional.</w:t>
      </w:r>
    </w:p>
    <w:p w14:paraId="489117DF" w14:textId="77777777" w:rsidR="001C7800" w:rsidRPr="0047557F" w:rsidRDefault="001C7800" w:rsidP="001C7800">
      <w:pPr>
        <w:spacing w:after="0" w:line="240" w:lineRule="auto"/>
        <w:jc w:val="both"/>
        <w:rPr>
          <w:rFonts w:ascii="Arial Narrow" w:eastAsia="Times New Roman" w:hAnsi="Arial Narrow" w:cs="Arial"/>
          <w:sz w:val="26"/>
          <w:szCs w:val="26"/>
          <w:lang w:eastAsia="es-ES"/>
        </w:rPr>
      </w:pPr>
    </w:p>
    <w:p w14:paraId="014D9F08" w14:textId="29B13BEA" w:rsidR="001C7800" w:rsidRPr="0047557F" w:rsidRDefault="001C7800" w:rsidP="001C7800">
      <w:pPr>
        <w:spacing w:after="0" w:line="240" w:lineRule="auto"/>
        <w:jc w:val="both"/>
        <w:rPr>
          <w:rFonts w:ascii="Arial Narrow" w:eastAsia="Times New Roman" w:hAnsi="Arial Narrow" w:cs="Times New Roman"/>
          <w:b/>
          <w:color w:val="000000"/>
          <w:sz w:val="26"/>
          <w:szCs w:val="26"/>
          <w:lang w:eastAsia="es-ES"/>
        </w:rPr>
      </w:pPr>
      <w:r w:rsidRPr="0047557F">
        <w:rPr>
          <w:rFonts w:ascii="Arial Narrow" w:eastAsia="Times New Roman" w:hAnsi="Arial Narrow" w:cs="Times New Roman"/>
          <w:color w:val="000000"/>
          <w:sz w:val="26"/>
          <w:szCs w:val="26"/>
          <w:lang w:eastAsia="es-ES"/>
        </w:rPr>
        <w:t xml:space="preserve">Fecha de Lectura de la Iniciativa: </w:t>
      </w:r>
      <w:r w:rsidR="00BD5186">
        <w:rPr>
          <w:rFonts w:ascii="Arial Narrow" w:eastAsia="Times New Roman" w:hAnsi="Arial Narrow" w:cs="Times New Roman"/>
          <w:b/>
          <w:color w:val="000000"/>
          <w:sz w:val="26"/>
          <w:szCs w:val="26"/>
          <w:lang w:eastAsia="es-ES"/>
        </w:rPr>
        <w:t>23</w:t>
      </w:r>
      <w:r w:rsidRPr="0047557F">
        <w:rPr>
          <w:rFonts w:ascii="Arial Narrow" w:eastAsia="Times New Roman" w:hAnsi="Arial Narrow" w:cs="Times New Roman"/>
          <w:b/>
          <w:color w:val="000000"/>
          <w:sz w:val="26"/>
          <w:szCs w:val="26"/>
          <w:lang w:eastAsia="es-ES"/>
        </w:rPr>
        <w:t xml:space="preserve"> de Noviembre de 2021.</w:t>
      </w:r>
    </w:p>
    <w:p w14:paraId="19DAA14B" w14:textId="77777777" w:rsidR="001C7800" w:rsidRPr="0047557F" w:rsidRDefault="001C7800" w:rsidP="001C7800">
      <w:pPr>
        <w:spacing w:after="0" w:line="240" w:lineRule="auto"/>
        <w:jc w:val="both"/>
        <w:rPr>
          <w:rFonts w:ascii="Arial Narrow" w:eastAsia="Times New Roman" w:hAnsi="Arial Narrow" w:cs="Arial"/>
          <w:sz w:val="26"/>
          <w:szCs w:val="26"/>
          <w:lang w:eastAsia="es-ES"/>
        </w:rPr>
      </w:pPr>
    </w:p>
    <w:p w14:paraId="736A743D" w14:textId="77777777" w:rsidR="001C7800" w:rsidRPr="0047557F" w:rsidRDefault="001C7800" w:rsidP="001C7800">
      <w:pPr>
        <w:spacing w:after="0" w:line="240" w:lineRule="auto"/>
        <w:jc w:val="both"/>
        <w:rPr>
          <w:rFonts w:ascii="Arial Narrow" w:eastAsia="Times New Roman" w:hAnsi="Arial Narrow" w:cs="Times New Roman"/>
          <w:b/>
          <w:color w:val="000000"/>
          <w:sz w:val="26"/>
          <w:szCs w:val="26"/>
          <w:lang w:eastAsia="es-ES"/>
        </w:rPr>
      </w:pPr>
      <w:r w:rsidRPr="0047557F">
        <w:rPr>
          <w:rFonts w:ascii="Arial Narrow" w:eastAsia="Times New Roman" w:hAnsi="Arial Narrow" w:cs="Times New Roman"/>
          <w:b/>
          <w:color w:val="000000"/>
          <w:sz w:val="26"/>
          <w:szCs w:val="26"/>
          <w:lang w:eastAsia="es-ES"/>
        </w:rPr>
        <w:t>Turnada a la Comisión de Educación, Cultura, Familias, Desarrollo Humano y Actividades Cívicas</w:t>
      </w:r>
      <w:r>
        <w:rPr>
          <w:rFonts w:ascii="Arial Narrow" w:eastAsia="Times New Roman" w:hAnsi="Arial Narrow" w:cs="Times New Roman"/>
          <w:b/>
          <w:color w:val="000000"/>
          <w:sz w:val="26"/>
          <w:szCs w:val="26"/>
          <w:lang w:eastAsia="es-ES"/>
        </w:rPr>
        <w:t>.</w:t>
      </w:r>
    </w:p>
    <w:p w14:paraId="55FA4421" w14:textId="77777777" w:rsidR="001C7800" w:rsidRPr="0047557F" w:rsidRDefault="001C7800" w:rsidP="001C7800">
      <w:pPr>
        <w:spacing w:after="0" w:line="240" w:lineRule="auto"/>
        <w:jc w:val="both"/>
        <w:rPr>
          <w:rFonts w:ascii="Arial Narrow" w:eastAsia="Times New Roman" w:hAnsi="Arial Narrow" w:cs="Times New Roman"/>
          <w:b/>
          <w:color w:val="000000"/>
          <w:sz w:val="26"/>
          <w:szCs w:val="26"/>
          <w:lang w:eastAsia="es-ES"/>
        </w:rPr>
      </w:pPr>
    </w:p>
    <w:p w14:paraId="7D1480DF" w14:textId="499457D2" w:rsidR="001C7800" w:rsidRPr="0047557F" w:rsidRDefault="001C7800" w:rsidP="001C7800">
      <w:pPr>
        <w:spacing w:after="0" w:line="240" w:lineRule="auto"/>
        <w:jc w:val="both"/>
        <w:rPr>
          <w:rFonts w:ascii="Arial Narrow" w:eastAsia="Times New Roman" w:hAnsi="Arial Narrow" w:cs="Times New Roman"/>
          <w:b/>
          <w:color w:val="000000"/>
          <w:sz w:val="26"/>
          <w:szCs w:val="26"/>
          <w:lang w:eastAsia="es-ES"/>
        </w:rPr>
      </w:pPr>
      <w:r w:rsidRPr="0047557F">
        <w:rPr>
          <w:rFonts w:ascii="Arial Narrow" w:eastAsia="Times New Roman" w:hAnsi="Arial Narrow" w:cs="Times New Roman"/>
          <w:b/>
          <w:color w:val="000000"/>
          <w:sz w:val="26"/>
          <w:szCs w:val="26"/>
          <w:lang w:eastAsia="es-ES"/>
        </w:rPr>
        <w:t xml:space="preserve">Fecha de lectura del Dictamen: </w:t>
      </w:r>
      <w:r w:rsidR="00182723">
        <w:rPr>
          <w:rFonts w:ascii="Arial Narrow" w:eastAsia="Times New Roman" w:hAnsi="Arial Narrow" w:cs="Times New Roman"/>
          <w:b/>
          <w:color w:val="000000"/>
          <w:sz w:val="26"/>
          <w:szCs w:val="26"/>
          <w:lang w:eastAsia="es-ES"/>
        </w:rPr>
        <w:t>05 de Abril de 2022.</w:t>
      </w:r>
    </w:p>
    <w:p w14:paraId="16A0F7E1" w14:textId="77777777" w:rsidR="001C7800" w:rsidRPr="0047557F" w:rsidRDefault="001C7800" w:rsidP="001C7800">
      <w:pPr>
        <w:spacing w:after="0" w:line="240" w:lineRule="auto"/>
        <w:jc w:val="both"/>
        <w:rPr>
          <w:rFonts w:ascii="Arial Narrow" w:eastAsia="Times New Roman" w:hAnsi="Arial Narrow" w:cs="Times New Roman"/>
          <w:b/>
          <w:color w:val="000000"/>
          <w:sz w:val="26"/>
          <w:szCs w:val="26"/>
          <w:lang w:eastAsia="es-ES"/>
        </w:rPr>
      </w:pPr>
    </w:p>
    <w:p w14:paraId="385238CC" w14:textId="42DB633A" w:rsidR="001C7800" w:rsidRPr="0047557F" w:rsidRDefault="001C7800" w:rsidP="001C7800">
      <w:pPr>
        <w:spacing w:after="0" w:line="240" w:lineRule="auto"/>
        <w:ind w:left="1418" w:hanging="1418"/>
        <w:jc w:val="both"/>
        <w:rPr>
          <w:rFonts w:ascii="Arial Narrow" w:eastAsia="Times New Roman" w:hAnsi="Arial Narrow" w:cs="Times New Roman"/>
          <w:b/>
          <w:color w:val="000000"/>
          <w:sz w:val="26"/>
          <w:szCs w:val="26"/>
          <w:lang w:eastAsia="es-ES"/>
        </w:rPr>
      </w:pPr>
      <w:r w:rsidRPr="0047557F">
        <w:rPr>
          <w:rFonts w:ascii="Arial Narrow" w:eastAsia="Times New Roman" w:hAnsi="Arial Narrow" w:cs="Times New Roman"/>
          <w:b/>
          <w:color w:val="000000"/>
          <w:sz w:val="26"/>
          <w:szCs w:val="26"/>
          <w:lang w:eastAsia="es-ES"/>
        </w:rPr>
        <w:t xml:space="preserve">Decreto No. </w:t>
      </w:r>
      <w:r w:rsidR="00182723">
        <w:rPr>
          <w:rFonts w:ascii="Arial Narrow" w:eastAsia="Times New Roman" w:hAnsi="Arial Narrow" w:cs="Times New Roman"/>
          <w:b/>
          <w:color w:val="000000"/>
          <w:sz w:val="26"/>
          <w:szCs w:val="26"/>
          <w:lang w:eastAsia="es-ES"/>
        </w:rPr>
        <w:t>223</w:t>
      </w:r>
    </w:p>
    <w:p w14:paraId="4559BD94" w14:textId="77777777" w:rsidR="001C7800" w:rsidRPr="0047557F" w:rsidRDefault="001C7800" w:rsidP="0085108A">
      <w:pPr>
        <w:spacing w:after="0" w:line="240" w:lineRule="auto"/>
        <w:jc w:val="both"/>
        <w:rPr>
          <w:rFonts w:ascii="Arial Narrow" w:eastAsia="Times New Roman" w:hAnsi="Arial Narrow" w:cs="Times New Roman"/>
          <w:b/>
          <w:color w:val="000000"/>
          <w:sz w:val="26"/>
          <w:szCs w:val="26"/>
          <w:lang w:eastAsia="es-ES"/>
        </w:rPr>
      </w:pPr>
    </w:p>
    <w:p w14:paraId="33CD976B" w14:textId="77777777" w:rsidR="0085108A" w:rsidRPr="0085108A" w:rsidRDefault="0085108A" w:rsidP="0085108A">
      <w:pPr>
        <w:spacing w:after="0" w:line="240" w:lineRule="auto"/>
        <w:jc w:val="both"/>
        <w:rPr>
          <w:rFonts w:ascii="Arial Narrow" w:eastAsia="Times New Roman" w:hAnsi="Arial Narrow" w:cs="Times New Roman"/>
          <w:b/>
          <w:color w:val="000000"/>
          <w:sz w:val="26"/>
          <w:szCs w:val="26"/>
          <w:lang w:eastAsia="es-ES"/>
        </w:rPr>
      </w:pPr>
      <w:r w:rsidRPr="0085108A">
        <w:rPr>
          <w:rFonts w:ascii="Arial Narrow" w:eastAsia="Times New Roman" w:hAnsi="Arial Narrow" w:cs="Times New Roman"/>
          <w:color w:val="000000"/>
          <w:sz w:val="26"/>
          <w:szCs w:val="26"/>
          <w:lang w:eastAsia="es-ES"/>
        </w:rPr>
        <w:t>Publicación en el Periódic</w:t>
      </w:r>
      <w:bookmarkStart w:id="0" w:name="_GoBack"/>
      <w:bookmarkEnd w:id="0"/>
      <w:r w:rsidRPr="0085108A">
        <w:rPr>
          <w:rFonts w:ascii="Arial Narrow" w:eastAsia="Times New Roman" w:hAnsi="Arial Narrow" w:cs="Times New Roman"/>
          <w:color w:val="000000"/>
          <w:sz w:val="26"/>
          <w:szCs w:val="26"/>
          <w:lang w:eastAsia="es-ES"/>
        </w:rPr>
        <w:t xml:space="preserve">o Oficial del Gobierno del Estado: </w:t>
      </w:r>
      <w:r w:rsidRPr="0085108A">
        <w:rPr>
          <w:rFonts w:ascii="Arial Narrow" w:eastAsia="Times New Roman" w:hAnsi="Arial Narrow" w:cs="Times New Roman"/>
          <w:b/>
          <w:color w:val="000000"/>
          <w:sz w:val="26"/>
          <w:szCs w:val="26"/>
          <w:lang w:eastAsia="es-ES"/>
        </w:rPr>
        <w:t>P.O. 34 - 29 de Abril de 2022.</w:t>
      </w:r>
    </w:p>
    <w:p w14:paraId="62E5A4F5" w14:textId="77777777" w:rsidR="001C7800" w:rsidRPr="0085108A" w:rsidRDefault="001C7800" w:rsidP="001C7800">
      <w:pPr>
        <w:spacing w:after="0" w:line="240" w:lineRule="auto"/>
        <w:jc w:val="both"/>
        <w:rPr>
          <w:rFonts w:ascii="Arial Narrow" w:eastAsia="Times New Roman" w:hAnsi="Arial Narrow" w:cs="Times New Roman"/>
          <w:b/>
          <w:color w:val="000000"/>
          <w:sz w:val="26"/>
          <w:szCs w:val="26"/>
          <w:lang w:eastAsia="es-ES"/>
        </w:rPr>
      </w:pPr>
    </w:p>
    <w:p w14:paraId="1EF6461D" w14:textId="77777777" w:rsidR="001C7800" w:rsidRDefault="001C7800" w:rsidP="001C7800">
      <w:pPr>
        <w:spacing w:after="0" w:line="240" w:lineRule="auto"/>
        <w:jc w:val="both"/>
        <w:rPr>
          <w:rFonts w:ascii="Arial" w:eastAsia="Calibri" w:hAnsi="Arial" w:cs="Arial"/>
          <w:b/>
          <w:sz w:val="24"/>
          <w:szCs w:val="24"/>
        </w:rPr>
      </w:pPr>
    </w:p>
    <w:p w14:paraId="68EC8AB8" w14:textId="77777777" w:rsidR="001C7800" w:rsidRDefault="001C7800" w:rsidP="001C7800">
      <w:pPr>
        <w:spacing w:after="0" w:line="240" w:lineRule="auto"/>
        <w:jc w:val="both"/>
        <w:rPr>
          <w:rFonts w:ascii="Arial" w:eastAsia="Calibri" w:hAnsi="Arial" w:cs="Arial"/>
          <w:b/>
          <w:sz w:val="24"/>
          <w:szCs w:val="24"/>
        </w:rPr>
      </w:pPr>
    </w:p>
    <w:p w14:paraId="58226E0D" w14:textId="77777777" w:rsidR="001C7800" w:rsidRDefault="001C7800" w:rsidP="001C7800">
      <w:pPr>
        <w:spacing w:after="0" w:line="240" w:lineRule="auto"/>
        <w:jc w:val="both"/>
        <w:rPr>
          <w:rFonts w:ascii="Arial" w:eastAsia="Calibri" w:hAnsi="Arial" w:cs="Arial"/>
          <w:b/>
          <w:sz w:val="24"/>
          <w:szCs w:val="24"/>
        </w:rPr>
      </w:pPr>
    </w:p>
    <w:p w14:paraId="51090B7E" w14:textId="77777777" w:rsidR="001C7800" w:rsidRDefault="001C7800" w:rsidP="001C7800">
      <w:pPr>
        <w:spacing w:after="0" w:line="240" w:lineRule="auto"/>
        <w:jc w:val="both"/>
        <w:rPr>
          <w:rFonts w:ascii="Arial" w:eastAsia="Calibri" w:hAnsi="Arial" w:cs="Arial"/>
          <w:b/>
          <w:sz w:val="24"/>
          <w:szCs w:val="24"/>
        </w:rPr>
      </w:pPr>
    </w:p>
    <w:p w14:paraId="30CDA65E" w14:textId="77777777" w:rsidR="001C7800" w:rsidRDefault="001C7800" w:rsidP="001C7800">
      <w:pPr>
        <w:spacing w:after="0" w:line="240" w:lineRule="auto"/>
        <w:jc w:val="both"/>
        <w:rPr>
          <w:rFonts w:ascii="Arial" w:eastAsia="Calibri" w:hAnsi="Arial" w:cs="Arial"/>
          <w:b/>
          <w:sz w:val="24"/>
          <w:szCs w:val="24"/>
        </w:rPr>
      </w:pPr>
    </w:p>
    <w:p w14:paraId="715891A4" w14:textId="77777777" w:rsidR="001C7800" w:rsidRDefault="001C7800">
      <w:pPr>
        <w:rPr>
          <w:rFonts w:ascii="Arial" w:eastAsia="Calibri" w:hAnsi="Arial" w:cs="Arial"/>
          <w:b/>
          <w:sz w:val="24"/>
          <w:szCs w:val="24"/>
        </w:rPr>
      </w:pPr>
      <w:r>
        <w:rPr>
          <w:rFonts w:ascii="Arial" w:eastAsia="Calibri" w:hAnsi="Arial" w:cs="Arial"/>
          <w:b/>
          <w:sz w:val="24"/>
          <w:szCs w:val="24"/>
        </w:rPr>
        <w:br w:type="page"/>
      </w:r>
    </w:p>
    <w:p w14:paraId="6414AA09" w14:textId="5C74366B" w:rsidR="00325677" w:rsidRPr="002F19B8" w:rsidRDefault="00325677" w:rsidP="002F19B8">
      <w:pPr>
        <w:spacing w:after="240" w:line="360" w:lineRule="exact"/>
        <w:jc w:val="both"/>
        <w:rPr>
          <w:rFonts w:ascii="Arial" w:eastAsia="Calibri" w:hAnsi="Arial" w:cs="Arial"/>
          <w:b/>
          <w:sz w:val="24"/>
          <w:szCs w:val="24"/>
        </w:rPr>
      </w:pPr>
      <w:r w:rsidRPr="002F19B8">
        <w:rPr>
          <w:rFonts w:ascii="Arial" w:eastAsia="Calibri" w:hAnsi="Arial" w:cs="Arial"/>
          <w:b/>
          <w:sz w:val="24"/>
          <w:szCs w:val="24"/>
        </w:rPr>
        <w:lastRenderedPageBreak/>
        <w:t xml:space="preserve">INICIATIVA CON PROYECTO DE DECRETO POR EL QUE </w:t>
      </w:r>
      <w:r w:rsidR="00310603" w:rsidRPr="002F19B8">
        <w:rPr>
          <w:rFonts w:ascii="Arial" w:eastAsia="Calibri" w:hAnsi="Arial" w:cs="Arial"/>
          <w:b/>
          <w:sz w:val="24"/>
          <w:szCs w:val="24"/>
        </w:rPr>
        <w:t>SE DECLARA EL 28 DE NOVIEMBRE COMO EL DÍA ESTATAL DE LAS PERSONAS SORDAS</w:t>
      </w:r>
      <w:r w:rsidRPr="002F19B8">
        <w:rPr>
          <w:rFonts w:ascii="Arial" w:eastAsia="Calibri" w:hAnsi="Arial" w:cs="Arial"/>
          <w:b/>
          <w:sz w:val="24"/>
          <w:szCs w:val="24"/>
        </w:rPr>
        <w:t xml:space="preserve">, QUE PRESENTA LA DIPUTADA MARTHA LOERA ARÁMBULA, </w:t>
      </w:r>
      <w:r w:rsidRPr="002F19B8">
        <w:rPr>
          <w:rFonts w:ascii="Arial" w:hAnsi="Arial" w:cs="Arial"/>
          <w:b/>
          <w:sz w:val="24"/>
          <w:szCs w:val="24"/>
        </w:rPr>
        <w:t>CONJUNTAMENTE CON LAS DEMÁS DIPUTADAS Y LOS DIPUTADOS INTEGRANTES DEL</w:t>
      </w:r>
      <w:r w:rsidRPr="002F19B8">
        <w:rPr>
          <w:rFonts w:ascii="Arial" w:eastAsia="Calibri" w:hAnsi="Arial" w:cs="Arial"/>
          <w:b/>
          <w:sz w:val="24"/>
          <w:szCs w:val="24"/>
        </w:rPr>
        <w:t xml:space="preserve"> GRUPO PARLAMENTARIO “MIGUEL RAMOS ARIZPE” DEL PARTIDO REVOLUCIONARIO INSTITUCIONAL.  </w:t>
      </w:r>
    </w:p>
    <w:p w14:paraId="37DD1574" w14:textId="2AF9017D" w:rsidR="00325677" w:rsidRPr="002F19B8" w:rsidRDefault="00452EC0" w:rsidP="002F19B8">
      <w:pPr>
        <w:spacing w:after="240" w:line="360" w:lineRule="exact"/>
        <w:rPr>
          <w:rFonts w:ascii="Arial" w:eastAsia="Calibri" w:hAnsi="Arial" w:cs="Arial"/>
          <w:b/>
          <w:sz w:val="24"/>
          <w:szCs w:val="24"/>
        </w:rPr>
      </w:pPr>
      <w:r w:rsidRPr="002F19B8">
        <w:rPr>
          <w:rFonts w:ascii="Arial" w:eastAsia="Calibri" w:hAnsi="Arial" w:cs="Arial"/>
          <w:b/>
          <w:sz w:val="24"/>
          <w:szCs w:val="24"/>
        </w:rPr>
        <w:t xml:space="preserve">H. </w:t>
      </w:r>
      <w:r w:rsidR="00325677" w:rsidRPr="002F19B8">
        <w:rPr>
          <w:rFonts w:ascii="Arial" w:eastAsia="Calibri" w:hAnsi="Arial" w:cs="Arial"/>
          <w:b/>
          <w:sz w:val="24"/>
          <w:szCs w:val="24"/>
        </w:rPr>
        <w:t>PLENO DEL CONGRESO DEL ESTADO</w:t>
      </w:r>
    </w:p>
    <w:p w14:paraId="2DBAE357" w14:textId="4DFA887D" w:rsidR="00452EC0" w:rsidRPr="002F19B8" w:rsidRDefault="00452EC0" w:rsidP="002F19B8">
      <w:pPr>
        <w:spacing w:after="240" w:line="360" w:lineRule="exact"/>
        <w:rPr>
          <w:rFonts w:ascii="Arial" w:eastAsia="Calibri" w:hAnsi="Arial" w:cs="Arial"/>
          <w:b/>
          <w:sz w:val="24"/>
          <w:szCs w:val="24"/>
        </w:rPr>
      </w:pPr>
      <w:r w:rsidRPr="002F19B8">
        <w:rPr>
          <w:rFonts w:ascii="Arial" w:eastAsia="Calibri" w:hAnsi="Arial" w:cs="Arial"/>
          <w:b/>
          <w:sz w:val="24"/>
          <w:szCs w:val="24"/>
        </w:rPr>
        <w:t>DE COAHUILA DE ZARAGOZA.</w:t>
      </w:r>
    </w:p>
    <w:p w14:paraId="378CE4D9" w14:textId="77777777" w:rsidR="00325677" w:rsidRPr="002F19B8" w:rsidRDefault="00325677" w:rsidP="002F19B8">
      <w:pPr>
        <w:spacing w:after="240" w:line="360" w:lineRule="exact"/>
        <w:rPr>
          <w:rFonts w:ascii="Arial" w:eastAsia="Calibri" w:hAnsi="Arial" w:cs="Arial"/>
          <w:b/>
          <w:sz w:val="24"/>
          <w:szCs w:val="24"/>
        </w:rPr>
      </w:pPr>
      <w:r w:rsidRPr="002F19B8">
        <w:rPr>
          <w:rFonts w:ascii="Arial" w:eastAsia="Calibri" w:hAnsi="Arial" w:cs="Arial"/>
          <w:b/>
          <w:sz w:val="24"/>
          <w:szCs w:val="24"/>
        </w:rPr>
        <w:t>PRESENTE.-</w:t>
      </w:r>
    </w:p>
    <w:p w14:paraId="73B9CB77" w14:textId="1F52F95B" w:rsidR="00325677" w:rsidRPr="002F19B8" w:rsidRDefault="00325677" w:rsidP="002F19B8">
      <w:pPr>
        <w:spacing w:after="240" w:line="360" w:lineRule="exact"/>
        <w:jc w:val="both"/>
        <w:rPr>
          <w:rFonts w:ascii="Arial" w:eastAsia="Calibri" w:hAnsi="Arial" w:cs="Arial"/>
          <w:bCs/>
          <w:sz w:val="24"/>
          <w:szCs w:val="24"/>
        </w:rPr>
      </w:pPr>
      <w:r w:rsidRPr="002F19B8">
        <w:rPr>
          <w:rFonts w:ascii="Arial" w:eastAsia="Calibri" w:hAnsi="Arial" w:cs="Arial"/>
          <w:sz w:val="24"/>
          <w:szCs w:val="24"/>
        </w:rPr>
        <w:t>La suscrita Diputada Martha Loera Arámbula, del Grupo Parlamentario “Miguel Ramos Arizpe” del Partido Revolucionario Institucional, con apoyo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me permito presentar a esta Soberanía la siguiente iniciativa con proyecto de Decreto</w:t>
      </w:r>
      <w:r w:rsidRPr="002F19B8">
        <w:rPr>
          <w:rFonts w:ascii="Arial" w:hAnsi="Arial" w:cs="Arial"/>
          <w:sz w:val="24"/>
          <w:szCs w:val="24"/>
        </w:rPr>
        <w:t xml:space="preserve">, </w:t>
      </w:r>
      <w:r w:rsidRPr="002F19B8">
        <w:rPr>
          <w:rFonts w:ascii="Arial" w:eastAsia="Calibri" w:hAnsi="Arial" w:cs="Arial"/>
          <w:sz w:val="24"/>
          <w:szCs w:val="24"/>
        </w:rPr>
        <w:t>conforme a la siguiente:</w:t>
      </w:r>
    </w:p>
    <w:p w14:paraId="2681FEB2" w14:textId="208BA305" w:rsidR="00325677" w:rsidRPr="002F19B8" w:rsidRDefault="00325677" w:rsidP="002F19B8">
      <w:pPr>
        <w:spacing w:line="360" w:lineRule="exact"/>
        <w:jc w:val="center"/>
        <w:rPr>
          <w:rStyle w:val="nfasis"/>
          <w:rFonts w:ascii="Arial" w:hAnsi="Arial" w:cs="Arial"/>
          <w:b/>
          <w:i w:val="0"/>
          <w:iCs w:val="0"/>
          <w:sz w:val="24"/>
          <w:szCs w:val="24"/>
          <w:lang w:val="es-ES"/>
        </w:rPr>
      </w:pPr>
      <w:r w:rsidRPr="002F19B8">
        <w:rPr>
          <w:rFonts w:ascii="Arial" w:hAnsi="Arial" w:cs="Arial"/>
          <w:b/>
          <w:sz w:val="24"/>
          <w:szCs w:val="24"/>
          <w:lang w:val="es-ES"/>
        </w:rPr>
        <w:t>EXPOSICIÓN DE MOTIVOS</w:t>
      </w:r>
    </w:p>
    <w:p w14:paraId="0B9A9F7C" w14:textId="77777777" w:rsidR="00CF1878" w:rsidRPr="002F19B8" w:rsidRDefault="00CF1878" w:rsidP="002F19B8">
      <w:pPr>
        <w:pStyle w:val="NormalWeb"/>
        <w:shd w:val="clear" w:color="auto" w:fill="FFFFFF"/>
        <w:spacing w:line="360" w:lineRule="exact"/>
        <w:jc w:val="both"/>
        <w:rPr>
          <w:rFonts w:ascii="Arial" w:hAnsi="Arial" w:cs="Arial"/>
          <w:i/>
        </w:rPr>
      </w:pPr>
      <w:r w:rsidRPr="002F19B8">
        <w:rPr>
          <w:rStyle w:val="nfasis"/>
          <w:rFonts w:ascii="Arial" w:hAnsi="Arial" w:cs="Arial"/>
          <w:i w:val="0"/>
        </w:rPr>
        <w:t>En México se conmemora el Día Nacional del Sordo el 28 de noviembre porque en esa fecha de 1867</w:t>
      </w:r>
      <w:r w:rsidRPr="002F19B8">
        <w:rPr>
          <w:rStyle w:val="nfasis"/>
          <w:rFonts w:ascii="Arial" w:hAnsi="Arial" w:cs="Arial"/>
        </w:rPr>
        <w:t xml:space="preserve">, </w:t>
      </w:r>
      <w:r w:rsidRPr="002F19B8">
        <w:rPr>
          <w:rStyle w:val="nfasis"/>
          <w:rFonts w:ascii="Arial" w:hAnsi="Arial" w:cs="Arial"/>
          <w:i w:val="0"/>
        </w:rPr>
        <w:t>se creó la primera Escuela Nacional de Sordomudos en México</w:t>
      </w:r>
      <w:r w:rsidR="00891449" w:rsidRPr="002F19B8">
        <w:rPr>
          <w:rStyle w:val="nfasis"/>
          <w:rFonts w:ascii="Arial" w:hAnsi="Arial" w:cs="Arial"/>
          <w:i w:val="0"/>
        </w:rPr>
        <w:t>, por decreto del entonces Presidente Benito Juárez.</w:t>
      </w:r>
    </w:p>
    <w:p w14:paraId="45E51650" w14:textId="77777777" w:rsidR="00CF1878" w:rsidRPr="002F19B8" w:rsidRDefault="00891449" w:rsidP="002F19B8">
      <w:pPr>
        <w:spacing w:line="360" w:lineRule="exact"/>
        <w:jc w:val="both"/>
        <w:rPr>
          <w:rFonts w:ascii="Arial" w:hAnsi="Arial" w:cs="Arial"/>
          <w:sz w:val="24"/>
          <w:szCs w:val="24"/>
          <w:shd w:val="clear" w:color="auto" w:fill="FFFFFF"/>
        </w:rPr>
      </w:pPr>
      <w:r w:rsidRPr="002F19B8">
        <w:rPr>
          <w:rFonts w:ascii="Arial" w:hAnsi="Arial" w:cs="Arial"/>
          <w:sz w:val="24"/>
          <w:szCs w:val="24"/>
          <w:shd w:val="clear" w:color="auto" w:fill="FFFFFF"/>
        </w:rPr>
        <w:t xml:space="preserve">Esta </w:t>
      </w:r>
      <w:r w:rsidR="009F7193" w:rsidRPr="002F19B8">
        <w:rPr>
          <w:rFonts w:ascii="Arial" w:hAnsi="Arial" w:cs="Arial"/>
          <w:sz w:val="24"/>
          <w:szCs w:val="24"/>
          <w:shd w:val="clear" w:color="auto" w:fill="FFFFFF"/>
        </w:rPr>
        <w:t>celebración</w:t>
      </w:r>
      <w:r w:rsidR="00CF1878" w:rsidRPr="002F19B8">
        <w:rPr>
          <w:rFonts w:ascii="Arial" w:hAnsi="Arial" w:cs="Arial"/>
          <w:sz w:val="24"/>
          <w:szCs w:val="24"/>
          <w:shd w:val="clear" w:color="auto" w:fill="FFFFFF"/>
        </w:rPr>
        <w:t xml:space="preserve"> </w:t>
      </w:r>
      <w:r w:rsidR="006373D9" w:rsidRPr="002F19B8">
        <w:rPr>
          <w:rFonts w:ascii="Arial" w:hAnsi="Arial" w:cs="Arial"/>
          <w:sz w:val="24"/>
          <w:szCs w:val="24"/>
          <w:shd w:val="clear" w:color="auto" w:fill="FFFFFF"/>
        </w:rPr>
        <w:t>nos recuerda de la impostergable</w:t>
      </w:r>
      <w:r w:rsidR="0071652B" w:rsidRPr="002F19B8">
        <w:rPr>
          <w:rFonts w:ascii="Arial" w:hAnsi="Arial" w:cs="Arial"/>
          <w:sz w:val="24"/>
          <w:szCs w:val="24"/>
          <w:shd w:val="clear" w:color="auto" w:fill="FFFFFF"/>
        </w:rPr>
        <w:t xml:space="preserve"> </w:t>
      </w:r>
      <w:r w:rsidR="006373D9" w:rsidRPr="002F19B8">
        <w:rPr>
          <w:rFonts w:ascii="Arial" w:hAnsi="Arial" w:cs="Arial"/>
          <w:sz w:val="24"/>
          <w:szCs w:val="24"/>
          <w:shd w:val="clear" w:color="auto" w:fill="FFFFFF"/>
        </w:rPr>
        <w:t xml:space="preserve">necesidad </w:t>
      </w:r>
      <w:r w:rsidR="00CF1878" w:rsidRPr="002F19B8">
        <w:rPr>
          <w:rFonts w:ascii="Arial" w:hAnsi="Arial" w:cs="Arial"/>
          <w:sz w:val="24"/>
          <w:szCs w:val="24"/>
          <w:shd w:val="clear" w:color="auto" w:fill="FFFFFF"/>
        </w:rPr>
        <w:t>para hacer un llamado urgente a que se eliminen las barreras sociales que impiden el eje</w:t>
      </w:r>
      <w:r w:rsidR="00D71DAD" w:rsidRPr="002F19B8">
        <w:rPr>
          <w:rFonts w:ascii="Arial" w:hAnsi="Arial" w:cs="Arial"/>
          <w:sz w:val="24"/>
          <w:szCs w:val="24"/>
          <w:shd w:val="clear" w:color="auto" w:fill="FFFFFF"/>
        </w:rPr>
        <w:t>rcicio de los derechos humanos de</w:t>
      </w:r>
      <w:r w:rsidR="00CF1878" w:rsidRPr="002F19B8">
        <w:rPr>
          <w:rFonts w:ascii="Arial" w:hAnsi="Arial" w:cs="Arial"/>
          <w:sz w:val="24"/>
          <w:szCs w:val="24"/>
          <w:shd w:val="clear" w:color="auto" w:fill="FFFFFF"/>
        </w:rPr>
        <w:t xml:space="preserve"> esta población.</w:t>
      </w:r>
    </w:p>
    <w:p w14:paraId="0095D2BC" w14:textId="15D43CC9" w:rsidR="007A3A8F" w:rsidRPr="002F19B8" w:rsidRDefault="007A3A8F" w:rsidP="002F19B8">
      <w:pPr>
        <w:pStyle w:val="NormalWeb"/>
        <w:shd w:val="clear" w:color="auto" w:fill="FFFFFF"/>
        <w:spacing w:before="240" w:beforeAutospacing="0" w:after="390" w:afterAutospacing="0" w:line="360" w:lineRule="exact"/>
        <w:jc w:val="both"/>
        <w:rPr>
          <w:rFonts w:ascii="Arial" w:hAnsi="Arial" w:cs="Arial"/>
        </w:rPr>
      </w:pPr>
      <w:r w:rsidRPr="002F19B8">
        <w:rPr>
          <w:rFonts w:ascii="Arial" w:hAnsi="Arial" w:cs="Arial"/>
        </w:rPr>
        <w:t>Discapacidad auditiva, es la disminución de la capacidad de oír; la persona con esta condición no solo escucha menos, sino que percibe el sonido de forma irregular y distorsionada, lo que limita sus posibilidades de procesar debidamente la información auditiva de acuerdo con el tipo y grado de pérdida auditiva.</w:t>
      </w:r>
      <w:r w:rsidR="00452EC0" w:rsidRPr="002F19B8">
        <w:rPr>
          <w:rStyle w:val="Refdenotaalpie"/>
          <w:rFonts w:ascii="Arial" w:hAnsi="Arial" w:cs="Arial"/>
        </w:rPr>
        <w:footnoteReference w:id="1"/>
      </w:r>
    </w:p>
    <w:p w14:paraId="0EC21758" w14:textId="77777777" w:rsidR="007A3A8F" w:rsidRPr="002F19B8" w:rsidRDefault="007A3A8F" w:rsidP="002F19B8">
      <w:pPr>
        <w:pStyle w:val="NormalWeb"/>
        <w:shd w:val="clear" w:color="auto" w:fill="FFFFFF"/>
        <w:spacing w:before="0" w:beforeAutospacing="0" w:after="0" w:afterAutospacing="0" w:line="360" w:lineRule="exact"/>
        <w:jc w:val="both"/>
        <w:rPr>
          <w:rFonts w:ascii="Arial" w:hAnsi="Arial" w:cs="Arial"/>
        </w:rPr>
      </w:pPr>
      <w:r w:rsidRPr="002F19B8">
        <w:rPr>
          <w:rFonts w:ascii="Arial" w:hAnsi="Arial" w:cs="Arial"/>
        </w:rPr>
        <w:t>Se habla de hipoacusia y sordera; en la </w:t>
      </w:r>
      <w:r w:rsidRPr="002F19B8">
        <w:rPr>
          <w:rStyle w:val="Textoennegrita"/>
          <w:rFonts w:ascii="Arial" w:hAnsi="Arial" w:cs="Arial"/>
          <w:b w:val="0"/>
          <w:bCs w:val="0"/>
        </w:rPr>
        <w:t>hipoacusia</w:t>
      </w:r>
      <w:r w:rsidRPr="002F19B8">
        <w:rPr>
          <w:rStyle w:val="Textoennegrita"/>
          <w:rFonts w:ascii="Arial" w:hAnsi="Arial" w:cs="Arial"/>
        </w:rPr>
        <w:t> </w:t>
      </w:r>
      <w:r w:rsidRPr="002F19B8">
        <w:rPr>
          <w:rFonts w:ascii="Arial" w:hAnsi="Arial" w:cs="Arial"/>
        </w:rPr>
        <w:t xml:space="preserve">la pérdida auditiva de leve (ligera) a moderada (media), que generalmente utilizan los auxiliares auditivos, pueden adquirir el lenguaje oral a través de la información que reciben por vía auditiva. </w:t>
      </w:r>
    </w:p>
    <w:p w14:paraId="4706426B" w14:textId="77777777" w:rsidR="00C4316F" w:rsidRPr="002F19B8" w:rsidRDefault="00C4316F" w:rsidP="002F19B8">
      <w:pPr>
        <w:pStyle w:val="NormalWeb"/>
        <w:shd w:val="clear" w:color="auto" w:fill="FFFFFF"/>
        <w:spacing w:line="360" w:lineRule="exact"/>
        <w:jc w:val="both"/>
        <w:rPr>
          <w:rFonts w:ascii="Arial" w:hAnsi="Arial" w:cs="Arial"/>
        </w:rPr>
      </w:pPr>
      <w:r w:rsidRPr="002F19B8">
        <w:rPr>
          <w:rFonts w:ascii="Arial" w:hAnsi="Arial" w:cs="Arial"/>
        </w:rPr>
        <w:t xml:space="preserve">Según datos del último censo del INEGI, en México hay más de 694 mil personas con discapacidad auditiva registrados. </w:t>
      </w:r>
    </w:p>
    <w:p w14:paraId="562ED1BB" w14:textId="28B693BB" w:rsidR="00CF1878" w:rsidRPr="002F19B8" w:rsidRDefault="00C4316F" w:rsidP="002F19B8">
      <w:pPr>
        <w:pStyle w:val="NormalWeb"/>
        <w:shd w:val="clear" w:color="auto" w:fill="FFFFFF"/>
        <w:spacing w:before="0" w:beforeAutospacing="0" w:after="0" w:afterAutospacing="0" w:line="360" w:lineRule="exact"/>
        <w:jc w:val="both"/>
        <w:rPr>
          <w:rFonts w:ascii="Arial" w:hAnsi="Arial" w:cs="Arial"/>
        </w:rPr>
      </w:pPr>
      <w:r w:rsidRPr="002F19B8">
        <w:rPr>
          <w:rFonts w:ascii="Arial" w:hAnsi="Arial" w:cs="Arial"/>
        </w:rPr>
        <w:t>En mismo sentido</w:t>
      </w:r>
      <w:r w:rsidR="00452EC0" w:rsidRPr="002F19B8">
        <w:rPr>
          <w:rFonts w:ascii="Arial" w:hAnsi="Arial" w:cs="Arial"/>
        </w:rPr>
        <w:t>,</w:t>
      </w:r>
      <w:r w:rsidRPr="002F19B8">
        <w:rPr>
          <w:rFonts w:ascii="Arial" w:hAnsi="Arial" w:cs="Arial"/>
        </w:rPr>
        <w:t xml:space="preserve"> de acuerdo a datos del citado</w:t>
      </w:r>
      <w:r w:rsidR="0071652B" w:rsidRPr="002F19B8">
        <w:rPr>
          <w:rFonts w:ascii="Arial" w:hAnsi="Arial" w:cs="Arial"/>
        </w:rPr>
        <w:t xml:space="preserve"> </w:t>
      </w:r>
      <w:r w:rsidR="00CF1878" w:rsidRPr="002F19B8">
        <w:rPr>
          <w:rFonts w:ascii="Arial" w:hAnsi="Arial" w:cs="Arial"/>
        </w:rPr>
        <w:t>Instituto (INEGI), el porcentaje más alto de asistencia escolar en personas con discapacidad auditiva se ubica entre los 6 y los 11 años, con 81.4%, (cuando están en edad de cursar la educación primaria), situación que comienza a disminuir hasta representar s</w:t>
      </w:r>
      <w:r w:rsidR="00452EC0" w:rsidRPr="002F19B8">
        <w:rPr>
          <w:rFonts w:ascii="Arial" w:hAnsi="Arial" w:cs="Arial"/>
        </w:rPr>
        <w:t>o</w:t>
      </w:r>
      <w:r w:rsidR="00CF1878" w:rsidRPr="002F19B8">
        <w:rPr>
          <w:rFonts w:ascii="Arial" w:hAnsi="Arial" w:cs="Arial"/>
        </w:rPr>
        <w:t>lo el 11.6% entre los 19 y los 29 años.</w:t>
      </w:r>
    </w:p>
    <w:p w14:paraId="5D30E6C5" w14:textId="77777777" w:rsidR="00891449" w:rsidRPr="002F19B8" w:rsidRDefault="00891449" w:rsidP="002F19B8">
      <w:pPr>
        <w:pStyle w:val="NormalWeb"/>
        <w:shd w:val="clear" w:color="auto" w:fill="FFFFFF"/>
        <w:spacing w:before="0" w:beforeAutospacing="0" w:after="0" w:afterAutospacing="0" w:line="360" w:lineRule="exact"/>
        <w:jc w:val="both"/>
        <w:rPr>
          <w:rFonts w:ascii="Arial" w:hAnsi="Arial" w:cs="Arial"/>
        </w:rPr>
      </w:pPr>
    </w:p>
    <w:p w14:paraId="38120CBA" w14:textId="3F93606B" w:rsidR="00321A96" w:rsidRPr="002F19B8" w:rsidRDefault="00CF1878" w:rsidP="002F19B8">
      <w:pPr>
        <w:pStyle w:val="NormalWeb"/>
        <w:shd w:val="clear" w:color="auto" w:fill="FFFFFF"/>
        <w:spacing w:before="0" w:beforeAutospacing="0" w:after="300" w:afterAutospacing="0" w:line="360" w:lineRule="exact"/>
        <w:jc w:val="both"/>
        <w:rPr>
          <w:rFonts w:ascii="Arial" w:hAnsi="Arial" w:cs="Arial"/>
        </w:rPr>
      </w:pPr>
      <w:r w:rsidRPr="002F19B8">
        <w:rPr>
          <w:rFonts w:ascii="Arial" w:hAnsi="Arial" w:cs="Arial"/>
        </w:rPr>
        <w:t xml:space="preserve">De </w:t>
      </w:r>
      <w:r w:rsidR="00C4316F" w:rsidRPr="002F19B8">
        <w:rPr>
          <w:rFonts w:ascii="Arial" w:hAnsi="Arial" w:cs="Arial"/>
        </w:rPr>
        <w:t>lo anterior</w:t>
      </w:r>
      <w:r w:rsidRPr="002F19B8">
        <w:rPr>
          <w:rFonts w:ascii="Arial" w:hAnsi="Arial" w:cs="Arial"/>
        </w:rPr>
        <w:t xml:space="preserve"> se desprende que</w:t>
      </w:r>
      <w:r w:rsidR="00452EC0" w:rsidRPr="002F19B8">
        <w:rPr>
          <w:rFonts w:ascii="Arial" w:hAnsi="Arial" w:cs="Arial"/>
        </w:rPr>
        <w:t>,</w:t>
      </w:r>
      <w:r w:rsidRPr="002F19B8">
        <w:rPr>
          <w:rFonts w:ascii="Arial" w:hAnsi="Arial" w:cs="Arial"/>
        </w:rPr>
        <w:t xml:space="preserve"> durante los primeros años escolares</w:t>
      </w:r>
      <w:r w:rsidR="00452EC0" w:rsidRPr="002F19B8">
        <w:rPr>
          <w:rFonts w:ascii="Arial" w:hAnsi="Arial" w:cs="Arial"/>
        </w:rPr>
        <w:t>,</w:t>
      </w:r>
      <w:r w:rsidRPr="002F19B8">
        <w:rPr>
          <w:rFonts w:ascii="Arial" w:hAnsi="Arial" w:cs="Arial"/>
        </w:rPr>
        <w:t xml:space="preserve"> la población con discapacidad auditiva permanece en la escuela; sin embargo, a mayor edad hay un mayor abandono escolar, lo cual se puede atribuir a </w:t>
      </w:r>
      <w:r w:rsidR="007D3F03" w:rsidRPr="002F19B8">
        <w:rPr>
          <w:rFonts w:ascii="Arial" w:hAnsi="Arial" w:cs="Arial"/>
        </w:rPr>
        <w:t>los obstá</w:t>
      </w:r>
      <w:r w:rsidR="00D71DAD" w:rsidRPr="002F19B8">
        <w:rPr>
          <w:rFonts w:ascii="Arial" w:hAnsi="Arial" w:cs="Arial"/>
        </w:rPr>
        <w:t xml:space="preserve">culos </w:t>
      </w:r>
      <w:r w:rsidR="007D3F03" w:rsidRPr="002F19B8">
        <w:rPr>
          <w:rFonts w:ascii="Arial" w:hAnsi="Arial" w:cs="Arial"/>
        </w:rPr>
        <w:t>a lo</w:t>
      </w:r>
      <w:r w:rsidRPr="002F19B8">
        <w:rPr>
          <w:rFonts w:ascii="Arial" w:hAnsi="Arial" w:cs="Arial"/>
        </w:rPr>
        <w:t xml:space="preserve">s que se enfrentan al momento de ejercer su derecho a la educación, tales como la negación de ajustes razonables o no ser aceptadas en las escuelas porque </w:t>
      </w:r>
      <w:r w:rsidR="00452EC0" w:rsidRPr="002F19B8">
        <w:rPr>
          <w:rFonts w:ascii="Arial" w:hAnsi="Arial" w:cs="Arial"/>
        </w:rPr>
        <w:t>e</w:t>
      </w:r>
      <w:r w:rsidRPr="002F19B8">
        <w:rPr>
          <w:rFonts w:ascii="Arial" w:hAnsi="Arial" w:cs="Arial"/>
        </w:rPr>
        <w:t>stas no cuentan con personas intérpretes de</w:t>
      </w:r>
      <w:r w:rsidR="00DF5636" w:rsidRPr="002F19B8">
        <w:rPr>
          <w:rFonts w:ascii="Arial" w:hAnsi="Arial" w:cs="Arial"/>
        </w:rPr>
        <w:t xml:space="preserve"> Lengua de Señas Mexicana (LSM) misma que, cabe señalar, </w:t>
      </w:r>
      <w:r w:rsidR="00F038CF" w:rsidRPr="002F19B8">
        <w:rPr>
          <w:rFonts w:ascii="Arial" w:hAnsi="Arial" w:cs="Arial"/>
        </w:rPr>
        <w:t>es considerada como lengua nacional en el artículo 14 de la Ley General para la Inclusión de las Personas con Discapacidad, y es reconocida como patrimonio lingüístico en nuestro país.</w:t>
      </w:r>
    </w:p>
    <w:p w14:paraId="277F0A66" w14:textId="26ED1EE8" w:rsidR="00CF1878" w:rsidRPr="002F19B8" w:rsidRDefault="002F7AFC" w:rsidP="002F19B8">
      <w:pPr>
        <w:pStyle w:val="NormalWeb"/>
        <w:shd w:val="clear" w:color="auto" w:fill="FFFFFF"/>
        <w:spacing w:before="0" w:beforeAutospacing="0" w:after="300" w:afterAutospacing="0" w:line="360" w:lineRule="exact"/>
        <w:jc w:val="both"/>
        <w:rPr>
          <w:rFonts w:ascii="Arial" w:hAnsi="Arial" w:cs="Arial"/>
        </w:rPr>
      </w:pPr>
      <w:r w:rsidRPr="002F19B8">
        <w:rPr>
          <w:rFonts w:ascii="Arial" w:hAnsi="Arial" w:cs="Arial"/>
        </w:rPr>
        <w:t xml:space="preserve">Desde el contexto internacional </w:t>
      </w:r>
      <w:r w:rsidR="00CF1878" w:rsidRPr="002F19B8">
        <w:rPr>
          <w:rFonts w:ascii="Arial" w:hAnsi="Arial" w:cs="Arial"/>
        </w:rPr>
        <w:t>el Comité y la Convención sobre los Derechos de las Personas con Discapacidad de la Organización de las Naciones Unidas (ONU) h</w:t>
      </w:r>
      <w:r w:rsidRPr="002F19B8">
        <w:rPr>
          <w:rFonts w:ascii="Arial" w:hAnsi="Arial" w:cs="Arial"/>
        </w:rPr>
        <w:t>an hecho</w:t>
      </w:r>
      <w:r w:rsidR="00CF1878" w:rsidRPr="002F19B8">
        <w:rPr>
          <w:rFonts w:ascii="Arial" w:hAnsi="Arial" w:cs="Arial"/>
        </w:rPr>
        <w:t xml:space="preserve"> hincapié en que es obligación de los Estados generar las condiciones que permitan la inclusión de las personas con discapacidad en la sociedad, y no responsabilizarlas de su exclusión.</w:t>
      </w:r>
      <w:r w:rsidR="00615C00" w:rsidRPr="002F19B8">
        <w:rPr>
          <w:rStyle w:val="Refdenotaalpie"/>
          <w:rFonts w:ascii="Arial" w:hAnsi="Arial" w:cs="Arial"/>
        </w:rPr>
        <w:footnoteReference w:id="2"/>
      </w:r>
    </w:p>
    <w:p w14:paraId="7604A3BC" w14:textId="3187E0B4" w:rsidR="00A33A0E" w:rsidRPr="002F19B8" w:rsidRDefault="00A33A0E" w:rsidP="002F19B8">
      <w:pPr>
        <w:pStyle w:val="NormalWeb"/>
        <w:shd w:val="clear" w:color="auto" w:fill="FFFFFF"/>
        <w:spacing w:before="0" w:beforeAutospacing="0" w:after="300" w:afterAutospacing="0" w:line="360" w:lineRule="exact"/>
        <w:jc w:val="both"/>
        <w:rPr>
          <w:rFonts w:ascii="Arial" w:hAnsi="Arial" w:cs="Arial"/>
        </w:rPr>
      </w:pPr>
      <w:r w:rsidRPr="002F19B8">
        <w:rPr>
          <w:rFonts w:ascii="Arial" w:hAnsi="Arial" w:cs="Arial"/>
        </w:rPr>
        <w:t>Así, en las ob</w:t>
      </w:r>
      <w:r w:rsidR="00E65E50" w:rsidRPr="002F19B8">
        <w:rPr>
          <w:rFonts w:ascii="Arial" w:hAnsi="Arial" w:cs="Arial"/>
        </w:rPr>
        <w:t xml:space="preserve">servaciones finales del Comité </w:t>
      </w:r>
      <w:r w:rsidRPr="002F19B8">
        <w:rPr>
          <w:rFonts w:ascii="Arial" w:hAnsi="Arial" w:cs="Arial"/>
        </w:rPr>
        <w:t xml:space="preserve">sobre el informe inicial de México respecto  de la Convención sobre los derechos de las Personas con Discapacidad, se hace énfasis en </w:t>
      </w:r>
      <w:r w:rsidR="00E65E50" w:rsidRPr="002F19B8">
        <w:rPr>
          <w:rFonts w:ascii="Arial" w:hAnsi="Arial" w:cs="Arial"/>
        </w:rPr>
        <w:t>que el Estado Mexicano debe atender aspectos como el acceso a la justicia, la protección de la integridad personal, el abandono e institucionalización de niñas y niños con discapacidad, el modelo educativo, la discriminación y la accesibilidad (2014).</w:t>
      </w:r>
    </w:p>
    <w:p w14:paraId="4FBEA1D4" w14:textId="77777777" w:rsidR="00CF1878" w:rsidRPr="002F19B8" w:rsidRDefault="00CF1878" w:rsidP="002F19B8">
      <w:pPr>
        <w:pStyle w:val="NormalWeb"/>
        <w:shd w:val="clear" w:color="auto" w:fill="FFFFFF"/>
        <w:spacing w:before="0" w:beforeAutospacing="0" w:after="300" w:afterAutospacing="0" w:line="360" w:lineRule="exact"/>
        <w:jc w:val="both"/>
        <w:rPr>
          <w:rFonts w:ascii="Arial" w:hAnsi="Arial" w:cs="Arial"/>
        </w:rPr>
      </w:pPr>
      <w:r w:rsidRPr="002F19B8">
        <w:rPr>
          <w:rFonts w:ascii="Arial" w:hAnsi="Arial" w:cs="Arial"/>
        </w:rPr>
        <w:t>Esto implica</w:t>
      </w:r>
      <w:r w:rsidR="002F7AFC" w:rsidRPr="002F19B8">
        <w:rPr>
          <w:rFonts w:ascii="Arial" w:hAnsi="Arial" w:cs="Arial"/>
        </w:rPr>
        <w:t>, entre otras cosas,</w:t>
      </w:r>
      <w:r w:rsidRPr="002F19B8">
        <w:rPr>
          <w:rFonts w:ascii="Arial" w:hAnsi="Arial" w:cs="Arial"/>
        </w:rPr>
        <w:t xml:space="preserve"> brindarles el apoyo necesario, atendiendo las particularidades de cada caso, desde aspectos sencillos como hablarles de frente para que puedan leer los labios o proporcionarle a una persona intérprete de la lengua de señas, hasta aspectos más complejos, como la implementación y adecuación de los programas educativos para que consideren la inclusión de las personas sordas.</w:t>
      </w:r>
    </w:p>
    <w:p w14:paraId="111BA0D9" w14:textId="704F0FF1" w:rsidR="00004E69" w:rsidRPr="002F19B8" w:rsidRDefault="00004E69" w:rsidP="002F19B8">
      <w:pPr>
        <w:pStyle w:val="Ttulo1"/>
        <w:shd w:val="clear" w:color="auto" w:fill="FFFFFF"/>
        <w:spacing w:before="0" w:beforeAutospacing="0" w:after="0" w:afterAutospacing="0" w:line="360" w:lineRule="exact"/>
        <w:jc w:val="both"/>
        <w:rPr>
          <w:rFonts w:ascii="Arial" w:hAnsi="Arial" w:cs="Arial"/>
          <w:b w:val="0"/>
          <w:color w:val="111111"/>
          <w:sz w:val="24"/>
          <w:szCs w:val="24"/>
        </w:rPr>
      </w:pPr>
      <w:r w:rsidRPr="002F19B8">
        <w:rPr>
          <w:rFonts w:ascii="Arial" w:hAnsi="Arial" w:cs="Arial"/>
          <w:b w:val="0"/>
          <w:sz w:val="24"/>
          <w:szCs w:val="24"/>
        </w:rPr>
        <w:t>De acuerdo al artículo “</w:t>
      </w:r>
      <w:r w:rsidRPr="002F19B8">
        <w:rPr>
          <w:rFonts w:ascii="Arial" w:hAnsi="Arial" w:cs="Arial"/>
          <w:b w:val="0"/>
          <w:color w:val="111111"/>
          <w:sz w:val="24"/>
          <w:szCs w:val="24"/>
        </w:rPr>
        <w:t>Los sordos son los discapacitados invisibles” (El País, 2016)“</w:t>
      </w:r>
    </w:p>
    <w:p w14:paraId="6BF65D2D" w14:textId="77777777" w:rsidR="000B5527" w:rsidRPr="002F19B8" w:rsidRDefault="000B5527" w:rsidP="002F19B8">
      <w:pPr>
        <w:pStyle w:val="Ttulo2"/>
        <w:shd w:val="clear" w:color="auto" w:fill="FFFFFF"/>
        <w:spacing w:line="360" w:lineRule="exact"/>
        <w:jc w:val="both"/>
        <w:rPr>
          <w:rFonts w:ascii="Arial" w:hAnsi="Arial" w:cs="Arial"/>
          <w:b w:val="0"/>
          <w:i/>
          <w:sz w:val="24"/>
          <w:szCs w:val="24"/>
        </w:rPr>
      </w:pPr>
      <w:r w:rsidRPr="002F19B8">
        <w:rPr>
          <w:rFonts w:ascii="Arial" w:hAnsi="Arial" w:cs="Arial"/>
          <w:b w:val="0"/>
          <w:bCs w:val="0"/>
          <w:i/>
          <w:color w:val="111111"/>
          <w:sz w:val="24"/>
          <w:szCs w:val="24"/>
        </w:rPr>
        <w:t>“</w:t>
      </w:r>
      <w:r w:rsidR="00004E69" w:rsidRPr="002F19B8">
        <w:rPr>
          <w:rFonts w:ascii="Arial" w:hAnsi="Arial" w:cs="Arial"/>
          <w:b w:val="0"/>
          <w:bCs w:val="0"/>
          <w:i/>
          <w:color w:val="111111"/>
          <w:sz w:val="24"/>
          <w:szCs w:val="24"/>
        </w:rPr>
        <w:t>Al ser una discapacidad que no se ve, recibe muy poca</w:t>
      </w:r>
      <w:r w:rsidR="00C20E53" w:rsidRPr="002F19B8">
        <w:rPr>
          <w:rFonts w:ascii="Arial" w:hAnsi="Arial" w:cs="Arial"/>
          <w:b w:val="0"/>
          <w:bCs w:val="0"/>
          <w:i/>
          <w:color w:val="111111"/>
          <w:sz w:val="24"/>
          <w:szCs w:val="24"/>
        </w:rPr>
        <w:t xml:space="preserve"> atención</w:t>
      </w:r>
      <w:r w:rsidR="00004E69" w:rsidRPr="002F19B8">
        <w:rPr>
          <w:rFonts w:ascii="Arial" w:hAnsi="Arial" w:cs="Arial"/>
          <w:b w:val="0"/>
          <w:bCs w:val="0"/>
          <w:i/>
          <w:color w:val="111111"/>
          <w:sz w:val="24"/>
          <w:szCs w:val="24"/>
        </w:rPr>
        <w:t xml:space="preserve"> </w:t>
      </w:r>
      <w:r w:rsidR="00C20E53" w:rsidRPr="002F19B8">
        <w:rPr>
          <w:rFonts w:ascii="Arial" w:hAnsi="Arial" w:cs="Arial"/>
          <w:b w:val="0"/>
          <w:bCs w:val="0"/>
          <w:i/>
          <w:color w:val="111111"/>
          <w:sz w:val="24"/>
          <w:szCs w:val="24"/>
        </w:rPr>
        <w:t>(…)</w:t>
      </w:r>
      <w:r w:rsidRPr="002F19B8">
        <w:rPr>
          <w:rFonts w:ascii="Arial" w:hAnsi="Arial" w:cs="Arial"/>
          <w:b w:val="0"/>
          <w:bCs w:val="0"/>
          <w:i/>
          <w:color w:val="111111"/>
          <w:sz w:val="24"/>
          <w:szCs w:val="24"/>
        </w:rPr>
        <w:t>. “</w:t>
      </w:r>
      <w:r w:rsidR="00C20E53" w:rsidRPr="002F19B8">
        <w:rPr>
          <w:rFonts w:ascii="Arial" w:hAnsi="Arial" w:cs="Arial"/>
          <w:b w:val="0"/>
          <w:i/>
          <w:sz w:val="24"/>
          <w:szCs w:val="24"/>
        </w:rPr>
        <w:t xml:space="preserve">Cuando una persona invidente anda por la calle, su bastón y sus gafas oscuras, su perro lazarillo o sus ojos diferentes </w:t>
      </w:r>
      <w:r w:rsidRPr="002F19B8">
        <w:rPr>
          <w:rFonts w:ascii="Arial" w:hAnsi="Arial" w:cs="Arial"/>
          <w:b w:val="0"/>
          <w:i/>
          <w:sz w:val="24"/>
          <w:szCs w:val="24"/>
        </w:rPr>
        <w:t>hacen evidente</w:t>
      </w:r>
      <w:r w:rsidR="00C20E53" w:rsidRPr="002F19B8">
        <w:rPr>
          <w:rFonts w:ascii="Arial" w:hAnsi="Arial" w:cs="Arial"/>
          <w:b w:val="0"/>
          <w:i/>
          <w:sz w:val="24"/>
          <w:szCs w:val="24"/>
        </w:rPr>
        <w:t xml:space="preserve"> su discapacidad. Quienes cruzan por su camino se quitan, lo ayudan a pasar o le ceden un asiento. Las personas sordas, en cambio, no tienen un síntoma visible de su discapacidad, por lo que nadie lo advierte hasta que les habla, y no saben cómo hacerlo porque casi nadie domina la lengua de señas. Esta incomunicación los aísla y orilla a convivir predominantemente con otros sordos, lo que genera entre ellos una cultura apartada del resto, con su propio idioma y sus propios códigos. Esto los vuelve invisibles en México, país que los inserta en el paquete de todas las discapacidades, tanto en atención y trato como en recursos para su educación</w:t>
      </w:r>
      <w:r w:rsidRPr="002F19B8">
        <w:rPr>
          <w:rFonts w:ascii="Arial" w:hAnsi="Arial" w:cs="Arial"/>
          <w:b w:val="0"/>
          <w:i/>
          <w:sz w:val="24"/>
          <w:szCs w:val="24"/>
        </w:rPr>
        <w:t>”</w:t>
      </w:r>
      <w:r w:rsidR="00C20E53" w:rsidRPr="002F19B8">
        <w:rPr>
          <w:rFonts w:ascii="Arial" w:hAnsi="Arial" w:cs="Arial"/>
          <w:b w:val="0"/>
          <w:i/>
          <w:sz w:val="24"/>
          <w:szCs w:val="24"/>
        </w:rPr>
        <w:t>.</w:t>
      </w:r>
    </w:p>
    <w:p w14:paraId="656177F7" w14:textId="77777777" w:rsidR="00004E69" w:rsidRPr="002F19B8" w:rsidRDefault="000B5527" w:rsidP="002F19B8">
      <w:pPr>
        <w:pStyle w:val="Ttulo2"/>
        <w:shd w:val="clear" w:color="auto" w:fill="FFFFFF"/>
        <w:spacing w:line="360" w:lineRule="exact"/>
        <w:jc w:val="both"/>
        <w:rPr>
          <w:rFonts w:ascii="Arial" w:hAnsi="Arial" w:cs="Arial"/>
          <w:b w:val="0"/>
          <w:bCs w:val="0"/>
          <w:i/>
          <w:color w:val="111111"/>
          <w:sz w:val="24"/>
          <w:szCs w:val="24"/>
        </w:rPr>
      </w:pPr>
      <w:r w:rsidRPr="002F19B8">
        <w:rPr>
          <w:rFonts w:ascii="Arial" w:hAnsi="Arial" w:cs="Arial"/>
          <w:b w:val="0"/>
          <w:color w:val="191919"/>
          <w:sz w:val="24"/>
          <w:szCs w:val="24"/>
        </w:rPr>
        <w:t>“</w:t>
      </w:r>
      <w:r w:rsidR="003F15DB" w:rsidRPr="002F19B8">
        <w:rPr>
          <w:rFonts w:ascii="Arial" w:hAnsi="Arial" w:cs="Arial"/>
          <w:b w:val="0"/>
          <w:i/>
          <w:color w:val="191919"/>
          <w:sz w:val="24"/>
          <w:szCs w:val="24"/>
        </w:rPr>
        <w:t>El panorama e</w:t>
      </w:r>
      <w:r w:rsidRPr="002F19B8">
        <w:rPr>
          <w:rFonts w:ascii="Arial" w:hAnsi="Arial" w:cs="Arial"/>
          <w:b w:val="0"/>
          <w:i/>
          <w:color w:val="191919"/>
          <w:sz w:val="24"/>
          <w:szCs w:val="24"/>
        </w:rPr>
        <w:t>ducativo para este sector es [alarmante]</w:t>
      </w:r>
      <w:r w:rsidR="003F15DB" w:rsidRPr="002F19B8">
        <w:rPr>
          <w:rFonts w:ascii="Arial" w:hAnsi="Arial" w:cs="Arial"/>
          <w:b w:val="0"/>
          <w:i/>
          <w:color w:val="191919"/>
          <w:sz w:val="24"/>
          <w:szCs w:val="24"/>
        </w:rPr>
        <w:t>: en todo el país hay solo 40 intérpretes certificados en Lengua de Señas Mexicana (LSM), 11 ubicados en la capital. La mayoría de los que conocen este lenguaje son familiares de los sordos y la capacitación a los maestros para que aprendan a comunicarse con estos estudiantes no es obligatoria: el ministerio de Educación (SEP) se lo pide a las escuelas, pero si alguna no lo hace, no hay sanciones</w:t>
      </w:r>
      <w:r w:rsidRPr="002F19B8">
        <w:rPr>
          <w:rFonts w:ascii="Arial" w:hAnsi="Arial" w:cs="Arial"/>
          <w:b w:val="0"/>
          <w:i/>
          <w:color w:val="191919"/>
          <w:sz w:val="24"/>
          <w:szCs w:val="24"/>
        </w:rPr>
        <w:t>”</w:t>
      </w:r>
      <w:r w:rsidR="003F15DB" w:rsidRPr="002F19B8">
        <w:rPr>
          <w:rFonts w:ascii="Arial" w:hAnsi="Arial" w:cs="Arial"/>
          <w:b w:val="0"/>
          <w:i/>
          <w:color w:val="191919"/>
          <w:sz w:val="24"/>
          <w:szCs w:val="24"/>
        </w:rPr>
        <w:t>.</w:t>
      </w:r>
      <w:r w:rsidR="003F15DB" w:rsidRPr="002F19B8">
        <w:rPr>
          <w:rFonts w:ascii="Arial" w:hAnsi="Arial" w:cs="Arial"/>
          <w:b w:val="0"/>
          <w:color w:val="191919"/>
          <w:sz w:val="24"/>
          <w:szCs w:val="24"/>
        </w:rPr>
        <w:t xml:space="preserve"> </w:t>
      </w:r>
      <w:r w:rsidR="001A086C" w:rsidRPr="002F19B8">
        <w:rPr>
          <w:rFonts w:ascii="Arial" w:hAnsi="Arial" w:cs="Arial"/>
          <w:b w:val="0"/>
          <w:color w:val="191919"/>
          <w:sz w:val="24"/>
          <w:szCs w:val="24"/>
        </w:rPr>
        <w:t>Además “</w:t>
      </w:r>
      <w:r w:rsidR="001A086C" w:rsidRPr="002F19B8">
        <w:rPr>
          <w:rFonts w:ascii="Arial" w:hAnsi="Arial" w:cs="Arial"/>
          <w:b w:val="0"/>
          <w:i/>
          <w:color w:val="191919"/>
          <w:sz w:val="24"/>
          <w:szCs w:val="24"/>
        </w:rPr>
        <w:t>e</w:t>
      </w:r>
      <w:r w:rsidR="003F15DB" w:rsidRPr="002F19B8">
        <w:rPr>
          <w:rFonts w:ascii="Arial" w:hAnsi="Arial" w:cs="Arial"/>
          <w:b w:val="0"/>
          <w:i/>
          <w:color w:val="191919"/>
          <w:sz w:val="24"/>
          <w:szCs w:val="24"/>
        </w:rPr>
        <w:t>l número de intérpretes certifi</w:t>
      </w:r>
      <w:r w:rsidR="001A086C" w:rsidRPr="002F19B8">
        <w:rPr>
          <w:rFonts w:ascii="Arial" w:hAnsi="Arial" w:cs="Arial"/>
          <w:b w:val="0"/>
          <w:i/>
          <w:color w:val="191919"/>
          <w:sz w:val="24"/>
          <w:szCs w:val="24"/>
        </w:rPr>
        <w:t>cados no ha crecido desde 2009,</w:t>
      </w:r>
      <w:r w:rsidR="003F15DB" w:rsidRPr="002F19B8">
        <w:rPr>
          <w:rFonts w:ascii="Arial" w:hAnsi="Arial" w:cs="Arial"/>
          <w:b w:val="0"/>
          <w:i/>
          <w:color w:val="191919"/>
          <w:sz w:val="24"/>
          <w:szCs w:val="24"/>
        </w:rPr>
        <w:t xml:space="preserve"> la mayoría de los que hablan LSM son las familias de los sordos y otros no reconocidos, que toman un curso y venden sus servici</w:t>
      </w:r>
      <w:r w:rsidR="001A086C" w:rsidRPr="002F19B8">
        <w:rPr>
          <w:rFonts w:ascii="Arial" w:hAnsi="Arial" w:cs="Arial"/>
          <w:b w:val="0"/>
          <w:i/>
          <w:color w:val="191919"/>
          <w:sz w:val="24"/>
          <w:szCs w:val="24"/>
        </w:rPr>
        <w:t xml:space="preserve">os pero no están certificados”. </w:t>
      </w:r>
      <w:r w:rsidR="003F15DB" w:rsidRPr="002F19B8">
        <w:rPr>
          <w:rFonts w:ascii="Arial" w:hAnsi="Arial" w:cs="Arial"/>
          <w:b w:val="0"/>
          <w:i/>
          <w:color w:val="191919"/>
          <w:sz w:val="24"/>
          <w:szCs w:val="24"/>
        </w:rPr>
        <w:t xml:space="preserve"> </w:t>
      </w:r>
    </w:p>
    <w:p w14:paraId="674418DE" w14:textId="24238A3D" w:rsidR="00832E1C" w:rsidRPr="002F19B8" w:rsidRDefault="00891449" w:rsidP="002F19B8">
      <w:pPr>
        <w:spacing w:line="360" w:lineRule="exact"/>
        <w:jc w:val="both"/>
        <w:rPr>
          <w:rFonts w:ascii="Arial" w:hAnsi="Arial" w:cs="Arial"/>
          <w:sz w:val="24"/>
          <w:szCs w:val="24"/>
        </w:rPr>
      </w:pPr>
      <w:r w:rsidRPr="002F19B8">
        <w:rPr>
          <w:rFonts w:ascii="Arial" w:hAnsi="Arial" w:cs="Arial"/>
          <w:sz w:val="24"/>
          <w:szCs w:val="24"/>
        </w:rPr>
        <w:t>L</w:t>
      </w:r>
      <w:r w:rsidR="00832E1C" w:rsidRPr="002F19B8">
        <w:rPr>
          <w:rFonts w:ascii="Arial" w:hAnsi="Arial" w:cs="Arial"/>
          <w:sz w:val="24"/>
          <w:szCs w:val="24"/>
        </w:rPr>
        <w:t>as autoridades</w:t>
      </w:r>
      <w:r w:rsidR="00615C00" w:rsidRPr="002F19B8">
        <w:rPr>
          <w:rFonts w:ascii="Arial" w:hAnsi="Arial" w:cs="Arial"/>
          <w:sz w:val="24"/>
          <w:szCs w:val="24"/>
        </w:rPr>
        <w:t>,</w:t>
      </w:r>
      <w:r w:rsidR="00832E1C" w:rsidRPr="002F19B8">
        <w:rPr>
          <w:rFonts w:ascii="Arial" w:hAnsi="Arial" w:cs="Arial"/>
          <w:sz w:val="24"/>
          <w:szCs w:val="24"/>
        </w:rPr>
        <w:t xml:space="preserve"> desde nuestras respectivas competencias, debemos garantizar</w:t>
      </w:r>
      <w:r w:rsidR="00856225" w:rsidRPr="002F19B8">
        <w:rPr>
          <w:rFonts w:ascii="Arial" w:hAnsi="Arial" w:cs="Arial"/>
          <w:sz w:val="24"/>
          <w:szCs w:val="24"/>
        </w:rPr>
        <w:t xml:space="preserve"> desde el modelo de derechos humanos emanado de la Convención sobre los Derechos de las Personas con Discapacidad, su atención y</w:t>
      </w:r>
      <w:r w:rsidR="00832E1C" w:rsidRPr="002F19B8">
        <w:rPr>
          <w:rFonts w:ascii="Arial" w:hAnsi="Arial" w:cs="Arial"/>
          <w:sz w:val="24"/>
          <w:szCs w:val="24"/>
        </w:rPr>
        <w:t xml:space="preserve"> el</w:t>
      </w:r>
      <w:r w:rsidR="00856225" w:rsidRPr="002F19B8">
        <w:rPr>
          <w:rFonts w:ascii="Arial" w:hAnsi="Arial" w:cs="Arial"/>
          <w:sz w:val="24"/>
          <w:szCs w:val="24"/>
        </w:rPr>
        <w:t xml:space="preserve"> desarrollo de</w:t>
      </w:r>
      <w:r w:rsidR="00832E1C" w:rsidRPr="002F19B8">
        <w:rPr>
          <w:rFonts w:ascii="Arial" w:hAnsi="Arial" w:cs="Arial"/>
          <w:sz w:val="24"/>
          <w:szCs w:val="24"/>
        </w:rPr>
        <w:t xml:space="preserve"> medidas normativas y</w:t>
      </w:r>
      <w:r w:rsidR="00856225" w:rsidRPr="002F19B8">
        <w:rPr>
          <w:rFonts w:ascii="Arial" w:hAnsi="Arial" w:cs="Arial"/>
          <w:sz w:val="24"/>
          <w:szCs w:val="24"/>
        </w:rPr>
        <w:t xml:space="preserve"> políticas públicas que permitan la plena inclusión en la sociedad de las personas sordas para tener una vida digna. </w:t>
      </w:r>
    </w:p>
    <w:p w14:paraId="3A7AEA32" w14:textId="4092092A" w:rsidR="00832E1C" w:rsidRPr="002F19B8" w:rsidRDefault="00C45DEE" w:rsidP="002F19B8">
      <w:pPr>
        <w:spacing w:line="360" w:lineRule="exact"/>
        <w:jc w:val="both"/>
        <w:rPr>
          <w:rFonts w:ascii="Arial" w:hAnsi="Arial" w:cs="Arial"/>
          <w:sz w:val="24"/>
          <w:szCs w:val="24"/>
        </w:rPr>
      </w:pPr>
      <w:r w:rsidRPr="002F19B8">
        <w:rPr>
          <w:rFonts w:ascii="Arial" w:hAnsi="Arial" w:cs="Arial"/>
          <w:sz w:val="24"/>
          <w:szCs w:val="24"/>
        </w:rPr>
        <w:t>En este orden de</w:t>
      </w:r>
      <w:r w:rsidR="00CE72DC" w:rsidRPr="002F19B8">
        <w:rPr>
          <w:rFonts w:ascii="Arial" w:hAnsi="Arial" w:cs="Arial"/>
          <w:sz w:val="24"/>
          <w:szCs w:val="24"/>
        </w:rPr>
        <w:t xml:space="preserve"> ideas</w:t>
      </w:r>
      <w:r w:rsidR="00615C00" w:rsidRPr="002F19B8">
        <w:rPr>
          <w:rFonts w:ascii="Arial" w:hAnsi="Arial" w:cs="Arial"/>
          <w:sz w:val="24"/>
          <w:szCs w:val="24"/>
        </w:rPr>
        <w:t xml:space="preserve">, </w:t>
      </w:r>
      <w:r w:rsidR="00CE72DC" w:rsidRPr="002F19B8">
        <w:rPr>
          <w:rFonts w:ascii="Arial" w:hAnsi="Arial" w:cs="Arial"/>
          <w:sz w:val="24"/>
          <w:szCs w:val="24"/>
        </w:rPr>
        <w:t xml:space="preserve">resulta imprescindible </w:t>
      </w:r>
      <w:r w:rsidRPr="002F19B8">
        <w:rPr>
          <w:rFonts w:ascii="Arial" w:hAnsi="Arial" w:cs="Arial"/>
          <w:sz w:val="24"/>
          <w:szCs w:val="24"/>
        </w:rPr>
        <w:t xml:space="preserve">generar las condiciones que les permitan </w:t>
      </w:r>
      <w:r w:rsidR="00CE72DC" w:rsidRPr="002F19B8">
        <w:rPr>
          <w:rFonts w:ascii="Arial" w:hAnsi="Arial" w:cs="Arial"/>
          <w:sz w:val="24"/>
          <w:szCs w:val="24"/>
        </w:rPr>
        <w:t>ejercer</w:t>
      </w:r>
      <w:r w:rsidR="00856225" w:rsidRPr="002F19B8">
        <w:rPr>
          <w:rFonts w:ascii="Arial" w:hAnsi="Arial" w:cs="Arial"/>
          <w:sz w:val="24"/>
          <w:szCs w:val="24"/>
        </w:rPr>
        <w:t xml:space="preserve"> plenamente sus derechos fundamentales, </w:t>
      </w:r>
      <w:r w:rsidR="00832E1C" w:rsidRPr="002F19B8">
        <w:rPr>
          <w:rFonts w:ascii="Arial" w:hAnsi="Arial" w:cs="Arial"/>
          <w:sz w:val="24"/>
          <w:szCs w:val="24"/>
        </w:rPr>
        <w:t>como el de</w:t>
      </w:r>
      <w:r w:rsidR="00856225" w:rsidRPr="002F19B8">
        <w:rPr>
          <w:rFonts w:ascii="Arial" w:hAnsi="Arial" w:cs="Arial"/>
          <w:sz w:val="24"/>
          <w:szCs w:val="24"/>
        </w:rPr>
        <w:t xml:space="preserve"> la educación, su incorporación al mundo laboral, el acceso a los servicios de salud e impulsar el uso, difusión e inclusión de intérpretes de la Lengua de Señas Mexicana (LSM) en las instancias públicas, así como el d</w:t>
      </w:r>
      <w:r w:rsidR="00CE72DC" w:rsidRPr="002F19B8">
        <w:rPr>
          <w:rFonts w:ascii="Arial" w:hAnsi="Arial" w:cs="Arial"/>
          <w:sz w:val="24"/>
          <w:szCs w:val="24"/>
        </w:rPr>
        <w:t xml:space="preserve">erecho a la accesibilidad, que </w:t>
      </w:r>
      <w:r w:rsidR="00856225" w:rsidRPr="002F19B8">
        <w:rPr>
          <w:rFonts w:ascii="Arial" w:hAnsi="Arial" w:cs="Arial"/>
          <w:sz w:val="24"/>
          <w:szCs w:val="24"/>
        </w:rPr>
        <w:t>s</w:t>
      </w:r>
      <w:r w:rsidR="00CE72DC" w:rsidRPr="002F19B8">
        <w:rPr>
          <w:rFonts w:ascii="Arial" w:hAnsi="Arial" w:cs="Arial"/>
          <w:sz w:val="24"/>
          <w:szCs w:val="24"/>
        </w:rPr>
        <w:t>e traduce en</w:t>
      </w:r>
      <w:r w:rsidR="00856225" w:rsidRPr="002F19B8">
        <w:rPr>
          <w:rFonts w:ascii="Arial" w:hAnsi="Arial" w:cs="Arial"/>
          <w:sz w:val="24"/>
          <w:szCs w:val="24"/>
        </w:rPr>
        <w:t xml:space="preserve"> el derecho de todas las personas a disfrutar en igualdad de condiciones del acceso al entorno físico, el transporte, la información y las comunicaciones, incluidos los sistemas y las tecnologías de la información y la comunicación, así como a los procesos, bienes, productos y servicios e instalaciones abiertos al público, con la finalidad de participar en todos los ámbitos de la vida y la sociedad para vivir de manera autónoma e independiente, tomando en cuenta la dignidad y diversidad del ser humano. </w:t>
      </w:r>
    </w:p>
    <w:p w14:paraId="333B0744" w14:textId="22A80CE2" w:rsidR="00663DE9" w:rsidRPr="002F19B8" w:rsidRDefault="00891449" w:rsidP="002F19B8">
      <w:pPr>
        <w:spacing w:line="360" w:lineRule="exact"/>
        <w:jc w:val="both"/>
        <w:rPr>
          <w:rFonts w:ascii="Arial" w:hAnsi="Arial" w:cs="Arial"/>
          <w:sz w:val="24"/>
          <w:szCs w:val="24"/>
        </w:rPr>
      </w:pPr>
      <w:r w:rsidRPr="002F19B8">
        <w:rPr>
          <w:rFonts w:ascii="Arial" w:hAnsi="Arial" w:cs="Arial"/>
          <w:sz w:val="24"/>
          <w:szCs w:val="24"/>
        </w:rPr>
        <w:t xml:space="preserve">Así el </w:t>
      </w:r>
      <w:r w:rsidR="00856225" w:rsidRPr="002F19B8">
        <w:rPr>
          <w:rFonts w:ascii="Arial" w:hAnsi="Arial" w:cs="Arial"/>
          <w:sz w:val="24"/>
          <w:szCs w:val="24"/>
        </w:rPr>
        <w:t>Día Nacional de las Person</w:t>
      </w:r>
      <w:r w:rsidR="00CE72DC" w:rsidRPr="002F19B8">
        <w:rPr>
          <w:rFonts w:ascii="Arial" w:hAnsi="Arial" w:cs="Arial"/>
          <w:sz w:val="24"/>
          <w:szCs w:val="24"/>
        </w:rPr>
        <w:t xml:space="preserve">as Sordas </w:t>
      </w:r>
      <w:r w:rsidR="00856225" w:rsidRPr="002F19B8">
        <w:rPr>
          <w:rFonts w:ascii="Arial" w:hAnsi="Arial" w:cs="Arial"/>
          <w:sz w:val="24"/>
          <w:szCs w:val="24"/>
        </w:rPr>
        <w:t xml:space="preserve">busca visibilizar a las personas sordas como un grupo </w:t>
      </w:r>
      <w:r w:rsidR="00CE72DC" w:rsidRPr="002F19B8">
        <w:rPr>
          <w:rFonts w:ascii="Arial" w:hAnsi="Arial" w:cs="Arial"/>
          <w:sz w:val="24"/>
          <w:szCs w:val="24"/>
        </w:rPr>
        <w:t>vulnerable</w:t>
      </w:r>
      <w:r w:rsidR="00325677" w:rsidRPr="002F19B8">
        <w:rPr>
          <w:rFonts w:ascii="Arial" w:hAnsi="Arial" w:cs="Arial"/>
          <w:sz w:val="24"/>
          <w:szCs w:val="24"/>
        </w:rPr>
        <w:t xml:space="preserve"> de la sociedad, por lo que </w:t>
      </w:r>
      <w:r w:rsidR="00663DE9" w:rsidRPr="002F19B8">
        <w:rPr>
          <w:rFonts w:ascii="Arial" w:hAnsi="Arial" w:cs="Arial"/>
          <w:sz w:val="24"/>
          <w:szCs w:val="24"/>
        </w:rPr>
        <w:t xml:space="preserve">a lo anteriormente referido que esta iniciativa </w:t>
      </w:r>
      <w:r w:rsidR="0041023C" w:rsidRPr="002F19B8">
        <w:rPr>
          <w:rFonts w:ascii="Arial" w:hAnsi="Arial" w:cs="Arial"/>
          <w:sz w:val="24"/>
          <w:szCs w:val="24"/>
        </w:rPr>
        <w:t xml:space="preserve">busca que en el Estado de Coahuila se declare el 28 de noviembre como el </w:t>
      </w:r>
      <w:r w:rsidR="00615C00" w:rsidRPr="002F19B8">
        <w:rPr>
          <w:rFonts w:ascii="Arial" w:hAnsi="Arial" w:cs="Arial"/>
          <w:sz w:val="24"/>
          <w:szCs w:val="24"/>
        </w:rPr>
        <w:t>“D</w:t>
      </w:r>
      <w:r w:rsidR="0041023C" w:rsidRPr="002F19B8">
        <w:rPr>
          <w:rFonts w:ascii="Arial" w:hAnsi="Arial" w:cs="Arial"/>
          <w:sz w:val="24"/>
          <w:szCs w:val="24"/>
        </w:rPr>
        <w:t xml:space="preserve">ía </w:t>
      </w:r>
      <w:r w:rsidR="00325677" w:rsidRPr="002F19B8">
        <w:rPr>
          <w:rFonts w:ascii="Arial" w:hAnsi="Arial" w:cs="Arial"/>
          <w:sz w:val="24"/>
          <w:szCs w:val="24"/>
        </w:rPr>
        <w:t xml:space="preserve">Estatal </w:t>
      </w:r>
      <w:r w:rsidR="00AC5EE7" w:rsidRPr="002F19B8">
        <w:rPr>
          <w:rFonts w:ascii="Arial" w:hAnsi="Arial" w:cs="Arial"/>
          <w:sz w:val="24"/>
          <w:szCs w:val="24"/>
        </w:rPr>
        <w:t>de las Personas Sordas</w:t>
      </w:r>
      <w:r w:rsidR="00325677" w:rsidRPr="002F19B8">
        <w:rPr>
          <w:rFonts w:ascii="Arial" w:hAnsi="Arial" w:cs="Arial"/>
          <w:sz w:val="24"/>
          <w:szCs w:val="24"/>
        </w:rPr>
        <w:t>”</w:t>
      </w:r>
      <w:r w:rsidR="0041023C" w:rsidRPr="002F19B8">
        <w:rPr>
          <w:rFonts w:ascii="Arial" w:hAnsi="Arial" w:cs="Arial"/>
          <w:sz w:val="24"/>
          <w:szCs w:val="24"/>
        </w:rPr>
        <w:t xml:space="preserve">, a efecto de </w:t>
      </w:r>
      <w:r w:rsidR="00325677" w:rsidRPr="002F19B8">
        <w:rPr>
          <w:rFonts w:ascii="Arial" w:hAnsi="Arial" w:cs="Arial"/>
          <w:sz w:val="24"/>
          <w:szCs w:val="24"/>
        </w:rPr>
        <w:t>hacer propia esta fecha conmemorativa.</w:t>
      </w:r>
    </w:p>
    <w:p w14:paraId="7D4EAC39" w14:textId="4B49A425" w:rsidR="00325677" w:rsidRPr="002F19B8" w:rsidRDefault="0041023C" w:rsidP="002F19B8">
      <w:pPr>
        <w:spacing w:line="360" w:lineRule="exact"/>
        <w:jc w:val="both"/>
        <w:rPr>
          <w:rFonts w:ascii="Arial" w:hAnsi="Arial" w:cs="Arial"/>
          <w:sz w:val="24"/>
          <w:szCs w:val="24"/>
        </w:rPr>
      </w:pPr>
      <w:r w:rsidRPr="002F19B8">
        <w:rPr>
          <w:rFonts w:ascii="Arial" w:hAnsi="Arial" w:cs="Arial"/>
          <w:sz w:val="24"/>
          <w:szCs w:val="24"/>
        </w:rPr>
        <w:t>Por las consideraciones que anteceden se somete a la consideración de este H. Pleno del Congreso, para su estudio, análisis y en su caso</w:t>
      </w:r>
      <w:r w:rsidR="00325677" w:rsidRPr="002F19B8">
        <w:rPr>
          <w:rFonts w:ascii="Arial" w:hAnsi="Arial" w:cs="Arial"/>
          <w:sz w:val="24"/>
          <w:szCs w:val="24"/>
        </w:rPr>
        <w:t xml:space="preserve"> aprobación la siguiente iniciativa con proyecto de:</w:t>
      </w:r>
    </w:p>
    <w:p w14:paraId="6EBBDBC6" w14:textId="27260C11" w:rsidR="00325677" w:rsidRPr="002F19B8" w:rsidRDefault="00325677" w:rsidP="002F19B8">
      <w:pPr>
        <w:spacing w:line="360" w:lineRule="exact"/>
        <w:jc w:val="center"/>
        <w:rPr>
          <w:rFonts w:ascii="Arial" w:hAnsi="Arial" w:cs="Arial"/>
          <w:b/>
          <w:sz w:val="24"/>
          <w:szCs w:val="24"/>
        </w:rPr>
      </w:pPr>
      <w:r w:rsidRPr="002F19B8">
        <w:rPr>
          <w:rFonts w:ascii="Arial" w:hAnsi="Arial" w:cs="Arial"/>
          <w:b/>
          <w:sz w:val="24"/>
          <w:szCs w:val="24"/>
        </w:rPr>
        <w:t>D E C R E T O</w:t>
      </w:r>
    </w:p>
    <w:p w14:paraId="21C0B47F" w14:textId="102ABD01" w:rsidR="00AC5EE7" w:rsidRPr="002F19B8" w:rsidRDefault="00AC5EE7" w:rsidP="002F19B8">
      <w:pPr>
        <w:shd w:val="clear" w:color="auto" w:fill="FFFFFF"/>
        <w:tabs>
          <w:tab w:val="left" w:pos="2310"/>
        </w:tabs>
        <w:spacing w:before="100" w:beforeAutospacing="1" w:after="100" w:afterAutospacing="1" w:line="360" w:lineRule="exact"/>
        <w:jc w:val="both"/>
        <w:rPr>
          <w:rFonts w:ascii="Arial" w:eastAsia="Times New Roman" w:hAnsi="Arial" w:cs="Arial"/>
          <w:spacing w:val="-5"/>
          <w:sz w:val="24"/>
          <w:szCs w:val="24"/>
          <w:lang w:eastAsia="es-MX"/>
        </w:rPr>
      </w:pPr>
      <w:r w:rsidRPr="002F19B8">
        <w:rPr>
          <w:rFonts w:ascii="Arial" w:eastAsia="Times New Roman" w:hAnsi="Arial" w:cs="Arial"/>
          <w:b/>
          <w:spacing w:val="-5"/>
          <w:sz w:val="24"/>
          <w:szCs w:val="24"/>
          <w:lang w:eastAsia="es-MX"/>
        </w:rPr>
        <w:t>ÚNICO.-</w:t>
      </w:r>
      <w:r w:rsidRPr="002F19B8">
        <w:rPr>
          <w:rFonts w:ascii="Arial" w:eastAsia="Times New Roman" w:hAnsi="Arial" w:cs="Arial"/>
          <w:spacing w:val="-5"/>
          <w:sz w:val="24"/>
          <w:szCs w:val="24"/>
          <w:lang w:eastAsia="es-MX"/>
        </w:rPr>
        <w:t xml:space="preserve"> Se declara el 28 de noviembre como el  “Día </w:t>
      </w:r>
      <w:r w:rsidRPr="002F19B8">
        <w:rPr>
          <w:rFonts w:ascii="Arial" w:eastAsia="Calibri" w:hAnsi="Arial" w:cs="Arial"/>
          <w:sz w:val="24"/>
          <w:szCs w:val="24"/>
        </w:rPr>
        <w:t>Estatal de las Personas Sordas”</w:t>
      </w:r>
    </w:p>
    <w:p w14:paraId="5B4C7E06" w14:textId="77777777" w:rsidR="00AC5EE7" w:rsidRPr="002F19B8" w:rsidRDefault="00AC5EE7" w:rsidP="002F19B8">
      <w:pPr>
        <w:shd w:val="clear" w:color="auto" w:fill="FFFFFF"/>
        <w:tabs>
          <w:tab w:val="left" w:pos="2310"/>
        </w:tabs>
        <w:spacing w:before="100" w:beforeAutospacing="1" w:after="100" w:afterAutospacing="1" w:line="360" w:lineRule="exact"/>
        <w:jc w:val="center"/>
        <w:rPr>
          <w:rFonts w:ascii="Arial" w:eastAsia="Times New Roman" w:hAnsi="Arial" w:cs="Arial"/>
          <w:b/>
          <w:spacing w:val="-5"/>
          <w:sz w:val="24"/>
          <w:szCs w:val="24"/>
          <w:lang w:eastAsia="es-MX"/>
        </w:rPr>
      </w:pPr>
    </w:p>
    <w:p w14:paraId="78D930FE" w14:textId="19368301" w:rsidR="00AC5EE7" w:rsidRPr="002F19B8" w:rsidRDefault="00AC5EE7" w:rsidP="002F19B8">
      <w:pPr>
        <w:shd w:val="clear" w:color="auto" w:fill="FFFFFF"/>
        <w:tabs>
          <w:tab w:val="left" w:pos="2310"/>
        </w:tabs>
        <w:spacing w:before="100" w:beforeAutospacing="1" w:after="100" w:afterAutospacing="1" w:line="360" w:lineRule="exact"/>
        <w:jc w:val="center"/>
        <w:rPr>
          <w:rFonts w:ascii="Arial" w:eastAsia="Times New Roman" w:hAnsi="Arial" w:cs="Arial"/>
          <w:b/>
          <w:spacing w:val="-5"/>
          <w:sz w:val="24"/>
          <w:szCs w:val="24"/>
          <w:lang w:val="en-US" w:eastAsia="es-MX"/>
        </w:rPr>
      </w:pPr>
      <w:r w:rsidRPr="002F19B8">
        <w:rPr>
          <w:rFonts w:ascii="Arial" w:eastAsia="Times New Roman" w:hAnsi="Arial" w:cs="Arial"/>
          <w:b/>
          <w:spacing w:val="-5"/>
          <w:sz w:val="24"/>
          <w:szCs w:val="24"/>
          <w:lang w:val="en-US" w:eastAsia="es-MX"/>
        </w:rPr>
        <w:t xml:space="preserve">T R A N S I T O R I O </w:t>
      </w:r>
    </w:p>
    <w:p w14:paraId="3F397DB4" w14:textId="77777777" w:rsidR="00AC5EE7" w:rsidRPr="002F19B8" w:rsidRDefault="00AC5EE7" w:rsidP="002F19B8">
      <w:pPr>
        <w:shd w:val="clear" w:color="auto" w:fill="FFFFFF"/>
        <w:tabs>
          <w:tab w:val="left" w:pos="2310"/>
        </w:tabs>
        <w:spacing w:before="100" w:beforeAutospacing="1" w:after="100" w:afterAutospacing="1" w:line="360" w:lineRule="exact"/>
        <w:jc w:val="both"/>
        <w:rPr>
          <w:rFonts w:ascii="Arial" w:eastAsia="Times New Roman" w:hAnsi="Arial" w:cs="Arial"/>
          <w:spacing w:val="-5"/>
          <w:sz w:val="24"/>
          <w:szCs w:val="24"/>
          <w:lang w:eastAsia="es-MX"/>
        </w:rPr>
      </w:pPr>
      <w:r w:rsidRPr="002F19B8">
        <w:rPr>
          <w:rFonts w:ascii="Arial" w:eastAsia="Times New Roman" w:hAnsi="Arial" w:cs="Arial"/>
          <w:b/>
          <w:spacing w:val="-5"/>
          <w:sz w:val="24"/>
          <w:szCs w:val="24"/>
          <w:lang w:eastAsia="es-MX"/>
        </w:rPr>
        <w:t xml:space="preserve">ÚNICO.- </w:t>
      </w:r>
      <w:r w:rsidRPr="002F19B8">
        <w:rPr>
          <w:rFonts w:ascii="Arial" w:eastAsia="Times New Roman" w:hAnsi="Arial" w:cs="Arial"/>
          <w:spacing w:val="-5"/>
          <w:sz w:val="24"/>
          <w:szCs w:val="24"/>
          <w:lang w:eastAsia="es-MX"/>
        </w:rPr>
        <w:t>Publíquese el presente Decreto en el Periódico Oficial del Gobierno del Estado.</w:t>
      </w:r>
    </w:p>
    <w:p w14:paraId="79A9B8B8" w14:textId="77777777" w:rsidR="00325677" w:rsidRPr="002F19B8" w:rsidRDefault="00325677" w:rsidP="002F19B8">
      <w:pPr>
        <w:spacing w:line="360" w:lineRule="exact"/>
        <w:jc w:val="center"/>
        <w:rPr>
          <w:rFonts w:ascii="Arial" w:hAnsi="Arial" w:cs="Arial"/>
          <w:b/>
          <w:sz w:val="24"/>
          <w:szCs w:val="24"/>
        </w:rPr>
      </w:pPr>
    </w:p>
    <w:p w14:paraId="09402C57" w14:textId="77777777" w:rsidR="00AF56BD" w:rsidRPr="002F19B8" w:rsidRDefault="00AF56BD" w:rsidP="002F19B8">
      <w:pPr>
        <w:spacing w:line="360" w:lineRule="exact"/>
        <w:jc w:val="center"/>
        <w:rPr>
          <w:rFonts w:ascii="Arial" w:hAnsi="Arial" w:cs="Arial"/>
          <w:b/>
          <w:sz w:val="28"/>
          <w:szCs w:val="28"/>
        </w:rPr>
      </w:pPr>
      <w:r w:rsidRPr="002F19B8">
        <w:rPr>
          <w:rFonts w:ascii="Arial" w:hAnsi="Arial" w:cs="Arial"/>
          <w:b/>
          <w:sz w:val="28"/>
          <w:szCs w:val="28"/>
        </w:rPr>
        <w:t>SALÓN DE SESIONES DEL H. CONGRESO DEL ESTADO</w:t>
      </w:r>
    </w:p>
    <w:p w14:paraId="7DF1A9A4" w14:textId="08E14E25" w:rsidR="00AF56BD" w:rsidRPr="002F19B8" w:rsidRDefault="00AF56BD" w:rsidP="002F19B8">
      <w:pPr>
        <w:spacing w:line="360" w:lineRule="exact"/>
        <w:jc w:val="center"/>
        <w:rPr>
          <w:rFonts w:ascii="Arial" w:hAnsi="Arial" w:cs="Arial"/>
          <w:b/>
          <w:sz w:val="28"/>
          <w:szCs w:val="28"/>
        </w:rPr>
      </w:pPr>
      <w:r w:rsidRPr="002F19B8">
        <w:rPr>
          <w:rFonts w:ascii="Arial" w:hAnsi="Arial" w:cs="Arial"/>
          <w:b/>
          <w:sz w:val="28"/>
          <w:szCs w:val="28"/>
        </w:rPr>
        <w:t xml:space="preserve">Saltillo, Coahuila de Zaragoza a </w:t>
      </w:r>
      <w:r w:rsidR="00615C00" w:rsidRPr="002F19B8">
        <w:rPr>
          <w:rFonts w:ascii="Arial" w:hAnsi="Arial" w:cs="Arial"/>
          <w:b/>
          <w:sz w:val="28"/>
          <w:szCs w:val="28"/>
        </w:rPr>
        <w:t>23 de noviembre</w:t>
      </w:r>
      <w:r w:rsidRPr="002F19B8">
        <w:rPr>
          <w:rFonts w:ascii="Arial" w:hAnsi="Arial" w:cs="Arial"/>
          <w:b/>
          <w:sz w:val="28"/>
          <w:szCs w:val="28"/>
        </w:rPr>
        <w:t xml:space="preserve"> de 2021.</w:t>
      </w:r>
    </w:p>
    <w:p w14:paraId="400F52BD" w14:textId="56251381" w:rsidR="002F19B8" w:rsidRDefault="002F19B8" w:rsidP="002F19B8">
      <w:pPr>
        <w:tabs>
          <w:tab w:val="left" w:pos="5056"/>
        </w:tabs>
        <w:spacing w:line="360" w:lineRule="exact"/>
        <w:jc w:val="center"/>
        <w:rPr>
          <w:rFonts w:ascii="Arial" w:hAnsi="Arial" w:cs="Arial"/>
          <w:b/>
          <w:sz w:val="24"/>
          <w:szCs w:val="28"/>
          <w:lang w:eastAsia="es-MX"/>
        </w:rPr>
      </w:pPr>
    </w:p>
    <w:p w14:paraId="676A2DFA" w14:textId="77777777" w:rsidR="002F19B8" w:rsidRPr="002F19B8" w:rsidRDefault="002F19B8" w:rsidP="002F19B8">
      <w:pPr>
        <w:tabs>
          <w:tab w:val="left" w:pos="5056"/>
        </w:tabs>
        <w:spacing w:line="360" w:lineRule="exact"/>
        <w:jc w:val="center"/>
        <w:rPr>
          <w:rFonts w:ascii="Arial" w:hAnsi="Arial" w:cs="Arial"/>
          <w:b/>
          <w:sz w:val="24"/>
          <w:szCs w:val="28"/>
          <w:lang w:eastAsia="es-MX"/>
        </w:rPr>
      </w:pPr>
    </w:p>
    <w:p w14:paraId="26E5E471" w14:textId="77777777" w:rsidR="002F19B8" w:rsidRPr="002F19B8" w:rsidRDefault="002F19B8" w:rsidP="002F19B8">
      <w:pPr>
        <w:tabs>
          <w:tab w:val="left" w:pos="5056"/>
        </w:tabs>
        <w:spacing w:line="360" w:lineRule="exact"/>
        <w:jc w:val="center"/>
        <w:rPr>
          <w:rFonts w:ascii="Arial" w:hAnsi="Arial" w:cs="Arial"/>
          <w:b/>
          <w:sz w:val="24"/>
          <w:szCs w:val="28"/>
          <w:lang w:eastAsia="es-MX"/>
        </w:rPr>
      </w:pPr>
      <w:r w:rsidRPr="002F19B8">
        <w:rPr>
          <w:rFonts w:ascii="Arial" w:hAnsi="Arial" w:cs="Arial"/>
          <w:b/>
          <w:sz w:val="24"/>
          <w:szCs w:val="28"/>
          <w:lang w:eastAsia="es-MX"/>
        </w:rPr>
        <w:t>DIP.  MARTHA LOERA ARÁMBULA</w:t>
      </w:r>
    </w:p>
    <w:p w14:paraId="5C799D57" w14:textId="77777777" w:rsidR="002F19B8" w:rsidRPr="002F19B8" w:rsidRDefault="002F19B8" w:rsidP="002F19B8">
      <w:pPr>
        <w:spacing w:line="360" w:lineRule="exact"/>
        <w:jc w:val="center"/>
        <w:rPr>
          <w:rFonts w:ascii="Arial" w:hAnsi="Arial" w:cs="Arial"/>
          <w:b/>
          <w:sz w:val="24"/>
          <w:szCs w:val="28"/>
          <w:lang w:eastAsia="es-MX"/>
        </w:rPr>
      </w:pPr>
      <w:r w:rsidRPr="002F19B8">
        <w:rPr>
          <w:rFonts w:ascii="Arial" w:hAnsi="Arial" w:cs="Arial"/>
          <w:b/>
          <w:sz w:val="24"/>
          <w:szCs w:val="28"/>
          <w:lang w:eastAsia="es-MX"/>
        </w:rPr>
        <w:t xml:space="preserve">DEL GRUPO PARLAMENTARIO “MIGUEL RAMOS ARIZPE”, </w:t>
      </w:r>
    </w:p>
    <w:p w14:paraId="4095E7B9" w14:textId="77777777" w:rsidR="002F19B8" w:rsidRPr="002F19B8" w:rsidRDefault="002F19B8" w:rsidP="002F19B8">
      <w:pPr>
        <w:tabs>
          <w:tab w:val="left" w:pos="5056"/>
        </w:tabs>
        <w:spacing w:line="360" w:lineRule="exact"/>
        <w:jc w:val="center"/>
        <w:rPr>
          <w:rFonts w:ascii="Arial" w:hAnsi="Arial" w:cs="Arial"/>
          <w:b/>
          <w:sz w:val="24"/>
          <w:szCs w:val="28"/>
          <w:lang w:eastAsia="es-MX"/>
        </w:rPr>
      </w:pPr>
      <w:r w:rsidRPr="002F19B8">
        <w:rPr>
          <w:rFonts w:ascii="Arial" w:hAnsi="Arial" w:cs="Arial"/>
          <w:b/>
          <w:sz w:val="24"/>
          <w:szCs w:val="28"/>
          <w:lang w:eastAsia="es-MX"/>
        </w:rPr>
        <w:t>DEL PARTIDO REVOLUCIONARIO INSTITUCIONAL.</w:t>
      </w:r>
    </w:p>
    <w:p w14:paraId="24022D0E" w14:textId="77777777" w:rsidR="002F19B8" w:rsidRPr="002F19B8" w:rsidRDefault="002F19B8" w:rsidP="002F19B8">
      <w:pPr>
        <w:tabs>
          <w:tab w:val="left" w:pos="5056"/>
        </w:tabs>
        <w:spacing w:line="360" w:lineRule="exact"/>
        <w:rPr>
          <w:rFonts w:ascii="Arial" w:hAnsi="Arial" w:cs="Arial"/>
          <w:b/>
          <w:sz w:val="24"/>
          <w:szCs w:val="28"/>
          <w:lang w:eastAsia="es-MX"/>
        </w:rPr>
      </w:pPr>
    </w:p>
    <w:p w14:paraId="208F7FC7" w14:textId="77777777" w:rsidR="002F19B8" w:rsidRDefault="002F19B8" w:rsidP="002F19B8">
      <w:pPr>
        <w:spacing w:line="360" w:lineRule="exact"/>
        <w:jc w:val="center"/>
        <w:rPr>
          <w:rFonts w:ascii="Arial" w:eastAsia="Calibri" w:hAnsi="Arial" w:cs="Arial"/>
          <w:b/>
          <w:sz w:val="24"/>
          <w:szCs w:val="24"/>
        </w:rPr>
      </w:pPr>
    </w:p>
    <w:p w14:paraId="10BEE614" w14:textId="77777777" w:rsidR="002F19B8" w:rsidRDefault="002F19B8" w:rsidP="002F19B8">
      <w:pPr>
        <w:spacing w:line="360" w:lineRule="exact"/>
        <w:jc w:val="center"/>
        <w:rPr>
          <w:rFonts w:ascii="Arial" w:eastAsia="Calibri" w:hAnsi="Arial" w:cs="Arial"/>
          <w:b/>
          <w:sz w:val="24"/>
          <w:szCs w:val="24"/>
        </w:rPr>
      </w:pPr>
    </w:p>
    <w:p w14:paraId="76E4E911" w14:textId="77777777" w:rsidR="002F19B8" w:rsidRDefault="002F19B8" w:rsidP="002F19B8">
      <w:pPr>
        <w:spacing w:line="360" w:lineRule="exact"/>
        <w:jc w:val="center"/>
        <w:rPr>
          <w:rFonts w:ascii="Arial" w:eastAsia="Calibri" w:hAnsi="Arial" w:cs="Arial"/>
          <w:b/>
          <w:sz w:val="24"/>
          <w:szCs w:val="24"/>
        </w:rPr>
      </w:pPr>
    </w:p>
    <w:p w14:paraId="6F9F641A" w14:textId="77777777" w:rsidR="002F19B8" w:rsidRDefault="002F19B8" w:rsidP="002F19B8">
      <w:pPr>
        <w:spacing w:line="360" w:lineRule="exact"/>
        <w:jc w:val="center"/>
        <w:rPr>
          <w:rFonts w:ascii="Arial" w:eastAsia="Calibri" w:hAnsi="Arial" w:cs="Arial"/>
          <w:b/>
          <w:sz w:val="24"/>
          <w:szCs w:val="24"/>
        </w:rPr>
      </w:pPr>
    </w:p>
    <w:p w14:paraId="6F5D6BE6" w14:textId="46CE33A0" w:rsidR="00AF56BD" w:rsidRPr="002F19B8" w:rsidRDefault="00AF56BD" w:rsidP="002F19B8">
      <w:pPr>
        <w:spacing w:line="360" w:lineRule="exact"/>
        <w:jc w:val="center"/>
        <w:rPr>
          <w:rFonts w:ascii="Arial" w:eastAsia="Calibri" w:hAnsi="Arial" w:cs="Arial"/>
          <w:b/>
          <w:sz w:val="24"/>
          <w:szCs w:val="24"/>
        </w:rPr>
      </w:pPr>
      <w:r w:rsidRPr="002F19B8">
        <w:rPr>
          <w:rFonts w:ascii="Arial" w:eastAsia="Calibri" w:hAnsi="Arial" w:cs="Arial"/>
          <w:b/>
          <w:sz w:val="24"/>
          <w:szCs w:val="24"/>
        </w:rPr>
        <w:t>CONJUNTAMENTE CON LAS DEMAS DIPUTADAS Y LOS DIPUTADOS INTEGRANTES DEL GRUPO PARLAMENTARIO “MIGUEL RAMOS ARÍZPE”,</w:t>
      </w:r>
      <w:r w:rsidR="00615C00" w:rsidRPr="002F19B8">
        <w:rPr>
          <w:rFonts w:ascii="Arial" w:eastAsia="Calibri" w:hAnsi="Arial" w:cs="Arial"/>
          <w:b/>
          <w:sz w:val="24"/>
          <w:szCs w:val="24"/>
        </w:rPr>
        <w:t xml:space="preserve"> </w:t>
      </w:r>
      <w:r w:rsidRPr="002F19B8">
        <w:rPr>
          <w:rFonts w:ascii="Arial" w:eastAsia="Calibri" w:hAnsi="Arial" w:cs="Arial"/>
          <w:b/>
          <w:sz w:val="24"/>
          <w:szCs w:val="24"/>
        </w:rPr>
        <w:t>DEL PARTIDO REVOLUCIONARIO INSTITUCIONAL.</w:t>
      </w:r>
    </w:p>
    <w:p w14:paraId="6E014346" w14:textId="77777777" w:rsidR="00AF56BD" w:rsidRPr="002F19B8" w:rsidRDefault="00AF56BD" w:rsidP="002F19B8">
      <w:pPr>
        <w:spacing w:line="360" w:lineRule="exact"/>
        <w:jc w:val="center"/>
        <w:rPr>
          <w:rFonts w:ascii="Arial" w:eastAsia="Calibri" w:hAnsi="Arial" w:cs="Arial"/>
          <w:b/>
          <w:sz w:val="24"/>
          <w:szCs w:val="24"/>
        </w:rPr>
      </w:pPr>
    </w:p>
    <w:tbl>
      <w:tblPr>
        <w:tblStyle w:val="Tablaconcuadrcula131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AF56BD" w:rsidRPr="002F19B8" w14:paraId="18CC2F3D" w14:textId="77777777" w:rsidTr="00315427">
        <w:trPr>
          <w:jc w:val="center"/>
        </w:trPr>
        <w:tc>
          <w:tcPr>
            <w:tcW w:w="4536" w:type="dxa"/>
          </w:tcPr>
          <w:p w14:paraId="417EC3D9" w14:textId="77777777" w:rsidR="00AF56BD" w:rsidRPr="002F19B8" w:rsidRDefault="00AF56BD" w:rsidP="002F19B8">
            <w:pPr>
              <w:tabs>
                <w:tab w:val="center" w:pos="4419"/>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 xml:space="preserve">DIP. </w:t>
            </w:r>
            <w:r w:rsidRPr="002F19B8">
              <w:rPr>
                <w:rFonts w:ascii="Arial" w:hAnsi="Arial" w:cs="Arial"/>
                <w:b/>
                <w:snapToGrid w:val="0"/>
                <w:color w:val="000000"/>
                <w:sz w:val="20"/>
                <w:szCs w:val="20"/>
                <w:lang w:eastAsia="es-MX"/>
              </w:rPr>
              <w:t>MARÍA EUGENIA GUADALUPE CALDERÓN AMEZCUA</w:t>
            </w:r>
          </w:p>
        </w:tc>
        <w:tc>
          <w:tcPr>
            <w:tcW w:w="567" w:type="dxa"/>
          </w:tcPr>
          <w:p w14:paraId="372C3991"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36A9526F" w14:textId="77777777" w:rsidR="00AF56BD" w:rsidRPr="002F19B8" w:rsidRDefault="00AF56BD" w:rsidP="002F19B8">
            <w:pPr>
              <w:tabs>
                <w:tab w:val="center" w:pos="4419"/>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DIP. MARÍA ESPERANZA CHAPA GARCÍA</w:t>
            </w:r>
          </w:p>
        </w:tc>
      </w:tr>
      <w:tr w:rsidR="00AF56BD" w:rsidRPr="002F19B8" w14:paraId="0C8F19B3" w14:textId="77777777" w:rsidTr="00315427">
        <w:trPr>
          <w:jc w:val="center"/>
        </w:trPr>
        <w:tc>
          <w:tcPr>
            <w:tcW w:w="4536" w:type="dxa"/>
          </w:tcPr>
          <w:p w14:paraId="6C3CF280" w14:textId="77777777" w:rsidR="00AF56BD" w:rsidRPr="002F19B8" w:rsidRDefault="00AF56BD" w:rsidP="002F19B8">
            <w:pPr>
              <w:tabs>
                <w:tab w:val="center" w:pos="4419"/>
                <w:tab w:val="left" w:pos="5056"/>
                <w:tab w:val="right" w:pos="8838"/>
              </w:tabs>
              <w:rPr>
                <w:rFonts w:ascii="Arial" w:hAnsi="Arial" w:cs="Arial"/>
                <w:b/>
                <w:color w:val="000000"/>
                <w:sz w:val="20"/>
                <w:szCs w:val="20"/>
                <w:lang w:eastAsia="es-MX"/>
              </w:rPr>
            </w:pPr>
          </w:p>
          <w:p w14:paraId="7930134E"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567" w:type="dxa"/>
          </w:tcPr>
          <w:p w14:paraId="44618C73"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6D55EE04" w14:textId="77777777" w:rsidR="00AF56BD" w:rsidRPr="002F19B8" w:rsidRDefault="00AF56BD" w:rsidP="002F19B8">
            <w:pPr>
              <w:tabs>
                <w:tab w:val="center" w:pos="4419"/>
                <w:tab w:val="right" w:pos="8838"/>
              </w:tabs>
              <w:rPr>
                <w:rFonts w:ascii="Arial" w:hAnsi="Arial" w:cs="Arial"/>
                <w:b/>
                <w:color w:val="000000"/>
                <w:sz w:val="20"/>
                <w:szCs w:val="20"/>
                <w:lang w:eastAsia="es-MX"/>
              </w:rPr>
            </w:pPr>
          </w:p>
          <w:p w14:paraId="14991248" w14:textId="77777777" w:rsidR="00AF56BD" w:rsidRPr="002F19B8" w:rsidRDefault="00AF56BD" w:rsidP="002F19B8">
            <w:pPr>
              <w:tabs>
                <w:tab w:val="center" w:pos="4419"/>
                <w:tab w:val="right" w:pos="8838"/>
              </w:tabs>
              <w:rPr>
                <w:rFonts w:ascii="Arial" w:hAnsi="Arial" w:cs="Arial"/>
                <w:b/>
                <w:color w:val="000000"/>
                <w:sz w:val="20"/>
                <w:szCs w:val="20"/>
                <w:lang w:eastAsia="es-MX"/>
              </w:rPr>
            </w:pPr>
          </w:p>
          <w:p w14:paraId="4F5F0D53"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7268DAF1" w14:textId="77777777" w:rsidTr="00315427">
        <w:trPr>
          <w:jc w:val="center"/>
        </w:trPr>
        <w:tc>
          <w:tcPr>
            <w:tcW w:w="4536" w:type="dxa"/>
          </w:tcPr>
          <w:p w14:paraId="68D994C2" w14:textId="77777777" w:rsidR="00AF56BD" w:rsidRPr="002F19B8" w:rsidRDefault="00AF56BD" w:rsidP="002F19B8">
            <w:pPr>
              <w:tabs>
                <w:tab w:val="center" w:pos="4419"/>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 xml:space="preserve">DIP. </w:t>
            </w:r>
            <w:r w:rsidRPr="002F19B8">
              <w:rPr>
                <w:rFonts w:ascii="Arial" w:hAnsi="Arial" w:cs="Arial"/>
                <w:b/>
                <w:snapToGrid w:val="0"/>
                <w:color w:val="000000"/>
                <w:sz w:val="20"/>
                <w:szCs w:val="20"/>
                <w:lang w:eastAsia="es-MX"/>
              </w:rPr>
              <w:t>JESÚS MARÍA MONTEMAYOR GARZA</w:t>
            </w:r>
          </w:p>
        </w:tc>
        <w:tc>
          <w:tcPr>
            <w:tcW w:w="567" w:type="dxa"/>
          </w:tcPr>
          <w:p w14:paraId="7E2CC12C"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15FBA801" w14:textId="77777777" w:rsidR="00AF56BD" w:rsidRPr="002F19B8" w:rsidRDefault="00AF56BD" w:rsidP="002F19B8">
            <w:pPr>
              <w:tabs>
                <w:tab w:val="center" w:pos="4419"/>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DIP. JORGE ANTONIO ABDALA SERNA</w:t>
            </w:r>
          </w:p>
        </w:tc>
      </w:tr>
      <w:tr w:rsidR="00AF56BD" w:rsidRPr="002F19B8" w14:paraId="0BE66DEF" w14:textId="77777777" w:rsidTr="00315427">
        <w:trPr>
          <w:jc w:val="center"/>
        </w:trPr>
        <w:tc>
          <w:tcPr>
            <w:tcW w:w="4536" w:type="dxa"/>
          </w:tcPr>
          <w:p w14:paraId="3BA452AD" w14:textId="77777777" w:rsidR="00AF56BD" w:rsidRPr="002F19B8" w:rsidRDefault="00AF56BD" w:rsidP="002F19B8">
            <w:pPr>
              <w:tabs>
                <w:tab w:val="center" w:pos="4419"/>
                <w:tab w:val="left" w:pos="5056"/>
                <w:tab w:val="right" w:pos="8838"/>
              </w:tabs>
              <w:rPr>
                <w:rFonts w:ascii="Arial" w:hAnsi="Arial" w:cs="Arial"/>
                <w:b/>
                <w:color w:val="000000"/>
                <w:sz w:val="20"/>
                <w:szCs w:val="20"/>
                <w:lang w:eastAsia="es-MX"/>
              </w:rPr>
            </w:pPr>
          </w:p>
          <w:p w14:paraId="2A048BE5"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567" w:type="dxa"/>
          </w:tcPr>
          <w:p w14:paraId="0B7789E4"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03F19E10" w14:textId="77777777" w:rsidR="00AF56BD" w:rsidRPr="002F19B8" w:rsidRDefault="00AF56BD" w:rsidP="002F19B8">
            <w:pPr>
              <w:tabs>
                <w:tab w:val="center" w:pos="4419"/>
                <w:tab w:val="right" w:pos="8838"/>
              </w:tabs>
              <w:rPr>
                <w:rFonts w:ascii="Arial" w:hAnsi="Arial" w:cs="Arial"/>
                <w:b/>
                <w:color w:val="000000"/>
                <w:sz w:val="20"/>
                <w:szCs w:val="20"/>
                <w:lang w:eastAsia="es-MX"/>
              </w:rPr>
            </w:pPr>
          </w:p>
          <w:p w14:paraId="6749820F" w14:textId="77777777" w:rsidR="00AF56BD" w:rsidRPr="002F19B8" w:rsidRDefault="00AF56BD" w:rsidP="002F19B8">
            <w:pPr>
              <w:tabs>
                <w:tab w:val="center" w:pos="4419"/>
                <w:tab w:val="right" w:pos="8838"/>
              </w:tabs>
              <w:rPr>
                <w:rFonts w:ascii="Arial" w:hAnsi="Arial" w:cs="Arial"/>
                <w:b/>
                <w:color w:val="000000"/>
                <w:sz w:val="20"/>
                <w:szCs w:val="20"/>
                <w:lang w:eastAsia="es-MX"/>
              </w:rPr>
            </w:pPr>
          </w:p>
          <w:p w14:paraId="0A0F66C6"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5CDE5C43" w14:textId="77777777" w:rsidTr="00315427">
        <w:trPr>
          <w:jc w:val="center"/>
        </w:trPr>
        <w:tc>
          <w:tcPr>
            <w:tcW w:w="4536" w:type="dxa"/>
          </w:tcPr>
          <w:p w14:paraId="22141F8D" w14:textId="77777777" w:rsidR="00AF56BD" w:rsidRPr="002F19B8" w:rsidRDefault="00AF56BD" w:rsidP="002F19B8">
            <w:pPr>
              <w:tabs>
                <w:tab w:val="center" w:pos="4419"/>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 xml:space="preserve">DIP. </w:t>
            </w:r>
            <w:r w:rsidRPr="002F19B8">
              <w:rPr>
                <w:rFonts w:ascii="Arial" w:hAnsi="Arial" w:cs="Arial"/>
                <w:b/>
                <w:snapToGrid w:val="0"/>
                <w:color w:val="000000"/>
                <w:sz w:val="20"/>
                <w:szCs w:val="20"/>
                <w:lang w:eastAsia="es-MX"/>
              </w:rPr>
              <w:t>MARÍA GUADALUPE OYERVIDES VALDÉZ</w:t>
            </w:r>
          </w:p>
        </w:tc>
        <w:tc>
          <w:tcPr>
            <w:tcW w:w="567" w:type="dxa"/>
          </w:tcPr>
          <w:p w14:paraId="790B20C3"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3AF4D00D" w14:textId="77777777" w:rsidR="00AF56BD" w:rsidRPr="002F19B8" w:rsidRDefault="00AF56BD" w:rsidP="002F19B8">
            <w:pPr>
              <w:tabs>
                <w:tab w:val="center" w:pos="4419"/>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DIP.  RICARDO LÓPEZ CAMPOS</w:t>
            </w:r>
          </w:p>
        </w:tc>
      </w:tr>
      <w:tr w:rsidR="00AF56BD" w:rsidRPr="002F19B8" w14:paraId="427F819A" w14:textId="77777777" w:rsidTr="00315427">
        <w:trPr>
          <w:jc w:val="center"/>
        </w:trPr>
        <w:tc>
          <w:tcPr>
            <w:tcW w:w="4536" w:type="dxa"/>
          </w:tcPr>
          <w:p w14:paraId="59865280" w14:textId="77777777" w:rsidR="00AF56BD" w:rsidRPr="002F19B8" w:rsidRDefault="00AF56BD" w:rsidP="002F19B8">
            <w:pPr>
              <w:tabs>
                <w:tab w:val="center" w:pos="4419"/>
                <w:tab w:val="left" w:pos="4678"/>
                <w:tab w:val="right" w:pos="8838"/>
              </w:tabs>
              <w:rPr>
                <w:rFonts w:ascii="Arial" w:hAnsi="Arial" w:cs="Arial"/>
                <w:b/>
                <w:color w:val="000000"/>
                <w:sz w:val="20"/>
                <w:szCs w:val="20"/>
                <w:lang w:eastAsia="es-MX"/>
              </w:rPr>
            </w:pPr>
          </w:p>
          <w:p w14:paraId="1117E260"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567" w:type="dxa"/>
          </w:tcPr>
          <w:p w14:paraId="5C54499A"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289872C9" w14:textId="77777777" w:rsidR="00AF56BD" w:rsidRPr="002F19B8" w:rsidRDefault="00AF56BD" w:rsidP="002F19B8">
            <w:pPr>
              <w:tabs>
                <w:tab w:val="center" w:pos="4419"/>
                <w:tab w:val="right" w:pos="8838"/>
              </w:tabs>
              <w:rPr>
                <w:rFonts w:ascii="Arial" w:hAnsi="Arial" w:cs="Arial"/>
                <w:b/>
                <w:color w:val="000000"/>
                <w:sz w:val="20"/>
                <w:szCs w:val="20"/>
                <w:lang w:eastAsia="es-MX"/>
              </w:rPr>
            </w:pPr>
          </w:p>
          <w:p w14:paraId="7B785AB0" w14:textId="77777777" w:rsidR="00AF56BD" w:rsidRPr="002F19B8" w:rsidRDefault="00AF56BD" w:rsidP="002F19B8">
            <w:pPr>
              <w:tabs>
                <w:tab w:val="center" w:pos="4419"/>
                <w:tab w:val="right" w:pos="8838"/>
              </w:tabs>
              <w:rPr>
                <w:rFonts w:ascii="Arial" w:hAnsi="Arial" w:cs="Arial"/>
                <w:b/>
                <w:color w:val="000000"/>
                <w:sz w:val="20"/>
                <w:szCs w:val="20"/>
                <w:lang w:eastAsia="es-MX"/>
              </w:rPr>
            </w:pPr>
          </w:p>
          <w:p w14:paraId="533C11B0"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1E0BCFBE" w14:textId="77777777" w:rsidTr="00315427">
        <w:trPr>
          <w:jc w:val="center"/>
        </w:trPr>
        <w:tc>
          <w:tcPr>
            <w:tcW w:w="4536" w:type="dxa"/>
          </w:tcPr>
          <w:p w14:paraId="309BC3AB" w14:textId="77777777" w:rsidR="00AF56BD" w:rsidRPr="002F19B8" w:rsidRDefault="00AF56BD" w:rsidP="002F19B8">
            <w:pPr>
              <w:tabs>
                <w:tab w:val="center" w:pos="4419"/>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 xml:space="preserve">DIP. </w:t>
            </w:r>
            <w:r w:rsidRPr="002F19B8">
              <w:rPr>
                <w:rFonts w:ascii="Arial" w:hAnsi="Arial" w:cs="Arial"/>
                <w:b/>
                <w:snapToGrid w:val="0"/>
                <w:color w:val="000000"/>
                <w:sz w:val="20"/>
                <w:szCs w:val="20"/>
                <w:lang w:eastAsia="es-MX"/>
              </w:rPr>
              <w:t>RAÚL ONOFRE CONTRERAS</w:t>
            </w:r>
          </w:p>
        </w:tc>
        <w:tc>
          <w:tcPr>
            <w:tcW w:w="567" w:type="dxa"/>
          </w:tcPr>
          <w:p w14:paraId="62AE3EFA"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51B2DE14" w14:textId="77777777" w:rsidR="00AF56BD" w:rsidRPr="002F19B8" w:rsidRDefault="00AF56BD" w:rsidP="002F19B8">
            <w:pPr>
              <w:tabs>
                <w:tab w:val="center" w:pos="4419"/>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DIP. OLIVIA MARTÍNEZ LEYVA</w:t>
            </w:r>
          </w:p>
          <w:p w14:paraId="55FE7643"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2A69CFA8" w14:textId="77777777" w:rsidTr="00315427">
        <w:trPr>
          <w:jc w:val="center"/>
        </w:trPr>
        <w:tc>
          <w:tcPr>
            <w:tcW w:w="4536" w:type="dxa"/>
          </w:tcPr>
          <w:p w14:paraId="462D78FA" w14:textId="77777777" w:rsidR="00AF56BD" w:rsidRPr="002F19B8" w:rsidRDefault="00AF56BD" w:rsidP="002F19B8">
            <w:pPr>
              <w:tabs>
                <w:tab w:val="center" w:pos="4419"/>
                <w:tab w:val="left" w:pos="4678"/>
                <w:tab w:val="right" w:pos="8838"/>
              </w:tabs>
              <w:rPr>
                <w:rFonts w:ascii="Arial" w:hAnsi="Arial" w:cs="Arial"/>
                <w:b/>
                <w:color w:val="000000"/>
                <w:sz w:val="20"/>
                <w:szCs w:val="20"/>
                <w:lang w:eastAsia="es-MX"/>
              </w:rPr>
            </w:pPr>
          </w:p>
          <w:p w14:paraId="5986D733"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567" w:type="dxa"/>
          </w:tcPr>
          <w:p w14:paraId="24FAAB34"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3F869E0B"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3D6587D1" w14:textId="77777777" w:rsidTr="00315427">
        <w:trPr>
          <w:jc w:val="center"/>
        </w:trPr>
        <w:tc>
          <w:tcPr>
            <w:tcW w:w="4536" w:type="dxa"/>
          </w:tcPr>
          <w:p w14:paraId="38503AB2" w14:textId="77777777" w:rsidR="00AF56BD" w:rsidRPr="002F19B8" w:rsidRDefault="00AF56BD" w:rsidP="002F19B8">
            <w:pPr>
              <w:tabs>
                <w:tab w:val="center" w:pos="4419"/>
                <w:tab w:val="left" w:pos="4678"/>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 xml:space="preserve">DIP. </w:t>
            </w:r>
            <w:r w:rsidRPr="002F19B8">
              <w:rPr>
                <w:rFonts w:ascii="Arial" w:hAnsi="Arial" w:cs="Arial"/>
                <w:b/>
                <w:snapToGrid w:val="0"/>
                <w:color w:val="000000"/>
                <w:sz w:val="20"/>
                <w:szCs w:val="20"/>
                <w:lang w:eastAsia="es-MX"/>
              </w:rPr>
              <w:t>EDUARDO OLMOS CASTRO</w:t>
            </w:r>
          </w:p>
        </w:tc>
        <w:tc>
          <w:tcPr>
            <w:tcW w:w="567" w:type="dxa"/>
          </w:tcPr>
          <w:p w14:paraId="78E89042"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0CF32CC4" w14:textId="77777777" w:rsidR="00AF56BD" w:rsidRPr="002F19B8" w:rsidRDefault="00AF56BD" w:rsidP="002F19B8">
            <w:pPr>
              <w:tabs>
                <w:tab w:val="center" w:pos="4419"/>
                <w:tab w:val="right" w:pos="8838"/>
              </w:tabs>
              <w:rPr>
                <w:rFonts w:ascii="Arial" w:hAnsi="Arial" w:cs="Arial"/>
                <w:b/>
                <w:snapToGrid w:val="0"/>
                <w:color w:val="000000"/>
                <w:sz w:val="20"/>
                <w:szCs w:val="20"/>
                <w:lang w:eastAsia="es-MX"/>
              </w:rPr>
            </w:pPr>
            <w:r w:rsidRPr="002F19B8">
              <w:rPr>
                <w:rFonts w:ascii="Arial" w:hAnsi="Arial" w:cs="Arial"/>
                <w:b/>
                <w:color w:val="000000"/>
                <w:sz w:val="20"/>
                <w:szCs w:val="20"/>
                <w:lang w:eastAsia="es-MX"/>
              </w:rPr>
              <w:t xml:space="preserve">DIP. </w:t>
            </w:r>
            <w:r w:rsidRPr="002F19B8">
              <w:rPr>
                <w:rFonts w:ascii="Arial" w:hAnsi="Arial" w:cs="Arial"/>
                <w:b/>
                <w:snapToGrid w:val="0"/>
                <w:color w:val="000000"/>
                <w:sz w:val="20"/>
                <w:szCs w:val="20"/>
                <w:lang w:eastAsia="es-MX"/>
              </w:rPr>
              <w:t>MARIO CEPEDA RAMÍREZ</w:t>
            </w:r>
          </w:p>
          <w:p w14:paraId="6809072F"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64EDC7CA" w14:textId="77777777" w:rsidTr="00315427">
        <w:trPr>
          <w:jc w:val="center"/>
        </w:trPr>
        <w:tc>
          <w:tcPr>
            <w:tcW w:w="4536" w:type="dxa"/>
          </w:tcPr>
          <w:p w14:paraId="7B182C6C" w14:textId="77777777" w:rsidR="00AF56BD" w:rsidRPr="002F19B8" w:rsidRDefault="00AF56BD" w:rsidP="002F19B8">
            <w:pPr>
              <w:tabs>
                <w:tab w:val="center" w:pos="4419"/>
                <w:tab w:val="left" w:pos="4678"/>
                <w:tab w:val="right" w:pos="8838"/>
              </w:tabs>
              <w:rPr>
                <w:rFonts w:ascii="Arial" w:hAnsi="Arial" w:cs="Arial"/>
                <w:b/>
                <w:color w:val="000000"/>
                <w:sz w:val="20"/>
                <w:szCs w:val="20"/>
                <w:lang w:eastAsia="es-MX"/>
              </w:rPr>
            </w:pPr>
          </w:p>
          <w:p w14:paraId="696D20B8" w14:textId="77777777" w:rsidR="00AF56BD" w:rsidRPr="002F19B8" w:rsidRDefault="00AF56BD" w:rsidP="002F19B8">
            <w:pPr>
              <w:tabs>
                <w:tab w:val="center" w:pos="4419"/>
                <w:tab w:val="left" w:pos="4678"/>
                <w:tab w:val="right" w:pos="8838"/>
              </w:tabs>
              <w:rPr>
                <w:rFonts w:ascii="Arial" w:hAnsi="Arial" w:cs="Arial"/>
                <w:b/>
                <w:color w:val="000000"/>
                <w:sz w:val="20"/>
                <w:szCs w:val="20"/>
                <w:lang w:eastAsia="es-MX"/>
              </w:rPr>
            </w:pPr>
          </w:p>
        </w:tc>
        <w:tc>
          <w:tcPr>
            <w:tcW w:w="567" w:type="dxa"/>
          </w:tcPr>
          <w:p w14:paraId="1A8D2BDB"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34D83173"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666538C5" w14:textId="77777777" w:rsidTr="00315427">
        <w:trPr>
          <w:jc w:val="center"/>
        </w:trPr>
        <w:tc>
          <w:tcPr>
            <w:tcW w:w="4536" w:type="dxa"/>
          </w:tcPr>
          <w:p w14:paraId="1116875F" w14:textId="77777777" w:rsidR="00AF56BD" w:rsidRPr="002F19B8" w:rsidRDefault="00AF56BD" w:rsidP="002F19B8">
            <w:pPr>
              <w:tabs>
                <w:tab w:val="center" w:pos="4419"/>
                <w:tab w:val="left" w:pos="4678"/>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 xml:space="preserve">DIP. </w:t>
            </w:r>
            <w:r w:rsidRPr="002F19B8">
              <w:rPr>
                <w:rFonts w:ascii="Arial" w:hAnsi="Arial" w:cs="Arial"/>
                <w:b/>
                <w:snapToGrid w:val="0"/>
                <w:color w:val="000000"/>
                <w:sz w:val="20"/>
                <w:szCs w:val="20"/>
                <w:lang w:eastAsia="es-MX"/>
              </w:rPr>
              <w:t>HECTOR HUGO DÁVILA PRADO</w:t>
            </w:r>
          </w:p>
        </w:tc>
        <w:tc>
          <w:tcPr>
            <w:tcW w:w="567" w:type="dxa"/>
          </w:tcPr>
          <w:p w14:paraId="28540C13"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3B5FF019" w14:textId="77777777" w:rsidR="00AF56BD" w:rsidRPr="002F19B8" w:rsidRDefault="00AF56BD" w:rsidP="002F19B8">
            <w:pPr>
              <w:tabs>
                <w:tab w:val="center" w:pos="4419"/>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DIP. EDNA ILEANA DÁVALOS ELIZONDO</w:t>
            </w:r>
          </w:p>
          <w:p w14:paraId="6A8AB596"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3E52BF71" w14:textId="77777777" w:rsidTr="00315427">
        <w:trPr>
          <w:jc w:val="center"/>
        </w:trPr>
        <w:tc>
          <w:tcPr>
            <w:tcW w:w="4536" w:type="dxa"/>
          </w:tcPr>
          <w:p w14:paraId="543FD261" w14:textId="77777777" w:rsidR="00AF56BD" w:rsidRPr="002F19B8" w:rsidRDefault="00AF56BD" w:rsidP="002F19B8">
            <w:pPr>
              <w:tabs>
                <w:tab w:val="center" w:pos="4419"/>
                <w:tab w:val="left" w:pos="4678"/>
                <w:tab w:val="right" w:pos="8838"/>
              </w:tabs>
              <w:rPr>
                <w:rFonts w:ascii="Arial" w:hAnsi="Arial" w:cs="Arial"/>
                <w:b/>
                <w:color w:val="000000"/>
                <w:sz w:val="20"/>
                <w:szCs w:val="20"/>
                <w:lang w:eastAsia="es-MX"/>
              </w:rPr>
            </w:pPr>
          </w:p>
          <w:p w14:paraId="2F76B3E6" w14:textId="77777777" w:rsidR="00AF56BD" w:rsidRPr="002F19B8" w:rsidRDefault="00AF56BD" w:rsidP="002F19B8">
            <w:pPr>
              <w:tabs>
                <w:tab w:val="center" w:pos="4419"/>
                <w:tab w:val="left" w:pos="4678"/>
                <w:tab w:val="right" w:pos="8838"/>
              </w:tabs>
              <w:rPr>
                <w:rFonts w:ascii="Arial" w:hAnsi="Arial" w:cs="Arial"/>
                <w:b/>
                <w:color w:val="000000"/>
                <w:sz w:val="20"/>
                <w:szCs w:val="20"/>
                <w:lang w:eastAsia="es-MX"/>
              </w:rPr>
            </w:pPr>
          </w:p>
        </w:tc>
        <w:tc>
          <w:tcPr>
            <w:tcW w:w="567" w:type="dxa"/>
          </w:tcPr>
          <w:p w14:paraId="77E03E2A"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70BDD9A0"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315104FA" w14:textId="77777777" w:rsidTr="00315427">
        <w:trPr>
          <w:jc w:val="center"/>
        </w:trPr>
        <w:tc>
          <w:tcPr>
            <w:tcW w:w="4536" w:type="dxa"/>
          </w:tcPr>
          <w:p w14:paraId="078736AF" w14:textId="77777777" w:rsidR="00AF56BD" w:rsidRPr="002F19B8" w:rsidRDefault="00AF56BD" w:rsidP="002F19B8">
            <w:pPr>
              <w:tabs>
                <w:tab w:val="center" w:pos="4419"/>
                <w:tab w:val="left" w:pos="4678"/>
                <w:tab w:val="right" w:pos="8838"/>
              </w:tabs>
              <w:rPr>
                <w:rFonts w:ascii="Arial" w:hAnsi="Arial" w:cs="Arial"/>
                <w:b/>
                <w:color w:val="000000"/>
                <w:sz w:val="20"/>
                <w:szCs w:val="20"/>
                <w:lang w:eastAsia="es-MX"/>
              </w:rPr>
            </w:pPr>
            <w:r w:rsidRPr="002F19B8">
              <w:rPr>
                <w:rFonts w:ascii="Arial" w:hAnsi="Arial" w:cs="Arial"/>
                <w:b/>
                <w:color w:val="000000"/>
                <w:sz w:val="20"/>
                <w:szCs w:val="20"/>
                <w:lang w:eastAsia="es-MX"/>
              </w:rPr>
              <w:t xml:space="preserve">DIP. </w:t>
            </w:r>
            <w:r w:rsidRPr="002F19B8">
              <w:rPr>
                <w:rFonts w:ascii="Arial" w:hAnsi="Arial" w:cs="Arial"/>
                <w:b/>
                <w:snapToGrid w:val="0"/>
                <w:color w:val="000000"/>
                <w:sz w:val="20"/>
                <w:szCs w:val="20"/>
                <w:lang w:eastAsia="es-MX"/>
              </w:rPr>
              <w:t>LUZ ELENA GUADALUPE MORALES NÚÑEZ</w:t>
            </w:r>
          </w:p>
        </w:tc>
        <w:tc>
          <w:tcPr>
            <w:tcW w:w="567" w:type="dxa"/>
          </w:tcPr>
          <w:p w14:paraId="694988E0"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c>
          <w:tcPr>
            <w:tcW w:w="4292" w:type="dxa"/>
          </w:tcPr>
          <w:p w14:paraId="4514E725" w14:textId="77777777" w:rsidR="00AF56BD" w:rsidRPr="002F19B8" w:rsidRDefault="00AF56BD" w:rsidP="002F19B8">
            <w:pPr>
              <w:tabs>
                <w:tab w:val="center" w:pos="4419"/>
                <w:tab w:val="right" w:pos="8838"/>
              </w:tabs>
              <w:rPr>
                <w:rFonts w:ascii="Arial" w:hAnsi="Arial" w:cs="Arial"/>
                <w:b/>
                <w:snapToGrid w:val="0"/>
                <w:color w:val="000000"/>
                <w:sz w:val="20"/>
                <w:szCs w:val="20"/>
                <w:lang w:eastAsia="es-MX"/>
              </w:rPr>
            </w:pPr>
            <w:r w:rsidRPr="002F19B8">
              <w:rPr>
                <w:rFonts w:ascii="Arial" w:hAnsi="Arial" w:cs="Arial"/>
                <w:b/>
                <w:color w:val="000000"/>
                <w:sz w:val="20"/>
                <w:szCs w:val="20"/>
                <w:lang w:eastAsia="es-MX"/>
              </w:rPr>
              <w:t xml:space="preserve">DIP. </w:t>
            </w:r>
            <w:r w:rsidRPr="002F19B8">
              <w:rPr>
                <w:rFonts w:ascii="Arial" w:hAnsi="Arial" w:cs="Arial"/>
                <w:b/>
                <w:snapToGrid w:val="0"/>
                <w:color w:val="000000"/>
                <w:sz w:val="20"/>
                <w:szCs w:val="20"/>
                <w:lang w:eastAsia="es-MX"/>
              </w:rPr>
              <w:t>MARÍA BARBARA CEPEDA BOHERINGER</w:t>
            </w:r>
          </w:p>
          <w:p w14:paraId="4DF45440"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5D636809" w14:textId="77777777" w:rsidTr="00315427">
        <w:trPr>
          <w:jc w:val="center"/>
        </w:trPr>
        <w:tc>
          <w:tcPr>
            <w:tcW w:w="9395" w:type="dxa"/>
            <w:gridSpan w:val="3"/>
          </w:tcPr>
          <w:p w14:paraId="0C38A99D" w14:textId="77777777" w:rsidR="00AF56BD" w:rsidRPr="002F19B8" w:rsidRDefault="00AF56BD" w:rsidP="002F19B8">
            <w:pPr>
              <w:tabs>
                <w:tab w:val="center" w:pos="4419"/>
                <w:tab w:val="right" w:pos="8838"/>
              </w:tabs>
              <w:rPr>
                <w:rFonts w:ascii="Arial" w:hAnsi="Arial" w:cs="Arial"/>
                <w:color w:val="000000"/>
                <w:sz w:val="20"/>
                <w:szCs w:val="20"/>
                <w:lang w:eastAsia="es-MX"/>
              </w:rPr>
            </w:pPr>
          </w:p>
          <w:p w14:paraId="74CFA7C0" w14:textId="77777777" w:rsidR="00AF56BD" w:rsidRPr="002F19B8" w:rsidRDefault="00AF56BD" w:rsidP="002F19B8">
            <w:pPr>
              <w:tabs>
                <w:tab w:val="center" w:pos="4419"/>
                <w:tab w:val="right" w:pos="8838"/>
              </w:tabs>
              <w:rPr>
                <w:rFonts w:ascii="Arial" w:hAnsi="Arial" w:cs="Arial"/>
                <w:b/>
                <w:color w:val="000000"/>
                <w:sz w:val="20"/>
                <w:szCs w:val="20"/>
                <w:lang w:eastAsia="es-MX"/>
              </w:rPr>
            </w:pPr>
          </w:p>
        </w:tc>
      </w:tr>
      <w:tr w:rsidR="00AF56BD" w:rsidRPr="002F19B8" w14:paraId="5A9D2776" w14:textId="77777777" w:rsidTr="00315427">
        <w:trPr>
          <w:jc w:val="center"/>
        </w:trPr>
        <w:tc>
          <w:tcPr>
            <w:tcW w:w="9395" w:type="dxa"/>
            <w:gridSpan w:val="3"/>
          </w:tcPr>
          <w:p w14:paraId="499B01B4" w14:textId="77777777" w:rsidR="00AF56BD" w:rsidRPr="002F19B8" w:rsidRDefault="00AF56BD" w:rsidP="002F19B8">
            <w:pPr>
              <w:tabs>
                <w:tab w:val="center" w:pos="4419"/>
                <w:tab w:val="right" w:pos="8838"/>
              </w:tabs>
              <w:jc w:val="center"/>
              <w:rPr>
                <w:rFonts w:ascii="Arial" w:hAnsi="Arial" w:cs="Arial"/>
                <w:b/>
                <w:color w:val="000000"/>
                <w:sz w:val="20"/>
                <w:szCs w:val="20"/>
                <w:lang w:eastAsia="es-MX"/>
              </w:rPr>
            </w:pPr>
            <w:r w:rsidRPr="002F19B8">
              <w:rPr>
                <w:rFonts w:ascii="Arial" w:hAnsi="Arial" w:cs="Arial"/>
                <w:b/>
                <w:color w:val="000000"/>
                <w:sz w:val="20"/>
                <w:szCs w:val="20"/>
                <w:lang w:eastAsia="es-MX"/>
              </w:rPr>
              <w:t>DIP. ÁLVARO MOREIRA VALDÉS</w:t>
            </w:r>
          </w:p>
        </w:tc>
      </w:tr>
    </w:tbl>
    <w:p w14:paraId="59FFC83C" w14:textId="77777777" w:rsidR="00AF56BD" w:rsidRPr="002F19B8" w:rsidRDefault="00AF56BD" w:rsidP="002F19B8">
      <w:pPr>
        <w:spacing w:line="360" w:lineRule="exact"/>
        <w:rPr>
          <w:rFonts w:ascii="Arial" w:eastAsia="Calibri" w:hAnsi="Arial" w:cs="Arial"/>
          <w:b/>
          <w:sz w:val="24"/>
          <w:szCs w:val="24"/>
        </w:rPr>
      </w:pPr>
    </w:p>
    <w:sectPr w:rsidR="00AF56BD" w:rsidRPr="002F19B8" w:rsidSect="002F19B8">
      <w:headerReference w:type="default" r:id="rId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299A1" w14:textId="77777777" w:rsidR="00844775" w:rsidRDefault="00844775" w:rsidP="00452EC0">
      <w:pPr>
        <w:spacing w:after="0" w:line="240" w:lineRule="auto"/>
      </w:pPr>
      <w:r>
        <w:separator/>
      </w:r>
    </w:p>
  </w:endnote>
  <w:endnote w:type="continuationSeparator" w:id="0">
    <w:p w14:paraId="7C0B1298" w14:textId="77777777" w:rsidR="00844775" w:rsidRDefault="00844775" w:rsidP="0045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DAC31" w14:textId="77777777" w:rsidR="00844775" w:rsidRDefault="00844775" w:rsidP="00452EC0">
      <w:pPr>
        <w:spacing w:after="0" w:line="240" w:lineRule="auto"/>
      </w:pPr>
      <w:r>
        <w:separator/>
      </w:r>
    </w:p>
  </w:footnote>
  <w:footnote w:type="continuationSeparator" w:id="0">
    <w:p w14:paraId="26739537" w14:textId="77777777" w:rsidR="00844775" w:rsidRDefault="00844775" w:rsidP="00452EC0">
      <w:pPr>
        <w:spacing w:after="0" w:line="240" w:lineRule="auto"/>
      </w:pPr>
      <w:r>
        <w:continuationSeparator/>
      </w:r>
    </w:p>
  </w:footnote>
  <w:footnote w:id="1">
    <w:p w14:paraId="0A2CA312" w14:textId="1761E03D" w:rsidR="00452EC0" w:rsidRPr="002F19B8" w:rsidRDefault="00452EC0">
      <w:pPr>
        <w:pStyle w:val="Textonotapie"/>
        <w:rPr>
          <w:sz w:val="16"/>
          <w:lang w:val="es-ES"/>
        </w:rPr>
      </w:pPr>
      <w:r w:rsidRPr="002F19B8">
        <w:rPr>
          <w:rStyle w:val="Refdenotaalpie"/>
          <w:sz w:val="16"/>
        </w:rPr>
        <w:footnoteRef/>
      </w:r>
      <w:r w:rsidRPr="002F19B8">
        <w:rPr>
          <w:sz w:val="16"/>
        </w:rPr>
        <w:t xml:space="preserve"> </w:t>
      </w:r>
      <w:hyperlink r:id="rId1" w:history="1">
        <w:r w:rsidRPr="002F19B8">
          <w:rPr>
            <w:rStyle w:val="Hipervnculo"/>
            <w:sz w:val="16"/>
          </w:rPr>
          <w:t>https://www.gob.mx/cms/uploads/attachment/file/106806/discapacidad-auditiva.pdf</w:t>
        </w:r>
      </w:hyperlink>
      <w:r w:rsidRPr="002F19B8">
        <w:rPr>
          <w:sz w:val="16"/>
        </w:rPr>
        <w:t xml:space="preserve"> </w:t>
      </w:r>
    </w:p>
  </w:footnote>
  <w:footnote w:id="2">
    <w:p w14:paraId="71C766E5" w14:textId="1568CB61" w:rsidR="00615C00" w:rsidRPr="002F19B8" w:rsidRDefault="00615C00">
      <w:pPr>
        <w:pStyle w:val="Textonotapie"/>
        <w:rPr>
          <w:sz w:val="16"/>
          <w:lang w:val="es-ES"/>
        </w:rPr>
      </w:pPr>
      <w:r w:rsidRPr="002F19B8">
        <w:rPr>
          <w:rStyle w:val="Refdenotaalpie"/>
          <w:sz w:val="16"/>
        </w:rPr>
        <w:footnoteRef/>
      </w:r>
      <w:r w:rsidRPr="002F19B8">
        <w:rPr>
          <w:sz w:val="16"/>
        </w:rPr>
        <w:t xml:space="preserve"> </w:t>
      </w:r>
      <w:hyperlink r:id="rId2" w:history="1">
        <w:r w:rsidRPr="002F19B8">
          <w:rPr>
            <w:rStyle w:val="Hipervnculo"/>
            <w:sz w:val="16"/>
          </w:rPr>
          <w:t>https://cdhcm.org.mx/2016/11/urge-sensibilizar-a-la-poblacion-para-derribar-las-barreras-que-impiden-la-inclusion-de-personas-sordas/</w:t>
        </w:r>
      </w:hyperlink>
      <w:r w:rsidRPr="002F19B8">
        <w:rPr>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669"/>
      <w:gridCol w:w="9388"/>
    </w:tblGrid>
    <w:tr w:rsidR="00452EC0" w:rsidRPr="005053FE" w14:paraId="2D0CA08B" w14:textId="77777777" w:rsidTr="00C31DC6">
      <w:trPr>
        <w:jc w:val="center"/>
      </w:trPr>
      <w:tc>
        <w:tcPr>
          <w:tcW w:w="1541" w:type="dxa"/>
        </w:tcPr>
        <w:p w14:paraId="79F75D25" w14:textId="77777777" w:rsidR="00452EC0" w:rsidRPr="005053FE" w:rsidRDefault="00452EC0" w:rsidP="00452EC0">
          <w:pPr>
            <w:jc w:val="center"/>
            <w:rPr>
              <w:rFonts w:ascii="Arial" w:hAnsi="Arial"/>
              <w:b/>
              <w:bCs/>
              <w:sz w:val="12"/>
              <w:szCs w:val="20"/>
              <w:lang w:eastAsia="es-ES"/>
            </w:rPr>
          </w:pPr>
          <w:r w:rsidRPr="005053FE">
            <w:rPr>
              <w:rFonts w:cs="Arial"/>
              <w:bCs/>
              <w:smallCaps/>
              <w:noProof/>
              <w:spacing w:val="20"/>
              <w:sz w:val="32"/>
              <w:szCs w:val="32"/>
              <w:lang w:eastAsia="es-MX"/>
            </w:rPr>
            <w:drawing>
              <wp:anchor distT="0" distB="0" distL="114300" distR="114300" simplePos="0" relativeHeight="251659264" behindDoc="0" locked="0" layoutInCell="1" allowOverlap="1" wp14:anchorId="5877C258" wp14:editId="05679F9C">
                <wp:simplePos x="0" y="0"/>
                <wp:positionH relativeFrom="column">
                  <wp:posOffset>-41275</wp:posOffset>
                </wp:positionH>
                <wp:positionV relativeFrom="paragraph">
                  <wp:posOffset>108585</wp:posOffset>
                </wp:positionV>
                <wp:extent cx="902335" cy="886460"/>
                <wp:effectExtent l="0" t="0" r="0" b="8890"/>
                <wp:wrapNone/>
                <wp:docPr id="34" name="Imagen 3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D3E3E" w14:textId="77777777" w:rsidR="00452EC0" w:rsidRPr="005053FE" w:rsidRDefault="00452EC0" w:rsidP="00452EC0">
          <w:pPr>
            <w:jc w:val="center"/>
            <w:rPr>
              <w:rFonts w:ascii="Arial" w:hAnsi="Arial"/>
              <w:b/>
              <w:bCs/>
              <w:sz w:val="12"/>
              <w:szCs w:val="20"/>
              <w:lang w:eastAsia="es-ES"/>
            </w:rPr>
          </w:pPr>
        </w:p>
        <w:p w14:paraId="74099647" w14:textId="77777777" w:rsidR="00452EC0" w:rsidRPr="005053FE" w:rsidRDefault="00452EC0" w:rsidP="00452EC0">
          <w:pPr>
            <w:jc w:val="center"/>
            <w:rPr>
              <w:rFonts w:ascii="Arial" w:hAnsi="Arial"/>
              <w:b/>
              <w:bCs/>
              <w:sz w:val="12"/>
              <w:szCs w:val="20"/>
              <w:lang w:eastAsia="es-ES"/>
            </w:rPr>
          </w:pPr>
        </w:p>
      </w:tc>
      <w:tc>
        <w:tcPr>
          <w:tcW w:w="8665" w:type="dxa"/>
        </w:tcPr>
        <w:p w14:paraId="2ED7261E" w14:textId="2C8585E9" w:rsidR="00452EC0" w:rsidRPr="005053FE" w:rsidRDefault="00452EC0" w:rsidP="00452EC0">
          <w:pPr>
            <w:jc w:val="center"/>
            <w:rPr>
              <w:rFonts w:ascii="Arial" w:hAnsi="Arial"/>
              <w:b/>
              <w:bCs/>
              <w:sz w:val="20"/>
              <w:szCs w:val="20"/>
              <w:lang w:eastAsia="es-ES"/>
            </w:rPr>
          </w:pPr>
          <w:r w:rsidRPr="00081208">
            <w:rPr>
              <w:rFonts w:ascii="Arial" w:hAnsi="Arial" w:cs="Arial"/>
              <w:b/>
              <w:bCs/>
              <w:smallCaps/>
              <w:noProof/>
              <w:spacing w:val="20"/>
              <w:sz w:val="32"/>
              <w:szCs w:val="32"/>
              <w:lang w:eastAsia="es-MX"/>
            </w:rPr>
            <w:drawing>
              <wp:anchor distT="0" distB="0" distL="114300" distR="114300" simplePos="0" relativeHeight="251661312" behindDoc="0" locked="0" layoutInCell="1" allowOverlap="1" wp14:anchorId="78F2BAF9" wp14:editId="0B62EB49">
                <wp:simplePos x="0" y="0"/>
                <wp:positionH relativeFrom="column">
                  <wp:posOffset>5001260</wp:posOffset>
                </wp:positionH>
                <wp:positionV relativeFrom="paragraph">
                  <wp:posOffset>226787</wp:posOffset>
                </wp:positionV>
                <wp:extent cx="1038225" cy="788035"/>
                <wp:effectExtent l="0" t="0" r="9525" b="0"/>
                <wp:wrapNone/>
                <wp:docPr id="3" name="Imagen 3" descr="IMG_499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997 (1)"/>
                        <pic:cNvPicPr>
                          <a:picLocks noChangeAspect="1" noChangeArrowheads="1"/>
                        </pic:cNvPicPr>
                      </pic:nvPicPr>
                      <pic:blipFill>
                        <a:blip r:embed="rId2" cstate="print">
                          <a:extLst>
                            <a:ext uri="{28A0092B-C50C-407E-A947-70E740481C1C}">
                              <a14:useLocalDpi xmlns:a14="http://schemas.microsoft.com/office/drawing/2010/main" val="0"/>
                            </a:ext>
                          </a:extLst>
                        </a:blip>
                        <a:srcRect l="8333" t="18027" r="7823" b="18236"/>
                        <a:stretch>
                          <a:fillRect/>
                        </a:stretch>
                      </pic:blipFill>
                      <pic:spPr bwMode="auto">
                        <a:xfrm>
                          <a:off x="0" y="0"/>
                          <a:ext cx="1038225" cy="788035"/>
                        </a:xfrm>
                        <a:prstGeom prst="rect">
                          <a:avLst/>
                        </a:prstGeom>
                        <a:noFill/>
                      </pic:spPr>
                    </pic:pic>
                  </a:graphicData>
                </a:graphic>
                <wp14:sizeRelH relativeFrom="page">
                  <wp14:pctWidth>0</wp14:pctWidth>
                </wp14:sizeRelH>
                <wp14:sizeRelV relativeFrom="page">
                  <wp14:pctHeight>0</wp14:pctHeight>
                </wp14:sizeRelV>
              </wp:anchor>
            </w:drawing>
          </w:r>
        </w:p>
        <w:p w14:paraId="0EDE1E59" w14:textId="43E2EE03" w:rsidR="00452EC0" w:rsidRPr="00514520" w:rsidRDefault="00452EC0" w:rsidP="00452EC0">
          <w:pPr>
            <w:tabs>
              <w:tab w:val="center" w:pos="4252"/>
              <w:tab w:val="right" w:pos="8504"/>
            </w:tabs>
            <w:ind w:left="-1499"/>
            <w:jc w:val="center"/>
            <w:rPr>
              <w:rFonts w:ascii="Times" w:hAnsi="Times"/>
              <w:smallCaps/>
              <w:spacing w:val="20"/>
              <w:sz w:val="32"/>
              <w:szCs w:val="32"/>
              <w:lang w:eastAsia="es-ES"/>
            </w:rPr>
          </w:pPr>
          <w:r w:rsidRPr="00514520">
            <w:rPr>
              <w:rFonts w:ascii="Times" w:hAnsi="Times"/>
              <w:smallCaps/>
              <w:spacing w:val="20"/>
              <w:sz w:val="32"/>
              <w:szCs w:val="32"/>
              <w:lang w:eastAsia="es-ES"/>
            </w:rPr>
            <w:t xml:space="preserve">Estado Independiente, Libre y Soberano </w:t>
          </w:r>
        </w:p>
        <w:p w14:paraId="7A3F00D0" w14:textId="07C1AFE5" w:rsidR="00452EC0" w:rsidRPr="00514520" w:rsidRDefault="00452EC0" w:rsidP="00452EC0">
          <w:pPr>
            <w:tabs>
              <w:tab w:val="center" w:pos="3836"/>
              <w:tab w:val="center" w:pos="4252"/>
              <w:tab w:val="right" w:pos="8504"/>
              <w:tab w:val="right" w:pos="9172"/>
            </w:tabs>
            <w:ind w:left="-1499"/>
            <w:rPr>
              <w:rFonts w:ascii="Times" w:hAnsi="Times"/>
              <w:smallCaps/>
              <w:spacing w:val="20"/>
              <w:sz w:val="32"/>
              <w:szCs w:val="32"/>
              <w:lang w:eastAsia="es-ES"/>
            </w:rPr>
          </w:pPr>
          <w:r>
            <w:rPr>
              <w:rFonts w:ascii="Times" w:hAnsi="Times"/>
              <w:smallCaps/>
              <w:spacing w:val="20"/>
              <w:sz w:val="32"/>
              <w:szCs w:val="32"/>
              <w:lang w:eastAsia="es-ES"/>
            </w:rPr>
            <w:tab/>
          </w:r>
          <w:r w:rsidRPr="00514520">
            <w:rPr>
              <w:rFonts w:ascii="Times" w:hAnsi="Times"/>
              <w:smallCaps/>
              <w:spacing w:val="20"/>
              <w:sz w:val="32"/>
              <w:szCs w:val="32"/>
              <w:lang w:eastAsia="es-ES"/>
            </w:rPr>
            <w:t>de Coahuila de Zaragoza</w:t>
          </w:r>
          <w:r>
            <w:rPr>
              <w:rFonts w:ascii="Times" w:hAnsi="Times"/>
              <w:smallCaps/>
              <w:spacing w:val="20"/>
              <w:sz w:val="32"/>
              <w:szCs w:val="32"/>
              <w:lang w:eastAsia="es-ES"/>
            </w:rPr>
            <w:tab/>
          </w:r>
          <w:r>
            <w:rPr>
              <w:rFonts w:ascii="Times" w:hAnsi="Times"/>
              <w:smallCaps/>
              <w:spacing w:val="20"/>
              <w:sz w:val="32"/>
              <w:szCs w:val="32"/>
              <w:lang w:eastAsia="es-ES"/>
            </w:rPr>
            <w:tab/>
          </w:r>
        </w:p>
        <w:p w14:paraId="5E0F2C83" w14:textId="77777777" w:rsidR="00452EC0" w:rsidRPr="00514520" w:rsidRDefault="00452EC0" w:rsidP="00452EC0">
          <w:pPr>
            <w:tabs>
              <w:tab w:val="center" w:pos="4252"/>
              <w:tab w:val="right" w:pos="8504"/>
            </w:tabs>
            <w:ind w:left="-1499"/>
            <w:jc w:val="center"/>
            <w:rPr>
              <w:rFonts w:ascii="Times" w:hAnsi="Times"/>
              <w:smallCaps/>
              <w:spacing w:val="20"/>
              <w:sz w:val="28"/>
              <w:szCs w:val="28"/>
              <w:lang w:eastAsia="es-ES"/>
            </w:rPr>
          </w:pPr>
          <w:r w:rsidRPr="00514520">
            <w:rPr>
              <w:rFonts w:ascii="Times" w:hAnsi="Times"/>
              <w:smallCaps/>
              <w:spacing w:val="20"/>
              <w:sz w:val="28"/>
              <w:szCs w:val="28"/>
              <w:lang w:eastAsia="es-ES"/>
            </w:rPr>
            <w:t>Poder Legislativo</w:t>
          </w:r>
        </w:p>
        <w:p w14:paraId="072B8EA9" w14:textId="77777777" w:rsidR="00452EC0" w:rsidRPr="005053FE" w:rsidRDefault="00452EC0" w:rsidP="00452EC0">
          <w:pPr>
            <w:tabs>
              <w:tab w:val="center" w:pos="4252"/>
              <w:tab w:val="left" w:pos="5040"/>
              <w:tab w:val="right" w:pos="8504"/>
            </w:tabs>
            <w:ind w:left="-1499" w:right="-93"/>
            <w:jc w:val="center"/>
            <w:rPr>
              <w:rFonts w:ascii="Arial" w:hAnsi="Arial"/>
              <w:bCs/>
              <w:sz w:val="12"/>
              <w:szCs w:val="20"/>
              <w:lang w:eastAsia="es-ES"/>
            </w:rPr>
          </w:pPr>
          <w:r w:rsidRPr="005053FE">
            <w:rPr>
              <w:rFonts w:ascii="Arial" w:hAnsi="Arial"/>
              <w:bCs/>
              <w:sz w:val="18"/>
              <w:szCs w:val="20"/>
              <w:lang w:eastAsia="es-ES"/>
            </w:rPr>
            <w:t>“2021, Año del reconocimiento al trabajo del personal de salud por su lucha contra el COVID-19”</w:t>
          </w:r>
        </w:p>
      </w:tc>
    </w:tr>
  </w:tbl>
  <w:p w14:paraId="631BBB4D" w14:textId="77777777" w:rsidR="00452EC0" w:rsidRDefault="00452E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78"/>
    <w:rsid w:val="00004E69"/>
    <w:rsid w:val="000B5527"/>
    <w:rsid w:val="000D576F"/>
    <w:rsid w:val="00182723"/>
    <w:rsid w:val="001A086C"/>
    <w:rsid w:val="001C7800"/>
    <w:rsid w:val="001F1F6B"/>
    <w:rsid w:val="002F19B8"/>
    <w:rsid w:val="002F7AFC"/>
    <w:rsid w:val="00310603"/>
    <w:rsid w:val="00321A96"/>
    <w:rsid w:val="00325677"/>
    <w:rsid w:val="003F15DB"/>
    <w:rsid w:val="00406384"/>
    <w:rsid w:val="0041023C"/>
    <w:rsid w:val="00412950"/>
    <w:rsid w:val="00452EC0"/>
    <w:rsid w:val="005870F2"/>
    <w:rsid w:val="005A6F72"/>
    <w:rsid w:val="00615C00"/>
    <w:rsid w:val="006373D9"/>
    <w:rsid w:val="00663DE9"/>
    <w:rsid w:val="0071652B"/>
    <w:rsid w:val="007455B2"/>
    <w:rsid w:val="007A3A8F"/>
    <w:rsid w:val="007D3F03"/>
    <w:rsid w:val="00832E1C"/>
    <w:rsid w:val="00844775"/>
    <w:rsid w:val="0085108A"/>
    <w:rsid w:val="00856225"/>
    <w:rsid w:val="00891449"/>
    <w:rsid w:val="009F7193"/>
    <w:rsid w:val="009F7EFF"/>
    <w:rsid w:val="00A256AF"/>
    <w:rsid w:val="00A33A0E"/>
    <w:rsid w:val="00A71974"/>
    <w:rsid w:val="00AC5EE7"/>
    <w:rsid w:val="00AF56BD"/>
    <w:rsid w:val="00BD3685"/>
    <w:rsid w:val="00BD5186"/>
    <w:rsid w:val="00C20E53"/>
    <w:rsid w:val="00C4316F"/>
    <w:rsid w:val="00C45DEE"/>
    <w:rsid w:val="00CB3738"/>
    <w:rsid w:val="00CE72DC"/>
    <w:rsid w:val="00CF1878"/>
    <w:rsid w:val="00D71DAD"/>
    <w:rsid w:val="00DF5636"/>
    <w:rsid w:val="00E65E50"/>
    <w:rsid w:val="00F038CF"/>
    <w:rsid w:val="00FE3357"/>
    <w:rsid w:val="00FE6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8240"/>
  <w15:chartTrackingRefBased/>
  <w15:docId w15:val="{EE1A7C64-8B43-42A7-A117-BC2AA38A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04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04E6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187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CF1878"/>
    <w:rPr>
      <w:i/>
      <w:iCs/>
    </w:rPr>
  </w:style>
  <w:style w:type="character" w:styleId="Hipervnculo">
    <w:name w:val="Hyperlink"/>
    <w:basedOn w:val="Fuentedeprrafopredeter"/>
    <w:uiPriority w:val="99"/>
    <w:unhideWhenUsed/>
    <w:rsid w:val="00CF1878"/>
    <w:rPr>
      <w:color w:val="0000FF"/>
      <w:u w:val="single"/>
    </w:rPr>
  </w:style>
  <w:style w:type="character" w:styleId="Textoennegrita">
    <w:name w:val="Strong"/>
    <w:basedOn w:val="Fuentedeprrafopredeter"/>
    <w:uiPriority w:val="22"/>
    <w:qFormat/>
    <w:rsid w:val="00CF1878"/>
    <w:rPr>
      <w:b/>
      <w:bCs/>
    </w:rPr>
  </w:style>
  <w:style w:type="character" w:customStyle="1" w:styleId="Ttulo1Car">
    <w:name w:val="Título 1 Car"/>
    <w:basedOn w:val="Fuentedeprrafopredeter"/>
    <w:link w:val="Ttulo1"/>
    <w:uiPriority w:val="9"/>
    <w:rsid w:val="00004E6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04E69"/>
    <w:rPr>
      <w:rFonts w:ascii="Times New Roman" w:eastAsia="Times New Roman" w:hAnsi="Times New Roman" w:cs="Times New Roman"/>
      <w:b/>
      <w:bCs/>
      <w:sz w:val="36"/>
      <w:szCs w:val="36"/>
      <w:lang w:eastAsia="es-MX"/>
    </w:rPr>
  </w:style>
  <w:style w:type="character" w:styleId="Refdecomentario">
    <w:name w:val="annotation reference"/>
    <w:basedOn w:val="Fuentedeprrafopredeter"/>
    <w:uiPriority w:val="99"/>
    <w:semiHidden/>
    <w:unhideWhenUsed/>
    <w:rsid w:val="007A3A8F"/>
    <w:rPr>
      <w:sz w:val="16"/>
      <w:szCs w:val="16"/>
    </w:rPr>
  </w:style>
  <w:style w:type="paragraph" w:styleId="Textocomentario">
    <w:name w:val="annotation text"/>
    <w:basedOn w:val="Normal"/>
    <w:link w:val="TextocomentarioCar"/>
    <w:uiPriority w:val="99"/>
    <w:semiHidden/>
    <w:unhideWhenUsed/>
    <w:rsid w:val="007A3A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3A8F"/>
    <w:rPr>
      <w:sz w:val="20"/>
      <w:szCs w:val="20"/>
    </w:rPr>
  </w:style>
  <w:style w:type="paragraph" w:styleId="Asuntodelcomentario">
    <w:name w:val="annotation subject"/>
    <w:basedOn w:val="Textocomentario"/>
    <w:next w:val="Textocomentario"/>
    <w:link w:val="AsuntodelcomentarioCar"/>
    <w:uiPriority w:val="99"/>
    <w:semiHidden/>
    <w:unhideWhenUsed/>
    <w:rsid w:val="007A3A8F"/>
    <w:rPr>
      <w:b/>
      <w:bCs/>
    </w:rPr>
  </w:style>
  <w:style w:type="character" w:customStyle="1" w:styleId="AsuntodelcomentarioCar">
    <w:name w:val="Asunto del comentario Car"/>
    <w:basedOn w:val="TextocomentarioCar"/>
    <w:link w:val="Asuntodelcomentario"/>
    <w:uiPriority w:val="99"/>
    <w:semiHidden/>
    <w:rsid w:val="007A3A8F"/>
    <w:rPr>
      <w:b/>
      <w:bCs/>
      <w:sz w:val="20"/>
      <w:szCs w:val="20"/>
    </w:rPr>
  </w:style>
  <w:style w:type="paragraph" w:styleId="Textodeglobo">
    <w:name w:val="Balloon Text"/>
    <w:basedOn w:val="Normal"/>
    <w:link w:val="TextodegloboCar"/>
    <w:uiPriority w:val="99"/>
    <w:semiHidden/>
    <w:unhideWhenUsed/>
    <w:rsid w:val="007A3A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A8F"/>
    <w:rPr>
      <w:rFonts w:ascii="Segoe UI" w:hAnsi="Segoe UI" w:cs="Segoe UI"/>
      <w:sz w:val="18"/>
      <w:szCs w:val="18"/>
    </w:rPr>
  </w:style>
  <w:style w:type="table" w:customStyle="1" w:styleId="Tablaconcuadrcula317">
    <w:name w:val="Tabla con cuadrícula317"/>
    <w:basedOn w:val="Tablanormal"/>
    <w:next w:val="Tablaconcuadrcula"/>
    <w:uiPriority w:val="39"/>
    <w:rsid w:val="00AF56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9">
    <w:name w:val="Tabla con cuadrícula1319"/>
    <w:basedOn w:val="Tablanormal"/>
    <w:next w:val="Tablaconcuadrcula"/>
    <w:rsid w:val="00AF56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F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2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EC0"/>
  </w:style>
  <w:style w:type="paragraph" w:styleId="Piedepgina">
    <w:name w:val="footer"/>
    <w:basedOn w:val="Normal"/>
    <w:link w:val="PiedepginaCar"/>
    <w:uiPriority w:val="99"/>
    <w:unhideWhenUsed/>
    <w:rsid w:val="00452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EC0"/>
  </w:style>
  <w:style w:type="paragraph" w:styleId="Textonotapie">
    <w:name w:val="footnote text"/>
    <w:basedOn w:val="Normal"/>
    <w:link w:val="TextonotapieCar"/>
    <w:uiPriority w:val="99"/>
    <w:semiHidden/>
    <w:unhideWhenUsed/>
    <w:rsid w:val="00452E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2EC0"/>
    <w:rPr>
      <w:sz w:val="20"/>
      <w:szCs w:val="20"/>
    </w:rPr>
  </w:style>
  <w:style w:type="character" w:styleId="Refdenotaalpie">
    <w:name w:val="footnote reference"/>
    <w:basedOn w:val="Fuentedeprrafopredeter"/>
    <w:uiPriority w:val="99"/>
    <w:semiHidden/>
    <w:unhideWhenUsed/>
    <w:rsid w:val="00452EC0"/>
    <w:rPr>
      <w:vertAlign w:val="superscript"/>
    </w:rPr>
  </w:style>
  <w:style w:type="character" w:customStyle="1" w:styleId="UnresolvedMention">
    <w:name w:val="Unresolved Mention"/>
    <w:basedOn w:val="Fuentedeprrafopredeter"/>
    <w:uiPriority w:val="99"/>
    <w:semiHidden/>
    <w:unhideWhenUsed/>
    <w:rsid w:val="00452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297">
      <w:bodyDiv w:val="1"/>
      <w:marLeft w:val="0"/>
      <w:marRight w:val="0"/>
      <w:marTop w:val="0"/>
      <w:marBottom w:val="0"/>
      <w:divBdr>
        <w:top w:val="none" w:sz="0" w:space="0" w:color="auto"/>
        <w:left w:val="none" w:sz="0" w:space="0" w:color="auto"/>
        <w:bottom w:val="none" w:sz="0" w:space="0" w:color="auto"/>
        <w:right w:val="none" w:sz="0" w:space="0" w:color="auto"/>
      </w:divBdr>
    </w:div>
    <w:div w:id="709259369">
      <w:bodyDiv w:val="1"/>
      <w:marLeft w:val="0"/>
      <w:marRight w:val="0"/>
      <w:marTop w:val="0"/>
      <w:marBottom w:val="0"/>
      <w:divBdr>
        <w:top w:val="none" w:sz="0" w:space="0" w:color="auto"/>
        <w:left w:val="none" w:sz="0" w:space="0" w:color="auto"/>
        <w:bottom w:val="none" w:sz="0" w:space="0" w:color="auto"/>
        <w:right w:val="none" w:sz="0" w:space="0" w:color="auto"/>
      </w:divBdr>
      <w:divsChild>
        <w:div w:id="1738281463">
          <w:marLeft w:val="0"/>
          <w:marRight w:val="0"/>
          <w:marTop w:val="0"/>
          <w:marBottom w:val="0"/>
          <w:divBdr>
            <w:top w:val="none" w:sz="0" w:space="0" w:color="auto"/>
            <w:left w:val="none" w:sz="0" w:space="0" w:color="auto"/>
            <w:bottom w:val="none" w:sz="0" w:space="0" w:color="auto"/>
            <w:right w:val="none" w:sz="0" w:space="0" w:color="auto"/>
          </w:divBdr>
        </w:div>
        <w:div w:id="1017929324">
          <w:marLeft w:val="0"/>
          <w:marRight w:val="0"/>
          <w:marTop w:val="0"/>
          <w:marBottom w:val="0"/>
          <w:divBdr>
            <w:top w:val="none" w:sz="0" w:space="0" w:color="auto"/>
            <w:left w:val="none" w:sz="0" w:space="0" w:color="auto"/>
            <w:bottom w:val="none" w:sz="0" w:space="0" w:color="auto"/>
            <w:right w:val="none" w:sz="0" w:space="0" w:color="auto"/>
          </w:divBdr>
        </w:div>
        <w:div w:id="1844083278">
          <w:marLeft w:val="0"/>
          <w:marRight w:val="0"/>
          <w:marTop w:val="0"/>
          <w:marBottom w:val="0"/>
          <w:divBdr>
            <w:top w:val="none" w:sz="0" w:space="0" w:color="auto"/>
            <w:left w:val="none" w:sz="0" w:space="0" w:color="auto"/>
            <w:bottom w:val="none" w:sz="0" w:space="0" w:color="auto"/>
            <w:right w:val="none" w:sz="0" w:space="0" w:color="auto"/>
          </w:divBdr>
        </w:div>
      </w:divsChild>
    </w:div>
    <w:div w:id="788625730">
      <w:bodyDiv w:val="1"/>
      <w:marLeft w:val="0"/>
      <w:marRight w:val="0"/>
      <w:marTop w:val="0"/>
      <w:marBottom w:val="0"/>
      <w:divBdr>
        <w:top w:val="none" w:sz="0" w:space="0" w:color="auto"/>
        <w:left w:val="none" w:sz="0" w:space="0" w:color="auto"/>
        <w:bottom w:val="none" w:sz="0" w:space="0" w:color="auto"/>
        <w:right w:val="none" w:sz="0" w:space="0" w:color="auto"/>
      </w:divBdr>
    </w:div>
    <w:div w:id="995650044">
      <w:bodyDiv w:val="1"/>
      <w:marLeft w:val="0"/>
      <w:marRight w:val="0"/>
      <w:marTop w:val="0"/>
      <w:marBottom w:val="0"/>
      <w:divBdr>
        <w:top w:val="none" w:sz="0" w:space="0" w:color="auto"/>
        <w:left w:val="none" w:sz="0" w:space="0" w:color="auto"/>
        <w:bottom w:val="none" w:sz="0" w:space="0" w:color="auto"/>
        <w:right w:val="none" w:sz="0" w:space="0" w:color="auto"/>
      </w:divBdr>
    </w:div>
    <w:div w:id="1210723275">
      <w:bodyDiv w:val="1"/>
      <w:marLeft w:val="0"/>
      <w:marRight w:val="0"/>
      <w:marTop w:val="0"/>
      <w:marBottom w:val="0"/>
      <w:divBdr>
        <w:top w:val="none" w:sz="0" w:space="0" w:color="auto"/>
        <w:left w:val="none" w:sz="0" w:space="0" w:color="auto"/>
        <w:bottom w:val="none" w:sz="0" w:space="0" w:color="auto"/>
        <w:right w:val="none" w:sz="0" w:space="0" w:color="auto"/>
      </w:divBdr>
    </w:div>
    <w:div w:id="1744521663">
      <w:bodyDiv w:val="1"/>
      <w:marLeft w:val="0"/>
      <w:marRight w:val="0"/>
      <w:marTop w:val="0"/>
      <w:marBottom w:val="0"/>
      <w:divBdr>
        <w:top w:val="none" w:sz="0" w:space="0" w:color="auto"/>
        <w:left w:val="none" w:sz="0" w:space="0" w:color="auto"/>
        <w:bottom w:val="none" w:sz="0" w:space="0" w:color="auto"/>
        <w:right w:val="none" w:sz="0" w:space="0" w:color="auto"/>
      </w:divBdr>
    </w:div>
    <w:div w:id="1745880990">
      <w:bodyDiv w:val="1"/>
      <w:marLeft w:val="0"/>
      <w:marRight w:val="0"/>
      <w:marTop w:val="0"/>
      <w:marBottom w:val="0"/>
      <w:divBdr>
        <w:top w:val="none" w:sz="0" w:space="0" w:color="auto"/>
        <w:left w:val="none" w:sz="0" w:space="0" w:color="auto"/>
        <w:bottom w:val="none" w:sz="0" w:space="0" w:color="auto"/>
        <w:right w:val="none" w:sz="0" w:space="0" w:color="auto"/>
      </w:divBdr>
    </w:div>
    <w:div w:id="1890417291">
      <w:bodyDiv w:val="1"/>
      <w:marLeft w:val="0"/>
      <w:marRight w:val="0"/>
      <w:marTop w:val="0"/>
      <w:marBottom w:val="0"/>
      <w:divBdr>
        <w:top w:val="none" w:sz="0" w:space="0" w:color="auto"/>
        <w:left w:val="none" w:sz="0" w:space="0" w:color="auto"/>
        <w:bottom w:val="none" w:sz="0" w:space="0" w:color="auto"/>
        <w:right w:val="none" w:sz="0" w:space="0" w:color="auto"/>
      </w:divBdr>
    </w:div>
    <w:div w:id="20997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dhcm.org.mx/2016/11/urge-sensibilizar-a-la-poblacion-para-derribar-las-barreras-que-impiden-la-inclusion-de-personas-sordas/" TargetMode="External"/><Relationship Id="rId1" Type="http://schemas.openxmlformats.org/officeDocument/2006/relationships/hyperlink" Target="https://www.gob.mx/cms/uploads/attachment/file/106806/discapacidad-auditiv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34328-90DB-4EB2-B5AF-CEC0B7AD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1450</Words>
  <Characters>7979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Juan Lumbreras</cp:lastModifiedBy>
  <cp:revision>2</cp:revision>
  <dcterms:created xsi:type="dcterms:W3CDTF">2022-05-26T16:48:00Z</dcterms:created>
  <dcterms:modified xsi:type="dcterms:W3CDTF">2022-05-26T16:48:00Z</dcterms:modified>
</cp:coreProperties>
</file>