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FE" w:rsidRDefault="003F47FE" w:rsidP="003F47FE">
      <w:pPr>
        <w:jc w:val="both"/>
        <w:rPr>
          <w:rFonts w:ascii="Arial Narrow" w:eastAsia="Times New Roman" w:hAnsi="Arial Narrow" w:cs="Times New Roman"/>
          <w:color w:val="000000"/>
          <w:sz w:val="26"/>
          <w:szCs w:val="26"/>
          <w:lang w:val="es-MX" w:eastAsia="es-ES"/>
        </w:rPr>
      </w:pPr>
    </w:p>
    <w:p w:rsidR="00CE7D80" w:rsidRPr="003F47FE" w:rsidRDefault="00CE7D80" w:rsidP="003F47FE">
      <w:pPr>
        <w:jc w:val="both"/>
        <w:rPr>
          <w:rFonts w:ascii="Arial Narrow" w:eastAsia="Times New Roman" w:hAnsi="Arial Narrow" w:cs="Times New Roman"/>
          <w:color w:val="000000"/>
          <w:sz w:val="26"/>
          <w:szCs w:val="26"/>
          <w:lang w:val="es-MX" w:eastAsia="es-ES"/>
        </w:rPr>
      </w:pPr>
    </w:p>
    <w:p w:rsidR="00CE7D80" w:rsidRPr="00CE7D80" w:rsidRDefault="00CE7D80" w:rsidP="00CE7D80">
      <w:pPr>
        <w:jc w:val="both"/>
        <w:rPr>
          <w:rFonts w:ascii="Arial Narrow" w:eastAsia="Times New Roman" w:hAnsi="Arial Narrow" w:cs="Times New Roman"/>
          <w:b/>
          <w:color w:val="000000"/>
          <w:sz w:val="26"/>
          <w:szCs w:val="26"/>
          <w:lang w:val="es-MX" w:eastAsia="es-ES"/>
        </w:rPr>
      </w:pPr>
      <w:r w:rsidRPr="00CE7D80">
        <w:rPr>
          <w:rFonts w:ascii="Arial Narrow" w:eastAsia="Times New Roman" w:hAnsi="Arial Narrow" w:cs="Times New Roman"/>
          <w:color w:val="000000"/>
          <w:sz w:val="26"/>
          <w:szCs w:val="26"/>
          <w:lang w:val="es-MX" w:eastAsia="es-ES"/>
        </w:rPr>
        <w:t>Iniciativa con proyecto de Decreto, por el que se</w:t>
      </w:r>
      <w:r>
        <w:rPr>
          <w:rFonts w:ascii="Arial Narrow" w:eastAsia="Times New Roman" w:hAnsi="Arial Narrow" w:cs="Times New Roman"/>
          <w:color w:val="000000"/>
          <w:sz w:val="26"/>
          <w:szCs w:val="26"/>
          <w:lang w:val="es-MX" w:eastAsia="es-ES"/>
        </w:rPr>
        <w:t xml:space="preserve"> reforman </w:t>
      </w:r>
      <w:r w:rsidRPr="00CE7D80">
        <w:rPr>
          <w:rFonts w:ascii="Arial Narrow" w:eastAsia="Times New Roman" w:hAnsi="Arial Narrow" w:cs="Times New Roman"/>
          <w:color w:val="000000"/>
          <w:sz w:val="26"/>
          <w:szCs w:val="26"/>
          <w:lang w:val="es-MX" w:eastAsia="es-ES"/>
        </w:rPr>
        <w:t>los artículos 125 y 128 así como se adiciona la fracción IV del artículo 134 recorriéndose la ulterior fracción</w:t>
      </w:r>
      <w:r>
        <w:rPr>
          <w:rFonts w:ascii="Arial Narrow" w:eastAsia="Times New Roman" w:hAnsi="Arial Narrow" w:cs="Times New Roman"/>
          <w:color w:val="000000"/>
          <w:sz w:val="26"/>
          <w:szCs w:val="26"/>
          <w:lang w:val="es-MX" w:eastAsia="es-ES"/>
        </w:rPr>
        <w:t xml:space="preserve"> del </w:t>
      </w:r>
      <w:r w:rsidRPr="00CE7D80">
        <w:rPr>
          <w:rFonts w:ascii="Arial Narrow" w:eastAsia="Times New Roman" w:hAnsi="Arial Narrow" w:cs="Times New Roman"/>
          <w:b/>
          <w:color w:val="000000"/>
          <w:sz w:val="26"/>
          <w:szCs w:val="26"/>
          <w:lang w:val="es-MX" w:eastAsia="es-ES"/>
        </w:rPr>
        <w:t>Código Municipal del Estado de Coahuila Zaragoza</w:t>
      </w:r>
      <w:r w:rsidRPr="00CE7D80">
        <w:rPr>
          <w:rFonts w:ascii="Arial Narrow" w:eastAsia="Times New Roman" w:hAnsi="Arial Narrow" w:cs="Times New Roman"/>
          <w:b/>
          <w:color w:val="000000"/>
          <w:sz w:val="26"/>
          <w:szCs w:val="26"/>
          <w:lang w:val="es-MX" w:eastAsia="es-ES"/>
        </w:rPr>
        <w:t>.</w:t>
      </w:r>
    </w:p>
    <w:p w:rsidR="00CE7D80" w:rsidRDefault="00CE7D80" w:rsidP="00CE7D80">
      <w:pPr>
        <w:jc w:val="both"/>
        <w:rPr>
          <w:rFonts w:ascii="Arial Narrow" w:eastAsia="Times New Roman" w:hAnsi="Arial Narrow" w:cs="Times New Roman"/>
          <w:color w:val="000000"/>
          <w:sz w:val="26"/>
          <w:szCs w:val="26"/>
          <w:lang w:val="es-MX" w:eastAsia="es-ES"/>
        </w:rPr>
      </w:pPr>
    </w:p>
    <w:p w:rsidR="00CE7D80" w:rsidRPr="00CE7D80" w:rsidRDefault="00CE7D80" w:rsidP="00CE7D80">
      <w:pPr>
        <w:numPr>
          <w:ilvl w:val="0"/>
          <w:numId w:val="1"/>
        </w:numPr>
        <w:contextualSpacing/>
        <w:jc w:val="both"/>
        <w:rPr>
          <w:rFonts w:ascii="Arial Narrow" w:eastAsia="Times New Roman" w:hAnsi="Arial Narrow" w:cs="Times New Roman"/>
          <w:b/>
          <w:color w:val="000000"/>
          <w:sz w:val="26"/>
          <w:szCs w:val="26"/>
          <w:lang w:val="es-MX" w:eastAsia="es-ES"/>
        </w:rPr>
      </w:pPr>
      <w:r w:rsidRPr="00CE7D80">
        <w:rPr>
          <w:rFonts w:ascii="Arial Narrow" w:eastAsia="Times New Roman" w:hAnsi="Arial Narrow" w:cs="Times New Roman"/>
          <w:b/>
          <w:color w:val="000000"/>
          <w:sz w:val="26"/>
          <w:szCs w:val="26"/>
          <w:lang w:val="es-MX" w:eastAsia="es-ES"/>
        </w:rPr>
        <w:t>C</w:t>
      </w:r>
      <w:r w:rsidRPr="00CE7D80">
        <w:rPr>
          <w:rFonts w:ascii="Arial Narrow" w:eastAsia="Times New Roman" w:hAnsi="Arial Narrow" w:cs="Times New Roman"/>
          <w:b/>
          <w:color w:val="000000"/>
          <w:sz w:val="26"/>
          <w:szCs w:val="26"/>
          <w:lang w:val="es-MX" w:eastAsia="es-ES"/>
        </w:rPr>
        <w:t>on el objeto de establecer como requisito la carta de no inhabilitación así como no haber sido condenada/o por violencia de género al cargo de Tesorera/o, Secretaria/o del Ayuntamiento y Contralor/a Municipal.</w:t>
      </w:r>
    </w:p>
    <w:p w:rsidR="003F47FE" w:rsidRPr="003F47FE" w:rsidRDefault="003F47FE" w:rsidP="003F47FE">
      <w:pPr>
        <w:jc w:val="both"/>
        <w:rPr>
          <w:rFonts w:ascii="Arial Narrow" w:eastAsia="Times New Roman" w:hAnsi="Arial Narrow" w:cs="Times New Roman"/>
          <w:color w:val="000000"/>
          <w:sz w:val="26"/>
          <w:szCs w:val="26"/>
          <w:lang w:val="es-MX" w:eastAsia="es-ES"/>
        </w:rPr>
      </w:pPr>
    </w:p>
    <w:p w:rsidR="003F47FE" w:rsidRPr="003F47FE" w:rsidRDefault="003F47FE" w:rsidP="003F47FE">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Planteada por la </w:t>
      </w:r>
      <w:r w:rsidR="00CE7D80" w:rsidRPr="00CE7D80">
        <w:rPr>
          <w:rFonts w:ascii="Arial Narrow" w:eastAsia="Times New Roman" w:hAnsi="Arial Narrow" w:cs="Times New Roman"/>
          <w:b/>
          <w:color w:val="000000"/>
          <w:sz w:val="26"/>
          <w:szCs w:val="26"/>
          <w:lang w:val="es-MX" w:eastAsia="es-ES"/>
        </w:rPr>
        <w:t>Diputada Teresa de Jesús Meraz García</w:t>
      </w:r>
      <w:r w:rsidRPr="003F47FE">
        <w:rPr>
          <w:rFonts w:ascii="Arial Narrow" w:eastAsia="Times New Roman" w:hAnsi="Arial Narrow" w:cs="Times New Roman"/>
          <w:b/>
          <w:color w:val="000000"/>
          <w:sz w:val="26"/>
          <w:szCs w:val="26"/>
          <w:lang w:val="es-MX" w:eastAsia="es-ES"/>
        </w:rPr>
        <w:t xml:space="preserve">, </w:t>
      </w:r>
      <w:r w:rsidRPr="003F47FE">
        <w:rPr>
          <w:rFonts w:ascii="Arial Narrow" w:eastAsia="Times New Roman" w:hAnsi="Arial Narrow" w:cs="Times New Roman"/>
          <w:color w:val="000000"/>
          <w:sz w:val="26"/>
          <w:szCs w:val="26"/>
          <w:lang w:val="es-MX" w:eastAsia="es-ES"/>
        </w:rPr>
        <w:t>del Grupo Parlamentario, "Movimiento Regeneración Nacional” del Partido Morena.</w:t>
      </w:r>
    </w:p>
    <w:p w:rsidR="003F47FE" w:rsidRPr="003F47FE" w:rsidRDefault="003F47FE" w:rsidP="003F47FE">
      <w:pPr>
        <w:jc w:val="both"/>
        <w:rPr>
          <w:rFonts w:ascii="Arial Narrow" w:eastAsia="Times New Roman" w:hAnsi="Arial Narrow" w:cs="Times New Roman"/>
          <w:color w:val="000000"/>
          <w:sz w:val="26"/>
          <w:szCs w:val="26"/>
          <w:lang w:val="es-MX" w:eastAsia="es-ES"/>
        </w:rPr>
      </w:pPr>
    </w:p>
    <w:p w:rsidR="003F47FE" w:rsidRPr="003F47FE" w:rsidRDefault="003F47FE" w:rsidP="003F47FE">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Fecha de Lectura de la Iniciativa: </w:t>
      </w:r>
      <w:r w:rsidRPr="003F47FE">
        <w:rPr>
          <w:rFonts w:ascii="Arial Narrow" w:eastAsia="Times New Roman" w:hAnsi="Arial Narrow" w:cs="Times New Roman"/>
          <w:b/>
          <w:color w:val="000000"/>
          <w:sz w:val="26"/>
          <w:szCs w:val="26"/>
          <w:lang w:val="es-MX" w:eastAsia="es-ES"/>
        </w:rPr>
        <w:t>1</w:t>
      </w:r>
      <w:r w:rsidR="00CE7D80">
        <w:rPr>
          <w:rFonts w:ascii="Arial Narrow" w:eastAsia="Times New Roman" w:hAnsi="Arial Narrow" w:cs="Times New Roman"/>
          <w:b/>
          <w:color w:val="000000"/>
          <w:sz w:val="26"/>
          <w:szCs w:val="26"/>
          <w:lang w:val="es-MX" w:eastAsia="es-ES"/>
        </w:rPr>
        <w:t>5</w:t>
      </w:r>
      <w:r w:rsidRPr="003F47FE">
        <w:rPr>
          <w:rFonts w:ascii="Arial Narrow" w:eastAsia="Times New Roman" w:hAnsi="Arial Narrow" w:cs="Times New Roman"/>
          <w:b/>
          <w:color w:val="000000"/>
          <w:sz w:val="26"/>
          <w:szCs w:val="26"/>
          <w:lang w:val="es-MX" w:eastAsia="es-ES"/>
        </w:rPr>
        <w:t xml:space="preserve"> de </w:t>
      </w:r>
      <w:r w:rsidR="00CE7D80">
        <w:rPr>
          <w:rFonts w:ascii="Arial Narrow" w:eastAsia="Times New Roman" w:hAnsi="Arial Narrow" w:cs="Times New Roman"/>
          <w:b/>
          <w:color w:val="000000"/>
          <w:sz w:val="26"/>
          <w:szCs w:val="26"/>
          <w:lang w:val="es-MX" w:eastAsia="es-ES"/>
        </w:rPr>
        <w:t>Marzo</w:t>
      </w:r>
      <w:r w:rsidRPr="003F47FE">
        <w:rPr>
          <w:rFonts w:ascii="Arial Narrow" w:eastAsia="Times New Roman" w:hAnsi="Arial Narrow" w:cs="Times New Roman"/>
          <w:b/>
          <w:color w:val="000000"/>
          <w:sz w:val="26"/>
          <w:szCs w:val="26"/>
          <w:lang w:val="es-MX" w:eastAsia="es-ES"/>
        </w:rPr>
        <w:t xml:space="preserve"> de 202</w:t>
      </w:r>
      <w:r w:rsidR="00CE7D80">
        <w:rPr>
          <w:rFonts w:ascii="Arial Narrow" w:eastAsia="Times New Roman" w:hAnsi="Arial Narrow" w:cs="Times New Roman"/>
          <w:b/>
          <w:color w:val="000000"/>
          <w:sz w:val="26"/>
          <w:szCs w:val="26"/>
          <w:lang w:val="es-MX" w:eastAsia="es-ES"/>
        </w:rPr>
        <w:t>2</w:t>
      </w:r>
      <w:r w:rsidRPr="003F47FE">
        <w:rPr>
          <w:rFonts w:ascii="Arial Narrow" w:eastAsia="Times New Roman" w:hAnsi="Arial Narrow" w:cs="Times New Roman"/>
          <w:b/>
          <w:color w:val="000000"/>
          <w:sz w:val="26"/>
          <w:szCs w:val="26"/>
          <w:lang w:val="es-MX" w:eastAsia="es-ES"/>
        </w:rPr>
        <w:t>.</w:t>
      </w:r>
    </w:p>
    <w:p w:rsidR="003F47FE" w:rsidRPr="003F47FE" w:rsidRDefault="003F47FE" w:rsidP="003F47FE">
      <w:pPr>
        <w:jc w:val="both"/>
        <w:rPr>
          <w:rFonts w:ascii="Arial Narrow" w:eastAsia="Times New Roman" w:hAnsi="Arial Narrow" w:cs="Arial"/>
          <w:sz w:val="26"/>
          <w:szCs w:val="26"/>
          <w:lang w:val="es-MX" w:eastAsia="es-ES"/>
        </w:rPr>
      </w:pPr>
    </w:p>
    <w:p w:rsidR="003F47FE" w:rsidRPr="003F47FE" w:rsidRDefault="003F47FE" w:rsidP="003F47FE">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color w:val="000000"/>
          <w:sz w:val="26"/>
          <w:szCs w:val="26"/>
          <w:lang w:val="es-MX" w:eastAsia="es-ES"/>
        </w:rPr>
        <w:t>Turnada a la</w:t>
      </w:r>
      <w:r w:rsidRPr="003F47FE">
        <w:rPr>
          <w:rFonts w:ascii="Arial Narrow" w:eastAsia="Times New Roman" w:hAnsi="Arial Narrow" w:cs="Times New Roman"/>
          <w:b/>
          <w:color w:val="000000"/>
          <w:sz w:val="26"/>
          <w:szCs w:val="26"/>
          <w:lang w:val="es-MX" w:eastAsia="es-ES"/>
        </w:rPr>
        <w:t xml:space="preserve"> </w:t>
      </w:r>
      <w:r w:rsidR="00CE7D80" w:rsidRPr="00CE7D80">
        <w:rPr>
          <w:rFonts w:ascii="Arial Narrow" w:eastAsia="Times New Roman" w:hAnsi="Arial Narrow" w:cs="Times New Roman"/>
          <w:b/>
          <w:color w:val="000000"/>
          <w:sz w:val="26"/>
          <w:szCs w:val="26"/>
          <w:lang w:val="es-MX" w:eastAsia="es-ES"/>
        </w:rPr>
        <w:t>Comisión de Gobernación, Puntos Constitucionales y Justicia</w:t>
      </w:r>
      <w:r w:rsidRPr="003F47FE">
        <w:rPr>
          <w:rFonts w:ascii="Arial Narrow" w:eastAsia="Times New Roman" w:hAnsi="Arial Narrow" w:cs="Times New Roman"/>
          <w:b/>
          <w:color w:val="000000"/>
          <w:sz w:val="26"/>
          <w:szCs w:val="26"/>
          <w:lang w:val="es-MX" w:eastAsia="es-ES"/>
        </w:rPr>
        <w:t>.</w:t>
      </w:r>
    </w:p>
    <w:p w:rsidR="003F47FE" w:rsidRPr="003F47FE" w:rsidRDefault="003F47FE" w:rsidP="003F47FE">
      <w:pPr>
        <w:jc w:val="both"/>
        <w:rPr>
          <w:rFonts w:ascii="Arial Narrow" w:eastAsia="Times New Roman" w:hAnsi="Arial Narrow" w:cs="Times New Roman"/>
          <w:b/>
          <w:color w:val="000000"/>
          <w:sz w:val="26"/>
          <w:szCs w:val="26"/>
          <w:lang w:val="es-MX" w:eastAsia="es-ES"/>
        </w:rPr>
      </w:pPr>
    </w:p>
    <w:p w:rsidR="003F47FE" w:rsidRPr="003F47FE" w:rsidRDefault="003F47FE" w:rsidP="003F47FE">
      <w:pPr>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Fecha de lectura del Dictamen: </w:t>
      </w:r>
    </w:p>
    <w:p w:rsidR="003F47FE" w:rsidRPr="003F47FE" w:rsidRDefault="003F47FE" w:rsidP="003F47FE">
      <w:pPr>
        <w:jc w:val="both"/>
        <w:rPr>
          <w:rFonts w:ascii="Arial Narrow" w:eastAsia="Times New Roman" w:hAnsi="Arial Narrow" w:cs="Times New Roman"/>
          <w:b/>
          <w:color w:val="000000"/>
          <w:sz w:val="26"/>
          <w:szCs w:val="26"/>
          <w:lang w:val="es-MX" w:eastAsia="es-ES"/>
        </w:rPr>
      </w:pPr>
    </w:p>
    <w:p w:rsidR="003F47FE" w:rsidRPr="003F47FE" w:rsidRDefault="003F47FE" w:rsidP="003F47FE">
      <w:pPr>
        <w:ind w:left="1418" w:hanging="1418"/>
        <w:jc w:val="both"/>
        <w:rPr>
          <w:rFonts w:ascii="Arial Narrow" w:eastAsia="Times New Roman" w:hAnsi="Arial Narrow" w:cs="Times New Roman"/>
          <w:b/>
          <w:color w:val="000000"/>
          <w:sz w:val="26"/>
          <w:szCs w:val="26"/>
          <w:lang w:val="es-MX" w:eastAsia="es-ES"/>
        </w:rPr>
      </w:pPr>
      <w:r w:rsidRPr="003F47FE">
        <w:rPr>
          <w:rFonts w:ascii="Arial Narrow" w:eastAsia="Times New Roman" w:hAnsi="Arial Narrow" w:cs="Times New Roman"/>
          <w:b/>
          <w:color w:val="000000"/>
          <w:sz w:val="26"/>
          <w:szCs w:val="26"/>
          <w:lang w:val="es-MX" w:eastAsia="es-ES"/>
        </w:rPr>
        <w:t xml:space="preserve">Decreto No. </w:t>
      </w:r>
    </w:p>
    <w:p w:rsidR="003F47FE" w:rsidRPr="003F47FE" w:rsidRDefault="003F47FE" w:rsidP="003F47FE">
      <w:pPr>
        <w:ind w:left="1418" w:hanging="1418"/>
        <w:jc w:val="both"/>
        <w:rPr>
          <w:rFonts w:ascii="Arial Narrow" w:eastAsia="Times New Roman" w:hAnsi="Arial Narrow" w:cs="Times New Roman"/>
          <w:b/>
          <w:color w:val="000000"/>
          <w:sz w:val="26"/>
          <w:szCs w:val="26"/>
          <w:lang w:val="es-MX" w:eastAsia="es-ES"/>
        </w:rPr>
      </w:pPr>
    </w:p>
    <w:p w:rsidR="003F47FE" w:rsidRPr="003F47FE" w:rsidRDefault="003F47FE" w:rsidP="003F47FE">
      <w:pPr>
        <w:jc w:val="both"/>
        <w:rPr>
          <w:rFonts w:ascii="Arial Narrow" w:eastAsia="Times New Roman" w:hAnsi="Arial Narrow" w:cs="Times New Roman"/>
          <w:color w:val="000000"/>
          <w:sz w:val="26"/>
          <w:szCs w:val="26"/>
          <w:lang w:val="es-MX" w:eastAsia="es-ES"/>
        </w:rPr>
      </w:pPr>
      <w:r w:rsidRPr="003F47FE">
        <w:rPr>
          <w:rFonts w:ascii="Arial Narrow" w:eastAsia="Times New Roman" w:hAnsi="Arial Narrow" w:cs="Times New Roman"/>
          <w:color w:val="000000"/>
          <w:sz w:val="26"/>
          <w:szCs w:val="26"/>
          <w:lang w:val="es-MX" w:eastAsia="es-ES"/>
        </w:rPr>
        <w:t xml:space="preserve">Publicación en el Periódico Oficial del Gobierno del Estado: </w:t>
      </w:r>
    </w:p>
    <w:p w:rsidR="003F47FE" w:rsidRPr="003F47FE" w:rsidRDefault="003F47FE" w:rsidP="003F47FE">
      <w:pPr>
        <w:jc w:val="both"/>
        <w:rPr>
          <w:rFonts w:ascii="Arial Narrow" w:eastAsia="Times New Roman" w:hAnsi="Arial Narrow" w:cs="Times New Roman"/>
          <w:color w:val="000000"/>
          <w:sz w:val="26"/>
          <w:szCs w:val="26"/>
          <w:lang w:val="es-MX" w:eastAsia="es-ES"/>
        </w:rPr>
      </w:pPr>
    </w:p>
    <w:p w:rsidR="003F47FE" w:rsidRDefault="003F47FE" w:rsidP="003F47FE">
      <w:pPr>
        <w:pStyle w:val="Normal1"/>
        <w:pBdr>
          <w:top w:val="nil"/>
          <w:left w:val="nil"/>
          <w:bottom w:val="nil"/>
          <w:right w:val="nil"/>
          <w:between w:val="nil"/>
        </w:pBdr>
        <w:jc w:val="both"/>
        <w:rPr>
          <w:rFonts w:ascii="Arial" w:eastAsia="Arial" w:hAnsi="Arial" w:cs="Arial"/>
          <w:b/>
          <w:color w:val="000000"/>
        </w:rPr>
      </w:pPr>
    </w:p>
    <w:p w:rsidR="003F47FE" w:rsidRDefault="003F47FE" w:rsidP="003F47FE">
      <w:pPr>
        <w:pStyle w:val="Normal1"/>
        <w:pBdr>
          <w:top w:val="nil"/>
          <w:left w:val="nil"/>
          <w:bottom w:val="nil"/>
          <w:right w:val="nil"/>
          <w:between w:val="nil"/>
        </w:pBdr>
        <w:jc w:val="both"/>
        <w:rPr>
          <w:rFonts w:ascii="Arial" w:eastAsia="Arial" w:hAnsi="Arial" w:cs="Arial"/>
          <w:b/>
          <w:color w:val="000000"/>
        </w:rPr>
      </w:pPr>
    </w:p>
    <w:p w:rsidR="003F47FE" w:rsidRDefault="003F47FE" w:rsidP="003F47FE">
      <w:pPr>
        <w:pStyle w:val="Normal1"/>
        <w:pBdr>
          <w:top w:val="nil"/>
          <w:left w:val="nil"/>
          <w:bottom w:val="nil"/>
          <w:right w:val="nil"/>
          <w:between w:val="nil"/>
        </w:pBdr>
        <w:jc w:val="both"/>
        <w:rPr>
          <w:rFonts w:ascii="Arial" w:eastAsia="Arial" w:hAnsi="Arial" w:cs="Arial"/>
          <w:b/>
          <w:color w:val="000000"/>
        </w:rPr>
      </w:pPr>
    </w:p>
    <w:p w:rsidR="003F47FE" w:rsidRDefault="003F47FE">
      <w:pPr>
        <w:rPr>
          <w:rFonts w:ascii="Arial" w:eastAsia="Arial" w:hAnsi="Arial" w:cs="Arial"/>
          <w:b/>
          <w:color w:val="000000"/>
        </w:rPr>
      </w:pPr>
      <w:r>
        <w:rPr>
          <w:rFonts w:ascii="Arial" w:eastAsia="Arial" w:hAnsi="Arial" w:cs="Arial"/>
          <w:b/>
          <w:color w:val="000000"/>
        </w:rPr>
        <w:br w:type="page"/>
      </w:r>
    </w:p>
    <w:p w:rsidR="00061A49" w:rsidRPr="008D3C44" w:rsidRDefault="00402A3C">
      <w:pPr>
        <w:pStyle w:val="Normal1"/>
        <w:pBdr>
          <w:top w:val="nil"/>
          <w:left w:val="nil"/>
          <w:bottom w:val="nil"/>
          <w:right w:val="nil"/>
          <w:between w:val="nil"/>
        </w:pBdr>
        <w:spacing w:after="280" w:line="360" w:lineRule="auto"/>
        <w:jc w:val="both"/>
        <w:rPr>
          <w:rFonts w:ascii="Arial" w:eastAsia="Arial" w:hAnsi="Arial" w:cs="Arial"/>
          <w:b/>
          <w:color w:val="000000"/>
        </w:rPr>
      </w:pPr>
      <w:r w:rsidRPr="008D3C44">
        <w:rPr>
          <w:rFonts w:ascii="Arial" w:eastAsia="Arial" w:hAnsi="Arial" w:cs="Arial"/>
          <w:b/>
          <w:color w:val="000000"/>
        </w:rPr>
        <w:lastRenderedPageBreak/>
        <w:t>Iniciativa con proyecto de decreto que presenta la Diputada Teresa de Jesús Meraz</w:t>
      </w:r>
      <w:r w:rsidR="00B474D8" w:rsidRPr="008D3C44">
        <w:rPr>
          <w:rFonts w:ascii="Arial" w:eastAsia="Arial" w:hAnsi="Arial" w:cs="Arial"/>
          <w:b/>
          <w:color w:val="000000"/>
        </w:rPr>
        <w:t xml:space="preserve"> García, conjuntamente con las Diputadas y el D</w:t>
      </w:r>
      <w:r w:rsidRPr="008D3C44">
        <w:rPr>
          <w:rFonts w:ascii="Arial" w:eastAsia="Arial" w:hAnsi="Arial" w:cs="Arial"/>
          <w:b/>
          <w:color w:val="000000"/>
        </w:rPr>
        <w:t xml:space="preserve">iputado integrantes del Grupo Parlamentario del movimiento de regeneración nacional, del partido morena, por el que se reforma </w:t>
      </w:r>
      <w:r w:rsidR="00B474D8" w:rsidRPr="008D3C44">
        <w:rPr>
          <w:rFonts w:ascii="Arial" w:eastAsia="Arial" w:hAnsi="Arial" w:cs="Arial"/>
          <w:b/>
          <w:color w:val="000000"/>
        </w:rPr>
        <w:t xml:space="preserve">el </w:t>
      </w:r>
      <w:r w:rsidR="004A7C2D" w:rsidRPr="008D3C44">
        <w:rPr>
          <w:rFonts w:ascii="Arial" w:eastAsia="Arial" w:hAnsi="Arial" w:cs="Arial"/>
          <w:b/>
          <w:color w:val="000000"/>
        </w:rPr>
        <w:t>Código Municipal del</w:t>
      </w:r>
      <w:r w:rsidRPr="008D3C44">
        <w:rPr>
          <w:rFonts w:ascii="Arial" w:eastAsia="Arial" w:hAnsi="Arial" w:cs="Arial"/>
          <w:b/>
          <w:color w:val="000000"/>
        </w:rPr>
        <w:t xml:space="preserve"> Estado de Coahuila</w:t>
      </w:r>
      <w:r w:rsidR="004A7C2D" w:rsidRPr="008D3C44">
        <w:rPr>
          <w:rFonts w:ascii="Arial" w:eastAsia="Arial" w:hAnsi="Arial" w:cs="Arial"/>
          <w:b/>
          <w:color w:val="000000"/>
        </w:rPr>
        <w:t xml:space="preserve"> Zaragoza</w:t>
      </w:r>
      <w:r w:rsidRPr="008D3C44">
        <w:rPr>
          <w:rFonts w:ascii="Arial" w:eastAsia="Arial" w:hAnsi="Arial" w:cs="Arial"/>
          <w:b/>
          <w:color w:val="000000"/>
        </w:rPr>
        <w:t xml:space="preserve">, con el objeto de establecer </w:t>
      </w:r>
      <w:r w:rsidR="004A7C2D" w:rsidRPr="008D3C44">
        <w:rPr>
          <w:rFonts w:ascii="Arial" w:eastAsia="Arial" w:hAnsi="Arial" w:cs="Arial"/>
          <w:b/>
          <w:color w:val="000000"/>
        </w:rPr>
        <w:t>como requisito</w:t>
      </w:r>
      <w:r w:rsidR="00B474D8" w:rsidRPr="008D3C44">
        <w:rPr>
          <w:rFonts w:ascii="Arial" w:eastAsia="Arial" w:hAnsi="Arial" w:cs="Arial"/>
          <w:b/>
          <w:color w:val="000000"/>
        </w:rPr>
        <w:t xml:space="preserve"> la carta de no inhabilitación así como </w:t>
      </w:r>
      <w:r w:rsidR="000220E0" w:rsidRPr="008D3C44">
        <w:rPr>
          <w:rFonts w:ascii="Arial" w:eastAsia="Arial" w:hAnsi="Arial" w:cs="Arial"/>
          <w:b/>
          <w:color w:val="000000"/>
        </w:rPr>
        <w:t>no haber sid@</w:t>
      </w:r>
      <w:r w:rsidR="004810E1" w:rsidRPr="008D3C44">
        <w:rPr>
          <w:rFonts w:ascii="Arial" w:eastAsia="Arial" w:hAnsi="Arial" w:cs="Arial"/>
          <w:b/>
          <w:color w:val="000000"/>
        </w:rPr>
        <w:t xml:space="preserve"> condenad@ por violencia de G</w:t>
      </w:r>
      <w:r w:rsidR="004A7C2D" w:rsidRPr="008D3C44">
        <w:rPr>
          <w:rFonts w:ascii="Arial" w:eastAsia="Arial" w:hAnsi="Arial" w:cs="Arial"/>
          <w:b/>
          <w:color w:val="000000"/>
        </w:rPr>
        <w:t xml:space="preserve">énero </w:t>
      </w:r>
      <w:r w:rsidR="00B474D8" w:rsidRPr="008D3C44">
        <w:rPr>
          <w:rFonts w:ascii="Arial" w:eastAsia="Arial" w:hAnsi="Arial" w:cs="Arial"/>
          <w:b/>
          <w:color w:val="000000"/>
        </w:rPr>
        <w:t xml:space="preserve">al cargo de </w:t>
      </w:r>
      <w:r w:rsidR="004810E1" w:rsidRPr="008D3C44">
        <w:rPr>
          <w:rFonts w:ascii="Arial" w:eastAsia="Arial" w:hAnsi="Arial" w:cs="Arial"/>
          <w:b/>
          <w:color w:val="000000"/>
        </w:rPr>
        <w:t>Tesorer@, Secretari@</w:t>
      </w:r>
      <w:r w:rsidR="004A7C2D" w:rsidRPr="008D3C44">
        <w:rPr>
          <w:rFonts w:ascii="Arial" w:eastAsia="Arial" w:hAnsi="Arial" w:cs="Arial"/>
          <w:b/>
          <w:color w:val="000000"/>
        </w:rPr>
        <w:t xml:space="preserve"> del Ayuntamiento y Contralor</w:t>
      </w:r>
      <w:r w:rsidR="004810E1" w:rsidRPr="008D3C44">
        <w:rPr>
          <w:rFonts w:ascii="Arial" w:eastAsia="Arial" w:hAnsi="Arial" w:cs="Arial"/>
          <w:b/>
          <w:color w:val="000000"/>
        </w:rPr>
        <w:t>@ Municipal</w:t>
      </w:r>
      <w:r w:rsidR="004A7C2D" w:rsidRPr="008D3C44">
        <w:rPr>
          <w:rFonts w:ascii="Arial" w:eastAsia="Arial" w:hAnsi="Arial" w:cs="Arial"/>
          <w:b/>
          <w:color w:val="000000"/>
        </w:rPr>
        <w:t>.</w:t>
      </w:r>
    </w:p>
    <w:p w:rsidR="00061A49" w:rsidRPr="008D3C44" w:rsidRDefault="00402A3C">
      <w:pPr>
        <w:pStyle w:val="Normal1"/>
        <w:jc w:val="both"/>
        <w:rPr>
          <w:rFonts w:ascii="Arial" w:eastAsia="Arial" w:hAnsi="Arial" w:cs="Arial"/>
          <w:b/>
        </w:rPr>
      </w:pPr>
      <w:r w:rsidRPr="008D3C44">
        <w:rPr>
          <w:rFonts w:ascii="Arial" w:eastAsia="Arial" w:hAnsi="Arial" w:cs="Arial"/>
          <w:b/>
        </w:rPr>
        <w:t>H. PLENO DEL CONGRESO DEL ESTADO</w:t>
      </w:r>
    </w:p>
    <w:p w:rsidR="00061A49" w:rsidRPr="008D3C44" w:rsidRDefault="00402A3C">
      <w:pPr>
        <w:pStyle w:val="Normal1"/>
        <w:jc w:val="both"/>
        <w:rPr>
          <w:rFonts w:ascii="Arial" w:eastAsia="Arial" w:hAnsi="Arial" w:cs="Arial"/>
          <w:b/>
        </w:rPr>
      </w:pPr>
      <w:r w:rsidRPr="008D3C44">
        <w:rPr>
          <w:rFonts w:ascii="Arial" w:eastAsia="Arial" w:hAnsi="Arial" w:cs="Arial"/>
          <w:b/>
        </w:rPr>
        <w:t>DE COAHUILA DE ZARAGOZA</w:t>
      </w:r>
    </w:p>
    <w:p w:rsidR="00061A49" w:rsidRPr="008D3C44" w:rsidRDefault="00402A3C">
      <w:pPr>
        <w:pStyle w:val="Normal1"/>
        <w:jc w:val="both"/>
        <w:rPr>
          <w:rFonts w:ascii="Arial" w:eastAsia="Arial" w:hAnsi="Arial" w:cs="Arial"/>
          <w:b/>
        </w:rPr>
      </w:pPr>
      <w:r w:rsidRPr="008D3C44">
        <w:rPr>
          <w:rFonts w:ascii="Arial" w:eastAsia="Arial" w:hAnsi="Arial" w:cs="Arial"/>
          <w:b/>
        </w:rPr>
        <w:t>PRESENTE.-</w:t>
      </w:r>
    </w:p>
    <w:p w:rsidR="00061A49" w:rsidRPr="008D3C44" w:rsidRDefault="00402A3C">
      <w:pPr>
        <w:pStyle w:val="Normal1"/>
        <w:pBdr>
          <w:top w:val="nil"/>
          <w:left w:val="nil"/>
          <w:bottom w:val="nil"/>
          <w:right w:val="nil"/>
          <w:between w:val="nil"/>
        </w:pBdr>
        <w:spacing w:before="280" w:after="280" w:line="360" w:lineRule="auto"/>
        <w:jc w:val="both"/>
        <w:rPr>
          <w:rFonts w:ascii="Arial" w:eastAsia="Arial" w:hAnsi="Arial" w:cs="Arial"/>
          <w:color w:val="000000"/>
        </w:rPr>
      </w:pPr>
      <w:r w:rsidRPr="008D3C44">
        <w:rPr>
          <w:rFonts w:ascii="Arial" w:eastAsia="Arial" w:hAnsi="Arial" w:cs="Arial"/>
          <w:color w:val="000000"/>
        </w:rPr>
        <w:t>La suscrita Diputada Teresa de Jesús Meraz García, con</w:t>
      </w:r>
      <w:r w:rsidR="0097564E" w:rsidRPr="008D3C44">
        <w:rPr>
          <w:rFonts w:ascii="Arial" w:eastAsia="Arial" w:hAnsi="Arial" w:cs="Arial"/>
          <w:color w:val="000000"/>
        </w:rPr>
        <w:t>juntamente con las Diputadas y e</w:t>
      </w:r>
      <w:r w:rsidRPr="008D3C44">
        <w:rPr>
          <w:rFonts w:ascii="Arial" w:eastAsia="Arial" w:hAnsi="Arial" w:cs="Arial"/>
          <w:color w:val="000000"/>
        </w:rPr>
        <w:t xml:space="preserve">l Diputado del Grupo Parlamentario movimiento de regeneración nacional del partido morena, de la LXII Legislatura del Honorable Congreso del Estado Independiente, Libre y Soberano de Coahuila de Zaragoza, con fundamento en el </w:t>
      </w:r>
      <w:r w:rsidR="0097564E" w:rsidRPr="008D3C44">
        <w:rPr>
          <w:rFonts w:ascii="Arial" w:eastAsia="Arial" w:hAnsi="Arial" w:cs="Arial"/>
          <w:color w:val="000000"/>
        </w:rPr>
        <w:t>artículo</w:t>
      </w:r>
      <w:r w:rsidRPr="008D3C44">
        <w:rPr>
          <w:rFonts w:ascii="Arial" w:eastAsia="Arial" w:hAnsi="Arial" w:cs="Arial"/>
          <w:color w:val="000000"/>
        </w:rPr>
        <w:t xml:space="preserve">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medio de la cual se modifican algunas disposiciones </w:t>
      </w:r>
      <w:r w:rsidR="0097564E" w:rsidRPr="008D3C44">
        <w:rPr>
          <w:rFonts w:ascii="Arial" w:eastAsia="Arial" w:hAnsi="Arial" w:cs="Arial"/>
          <w:color w:val="000000"/>
        </w:rPr>
        <w:t xml:space="preserve">del </w:t>
      </w:r>
      <w:r w:rsidR="004A7C2D" w:rsidRPr="008D3C44">
        <w:rPr>
          <w:rFonts w:ascii="Arial" w:eastAsia="Arial" w:hAnsi="Arial" w:cs="Arial"/>
          <w:color w:val="000000"/>
        </w:rPr>
        <w:t xml:space="preserve">Código Municipal de </w:t>
      </w:r>
      <w:r w:rsidRPr="008D3C44">
        <w:rPr>
          <w:rFonts w:ascii="Arial" w:eastAsia="Arial" w:hAnsi="Arial" w:cs="Arial"/>
          <w:color w:val="000000"/>
        </w:rPr>
        <w:t>Coahuila</w:t>
      </w:r>
      <w:r w:rsidR="004A7C2D" w:rsidRPr="008D3C44">
        <w:rPr>
          <w:rFonts w:ascii="Arial" w:eastAsia="Arial" w:hAnsi="Arial" w:cs="Arial"/>
          <w:color w:val="000000"/>
        </w:rPr>
        <w:t xml:space="preserve"> de Zaragoza</w:t>
      </w:r>
      <w:r w:rsidRPr="008D3C44">
        <w:rPr>
          <w:rFonts w:ascii="Arial" w:eastAsia="Arial" w:hAnsi="Arial" w:cs="Arial"/>
          <w:color w:val="000000"/>
        </w:rPr>
        <w:t xml:space="preserve">, a razón de la siguiente: </w:t>
      </w:r>
    </w:p>
    <w:p w:rsidR="00061A49" w:rsidRPr="008D3C44" w:rsidRDefault="00402A3C">
      <w:pPr>
        <w:pStyle w:val="Normal1"/>
        <w:pBdr>
          <w:top w:val="nil"/>
          <w:left w:val="nil"/>
          <w:bottom w:val="nil"/>
          <w:right w:val="nil"/>
          <w:between w:val="nil"/>
        </w:pBdr>
        <w:spacing w:before="280" w:after="280" w:line="360" w:lineRule="auto"/>
        <w:jc w:val="center"/>
        <w:rPr>
          <w:rFonts w:ascii="Arial" w:eastAsia="Arial" w:hAnsi="Arial" w:cs="Arial"/>
          <w:b/>
          <w:color w:val="000000"/>
        </w:rPr>
      </w:pPr>
      <w:r w:rsidRPr="008D3C44">
        <w:rPr>
          <w:rFonts w:ascii="Arial" w:eastAsia="Arial" w:hAnsi="Arial" w:cs="Arial"/>
          <w:b/>
          <w:color w:val="000000"/>
        </w:rPr>
        <w:t>Exposición de Motivos</w:t>
      </w:r>
    </w:p>
    <w:p w:rsidR="00061A49" w:rsidRPr="008D3C44" w:rsidRDefault="00C866D6">
      <w:pPr>
        <w:pStyle w:val="Normal1"/>
        <w:spacing w:line="360" w:lineRule="auto"/>
        <w:jc w:val="both"/>
        <w:rPr>
          <w:rFonts w:ascii="Arial" w:eastAsia="Arial" w:hAnsi="Arial" w:cs="Arial"/>
        </w:rPr>
      </w:pPr>
      <w:r w:rsidRPr="008D3C44">
        <w:rPr>
          <w:rFonts w:ascii="Arial" w:eastAsia="Arial" w:hAnsi="Arial" w:cs="Arial"/>
        </w:rPr>
        <w:t xml:space="preserve">Sin lugar a duda tanto </w:t>
      </w:r>
      <w:r w:rsidR="004A7C2D" w:rsidRPr="008D3C44">
        <w:rPr>
          <w:rFonts w:ascii="Arial" w:eastAsia="Arial" w:hAnsi="Arial" w:cs="Arial"/>
        </w:rPr>
        <w:t>el cargo de Secretario del Ayuntamiento,</w:t>
      </w:r>
      <w:r w:rsidRPr="008D3C44">
        <w:rPr>
          <w:rFonts w:ascii="Arial" w:eastAsia="Arial" w:hAnsi="Arial" w:cs="Arial"/>
        </w:rPr>
        <w:t xml:space="preserve"> como de</w:t>
      </w:r>
      <w:r w:rsidR="004A7C2D" w:rsidRPr="008D3C44">
        <w:rPr>
          <w:rFonts w:ascii="Arial" w:eastAsia="Arial" w:hAnsi="Arial" w:cs="Arial"/>
        </w:rPr>
        <w:t xml:space="preserve"> Tesorero y Contralor</w:t>
      </w:r>
      <w:r w:rsidR="004741F2" w:rsidRPr="008D3C44">
        <w:rPr>
          <w:rFonts w:ascii="Arial" w:eastAsia="Arial" w:hAnsi="Arial" w:cs="Arial"/>
        </w:rPr>
        <w:t xml:space="preserve"> municipal</w:t>
      </w:r>
      <w:r w:rsidR="004A7C2D" w:rsidRPr="008D3C44">
        <w:rPr>
          <w:rFonts w:ascii="Arial" w:eastAsia="Arial" w:hAnsi="Arial" w:cs="Arial"/>
        </w:rPr>
        <w:t xml:space="preserve"> son puestos de primer nivel en el Organigr</w:t>
      </w:r>
      <w:r w:rsidRPr="008D3C44">
        <w:rPr>
          <w:rFonts w:ascii="Arial" w:eastAsia="Arial" w:hAnsi="Arial" w:cs="Arial"/>
        </w:rPr>
        <w:t xml:space="preserve">ama de la Presidencia Municipal. Por ello quienes ocupen esas honrosas distinciones dentro de un cabildo, deben contar con un perfil idóneo, pero sobre todo reunir una serie de requisitos que demuestre su viabilidad para dicho puesto.  </w:t>
      </w:r>
    </w:p>
    <w:p w:rsidR="00AC0C50" w:rsidRPr="008D3C44" w:rsidRDefault="00AC0C50">
      <w:pPr>
        <w:pStyle w:val="Normal1"/>
        <w:spacing w:line="360" w:lineRule="auto"/>
        <w:jc w:val="both"/>
        <w:rPr>
          <w:rFonts w:ascii="Arial" w:eastAsia="Arial" w:hAnsi="Arial" w:cs="Arial"/>
        </w:rPr>
      </w:pPr>
    </w:p>
    <w:p w:rsidR="00F52766" w:rsidRPr="008D3C44" w:rsidRDefault="00C866D6">
      <w:pPr>
        <w:pStyle w:val="Normal1"/>
        <w:spacing w:line="360" w:lineRule="auto"/>
        <w:jc w:val="both"/>
        <w:rPr>
          <w:rFonts w:ascii="Arial" w:eastAsia="Arial" w:hAnsi="Arial" w:cs="Arial"/>
        </w:rPr>
      </w:pPr>
      <w:r w:rsidRPr="008D3C44">
        <w:rPr>
          <w:rFonts w:ascii="Arial" w:eastAsia="Arial" w:hAnsi="Arial" w:cs="Arial"/>
        </w:rPr>
        <w:t>En ese sentido, y c</w:t>
      </w:r>
      <w:r w:rsidR="004A7C2D" w:rsidRPr="008D3C44">
        <w:rPr>
          <w:rFonts w:ascii="Arial" w:eastAsia="Arial" w:hAnsi="Arial" w:cs="Arial"/>
        </w:rPr>
        <w:t>onsiderando que los tres funcionarios antes menciona</w:t>
      </w:r>
      <w:r w:rsidRPr="008D3C44">
        <w:rPr>
          <w:rFonts w:ascii="Arial" w:eastAsia="Arial" w:hAnsi="Arial" w:cs="Arial"/>
        </w:rPr>
        <w:t>dos no son de elección popular, sino por el contrario</w:t>
      </w:r>
      <w:r w:rsidR="004A7C2D" w:rsidRPr="008D3C44">
        <w:rPr>
          <w:rFonts w:ascii="Arial" w:eastAsia="Arial" w:hAnsi="Arial" w:cs="Arial"/>
        </w:rPr>
        <w:t xml:space="preserve"> </w:t>
      </w:r>
      <w:r w:rsidRPr="008D3C44">
        <w:rPr>
          <w:rFonts w:ascii="Arial" w:eastAsia="Arial" w:hAnsi="Arial" w:cs="Arial"/>
        </w:rPr>
        <w:t xml:space="preserve">son </w:t>
      </w:r>
      <w:r w:rsidR="004A7C2D" w:rsidRPr="008D3C44">
        <w:rPr>
          <w:rFonts w:ascii="Arial" w:eastAsia="Arial" w:hAnsi="Arial" w:cs="Arial"/>
        </w:rPr>
        <w:t xml:space="preserve">nombrados por el ayuntamiento como la refiere el artículo 126 del Código municipal, </w:t>
      </w:r>
      <w:r w:rsidRPr="008D3C44">
        <w:rPr>
          <w:rFonts w:ascii="Arial" w:eastAsia="Arial" w:hAnsi="Arial" w:cs="Arial"/>
        </w:rPr>
        <w:t>recaen e</w:t>
      </w:r>
      <w:r w:rsidR="00C474FE" w:rsidRPr="008D3C44">
        <w:rPr>
          <w:rFonts w:ascii="Arial" w:eastAsia="Arial" w:hAnsi="Arial" w:cs="Arial"/>
        </w:rPr>
        <w:t xml:space="preserve">n el supuesto de ser </w:t>
      </w:r>
      <w:r w:rsidRPr="008D3C44">
        <w:rPr>
          <w:rFonts w:ascii="Arial" w:eastAsia="Arial" w:hAnsi="Arial" w:cs="Arial"/>
        </w:rPr>
        <w:t>funcionarios públicos</w:t>
      </w:r>
      <w:r w:rsidR="00F52766" w:rsidRPr="008D3C44">
        <w:rPr>
          <w:rFonts w:ascii="Arial" w:eastAsia="Arial" w:hAnsi="Arial" w:cs="Arial"/>
        </w:rPr>
        <w:t xml:space="preserve"> que define la Ley General de Responsabilidades administrativas en </w:t>
      </w:r>
      <w:r w:rsidRPr="008D3C44">
        <w:rPr>
          <w:rFonts w:ascii="Arial" w:eastAsia="Arial" w:hAnsi="Arial" w:cs="Arial"/>
        </w:rPr>
        <w:t xml:space="preserve">su </w:t>
      </w:r>
      <w:r w:rsidR="00F52766" w:rsidRPr="008D3C44">
        <w:rPr>
          <w:rFonts w:ascii="Arial" w:eastAsia="Arial" w:hAnsi="Arial" w:cs="Arial"/>
        </w:rPr>
        <w:t>artículo 2 fracción XXV</w:t>
      </w:r>
      <w:r w:rsidRPr="008D3C44">
        <w:rPr>
          <w:rFonts w:ascii="Arial" w:eastAsia="Arial" w:hAnsi="Arial" w:cs="Arial"/>
        </w:rPr>
        <w:t>,</w:t>
      </w:r>
      <w:r w:rsidR="00F52766" w:rsidRPr="008D3C44">
        <w:rPr>
          <w:rFonts w:ascii="Arial" w:eastAsia="Arial" w:hAnsi="Arial" w:cs="Arial"/>
        </w:rPr>
        <w:t xml:space="preserve"> que a la letra dice:</w:t>
      </w:r>
    </w:p>
    <w:p w:rsidR="004A7C2D" w:rsidRPr="008D3C44" w:rsidRDefault="00F52766">
      <w:pPr>
        <w:pStyle w:val="Normal1"/>
        <w:spacing w:line="360" w:lineRule="auto"/>
        <w:jc w:val="both"/>
        <w:rPr>
          <w:rFonts w:ascii="Arial" w:eastAsia="Arial" w:hAnsi="Arial" w:cs="Arial"/>
        </w:rPr>
      </w:pPr>
      <w:r w:rsidRPr="008D3C44">
        <w:rPr>
          <w:rFonts w:ascii="Arial" w:hAnsi="Arial" w:cs="Arial"/>
        </w:rPr>
        <w:t xml:space="preserve">Servidores Públicos: Las personas que desempeñan un empleo, cargo o comisión en los entes públicos, en el ámbito federal y local, conforme a lo dispuesto en el artículo 108 de la Constitución Política de los Estados Unidos Mexicanos; </w:t>
      </w:r>
    </w:p>
    <w:p w:rsidR="00AC0C50" w:rsidRPr="008D3C44" w:rsidRDefault="00AC0C50">
      <w:pPr>
        <w:pStyle w:val="Normal1"/>
        <w:spacing w:line="360" w:lineRule="auto"/>
        <w:jc w:val="both"/>
        <w:rPr>
          <w:rFonts w:ascii="Arial" w:eastAsia="Arial" w:hAnsi="Arial" w:cs="Arial"/>
        </w:rPr>
      </w:pPr>
    </w:p>
    <w:p w:rsidR="00F02900" w:rsidRDefault="00F02900">
      <w:pPr>
        <w:pStyle w:val="Normal1"/>
        <w:spacing w:line="360" w:lineRule="auto"/>
        <w:jc w:val="both"/>
        <w:rPr>
          <w:rFonts w:ascii="Arial" w:eastAsia="Arial" w:hAnsi="Arial" w:cs="Arial"/>
        </w:rPr>
      </w:pPr>
      <w:r w:rsidRPr="008D3C44">
        <w:rPr>
          <w:rFonts w:ascii="Arial" w:eastAsia="Arial" w:hAnsi="Arial" w:cs="Arial"/>
        </w:rPr>
        <w:t xml:space="preserve">Cabe señalar, que </w:t>
      </w:r>
      <w:r w:rsidR="0035147A" w:rsidRPr="008D3C44">
        <w:rPr>
          <w:rFonts w:ascii="Arial" w:eastAsia="Arial" w:hAnsi="Arial" w:cs="Arial"/>
        </w:rPr>
        <w:t xml:space="preserve">una de las limitaciones que tiene un servidor </w:t>
      </w:r>
      <w:r w:rsidR="004741F2" w:rsidRPr="008D3C44">
        <w:rPr>
          <w:rFonts w:ascii="Arial" w:eastAsia="Arial" w:hAnsi="Arial" w:cs="Arial"/>
        </w:rPr>
        <w:t>público</w:t>
      </w:r>
      <w:r w:rsidRPr="008D3C44">
        <w:rPr>
          <w:rFonts w:ascii="Arial" w:eastAsia="Arial" w:hAnsi="Arial" w:cs="Arial"/>
        </w:rPr>
        <w:t xml:space="preserve"> es que pudiese ser</w:t>
      </w:r>
      <w:r w:rsidR="0035147A" w:rsidRPr="008D3C44">
        <w:rPr>
          <w:rFonts w:ascii="Arial" w:eastAsia="Arial" w:hAnsi="Arial" w:cs="Arial"/>
        </w:rPr>
        <w:t xml:space="preserve"> inhabilitado</w:t>
      </w:r>
      <w:r w:rsidRPr="008D3C44">
        <w:rPr>
          <w:rFonts w:ascii="Arial" w:eastAsia="Arial" w:hAnsi="Arial" w:cs="Arial"/>
        </w:rPr>
        <w:t xml:space="preserve"> por algún mal actuar en su desempeño como tal, y es ahí cuando después de un procedimiento puede ser sancionado e inhabilitado por un tiempo o de forma definitiva para ejercer un cargo dentro del servicio público.</w:t>
      </w:r>
    </w:p>
    <w:p w:rsidR="008D3C44" w:rsidRPr="008D3C44" w:rsidRDefault="008D3C44">
      <w:pPr>
        <w:pStyle w:val="Normal1"/>
        <w:spacing w:line="360" w:lineRule="auto"/>
        <w:jc w:val="both"/>
        <w:rPr>
          <w:rFonts w:ascii="Arial" w:eastAsia="Arial" w:hAnsi="Arial" w:cs="Arial"/>
        </w:rPr>
      </w:pPr>
    </w:p>
    <w:p w:rsidR="0035147A" w:rsidRPr="008D3C44" w:rsidRDefault="004741F2">
      <w:pPr>
        <w:pStyle w:val="Normal1"/>
        <w:spacing w:line="360" w:lineRule="auto"/>
        <w:jc w:val="both"/>
        <w:rPr>
          <w:rFonts w:ascii="Arial" w:hAnsi="Arial" w:cs="Arial"/>
          <w:shd w:val="clear" w:color="auto" w:fill="FFFFFF"/>
        </w:rPr>
      </w:pPr>
      <w:r w:rsidRPr="008D3C44">
        <w:rPr>
          <w:rFonts w:ascii="Arial" w:hAnsi="Arial" w:cs="Arial"/>
          <w:shd w:val="clear" w:color="auto" w:fill="FFFFFF"/>
        </w:rPr>
        <w:t xml:space="preserve">Como sabemos </w:t>
      </w:r>
      <w:r w:rsidR="0035147A" w:rsidRPr="008D3C44">
        <w:rPr>
          <w:rFonts w:ascii="Arial" w:hAnsi="Arial" w:cs="Arial"/>
          <w:shd w:val="clear" w:color="auto" w:fill="FFFFFF"/>
        </w:rPr>
        <w:t>la Secretaría de la Función Pública</w:t>
      </w:r>
      <w:r w:rsidR="00AC6F51" w:rsidRPr="008D3C44">
        <w:rPr>
          <w:rFonts w:ascii="Arial" w:hAnsi="Arial" w:cs="Arial"/>
          <w:shd w:val="clear" w:color="auto" w:fill="FFFFFF"/>
        </w:rPr>
        <w:t xml:space="preserve"> a nivel federal</w:t>
      </w:r>
      <w:r w:rsidR="0035147A" w:rsidRPr="008D3C44">
        <w:rPr>
          <w:rFonts w:ascii="Arial" w:hAnsi="Arial" w:cs="Arial"/>
          <w:shd w:val="clear" w:color="auto" w:fill="FFFFFF"/>
        </w:rPr>
        <w:t xml:space="preserve"> lleva un registro de servidores públicos sancionados, a través del cual las dependencias y entidades de la Administración Pública Federal y la Procuraduría General</w:t>
      </w:r>
      <w:r w:rsidR="000220E0" w:rsidRPr="008D3C44">
        <w:rPr>
          <w:rFonts w:ascii="Arial" w:hAnsi="Arial" w:cs="Arial"/>
          <w:shd w:val="clear" w:color="auto" w:fill="FFFFFF"/>
        </w:rPr>
        <w:t xml:space="preserve"> de la República, pueden expedir al interesado</w:t>
      </w:r>
      <w:r w:rsidR="0035147A" w:rsidRPr="008D3C44">
        <w:rPr>
          <w:rFonts w:ascii="Arial" w:hAnsi="Arial" w:cs="Arial"/>
          <w:shd w:val="clear" w:color="auto" w:fill="FFFFFF"/>
        </w:rPr>
        <w:t xml:space="preserve"> la constancia de no inhabilitación de quienes pretendan ingresar al servicio público, previo al nombramiento o contratación respectivos, la cual obtendrán del Sistema electrónico del Registro de Servidores Públicos Sancionados</w:t>
      </w:r>
      <w:r w:rsidRPr="008D3C44">
        <w:rPr>
          <w:rFonts w:ascii="Arial" w:hAnsi="Arial" w:cs="Arial"/>
          <w:shd w:val="clear" w:color="auto" w:fill="FFFFFF"/>
        </w:rPr>
        <w:t>. T</w:t>
      </w:r>
      <w:r w:rsidR="0035147A" w:rsidRPr="008D3C44">
        <w:rPr>
          <w:rFonts w:ascii="Arial" w:hAnsi="Arial" w:cs="Arial"/>
          <w:shd w:val="clear" w:color="auto" w:fill="FFFFFF"/>
        </w:rPr>
        <w:t>ambién en lo local se tiene este registro</w:t>
      </w:r>
      <w:r w:rsidR="00AC6F51" w:rsidRPr="008D3C44">
        <w:rPr>
          <w:rFonts w:ascii="Arial" w:hAnsi="Arial" w:cs="Arial"/>
          <w:shd w:val="clear" w:color="auto" w:fill="FFFFFF"/>
        </w:rPr>
        <w:t xml:space="preserve"> de servidores público</w:t>
      </w:r>
      <w:r w:rsidR="007347DB" w:rsidRPr="008D3C44">
        <w:rPr>
          <w:rFonts w:ascii="Arial" w:hAnsi="Arial" w:cs="Arial"/>
          <w:shd w:val="clear" w:color="auto" w:fill="FFFFFF"/>
        </w:rPr>
        <w:t>s</w:t>
      </w:r>
      <w:r w:rsidR="00AC6F51" w:rsidRPr="008D3C44">
        <w:rPr>
          <w:rFonts w:ascii="Arial" w:hAnsi="Arial" w:cs="Arial"/>
          <w:shd w:val="clear" w:color="auto" w:fill="FFFFFF"/>
        </w:rPr>
        <w:t xml:space="preserve"> que han sido sancionados e inhabilitados para ejercer algún cargo dentro del servicio público </w:t>
      </w:r>
      <w:r w:rsidR="00C866D6" w:rsidRPr="008D3C44">
        <w:rPr>
          <w:rFonts w:ascii="Arial" w:hAnsi="Arial" w:cs="Arial"/>
          <w:shd w:val="clear" w:color="auto" w:fill="FFFFFF"/>
        </w:rPr>
        <w:t>a través de la Secretaría de</w:t>
      </w:r>
      <w:r w:rsidR="007347DB" w:rsidRPr="008D3C44">
        <w:rPr>
          <w:rFonts w:ascii="Arial" w:hAnsi="Arial" w:cs="Arial"/>
          <w:shd w:val="clear" w:color="auto" w:fill="FFFFFF"/>
        </w:rPr>
        <w:t xml:space="preserve"> Fiscalización y Rendición de Cuentas</w:t>
      </w:r>
      <w:r w:rsidR="0035147A" w:rsidRPr="008D3C44">
        <w:rPr>
          <w:rFonts w:ascii="Arial" w:hAnsi="Arial" w:cs="Arial"/>
          <w:shd w:val="clear" w:color="auto" w:fill="FFFFFF"/>
        </w:rPr>
        <w:t>.</w:t>
      </w:r>
    </w:p>
    <w:p w:rsidR="0035147A" w:rsidRPr="008D3C44" w:rsidRDefault="0035147A">
      <w:pPr>
        <w:pStyle w:val="Normal1"/>
        <w:spacing w:line="360" w:lineRule="auto"/>
        <w:jc w:val="both"/>
        <w:rPr>
          <w:rFonts w:ascii="Arial" w:hAnsi="Arial" w:cs="Arial"/>
          <w:shd w:val="clear" w:color="auto" w:fill="FFFFFF"/>
        </w:rPr>
      </w:pPr>
    </w:p>
    <w:p w:rsidR="000220E0" w:rsidRPr="008D3C44" w:rsidRDefault="000220E0">
      <w:pPr>
        <w:pStyle w:val="Normal1"/>
        <w:spacing w:line="360" w:lineRule="auto"/>
        <w:jc w:val="both"/>
        <w:rPr>
          <w:rFonts w:ascii="Arial" w:hAnsi="Arial" w:cs="Arial"/>
          <w:shd w:val="clear" w:color="auto" w:fill="FFFFFF"/>
        </w:rPr>
      </w:pPr>
      <w:r w:rsidRPr="008D3C44">
        <w:rPr>
          <w:rFonts w:ascii="Arial" w:hAnsi="Arial" w:cs="Arial"/>
          <w:shd w:val="clear" w:color="auto" w:fill="FFFFFF"/>
        </w:rPr>
        <w:t xml:space="preserve">En virtud de la importancia de las actividades que desarrollan dentro de un municipio la o el </w:t>
      </w:r>
      <w:r w:rsidR="008F6469" w:rsidRPr="008D3C44">
        <w:rPr>
          <w:rFonts w:ascii="Arial" w:hAnsi="Arial" w:cs="Arial"/>
          <w:shd w:val="clear" w:color="auto" w:fill="FFFFFF"/>
        </w:rPr>
        <w:t xml:space="preserve">secretario del ayuntamiento como </w:t>
      </w:r>
      <w:r w:rsidRPr="008D3C44">
        <w:rPr>
          <w:rFonts w:ascii="Arial" w:hAnsi="Arial" w:cs="Arial"/>
          <w:shd w:val="clear" w:color="auto" w:fill="FFFFFF"/>
        </w:rPr>
        <w:t>la o el tesorero, es que se hace sumamente indispensable que dentro de los requisitos para que deben presentar para su designación deb</w:t>
      </w:r>
      <w:r w:rsidR="008F6469" w:rsidRPr="008D3C44">
        <w:rPr>
          <w:rFonts w:ascii="Arial" w:hAnsi="Arial" w:cs="Arial"/>
          <w:shd w:val="clear" w:color="auto" w:fill="FFFFFF"/>
        </w:rPr>
        <w:t>e ser contemplada la carta de no</w:t>
      </w:r>
      <w:r w:rsidRPr="008D3C44">
        <w:rPr>
          <w:rFonts w:ascii="Arial" w:hAnsi="Arial" w:cs="Arial"/>
          <w:shd w:val="clear" w:color="auto" w:fill="FFFFFF"/>
        </w:rPr>
        <w:t xml:space="preserve"> inhabilitación   </w:t>
      </w:r>
    </w:p>
    <w:p w:rsidR="007309DC" w:rsidRPr="008D3C44" w:rsidRDefault="007309DC">
      <w:pPr>
        <w:pStyle w:val="Normal1"/>
        <w:spacing w:line="360" w:lineRule="auto"/>
        <w:jc w:val="both"/>
        <w:rPr>
          <w:rFonts w:ascii="Arial" w:eastAsia="Arial" w:hAnsi="Arial" w:cs="Arial"/>
        </w:rPr>
      </w:pPr>
    </w:p>
    <w:p w:rsidR="00E02FCE" w:rsidRPr="008D3C44" w:rsidRDefault="008F6469">
      <w:pPr>
        <w:pStyle w:val="Normal1"/>
        <w:spacing w:line="360" w:lineRule="auto"/>
        <w:jc w:val="both"/>
        <w:rPr>
          <w:rFonts w:ascii="Arial" w:eastAsia="Arial" w:hAnsi="Arial" w:cs="Arial"/>
        </w:rPr>
      </w:pPr>
      <w:r w:rsidRPr="008D3C44">
        <w:rPr>
          <w:rFonts w:ascii="Arial" w:eastAsia="Arial" w:hAnsi="Arial" w:cs="Arial"/>
        </w:rPr>
        <w:t xml:space="preserve">Por su parte la violencia de Género cada día más en aumento por parte de los servidores públicos, por ello es de </w:t>
      </w:r>
      <w:r w:rsidR="0035147A" w:rsidRPr="008D3C44">
        <w:rPr>
          <w:rFonts w:ascii="Arial" w:eastAsia="Arial" w:hAnsi="Arial" w:cs="Arial"/>
        </w:rPr>
        <w:t xml:space="preserve">vital importancia </w:t>
      </w:r>
      <w:r w:rsidR="00E02FCE" w:rsidRPr="008D3C44">
        <w:rPr>
          <w:rFonts w:ascii="Arial" w:eastAsia="Arial" w:hAnsi="Arial" w:cs="Arial"/>
        </w:rPr>
        <w:t xml:space="preserve">este </w:t>
      </w:r>
      <w:r w:rsidR="0035147A" w:rsidRPr="008D3C44">
        <w:rPr>
          <w:rFonts w:ascii="Arial" w:eastAsia="Arial" w:hAnsi="Arial" w:cs="Arial"/>
        </w:rPr>
        <w:t>tema</w:t>
      </w:r>
      <w:r w:rsidR="00E02FCE" w:rsidRPr="008D3C44">
        <w:rPr>
          <w:rFonts w:ascii="Arial" w:eastAsia="Arial" w:hAnsi="Arial" w:cs="Arial"/>
        </w:rPr>
        <w:t>, por ello la ley exige para los servidores públicos de elección popular que deben presentar como parte de sus requisitos para participar el que deben presentar el “</w:t>
      </w:r>
      <w:r w:rsidR="00E02FCE" w:rsidRPr="008D3C44">
        <w:rPr>
          <w:rFonts w:ascii="Arial" w:hAnsi="Arial" w:cs="Arial"/>
        </w:rPr>
        <w:t xml:space="preserve">No estar condenada o condenado por el delito de violencia política contra las mujeres en razón de género”, así se encuentra plasmado en el </w:t>
      </w:r>
      <w:r w:rsidR="0098585C" w:rsidRPr="008D3C44">
        <w:rPr>
          <w:rFonts w:ascii="Arial" w:hAnsi="Arial" w:cs="Arial"/>
        </w:rPr>
        <w:t>propio ordenamiento municipal</w:t>
      </w:r>
      <w:r w:rsidR="00E02FCE" w:rsidRPr="008D3C44">
        <w:rPr>
          <w:rFonts w:ascii="Arial" w:eastAsia="Arial" w:hAnsi="Arial" w:cs="Arial"/>
        </w:rPr>
        <w:t>.</w:t>
      </w:r>
    </w:p>
    <w:p w:rsidR="00E02FCE" w:rsidRPr="008D3C44" w:rsidRDefault="00E02FCE">
      <w:pPr>
        <w:pStyle w:val="Normal1"/>
        <w:spacing w:line="360" w:lineRule="auto"/>
        <w:jc w:val="both"/>
        <w:rPr>
          <w:rFonts w:ascii="Arial" w:eastAsia="Arial" w:hAnsi="Arial" w:cs="Arial"/>
        </w:rPr>
      </w:pPr>
    </w:p>
    <w:p w:rsidR="0035147A" w:rsidRPr="008D3C44" w:rsidRDefault="00E02FCE">
      <w:pPr>
        <w:pStyle w:val="Normal1"/>
        <w:spacing w:line="360" w:lineRule="auto"/>
        <w:jc w:val="both"/>
        <w:rPr>
          <w:rFonts w:ascii="Arial" w:eastAsia="Arial" w:hAnsi="Arial" w:cs="Arial"/>
        </w:rPr>
      </w:pPr>
      <w:r w:rsidRPr="008D3C44">
        <w:rPr>
          <w:rFonts w:ascii="Arial" w:eastAsia="Arial" w:hAnsi="Arial" w:cs="Arial"/>
        </w:rPr>
        <w:t xml:space="preserve">En virtud de lo anterior y derivado de la importancia de las funciones que ejercen la o el secretario del ayuntamiento, la o el tesorero así como la o el contralor municipal, es que a estos funcionarios también debe exigírseles como requisitos el </w:t>
      </w:r>
      <w:r w:rsidR="00800AAB" w:rsidRPr="008D3C44">
        <w:rPr>
          <w:rFonts w:ascii="Arial" w:eastAsia="Arial" w:hAnsi="Arial" w:cs="Arial"/>
        </w:rPr>
        <w:t>“</w:t>
      </w:r>
      <w:r w:rsidR="00800AAB" w:rsidRPr="008D3C44">
        <w:rPr>
          <w:rFonts w:ascii="Arial" w:hAnsi="Arial" w:cs="Arial"/>
        </w:rPr>
        <w:t>No estar condenada o condenado por el delito de violencia política contra las mujeres en razón de género”</w:t>
      </w:r>
    </w:p>
    <w:p w:rsidR="0035147A" w:rsidRPr="008D3C44" w:rsidRDefault="0035147A">
      <w:pPr>
        <w:pStyle w:val="Normal1"/>
        <w:spacing w:line="360" w:lineRule="auto"/>
        <w:jc w:val="both"/>
        <w:rPr>
          <w:rFonts w:ascii="Arial" w:eastAsia="Arial" w:hAnsi="Arial" w:cs="Arial"/>
        </w:rPr>
      </w:pPr>
    </w:p>
    <w:p w:rsidR="004D071C" w:rsidRPr="008D3C44" w:rsidRDefault="004D071C" w:rsidP="004D071C">
      <w:pPr>
        <w:spacing w:line="360" w:lineRule="auto"/>
        <w:jc w:val="both"/>
        <w:rPr>
          <w:rFonts w:ascii="Arial" w:hAnsi="Arial" w:cs="Arial"/>
        </w:rPr>
      </w:pPr>
      <w:r w:rsidRPr="008D3C44">
        <w:rPr>
          <w:rFonts w:ascii="Arial" w:hAnsi="Arial" w:cs="Arial"/>
        </w:rPr>
        <w:t>En virtud de lo anteriormente expuesto, el Grupo Parlamentario del movimiento de regeneración nacional, del Partido morena, ponemos a la consideración de este H. Pleno del Congreso, el siguiente proyecto de decreto por el que se modifica los artículos 125 y 128 así como se adiciona la fracción IV del artículo 134</w:t>
      </w:r>
      <w:r w:rsidR="008A2A28" w:rsidRPr="008D3C44">
        <w:rPr>
          <w:rFonts w:ascii="Arial" w:hAnsi="Arial" w:cs="Arial"/>
        </w:rPr>
        <w:t xml:space="preserve"> recorriéndose la ulterior fracción, todos </w:t>
      </w:r>
      <w:r w:rsidRPr="008D3C44">
        <w:rPr>
          <w:rFonts w:ascii="Arial" w:hAnsi="Arial" w:cs="Arial"/>
        </w:rPr>
        <w:t>del Código Municipal para el Estado de Coahuila de Zaragoza, para quedar como sigue:</w:t>
      </w:r>
    </w:p>
    <w:p w:rsidR="004D071C" w:rsidRPr="008D3C44" w:rsidRDefault="004D071C" w:rsidP="004A5003">
      <w:pPr>
        <w:pStyle w:val="Normal1"/>
        <w:spacing w:line="360" w:lineRule="auto"/>
        <w:jc w:val="both"/>
        <w:rPr>
          <w:rFonts w:ascii="Arial" w:hAnsi="Arial" w:cs="Arial"/>
        </w:rPr>
      </w:pPr>
    </w:p>
    <w:p w:rsidR="004A5003" w:rsidRPr="008D3C44" w:rsidRDefault="00800AAB" w:rsidP="004A5003">
      <w:pPr>
        <w:pStyle w:val="Normal1"/>
        <w:spacing w:line="360" w:lineRule="auto"/>
        <w:jc w:val="both"/>
        <w:rPr>
          <w:rFonts w:ascii="Arial" w:hAnsi="Arial" w:cs="Arial"/>
        </w:rPr>
      </w:pPr>
      <w:r w:rsidRPr="008D3C44">
        <w:rPr>
          <w:rFonts w:ascii="Arial" w:hAnsi="Arial" w:cs="Arial"/>
          <w:b/>
        </w:rPr>
        <w:t>ARTÍCULO 125.</w:t>
      </w:r>
      <w:r w:rsidRPr="008D3C44">
        <w:rPr>
          <w:rFonts w:ascii="Arial" w:hAnsi="Arial" w:cs="Arial"/>
        </w:rPr>
        <w:t xml:space="preserve"> El titular de la Secretaría del Ayuntamiento cumplirá los mismos requisitos exigidos para ser munícipe y las obligaciones generales que este código impone a los miembros del Ayuntamiento. De preferencia d</w:t>
      </w:r>
      <w:r w:rsidR="004A5003" w:rsidRPr="008D3C44">
        <w:rPr>
          <w:rFonts w:ascii="Arial" w:hAnsi="Arial" w:cs="Arial"/>
        </w:rPr>
        <w:t>eberá ser licenciado en derecho, presenta</w:t>
      </w:r>
      <w:r w:rsidR="0040410D" w:rsidRPr="008D3C44">
        <w:rPr>
          <w:rFonts w:ascii="Arial" w:hAnsi="Arial" w:cs="Arial"/>
        </w:rPr>
        <w:t xml:space="preserve">r carta de no inhabilitación así como no haber sido </w:t>
      </w:r>
      <w:r w:rsidR="004A5003" w:rsidRPr="008D3C44">
        <w:rPr>
          <w:rFonts w:ascii="Arial" w:hAnsi="Arial" w:cs="Arial"/>
        </w:rPr>
        <w:t>condenada o condenado por el delito de violencia política contra las mujeres en razón de género</w:t>
      </w:r>
    </w:p>
    <w:p w:rsidR="00061A49" w:rsidRPr="008D3C44" w:rsidRDefault="00061A49">
      <w:pPr>
        <w:pStyle w:val="Normal1"/>
        <w:spacing w:line="360" w:lineRule="auto"/>
        <w:jc w:val="both"/>
        <w:rPr>
          <w:rFonts w:ascii="Arial" w:hAnsi="Arial" w:cs="Arial"/>
        </w:rPr>
      </w:pPr>
    </w:p>
    <w:p w:rsidR="00800AAB" w:rsidRPr="008D3C44" w:rsidRDefault="00800AAB" w:rsidP="00800AAB">
      <w:pPr>
        <w:pStyle w:val="Normal1"/>
        <w:spacing w:line="360" w:lineRule="auto"/>
        <w:jc w:val="both"/>
        <w:rPr>
          <w:rFonts w:ascii="Arial" w:hAnsi="Arial" w:cs="Arial"/>
        </w:rPr>
      </w:pPr>
      <w:r w:rsidRPr="008D3C44">
        <w:rPr>
          <w:rFonts w:ascii="Arial" w:hAnsi="Arial" w:cs="Arial"/>
          <w:b/>
        </w:rPr>
        <w:t>ARTÍCULO 128.</w:t>
      </w:r>
      <w:r w:rsidRPr="008D3C44">
        <w:rPr>
          <w:rFonts w:ascii="Arial" w:hAnsi="Arial" w:cs="Arial"/>
        </w:rPr>
        <w:t xml:space="preserve"> La Hacienda Pública Municipal estará a cargo de la Tesorería Municipal cuyo titular, sin ser integrante del Ayuntamiento, deberá cumplir con los mismos requisitos exigidos para ser munícipe, así como con las obligaciones generales para los miembros del Ayuntamiento. De preferencia deberá ser profesionista en las áreas contables</w:t>
      </w:r>
      <w:r w:rsidR="004A5003" w:rsidRPr="008D3C44">
        <w:rPr>
          <w:rFonts w:ascii="Arial" w:hAnsi="Arial" w:cs="Arial"/>
        </w:rPr>
        <w:t>, económicas o administrativas, presen</w:t>
      </w:r>
      <w:r w:rsidR="00752933" w:rsidRPr="008D3C44">
        <w:rPr>
          <w:rFonts w:ascii="Arial" w:hAnsi="Arial" w:cs="Arial"/>
        </w:rPr>
        <w:t xml:space="preserve">tar carta de no inhabilitación además de no haber sido </w:t>
      </w:r>
      <w:r w:rsidR="004A5003" w:rsidRPr="008D3C44">
        <w:rPr>
          <w:rFonts w:ascii="Arial" w:hAnsi="Arial" w:cs="Arial"/>
        </w:rPr>
        <w:t>condenada o condenado por el delito de violencia política contra las mujeres en razón de género</w:t>
      </w:r>
    </w:p>
    <w:p w:rsidR="00800AAB" w:rsidRPr="008D3C44" w:rsidRDefault="00800AAB" w:rsidP="00800AAB">
      <w:pPr>
        <w:pStyle w:val="Normal1"/>
        <w:spacing w:line="360" w:lineRule="auto"/>
        <w:jc w:val="both"/>
        <w:rPr>
          <w:rFonts w:ascii="Arial" w:hAnsi="Arial" w:cs="Arial"/>
        </w:rPr>
      </w:pPr>
    </w:p>
    <w:p w:rsidR="004A5003" w:rsidRPr="008D3C44" w:rsidRDefault="00800AAB" w:rsidP="00800AAB">
      <w:pPr>
        <w:pStyle w:val="Normal1"/>
        <w:spacing w:line="360" w:lineRule="auto"/>
        <w:jc w:val="both"/>
        <w:rPr>
          <w:rFonts w:ascii="Arial" w:hAnsi="Arial" w:cs="Arial"/>
        </w:rPr>
      </w:pPr>
      <w:r w:rsidRPr="008D3C44">
        <w:rPr>
          <w:rFonts w:ascii="Arial" w:hAnsi="Arial" w:cs="Arial"/>
          <w:b/>
        </w:rPr>
        <w:t>ARTÍCULO 134.</w:t>
      </w:r>
      <w:r w:rsidRPr="008D3C44">
        <w:rPr>
          <w:rFonts w:ascii="Arial" w:hAnsi="Arial" w:cs="Arial"/>
        </w:rPr>
        <w:t xml:space="preserve"> </w:t>
      </w:r>
      <w:r w:rsidRPr="008D3C44">
        <w:rPr>
          <w:rFonts w:ascii="Arial" w:hAnsi="Arial" w:cs="Arial"/>
          <w:b/>
        </w:rPr>
        <w:t>Para ser Contralor Municipal se requiere:</w:t>
      </w:r>
      <w:r w:rsidRPr="008D3C44">
        <w:rPr>
          <w:rFonts w:ascii="Arial" w:hAnsi="Arial" w:cs="Arial"/>
        </w:rPr>
        <w:t xml:space="preserve"> </w:t>
      </w:r>
    </w:p>
    <w:p w:rsidR="00800AAB" w:rsidRPr="008D3C44" w:rsidRDefault="00800AAB" w:rsidP="00800AAB">
      <w:pPr>
        <w:pStyle w:val="Normal1"/>
        <w:spacing w:line="360" w:lineRule="auto"/>
        <w:jc w:val="both"/>
        <w:rPr>
          <w:rFonts w:ascii="Arial" w:hAnsi="Arial" w:cs="Arial"/>
        </w:rPr>
      </w:pPr>
      <w:r w:rsidRPr="008D3C44">
        <w:rPr>
          <w:rFonts w:ascii="Arial" w:hAnsi="Arial" w:cs="Arial"/>
        </w:rPr>
        <w:t xml:space="preserve">I. Ser ciudadano del Estado en pleno uso de sus derechos. </w:t>
      </w:r>
    </w:p>
    <w:p w:rsidR="004A5003" w:rsidRPr="008D3C44" w:rsidRDefault="00800AAB" w:rsidP="00800AAB">
      <w:pPr>
        <w:pStyle w:val="Normal1"/>
        <w:spacing w:line="360" w:lineRule="auto"/>
        <w:jc w:val="both"/>
        <w:rPr>
          <w:rFonts w:ascii="Arial" w:hAnsi="Arial" w:cs="Arial"/>
        </w:rPr>
      </w:pPr>
      <w:r w:rsidRPr="008D3C44">
        <w:rPr>
          <w:rFonts w:ascii="Arial" w:hAnsi="Arial" w:cs="Arial"/>
        </w:rPr>
        <w:t xml:space="preserve">II. Tener los conocimientos suficientes para poder desempeñar el cargo a juicio del Ayuntamiento; ser profesionista de las áreas contables, económicas o administrativas, con experiencia mínima de dos años. </w:t>
      </w:r>
    </w:p>
    <w:p w:rsidR="004A5003" w:rsidRPr="008D3C44" w:rsidRDefault="00800AAB" w:rsidP="00800AAB">
      <w:pPr>
        <w:pStyle w:val="Normal1"/>
        <w:spacing w:line="360" w:lineRule="auto"/>
        <w:jc w:val="both"/>
        <w:rPr>
          <w:rFonts w:ascii="Arial" w:hAnsi="Arial" w:cs="Arial"/>
        </w:rPr>
      </w:pPr>
      <w:r w:rsidRPr="008D3C44">
        <w:rPr>
          <w:rFonts w:ascii="Arial" w:hAnsi="Arial" w:cs="Arial"/>
        </w:rPr>
        <w:t xml:space="preserve">III. No haber sido inhabilitado para desempeñar empleo, cargo o comisión, ni condenado en proceso penal cuya pena sea privativa de libertad, por delito intencional. </w:t>
      </w:r>
    </w:p>
    <w:p w:rsidR="004A5003" w:rsidRPr="008D3C44" w:rsidRDefault="008A2A28" w:rsidP="00800AAB">
      <w:pPr>
        <w:pStyle w:val="Normal1"/>
        <w:spacing w:line="360" w:lineRule="auto"/>
        <w:jc w:val="both"/>
        <w:rPr>
          <w:rFonts w:ascii="Arial" w:hAnsi="Arial" w:cs="Arial"/>
        </w:rPr>
      </w:pPr>
      <w:r w:rsidRPr="008D3C44">
        <w:rPr>
          <w:rFonts w:ascii="Arial" w:hAnsi="Arial" w:cs="Arial"/>
        </w:rPr>
        <w:t>I</w:t>
      </w:r>
      <w:r w:rsidR="004A5003" w:rsidRPr="008D3C44">
        <w:rPr>
          <w:rFonts w:ascii="Arial" w:hAnsi="Arial" w:cs="Arial"/>
        </w:rPr>
        <w:t>V. No estar condenada o condenado por el delito de violencia política contra las mujeres en razón de género</w:t>
      </w:r>
    </w:p>
    <w:p w:rsidR="008A2A28" w:rsidRPr="008D3C44" w:rsidRDefault="008A2A28" w:rsidP="008A2A28">
      <w:pPr>
        <w:pStyle w:val="Normal1"/>
        <w:spacing w:line="360" w:lineRule="auto"/>
        <w:jc w:val="both"/>
        <w:rPr>
          <w:rFonts w:ascii="Arial" w:hAnsi="Arial" w:cs="Arial"/>
        </w:rPr>
      </w:pPr>
      <w:r w:rsidRPr="008D3C44">
        <w:rPr>
          <w:rFonts w:ascii="Arial" w:hAnsi="Arial" w:cs="Arial"/>
        </w:rPr>
        <w:t>V. Cumplir con los demás requisitos que le señalen las leyes, o acuerde el Ayuntamiento.</w:t>
      </w:r>
    </w:p>
    <w:p w:rsidR="00A72955" w:rsidRPr="008D3C44" w:rsidRDefault="00A72955">
      <w:pPr>
        <w:pStyle w:val="Normal1"/>
        <w:spacing w:line="360" w:lineRule="auto"/>
        <w:jc w:val="center"/>
        <w:rPr>
          <w:rFonts w:ascii="Arial" w:eastAsia="Arial" w:hAnsi="Arial" w:cs="Arial"/>
          <w:b/>
        </w:rPr>
      </w:pPr>
    </w:p>
    <w:p w:rsidR="00A72955" w:rsidRPr="008D3C44" w:rsidRDefault="00A72955">
      <w:pPr>
        <w:pStyle w:val="Normal1"/>
        <w:spacing w:line="360" w:lineRule="auto"/>
        <w:jc w:val="center"/>
        <w:rPr>
          <w:rFonts w:ascii="Arial" w:eastAsia="Arial" w:hAnsi="Arial" w:cs="Arial"/>
          <w:b/>
        </w:rPr>
      </w:pPr>
    </w:p>
    <w:p w:rsidR="00061A49" w:rsidRPr="008D3C44" w:rsidRDefault="00402A3C">
      <w:pPr>
        <w:pStyle w:val="Normal1"/>
        <w:spacing w:line="360" w:lineRule="auto"/>
        <w:jc w:val="center"/>
        <w:rPr>
          <w:rFonts w:ascii="Arial" w:eastAsia="Arial" w:hAnsi="Arial" w:cs="Arial"/>
          <w:b/>
        </w:rPr>
      </w:pPr>
      <w:r w:rsidRPr="008D3C44">
        <w:rPr>
          <w:rFonts w:ascii="Arial" w:eastAsia="Arial" w:hAnsi="Arial" w:cs="Arial"/>
          <w:b/>
        </w:rPr>
        <w:t xml:space="preserve">ARTICULO T R A N S I T O R I O </w:t>
      </w:r>
    </w:p>
    <w:p w:rsidR="00061A49" w:rsidRPr="008D3C44" w:rsidRDefault="00402A3C">
      <w:pPr>
        <w:pStyle w:val="Normal1"/>
        <w:spacing w:line="360" w:lineRule="auto"/>
        <w:jc w:val="both"/>
        <w:rPr>
          <w:rFonts w:ascii="Arial" w:eastAsia="Arial" w:hAnsi="Arial" w:cs="Arial"/>
          <w:b/>
        </w:rPr>
      </w:pPr>
      <w:r w:rsidRPr="008D3C44">
        <w:rPr>
          <w:rFonts w:ascii="Arial" w:eastAsia="Arial" w:hAnsi="Arial" w:cs="Arial"/>
          <w:b/>
        </w:rPr>
        <w:t>ÚNICO.- EL PRESENTE DECRETO ENTRARÁ EN VIGOR AL DÍA SIGUIENTE DE SU PUBLICACIÓN EN EL PERIÓDICO OFICIAL DEL GOBIERNO DEL ESTADO.</w:t>
      </w:r>
    </w:p>
    <w:p w:rsidR="00061A49" w:rsidRPr="008D3C44" w:rsidRDefault="00061A49">
      <w:pPr>
        <w:pStyle w:val="Normal1"/>
        <w:spacing w:line="360" w:lineRule="auto"/>
        <w:rPr>
          <w:rFonts w:ascii="Arial" w:eastAsia="Arial" w:hAnsi="Arial" w:cs="Arial"/>
          <w:b/>
        </w:rPr>
      </w:pPr>
    </w:p>
    <w:p w:rsidR="00061A49" w:rsidRPr="008D3C44" w:rsidRDefault="00402A3C">
      <w:pPr>
        <w:pStyle w:val="Normal1"/>
        <w:pBdr>
          <w:top w:val="nil"/>
          <w:left w:val="nil"/>
          <w:bottom w:val="nil"/>
          <w:right w:val="nil"/>
          <w:between w:val="nil"/>
        </w:pBdr>
        <w:jc w:val="center"/>
        <w:rPr>
          <w:rFonts w:ascii="Arial" w:eastAsia="Arial,Bold" w:hAnsi="Arial" w:cs="Arial"/>
          <w:b/>
          <w:color w:val="000000"/>
        </w:rPr>
      </w:pPr>
      <w:r w:rsidRPr="008D3C44">
        <w:rPr>
          <w:rFonts w:ascii="Arial" w:eastAsia="Arial,Bold" w:hAnsi="Arial" w:cs="Arial"/>
          <w:b/>
          <w:color w:val="000000"/>
        </w:rPr>
        <w:t>Atentamente</w:t>
      </w:r>
    </w:p>
    <w:p w:rsidR="00061A49" w:rsidRPr="008D3C44" w:rsidRDefault="00402A3C">
      <w:pPr>
        <w:pStyle w:val="Normal1"/>
        <w:pBdr>
          <w:top w:val="nil"/>
          <w:left w:val="nil"/>
          <w:bottom w:val="nil"/>
          <w:right w:val="nil"/>
          <w:between w:val="nil"/>
        </w:pBdr>
        <w:jc w:val="center"/>
        <w:rPr>
          <w:rFonts w:ascii="Arial" w:eastAsia="Arial,Bold" w:hAnsi="Arial" w:cs="Arial"/>
          <w:b/>
          <w:color w:val="000000"/>
        </w:rPr>
      </w:pPr>
      <w:r w:rsidRPr="008D3C44">
        <w:rPr>
          <w:rFonts w:ascii="Arial" w:eastAsia="Arial,Bold" w:hAnsi="Arial" w:cs="Arial"/>
          <w:b/>
          <w:color w:val="000000"/>
        </w:rPr>
        <w:t>Saltillo, Coahui</w:t>
      </w:r>
      <w:r w:rsidR="004A5003" w:rsidRPr="008D3C44">
        <w:rPr>
          <w:rFonts w:ascii="Arial" w:eastAsia="Arial,Bold" w:hAnsi="Arial" w:cs="Arial"/>
          <w:b/>
          <w:color w:val="000000"/>
        </w:rPr>
        <w:t>la, Marzo</w:t>
      </w:r>
      <w:r w:rsidR="00C73E79" w:rsidRPr="008D3C44">
        <w:rPr>
          <w:rFonts w:ascii="Arial" w:eastAsia="Arial,Bold" w:hAnsi="Arial" w:cs="Arial"/>
          <w:b/>
          <w:color w:val="000000"/>
        </w:rPr>
        <w:t xml:space="preserve"> 1</w:t>
      </w:r>
      <w:r w:rsidR="00D93A1D" w:rsidRPr="008D3C44">
        <w:rPr>
          <w:rFonts w:ascii="Arial" w:eastAsia="Arial,Bold" w:hAnsi="Arial" w:cs="Arial"/>
          <w:b/>
          <w:color w:val="000000"/>
        </w:rPr>
        <w:t>5</w:t>
      </w:r>
      <w:r w:rsidR="004A5003" w:rsidRPr="008D3C44">
        <w:rPr>
          <w:rFonts w:ascii="Arial" w:eastAsia="Arial,Bold" w:hAnsi="Arial" w:cs="Arial"/>
          <w:b/>
          <w:color w:val="000000"/>
        </w:rPr>
        <w:t xml:space="preserve"> de 2022</w:t>
      </w:r>
    </w:p>
    <w:p w:rsidR="00061A49" w:rsidRPr="008D3C44" w:rsidRDefault="00402A3C">
      <w:pPr>
        <w:pStyle w:val="Normal1"/>
        <w:pBdr>
          <w:top w:val="nil"/>
          <w:left w:val="nil"/>
          <w:bottom w:val="nil"/>
          <w:right w:val="nil"/>
          <w:between w:val="nil"/>
        </w:pBdr>
        <w:jc w:val="center"/>
        <w:rPr>
          <w:rFonts w:ascii="Arial" w:eastAsia="Arial,Bold" w:hAnsi="Arial" w:cs="Arial"/>
          <w:b/>
          <w:color w:val="000000"/>
        </w:rPr>
      </w:pPr>
      <w:r w:rsidRPr="008D3C44">
        <w:rPr>
          <w:rFonts w:ascii="Arial" w:eastAsia="Arial,Bold" w:hAnsi="Arial" w:cs="Arial"/>
          <w:b/>
          <w:color w:val="000000"/>
        </w:rPr>
        <w:t>Grupo Parlamentario de morena</w:t>
      </w:r>
    </w:p>
    <w:p w:rsidR="00061A49" w:rsidRPr="008D3C44" w:rsidRDefault="00061A49">
      <w:pPr>
        <w:pStyle w:val="Normal1"/>
        <w:pBdr>
          <w:top w:val="nil"/>
          <w:left w:val="nil"/>
          <w:bottom w:val="nil"/>
          <w:right w:val="nil"/>
          <w:between w:val="nil"/>
        </w:pBdr>
        <w:jc w:val="center"/>
        <w:rPr>
          <w:rFonts w:ascii="Arial" w:eastAsia="Times New Roman" w:hAnsi="Arial" w:cs="Arial"/>
          <w:b/>
          <w:color w:val="000000"/>
        </w:rPr>
      </w:pPr>
      <w:bookmarkStart w:id="0" w:name="_GoBack"/>
      <w:bookmarkEnd w:id="0"/>
    </w:p>
    <w:p w:rsidR="00061A49" w:rsidRPr="008D3C44" w:rsidRDefault="00061A49">
      <w:pPr>
        <w:pStyle w:val="Normal1"/>
        <w:pBdr>
          <w:top w:val="nil"/>
          <w:left w:val="nil"/>
          <w:bottom w:val="nil"/>
          <w:right w:val="nil"/>
          <w:between w:val="nil"/>
        </w:pBdr>
        <w:jc w:val="center"/>
        <w:rPr>
          <w:rFonts w:ascii="Arial" w:eastAsia="Times New Roman" w:hAnsi="Arial" w:cs="Arial"/>
          <w:b/>
          <w:color w:val="000000"/>
        </w:rPr>
      </w:pPr>
    </w:p>
    <w:p w:rsidR="00061A49" w:rsidRPr="008D3C44" w:rsidRDefault="00061A49">
      <w:pPr>
        <w:pStyle w:val="Normal1"/>
        <w:pBdr>
          <w:top w:val="nil"/>
          <w:left w:val="nil"/>
          <w:bottom w:val="nil"/>
          <w:right w:val="nil"/>
          <w:between w:val="nil"/>
        </w:pBdr>
        <w:jc w:val="center"/>
        <w:rPr>
          <w:rFonts w:ascii="Arial" w:eastAsia="Times New Roman" w:hAnsi="Arial" w:cs="Arial"/>
          <w:b/>
          <w:color w:val="000000"/>
        </w:rPr>
      </w:pPr>
    </w:p>
    <w:p w:rsidR="00C44776" w:rsidRPr="008D3C44" w:rsidRDefault="00C44776">
      <w:pPr>
        <w:pStyle w:val="Normal1"/>
        <w:pBdr>
          <w:top w:val="nil"/>
          <w:left w:val="nil"/>
          <w:bottom w:val="nil"/>
          <w:right w:val="nil"/>
          <w:between w:val="nil"/>
        </w:pBdr>
        <w:jc w:val="center"/>
        <w:rPr>
          <w:rFonts w:ascii="Arial" w:eastAsia="Times New Roman" w:hAnsi="Arial" w:cs="Arial"/>
          <w:b/>
          <w:color w:val="000000"/>
        </w:rPr>
      </w:pPr>
    </w:p>
    <w:p w:rsidR="00061A49" w:rsidRPr="008D3C44" w:rsidRDefault="00402A3C">
      <w:pPr>
        <w:pStyle w:val="Normal1"/>
        <w:pBdr>
          <w:top w:val="nil"/>
          <w:left w:val="nil"/>
          <w:bottom w:val="nil"/>
          <w:right w:val="nil"/>
          <w:between w:val="nil"/>
        </w:pBdr>
        <w:jc w:val="center"/>
        <w:rPr>
          <w:rFonts w:ascii="Arial" w:eastAsia="Arial,Bold" w:hAnsi="Arial" w:cs="Arial"/>
          <w:b/>
          <w:color w:val="000000"/>
        </w:rPr>
      </w:pPr>
      <w:r w:rsidRPr="008D3C44">
        <w:rPr>
          <w:rFonts w:ascii="Arial" w:eastAsia="Arial,Bold" w:hAnsi="Arial" w:cs="Arial"/>
          <w:b/>
          <w:color w:val="000000"/>
        </w:rPr>
        <w:t>Dip. Teresa de Jesús Meraz García</w:t>
      </w:r>
    </w:p>
    <w:p w:rsidR="00061A49" w:rsidRPr="008D3C44" w:rsidRDefault="00061A49">
      <w:pPr>
        <w:pStyle w:val="Normal1"/>
        <w:pBdr>
          <w:top w:val="nil"/>
          <w:left w:val="nil"/>
          <w:bottom w:val="nil"/>
          <w:right w:val="nil"/>
          <w:between w:val="nil"/>
        </w:pBdr>
        <w:jc w:val="center"/>
        <w:rPr>
          <w:rFonts w:ascii="Arial" w:eastAsia="Arial,Bold" w:hAnsi="Arial" w:cs="Arial"/>
          <w:b/>
          <w:color w:val="000000"/>
        </w:rPr>
      </w:pPr>
    </w:p>
    <w:p w:rsidR="00061A49" w:rsidRPr="008D3C44" w:rsidRDefault="00061A49">
      <w:pPr>
        <w:pStyle w:val="Normal1"/>
        <w:pBdr>
          <w:top w:val="nil"/>
          <w:left w:val="nil"/>
          <w:bottom w:val="nil"/>
          <w:right w:val="nil"/>
          <w:between w:val="nil"/>
        </w:pBdr>
        <w:jc w:val="center"/>
        <w:rPr>
          <w:rFonts w:ascii="Arial" w:eastAsia="Arial,Bold" w:hAnsi="Arial" w:cs="Arial"/>
          <w:b/>
          <w:color w:val="000000"/>
        </w:rPr>
      </w:pPr>
    </w:p>
    <w:p w:rsidR="00C44776" w:rsidRPr="008D3C44" w:rsidRDefault="00C44776">
      <w:pPr>
        <w:pStyle w:val="Normal1"/>
        <w:pBdr>
          <w:top w:val="nil"/>
          <w:left w:val="nil"/>
          <w:bottom w:val="nil"/>
          <w:right w:val="nil"/>
          <w:between w:val="nil"/>
        </w:pBdr>
        <w:jc w:val="center"/>
        <w:rPr>
          <w:rFonts w:ascii="Arial" w:eastAsia="Arial,Bold" w:hAnsi="Arial" w:cs="Arial"/>
          <w:b/>
          <w:color w:val="000000"/>
        </w:rPr>
      </w:pPr>
    </w:p>
    <w:p w:rsidR="00C44776" w:rsidRPr="008D3C44" w:rsidRDefault="00C44776">
      <w:pPr>
        <w:pStyle w:val="Normal1"/>
        <w:pBdr>
          <w:top w:val="nil"/>
          <w:left w:val="nil"/>
          <w:bottom w:val="nil"/>
          <w:right w:val="nil"/>
          <w:between w:val="nil"/>
        </w:pBdr>
        <w:jc w:val="center"/>
        <w:rPr>
          <w:rFonts w:ascii="Arial" w:eastAsia="Arial,Bold" w:hAnsi="Arial" w:cs="Arial"/>
          <w:b/>
          <w:color w:val="000000"/>
        </w:rPr>
      </w:pPr>
    </w:p>
    <w:p w:rsidR="00C44776" w:rsidRPr="008D3C44" w:rsidRDefault="00C44776">
      <w:pPr>
        <w:pStyle w:val="Normal1"/>
        <w:pBdr>
          <w:top w:val="nil"/>
          <w:left w:val="nil"/>
          <w:bottom w:val="nil"/>
          <w:right w:val="nil"/>
          <w:between w:val="nil"/>
        </w:pBdr>
        <w:jc w:val="center"/>
        <w:rPr>
          <w:rFonts w:ascii="Arial" w:eastAsia="Arial,Bold" w:hAnsi="Arial" w:cs="Arial"/>
          <w:b/>
          <w:color w:val="000000"/>
        </w:rPr>
      </w:pPr>
    </w:p>
    <w:p w:rsidR="00061A49" w:rsidRPr="008D3C44" w:rsidRDefault="00402A3C">
      <w:pPr>
        <w:pStyle w:val="Normal1"/>
        <w:pBdr>
          <w:top w:val="nil"/>
          <w:left w:val="nil"/>
          <w:bottom w:val="nil"/>
          <w:right w:val="nil"/>
          <w:between w:val="nil"/>
        </w:pBdr>
        <w:jc w:val="center"/>
        <w:rPr>
          <w:rFonts w:ascii="Arial" w:eastAsia="Arial,Bold" w:hAnsi="Arial" w:cs="Arial"/>
          <w:b/>
          <w:color w:val="000000"/>
        </w:rPr>
      </w:pPr>
      <w:r w:rsidRPr="008D3C44">
        <w:rPr>
          <w:rFonts w:ascii="Arial" w:eastAsia="Arial,Bold" w:hAnsi="Arial" w:cs="Arial"/>
          <w:b/>
          <w:color w:val="000000"/>
        </w:rPr>
        <w:t>Dip. Lizbeth Ogazón Nava</w:t>
      </w:r>
    </w:p>
    <w:p w:rsidR="00061A49" w:rsidRPr="008D3C44" w:rsidRDefault="00061A49">
      <w:pPr>
        <w:pStyle w:val="Normal1"/>
        <w:pBdr>
          <w:top w:val="nil"/>
          <w:left w:val="nil"/>
          <w:bottom w:val="nil"/>
          <w:right w:val="nil"/>
          <w:between w:val="nil"/>
        </w:pBdr>
        <w:jc w:val="center"/>
        <w:rPr>
          <w:rFonts w:ascii="Arial" w:eastAsia="Times New Roman" w:hAnsi="Arial" w:cs="Arial"/>
          <w:b/>
          <w:color w:val="000000"/>
        </w:rPr>
      </w:pPr>
    </w:p>
    <w:p w:rsidR="00061A49" w:rsidRDefault="00061A49">
      <w:pPr>
        <w:pStyle w:val="Normal1"/>
        <w:pBdr>
          <w:top w:val="nil"/>
          <w:left w:val="nil"/>
          <w:bottom w:val="nil"/>
          <w:right w:val="nil"/>
          <w:between w:val="nil"/>
        </w:pBdr>
        <w:jc w:val="center"/>
        <w:rPr>
          <w:rFonts w:ascii="Arial" w:eastAsia="Times New Roman" w:hAnsi="Arial" w:cs="Arial"/>
          <w:b/>
          <w:color w:val="000000"/>
        </w:rPr>
      </w:pPr>
    </w:p>
    <w:p w:rsidR="008D3C44" w:rsidRPr="008D3C44" w:rsidRDefault="008D3C44">
      <w:pPr>
        <w:pStyle w:val="Normal1"/>
        <w:pBdr>
          <w:top w:val="nil"/>
          <w:left w:val="nil"/>
          <w:bottom w:val="nil"/>
          <w:right w:val="nil"/>
          <w:between w:val="nil"/>
        </w:pBdr>
        <w:jc w:val="center"/>
        <w:rPr>
          <w:rFonts w:ascii="Arial" w:eastAsia="Times New Roman" w:hAnsi="Arial" w:cs="Arial"/>
          <w:b/>
          <w:color w:val="000000"/>
        </w:rPr>
      </w:pPr>
    </w:p>
    <w:p w:rsidR="00C44776" w:rsidRDefault="00C44776">
      <w:pPr>
        <w:pStyle w:val="Normal1"/>
        <w:pBdr>
          <w:top w:val="nil"/>
          <w:left w:val="nil"/>
          <w:bottom w:val="nil"/>
          <w:right w:val="nil"/>
          <w:between w:val="nil"/>
        </w:pBdr>
        <w:jc w:val="center"/>
        <w:rPr>
          <w:rFonts w:ascii="Arial" w:eastAsia="Times New Roman" w:hAnsi="Arial" w:cs="Arial"/>
          <w:b/>
          <w:color w:val="000000"/>
        </w:rPr>
      </w:pPr>
    </w:p>
    <w:p w:rsidR="008D3C44" w:rsidRPr="008D3C44" w:rsidRDefault="008D3C44">
      <w:pPr>
        <w:pStyle w:val="Normal1"/>
        <w:pBdr>
          <w:top w:val="nil"/>
          <w:left w:val="nil"/>
          <w:bottom w:val="nil"/>
          <w:right w:val="nil"/>
          <w:between w:val="nil"/>
        </w:pBdr>
        <w:jc w:val="center"/>
        <w:rPr>
          <w:rFonts w:ascii="Arial" w:eastAsia="Times New Roman" w:hAnsi="Arial" w:cs="Arial"/>
          <w:b/>
          <w:color w:val="000000"/>
        </w:rPr>
      </w:pPr>
    </w:p>
    <w:p w:rsidR="00C44776" w:rsidRPr="008D3C44" w:rsidRDefault="00C44776">
      <w:pPr>
        <w:pStyle w:val="Normal1"/>
        <w:pBdr>
          <w:top w:val="nil"/>
          <w:left w:val="nil"/>
          <w:bottom w:val="nil"/>
          <w:right w:val="nil"/>
          <w:between w:val="nil"/>
        </w:pBdr>
        <w:jc w:val="center"/>
        <w:rPr>
          <w:rFonts w:ascii="Arial" w:eastAsia="Times New Roman" w:hAnsi="Arial" w:cs="Arial"/>
          <w:b/>
          <w:color w:val="000000"/>
        </w:rPr>
      </w:pPr>
    </w:p>
    <w:p w:rsidR="00061A49" w:rsidRPr="008D3C44" w:rsidRDefault="00402A3C">
      <w:pPr>
        <w:pStyle w:val="Normal1"/>
        <w:pBdr>
          <w:top w:val="nil"/>
          <w:left w:val="nil"/>
          <w:bottom w:val="nil"/>
          <w:right w:val="nil"/>
          <w:between w:val="nil"/>
        </w:pBdr>
        <w:jc w:val="center"/>
        <w:rPr>
          <w:rFonts w:ascii="Arial" w:eastAsia="Arial,Bold" w:hAnsi="Arial" w:cs="Arial"/>
          <w:b/>
          <w:color w:val="000000"/>
        </w:rPr>
      </w:pPr>
      <w:r w:rsidRPr="008D3C44">
        <w:rPr>
          <w:rFonts w:ascii="Arial" w:eastAsia="Arial,Bold" w:hAnsi="Arial" w:cs="Arial"/>
          <w:b/>
          <w:color w:val="000000"/>
        </w:rPr>
        <w:t>Dip. Laura Francisca Aguilar Tabares</w:t>
      </w:r>
    </w:p>
    <w:p w:rsidR="00061A49" w:rsidRPr="008D3C44" w:rsidRDefault="00061A49">
      <w:pPr>
        <w:pStyle w:val="Normal1"/>
        <w:pBdr>
          <w:top w:val="nil"/>
          <w:left w:val="nil"/>
          <w:bottom w:val="nil"/>
          <w:right w:val="nil"/>
          <w:between w:val="nil"/>
        </w:pBdr>
        <w:jc w:val="center"/>
        <w:rPr>
          <w:rFonts w:ascii="Arial" w:eastAsia="Arial,Bold" w:hAnsi="Arial" w:cs="Arial"/>
          <w:b/>
          <w:color w:val="000000"/>
        </w:rPr>
      </w:pPr>
    </w:p>
    <w:p w:rsidR="00FC6DAA" w:rsidRDefault="00FC6DAA">
      <w:pPr>
        <w:pStyle w:val="Normal1"/>
        <w:pBdr>
          <w:top w:val="nil"/>
          <w:left w:val="nil"/>
          <w:bottom w:val="nil"/>
          <w:right w:val="nil"/>
          <w:between w:val="nil"/>
        </w:pBdr>
        <w:jc w:val="center"/>
        <w:rPr>
          <w:rFonts w:ascii="Arial" w:eastAsia="Arial,Bold" w:hAnsi="Arial" w:cs="Arial"/>
          <w:b/>
          <w:color w:val="000000"/>
        </w:rPr>
      </w:pPr>
    </w:p>
    <w:p w:rsidR="008D3C44" w:rsidRDefault="008D3C44">
      <w:pPr>
        <w:pStyle w:val="Normal1"/>
        <w:pBdr>
          <w:top w:val="nil"/>
          <w:left w:val="nil"/>
          <w:bottom w:val="nil"/>
          <w:right w:val="nil"/>
          <w:between w:val="nil"/>
        </w:pBdr>
        <w:jc w:val="center"/>
        <w:rPr>
          <w:rFonts w:ascii="Arial" w:eastAsia="Arial,Bold" w:hAnsi="Arial" w:cs="Arial"/>
          <w:b/>
          <w:color w:val="000000"/>
        </w:rPr>
      </w:pPr>
    </w:p>
    <w:p w:rsidR="008D3C44" w:rsidRPr="008D3C44" w:rsidRDefault="008D3C44">
      <w:pPr>
        <w:pStyle w:val="Normal1"/>
        <w:pBdr>
          <w:top w:val="nil"/>
          <w:left w:val="nil"/>
          <w:bottom w:val="nil"/>
          <w:right w:val="nil"/>
          <w:between w:val="nil"/>
        </w:pBdr>
        <w:jc w:val="center"/>
        <w:rPr>
          <w:rFonts w:ascii="Arial" w:eastAsia="Arial,Bold" w:hAnsi="Arial" w:cs="Arial"/>
          <w:b/>
          <w:color w:val="000000"/>
        </w:rPr>
      </w:pPr>
    </w:p>
    <w:p w:rsidR="00061A49" w:rsidRPr="008D3C44" w:rsidRDefault="00402A3C">
      <w:pPr>
        <w:pStyle w:val="Normal1"/>
        <w:pBdr>
          <w:top w:val="nil"/>
          <w:left w:val="nil"/>
          <w:bottom w:val="nil"/>
          <w:right w:val="nil"/>
          <w:between w:val="nil"/>
        </w:pBdr>
        <w:jc w:val="center"/>
        <w:rPr>
          <w:rFonts w:ascii="Arial" w:eastAsia="Arial" w:hAnsi="Arial" w:cs="Arial"/>
          <w:color w:val="000000"/>
        </w:rPr>
      </w:pPr>
      <w:r w:rsidRPr="008D3C44">
        <w:rPr>
          <w:rFonts w:ascii="Arial" w:eastAsia="Arial,Bold" w:hAnsi="Arial" w:cs="Arial"/>
          <w:b/>
          <w:color w:val="000000"/>
        </w:rPr>
        <w:t>Dip. Francisco Javier Cortez Gómez</w:t>
      </w:r>
    </w:p>
    <w:sectPr w:rsidR="00061A49" w:rsidRPr="008D3C44" w:rsidSect="00061A49">
      <w:headerReference w:type="default" r:id="rId8"/>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E9" w:rsidRDefault="00B67BE9" w:rsidP="00061A49">
      <w:r>
        <w:separator/>
      </w:r>
    </w:p>
  </w:endnote>
  <w:endnote w:type="continuationSeparator" w:id="0">
    <w:p w:rsidR="00B67BE9" w:rsidRDefault="00B67BE9" w:rsidP="0006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D7278C">
    <w:pPr>
      <w:pStyle w:val="Normal1"/>
      <w:pBdr>
        <w:top w:val="nil"/>
        <w:left w:val="nil"/>
        <w:bottom w:val="nil"/>
        <w:right w:val="nil"/>
        <w:between w:val="nil"/>
      </w:pBdr>
      <w:tabs>
        <w:tab w:val="center" w:pos="4419"/>
        <w:tab w:val="right" w:pos="8838"/>
      </w:tabs>
      <w:jc w:val="right"/>
      <w:rPr>
        <w:color w:val="000000"/>
      </w:rPr>
    </w:pPr>
    <w:r>
      <w:rPr>
        <w:color w:val="000000"/>
      </w:rPr>
      <w:fldChar w:fldCharType="begin"/>
    </w:r>
    <w:r w:rsidR="00402A3C">
      <w:rPr>
        <w:color w:val="000000"/>
      </w:rPr>
      <w:instrText>PAGE</w:instrText>
    </w:r>
    <w:r>
      <w:rPr>
        <w:color w:val="000000"/>
      </w:rPr>
      <w:fldChar w:fldCharType="separate"/>
    </w:r>
    <w:r w:rsidR="00B67BE9">
      <w:rPr>
        <w:noProof/>
        <w:color w:val="000000"/>
      </w:rPr>
      <w:t>1</w:t>
    </w:r>
    <w:r>
      <w:rPr>
        <w:color w:val="000000"/>
      </w:rPr>
      <w:fldChar w:fldCharType="end"/>
    </w:r>
  </w:p>
  <w:p w:rsidR="00061A49" w:rsidRDefault="00061A49">
    <w:pPr>
      <w:pStyle w:val="Normal1"/>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E9" w:rsidRDefault="00B67BE9" w:rsidP="00061A49">
      <w:r>
        <w:separator/>
      </w:r>
    </w:p>
  </w:footnote>
  <w:footnote w:type="continuationSeparator" w:id="0">
    <w:p w:rsidR="00B67BE9" w:rsidRDefault="00B67BE9" w:rsidP="00061A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 xml:space="preserve">Estado Independiente, Libre y Soberano </w:t>
    </w:r>
    <w:r>
      <w:rPr>
        <w:noProof/>
        <w:lang w:val="es-MX"/>
      </w:rPr>
      <w:drawing>
        <wp:anchor distT="0" distB="0" distL="0" distR="0" simplePos="0" relativeHeight="251658240" behindDoc="1" locked="0" layoutInCell="1" allowOverlap="1">
          <wp:simplePos x="0" y="0"/>
          <wp:positionH relativeFrom="column">
            <wp:posOffset>5529769</wp:posOffset>
          </wp:positionH>
          <wp:positionV relativeFrom="paragraph">
            <wp:posOffset>-100018</wp:posOffset>
          </wp:positionV>
          <wp:extent cx="1087998" cy="1079771"/>
          <wp:effectExtent l="0" t="0" r="0" b="0"/>
          <wp:wrapNone/>
          <wp:docPr id="1" name="image1.png" descr="LXII.jpg"/>
          <wp:cNvGraphicFramePr/>
          <a:graphic xmlns:a="http://schemas.openxmlformats.org/drawingml/2006/main">
            <a:graphicData uri="http://schemas.openxmlformats.org/drawingml/2006/picture">
              <pic:pic xmlns:pic="http://schemas.openxmlformats.org/drawingml/2006/picture">
                <pic:nvPicPr>
                  <pic:cNvPr id="0" name="image1.png" descr="LXII.jpg"/>
                  <pic:cNvPicPr preferRelativeResize="0"/>
                </pic:nvPicPr>
                <pic:blipFill>
                  <a:blip r:embed="rId1"/>
                  <a:srcRect/>
                  <a:stretch>
                    <a:fillRect/>
                  </a:stretch>
                </pic:blipFill>
                <pic:spPr>
                  <a:xfrm>
                    <a:off x="0" y="0"/>
                    <a:ext cx="1087998" cy="1079771"/>
                  </a:xfrm>
                  <a:prstGeom prst="rect">
                    <a:avLst/>
                  </a:prstGeom>
                  <a:ln/>
                </pic:spPr>
              </pic:pic>
            </a:graphicData>
          </a:graphic>
        </wp:anchor>
      </w:drawing>
    </w:r>
    <w:r>
      <w:rPr>
        <w:noProof/>
        <w:lang w:val="es-MX"/>
      </w:rPr>
      <w:drawing>
        <wp:anchor distT="0" distB="0" distL="114300" distR="114300" simplePos="0" relativeHeight="251659264" behindDoc="0" locked="0" layoutInCell="1" allowOverlap="1">
          <wp:simplePos x="0" y="0"/>
          <wp:positionH relativeFrom="column">
            <wp:posOffset>-386077</wp:posOffset>
          </wp:positionH>
          <wp:positionV relativeFrom="paragraph">
            <wp:posOffset>-15870</wp:posOffset>
          </wp:positionV>
          <wp:extent cx="849630" cy="868680"/>
          <wp:effectExtent l="0" t="0" r="0" b="0"/>
          <wp:wrapSquare wrapText="bothSides" distT="0" distB="0" distL="114300" distR="114300"/>
          <wp:docPr id="2"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2"/>
                  <a:srcRect/>
                  <a:stretch>
                    <a:fillRect/>
                  </a:stretch>
                </pic:blipFill>
                <pic:spPr>
                  <a:xfrm>
                    <a:off x="0" y="0"/>
                    <a:ext cx="849630" cy="868680"/>
                  </a:xfrm>
                  <a:prstGeom prst="rect">
                    <a:avLst/>
                  </a:prstGeom>
                  <a:ln/>
                </pic:spPr>
              </pic:pic>
            </a:graphicData>
          </a:graphic>
        </wp:anchor>
      </w:drawing>
    </w:r>
  </w:p>
  <w:p w:rsidR="00061A49" w:rsidRDefault="00402A3C">
    <w:pPr>
      <w:pStyle w:val="Normal1"/>
      <w:pBdr>
        <w:top w:val="nil"/>
        <w:left w:val="nil"/>
        <w:bottom w:val="nil"/>
        <w:right w:val="nil"/>
        <w:between w:val="nil"/>
      </w:pBdr>
      <w:tabs>
        <w:tab w:val="center" w:pos="4252"/>
        <w:tab w:val="right" w:pos="8504"/>
      </w:tabs>
      <w:jc w:val="center"/>
      <w:rPr>
        <w:smallCaps/>
        <w:color w:val="000000"/>
        <w:sz w:val="32"/>
        <w:szCs w:val="32"/>
      </w:rPr>
    </w:pPr>
    <w:r>
      <w:rPr>
        <w:smallCaps/>
        <w:color w:val="000000"/>
        <w:sz w:val="32"/>
        <w:szCs w:val="32"/>
      </w:rPr>
      <w:t>de Coahuila de Zaragoza</w:t>
    </w:r>
  </w:p>
  <w:p w:rsidR="00061A49" w:rsidRDefault="00061A49">
    <w:pPr>
      <w:pStyle w:val="Normal1"/>
      <w:pBdr>
        <w:top w:val="nil"/>
        <w:left w:val="nil"/>
        <w:bottom w:val="nil"/>
        <w:right w:val="nil"/>
        <w:between w:val="nil"/>
      </w:pBdr>
      <w:tabs>
        <w:tab w:val="center" w:pos="4252"/>
        <w:tab w:val="right" w:pos="8504"/>
      </w:tabs>
      <w:jc w:val="center"/>
      <w:rPr>
        <w:smallCaps/>
        <w:color w:val="000000"/>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Poder Legislativo</w:t>
    </w:r>
  </w:p>
  <w:p w:rsidR="00061A49" w:rsidRDefault="00061A49">
    <w:pPr>
      <w:pStyle w:val="Normal1"/>
      <w:pBdr>
        <w:top w:val="nil"/>
        <w:left w:val="nil"/>
        <w:bottom w:val="nil"/>
        <w:right w:val="nil"/>
        <w:between w:val="nil"/>
      </w:pBdr>
      <w:tabs>
        <w:tab w:val="center" w:pos="4252"/>
        <w:tab w:val="right" w:pos="8504"/>
      </w:tabs>
      <w:jc w:val="center"/>
      <w:rPr>
        <w:smallCaps/>
        <w:color w:val="000000"/>
        <w:sz w:val="28"/>
        <w:szCs w:val="28"/>
      </w:rPr>
    </w:pPr>
  </w:p>
  <w:p w:rsidR="00061A49" w:rsidRDefault="00402A3C">
    <w:pPr>
      <w:pStyle w:val="Normal1"/>
      <w:pBdr>
        <w:top w:val="nil"/>
        <w:left w:val="nil"/>
        <w:bottom w:val="nil"/>
        <w:right w:val="nil"/>
        <w:between w:val="nil"/>
      </w:pBdr>
      <w:tabs>
        <w:tab w:val="center" w:pos="4252"/>
        <w:tab w:val="right" w:pos="8504"/>
      </w:tabs>
      <w:jc w:val="center"/>
      <w:rPr>
        <w:smallCaps/>
        <w:color w:val="000000"/>
        <w:sz w:val="28"/>
        <w:szCs w:val="28"/>
      </w:rPr>
    </w:pPr>
    <w:r>
      <w:rPr>
        <w:smallCaps/>
        <w:color w:val="000000"/>
        <w:sz w:val="28"/>
        <w:szCs w:val="28"/>
      </w:rPr>
      <w:t>“</w:t>
    </w:r>
    <w:r>
      <w:rPr>
        <w:sz w:val="18"/>
        <w:szCs w:val="18"/>
      </w:rPr>
      <w:t>“2021, Año del reconocimiento al trabajo del personal de salud por su lucha contra el COVID-19”</w:t>
    </w:r>
  </w:p>
  <w:p w:rsidR="00061A49" w:rsidRDefault="00061A49">
    <w:pPr>
      <w:pStyle w:val="Normal1"/>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3DA0"/>
    <w:multiLevelType w:val="hybridMultilevel"/>
    <w:tmpl w:val="CFCC74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9"/>
    <w:rsid w:val="000220E0"/>
    <w:rsid w:val="000471D3"/>
    <w:rsid w:val="00061A49"/>
    <w:rsid w:val="0012554C"/>
    <w:rsid w:val="0019780A"/>
    <w:rsid w:val="00225BC9"/>
    <w:rsid w:val="0028578B"/>
    <w:rsid w:val="0035147A"/>
    <w:rsid w:val="003535EA"/>
    <w:rsid w:val="003F46E7"/>
    <w:rsid w:val="003F47FE"/>
    <w:rsid w:val="00402A3C"/>
    <w:rsid w:val="0040410D"/>
    <w:rsid w:val="00466EF4"/>
    <w:rsid w:val="004741F2"/>
    <w:rsid w:val="004810E1"/>
    <w:rsid w:val="00482DA2"/>
    <w:rsid w:val="004A5003"/>
    <w:rsid w:val="004A7C2D"/>
    <w:rsid w:val="004D071C"/>
    <w:rsid w:val="007309DC"/>
    <w:rsid w:val="007347DB"/>
    <w:rsid w:val="00752933"/>
    <w:rsid w:val="00755697"/>
    <w:rsid w:val="007B18EA"/>
    <w:rsid w:val="007D003E"/>
    <w:rsid w:val="007E4ABA"/>
    <w:rsid w:val="007E5A0F"/>
    <w:rsid w:val="00800AAB"/>
    <w:rsid w:val="00850DBE"/>
    <w:rsid w:val="008A2A28"/>
    <w:rsid w:val="008D3C44"/>
    <w:rsid w:val="008F6469"/>
    <w:rsid w:val="0097564E"/>
    <w:rsid w:val="0098585C"/>
    <w:rsid w:val="009C7DB1"/>
    <w:rsid w:val="009D1F50"/>
    <w:rsid w:val="00A72955"/>
    <w:rsid w:val="00A9228C"/>
    <w:rsid w:val="00AC0C50"/>
    <w:rsid w:val="00AC6F51"/>
    <w:rsid w:val="00B474D8"/>
    <w:rsid w:val="00B67BE9"/>
    <w:rsid w:val="00B831E9"/>
    <w:rsid w:val="00C07B09"/>
    <w:rsid w:val="00C44776"/>
    <w:rsid w:val="00C474FE"/>
    <w:rsid w:val="00C73E79"/>
    <w:rsid w:val="00C866D6"/>
    <w:rsid w:val="00CB1C12"/>
    <w:rsid w:val="00CD347E"/>
    <w:rsid w:val="00CE79B7"/>
    <w:rsid w:val="00CE7D80"/>
    <w:rsid w:val="00D118AF"/>
    <w:rsid w:val="00D55116"/>
    <w:rsid w:val="00D7278C"/>
    <w:rsid w:val="00D93A1D"/>
    <w:rsid w:val="00DE42CE"/>
    <w:rsid w:val="00E02FCE"/>
    <w:rsid w:val="00E72A52"/>
    <w:rsid w:val="00ED43F0"/>
    <w:rsid w:val="00F02900"/>
    <w:rsid w:val="00F476EF"/>
    <w:rsid w:val="00F52766"/>
    <w:rsid w:val="00F77B4A"/>
    <w:rsid w:val="00FC6DAA"/>
    <w:rsid w:val="00FF53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5B3"/>
  <w15:docId w15:val="{3D192B83-A404-42FD-A0B2-968A164B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4C"/>
  </w:style>
  <w:style w:type="paragraph" w:styleId="Ttulo1">
    <w:name w:val="heading 1"/>
    <w:basedOn w:val="Normal1"/>
    <w:next w:val="Normal1"/>
    <w:rsid w:val="00061A49"/>
    <w:pPr>
      <w:keepNext/>
      <w:keepLines/>
      <w:spacing w:before="480" w:after="120"/>
      <w:outlineLvl w:val="0"/>
    </w:pPr>
    <w:rPr>
      <w:b/>
      <w:sz w:val="48"/>
      <w:szCs w:val="48"/>
    </w:rPr>
  </w:style>
  <w:style w:type="paragraph" w:styleId="Ttulo2">
    <w:name w:val="heading 2"/>
    <w:basedOn w:val="Normal1"/>
    <w:next w:val="Normal1"/>
    <w:rsid w:val="00061A49"/>
    <w:pPr>
      <w:keepNext/>
      <w:keepLines/>
      <w:spacing w:before="360" w:after="80"/>
      <w:outlineLvl w:val="1"/>
    </w:pPr>
    <w:rPr>
      <w:b/>
      <w:sz w:val="36"/>
      <w:szCs w:val="36"/>
    </w:rPr>
  </w:style>
  <w:style w:type="paragraph" w:styleId="Ttulo3">
    <w:name w:val="heading 3"/>
    <w:basedOn w:val="Normal1"/>
    <w:next w:val="Normal1"/>
    <w:rsid w:val="00061A49"/>
    <w:pPr>
      <w:keepNext/>
      <w:keepLines/>
      <w:spacing w:before="280" w:after="80"/>
      <w:outlineLvl w:val="2"/>
    </w:pPr>
    <w:rPr>
      <w:b/>
      <w:sz w:val="28"/>
      <w:szCs w:val="28"/>
    </w:rPr>
  </w:style>
  <w:style w:type="paragraph" w:styleId="Ttulo4">
    <w:name w:val="heading 4"/>
    <w:basedOn w:val="Normal1"/>
    <w:next w:val="Normal1"/>
    <w:rsid w:val="00061A49"/>
    <w:pPr>
      <w:keepNext/>
      <w:keepLines/>
      <w:spacing w:before="240" w:after="40"/>
      <w:outlineLvl w:val="3"/>
    </w:pPr>
    <w:rPr>
      <w:b/>
    </w:rPr>
  </w:style>
  <w:style w:type="paragraph" w:styleId="Ttulo5">
    <w:name w:val="heading 5"/>
    <w:basedOn w:val="Normal1"/>
    <w:next w:val="Normal1"/>
    <w:rsid w:val="00061A49"/>
    <w:pPr>
      <w:keepNext/>
      <w:keepLines/>
      <w:spacing w:before="220" w:after="40"/>
      <w:outlineLvl w:val="4"/>
    </w:pPr>
    <w:rPr>
      <w:b/>
      <w:sz w:val="22"/>
      <w:szCs w:val="22"/>
    </w:rPr>
  </w:style>
  <w:style w:type="paragraph" w:styleId="Ttulo6">
    <w:name w:val="heading 6"/>
    <w:basedOn w:val="Normal1"/>
    <w:next w:val="Normal1"/>
    <w:rsid w:val="00061A4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61A49"/>
  </w:style>
  <w:style w:type="table" w:customStyle="1" w:styleId="TableNormal">
    <w:name w:val="Table Normal"/>
    <w:rsid w:val="00061A49"/>
    <w:tblPr>
      <w:tblCellMar>
        <w:top w:w="0" w:type="dxa"/>
        <w:left w:w="0" w:type="dxa"/>
        <w:bottom w:w="0" w:type="dxa"/>
        <w:right w:w="0" w:type="dxa"/>
      </w:tblCellMar>
    </w:tblPr>
  </w:style>
  <w:style w:type="paragraph" w:styleId="Ttulo">
    <w:name w:val="Title"/>
    <w:basedOn w:val="Normal1"/>
    <w:next w:val="Normal1"/>
    <w:rsid w:val="00061A49"/>
    <w:pPr>
      <w:keepNext/>
      <w:keepLines/>
      <w:spacing w:before="480" w:after="120"/>
    </w:pPr>
    <w:rPr>
      <w:b/>
      <w:sz w:val="72"/>
      <w:szCs w:val="72"/>
    </w:rPr>
  </w:style>
  <w:style w:type="paragraph" w:styleId="Subttulo">
    <w:name w:val="Subtitle"/>
    <w:basedOn w:val="Normal1"/>
    <w:next w:val="Normal1"/>
    <w:rsid w:val="00061A4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semiHidden/>
    <w:unhideWhenUsed/>
    <w:rsid w:val="00351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2DE3-6B13-4FA0-81BC-FD359D63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3</cp:revision>
  <dcterms:created xsi:type="dcterms:W3CDTF">2022-03-15T19:30:00Z</dcterms:created>
  <dcterms:modified xsi:type="dcterms:W3CDTF">2022-03-15T19:30:00Z</dcterms:modified>
</cp:coreProperties>
</file>