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828" w:rsidRDefault="003F0828" w:rsidP="007C0BE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3F0828" w:rsidRPr="003F0828" w:rsidRDefault="003F0828" w:rsidP="007C0BE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3F0828" w:rsidRPr="003F0828" w:rsidRDefault="003F0828" w:rsidP="003F0828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bookmarkStart w:id="0" w:name="_GoBack"/>
      <w:r w:rsidRPr="003F0828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Iniciativa con Proyecto de Decreto por el que se modifica el artículo 10 y se adiciona el artículo 10 bis con las fracciones I, II y III de la </w:t>
      </w:r>
      <w:r w:rsidRPr="003F082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Ley para el Impulso y Desarrollo de la Actividad Vitivinícola del Estado de Coahuila de Zaragoza</w:t>
      </w:r>
      <w:r w:rsidRPr="003F082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.</w:t>
      </w:r>
    </w:p>
    <w:p w:rsidR="003F0828" w:rsidRDefault="003F0828" w:rsidP="003F082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3F0828" w:rsidRPr="003F0828" w:rsidRDefault="003F0828" w:rsidP="003F082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3F082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E</w:t>
      </w:r>
      <w:r w:rsidRPr="003F082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n relación a que un segmento de su articulado hace alusión a la Secretaría de Economía y Turismo, nombre que requiere ser actualizado, igualmente, es preciso agregar el nombre de la Secretaría de Turismo y Desarrollo de Pueblos Mágicos, en virtud de que es una parte importante de sus funciones.</w:t>
      </w:r>
    </w:p>
    <w:p w:rsidR="003F0828" w:rsidRPr="003F0828" w:rsidRDefault="003F0828" w:rsidP="003F082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3F0828" w:rsidRPr="003F0828" w:rsidRDefault="003F0828" w:rsidP="003F082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  <w:r w:rsidRPr="003F0828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Planteada por </w:t>
      </w:r>
      <w:r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el </w:t>
      </w:r>
      <w:r w:rsidRPr="003F082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Diputado Francisco Javier Cortez Gómez, </w:t>
      </w:r>
      <w:r w:rsidRPr="003F0828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>del Grupo Parlamentario, "Movimiento Regeneración Nacional” del Partido Morena.</w:t>
      </w:r>
    </w:p>
    <w:p w:rsidR="003F0828" w:rsidRPr="003F0828" w:rsidRDefault="003F0828" w:rsidP="003F082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3F0828" w:rsidRPr="003F0828" w:rsidRDefault="003F0828" w:rsidP="003F0828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3F0828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Fecha de Lectura de la Iniciativa: </w:t>
      </w:r>
      <w:r w:rsidRPr="003F082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05 de Abril de 2022.</w:t>
      </w:r>
    </w:p>
    <w:p w:rsidR="003F0828" w:rsidRPr="003F0828" w:rsidRDefault="003F0828" w:rsidP="003F0828">
      <w:pPr>
        <w:spacing w:after="0" w:line="240" w:lineRule="auto"/>
        <w:jc w:val="both"/>
        <w:rPr>
          <w:rFonts w:ascii="Arial Narrow" w:eastAsia="Times New Roman" w:hAnsi="Arial Narrow" w:cs="Arial"/>
          <w:sz w:val="26"/>
          <w:szCs w:val="26"/>
          <w:lang w:eastAsia="es-ES"/>
        </w:rPr>
      </w:pPr>
    </w:p>
    <w:p w:rsidR="003F0828" w:rsidRDefault="003F0828" w:rsidP="003F0828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3F0828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>Turnada a la</w:t>
      </w:r>
      <w:r w:rsidRPr="003F082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Comisión de Desarrollo Económico, Competitividad y Turismo</w:t>
      </w:r>
      <w:r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.</w:t>
      </w:r>
    </w:p>
    <w:bookmarkEnd w:id="0"/>
    <w:p w:rsidR="003F0828" w:rsidRPr="003F0828" w:rsidRDefault="003F0828" w:rsidP="003F0828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3F0828" w:rsidRPr="003F0828" w:rsidRDefault="003F0828" w:rsidP="003F0828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3F082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Fecha de lectura del Dictamen: </w:t>
      </w:r>
    </w:p>
    <w:p w:rsidR="003F0828" w:rsidRPr="003F0828" w:rsidRDefault="003F0828" w:rsidP="003F0828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3F0828" w:rsidRPr="003F0828" w:rsidRDefault="003F0828" w:rsidP="003F0828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3F082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Decreto No. </w:t>
      </w:r>
    </w:p>
    <w:p w:rsidR="003F0828" w:rsidRPr="003F0828" w:rsidRDefault="003F0828" w:rsidP="003F0828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3F0828" w:rsidRPr="003F0828" w:rsidRDefault="003F0828" w:rsidP="003F082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  <w:r w:rsidRPr="003F0828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Publicación en el Periódico Oficial del Gobierno del Estado: </w:t>
      </w:r>
    </w:p>
    <w:p w:rsidR="003F0828" w:rsidRPr="003F0828" w:rsidRDefault="003F0828" w:rsidP="003F082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3F0828" w:rsidRPr="003F0828" w:rsidRDefault="003F0828" w:rsidP="003F08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6"/>
          <w:szCs w:val="26"/>
          <w:lang w:val="es-ES" w:eastAsia="es-MX"/>
        </w:rPr>
      </w:pPr>
    </w:p>
    <w:p w:rsidR="003F0828" w:rsidRDefault="003F0828" w:rsidP="007C0BE8">
      <w:pPr>
        <w:spacing w:after="0" w:line="240" w:lineRule="auto"/>
        <w:jc w:val="both"/>
        <w:rPr>
          <w:rFonts w:ascii="Arial Black" w:hAnsi="Arial Black" w:cs="Arial"/>
          <w:b/>
          <w:bCs/>
          <w:sz w:val="26"/>
          <w:szCs w:val="26"/>
        </w:rPr>
      </w:pPr>
    </w:p>
    <w:p w:rsidR="003F0828" w:rsidRDefault="003F0828" w:rsidP="007C0BE8">
      <w:pPr>
        <w:spacing w:after="0" w:line="240" w:lineRule="auto"/>
        <w:jc w:val="both"/>
        <w:rPr>
          <w:rFonts w:ascii="Arial Black" w:hAnsi="Arial Black" w:cs="Arial"/>
          <w:b/>
          <w:bCs/>
          <w:sz w:val="26"/>
          <w:szCs w:val="26"/>
        </w:rPr>
      </w:pPr>
    </w:p>
    <w:p w:rsidR="003F0828" w:rsidRDefault="003F0828" w:rsidP="007C0BE8">
      <w:pPr>
        <w:spacing w:after="0" w:line="240" w:lineRule="auto"/>
        <w:jc w:val="both"/>
        <w:rPr>
          <w:rFonts w:ascii="Arial Black" w:hAnsi="Arial Black" w:cs="Arial"/>
          <w:b/>
          <w:bCs/>
          <w:sz w:val="26"/>
          <w:szCs w:val="26"/>
        </w:rPr>
      </w:pPr>
    </w:p>
    <w:p w:rsidR="003F0828" w:rsidRDefault="003F0828" w:rsidP="007C0BE8">
      <w:pPr>
        <w:spacing w:after="0" w:line="240" w:lineRule="auto"/>
        <w:jc w:val="both"/>
        <w:rPr>
          <w:rFonts w:ascii="Arial Black" w:hAnsi="Arial Black" w:cs="Arial"/>
          <w:b/>
          <w:bCs/>
          <w:sz w:val="26"/>
          <w:szCs w:val="26"/>
        </w:rPr>
      </w:pPr>
    </w:p>
    <w:p w:rsidR="003F0828" w:rsidRDefault="003F0828" w:rsidP="007C0BE8">
      <w:pPr>
        <w:spacing w:after="0" w:line="240" w:lineRule="auto"/>
        <w:jc w:val="both"/>
        <w:rPr>
          <w:rFonts w:ascii="Arial Black" w:hAnsi="Arial Black" w:cs="Arial"/>
          <w:b/>
          <w:bCs/>
          <w:sz w:val="26"/>
          <w:szCs w:val="26"/>
        </w:rPr>
      </w:pPr>
    </w:p>
    <w:p w:rsidR="003F0828" w:rsidRDefault="003F0828" w:rsidP="007C0BE8">
      <w:pPr>
        <w:spacing w:after="0" w:line="240" w:lineRule="auto"/>
        <w:jc w:val="both"/>
        <w:rPr>
          <w:rFonts w:ascii="Arial Black" w:hAnsi="Arial Black" w:cs="Arial"/>
          <w:b/>
          <w:bCs/>
          <w:sz w:val="26"/>
          <w:szCs w:val="26"/>
        </w:rPr>
      </w:pPr>
    </w:p>
    <w:p w:rsidR="003F0828" w:rsidRDefault="003F0828">
      <w:pPr>
        <w:rPr>
          <w:rFonts w:ascii="Arial Black" w:hAnsi="Arial Black" w:cs="Arial"/>
          <w:b/>
          <w:bCs/>
          <w:sz w:val="26"/>
          <w:szCs w:val="26"/>
        </w:rPr>
      </w:pPr>
      <w:r>
        <w:rPr>
          <w:rFonts w:ascii="Arial Black" w:hAnsi="Arial Black" w:cs="Arial"/>
          <w:b/>
          <w:bCs/>
          <w:sz w:val="26"/>
          <w:szCs w:val="26"/>
        </w:rPr>
        <w:br w:type="page"/>
      </w:r>
    </w:p>
    <w:p w:rsidR="00BB78C1" w:rsidRPr="00F80EFB" w:rsidRDefault="00BB78C1" w:rsidP="007C0BE8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F80EFB">
        <w:rPr>
          <w:rFonts w:ascii="Arial Black" w:hAnsi="Arial Black" w:cs="Arial"/>
          <w:b/>
          <w:bCs/>
          <w:sz w:val="26"/>
          <w:szCs w:val="26"/>
        </w:rPr>
        <w:lastRenderedPageBreak/>
        <w:t>INICIATIVA</w:t>
      </w:r>
      <w:r w:rsidRPr="00F80EFB">
        <w:rPr>
          <w:rFonts w:ascii="Arial" w:hAnsi="Arial" w:cs="Arial"/>
          <w:b/>
          <w:bCs/>
          <w:sz w:val="26"/>
          <w:szCs w:val="26"/>
        </w:rPr>
        <w:t xml:space="preserve"> CON PROYECTO DE DECRETO QUE PRESENTA EL DIPUTADO FRANCISCO JAVIER CORTEZ GÓMEZ, </w:t>
      </w:r>
      <w:r w:rsidR="00647E5D" w:rsidRPr="00F80EFB">
        <w:rPr>
          <w:rFonts w:ascii="Arial" w:hAnsi="Arial" w:cs="Arial"/>
          <w:b/>
          <w:bCs/>
          <w:sz w:val="26"/>
          <w:szCs w:val="26"/>
        </w:rPr>
        <w:t>D</w:t>
      </w:r>
      <w:r w:rsidRPr="00F80EFB">
        <w:rPr>
          <w:rFonts w:ascii="Arial" w:hAnsi="Arial" w:cs="Arial"/>
          <w:b/>
          <w:bCs/>
          <w:sz w:val="26"/>
          <w:szCs w:val="26"/>
        </w:rPr>
        <w:t>EL GRUPO PARLAMENTARIO</w:t>
      </w:r>
      <w:r w:rsidR="00401B49" w:rsidRPr="00F80EFB">
        <w:rPr>
          <w:rFonts w:ascii="Arial" w:hAnsi="Arial" w:cs="Arial"/>
          <w:b/>
          <w:bCs/>
          <w:sz w:val="26"/>
          <w:szCs w:val="26"/>
        </w:rPr>
        <w:t xml:space="preserve"> “MOVIMIENTO REGENERACIÓN NACIONAL” DEL PARTIDO</w:t>
      </w:r>
      <w:r w:rsidR="00A80622">
        <w:rPr>
          <w:rFonts w:ascii="Arial" w:hAnsi="Arial" w:cs="Arial"/>
          <w:b/>
          <w:bCs/>
          <w:sz w:val="26"/>
          <w:szCs w:val="26"/>
        </w:rPr>
        <w:t xml:space="preserve"> </w:t>
      </w:r>
      <w:r w:rsidR="005052B3" w:rsidRPr="00BC1600">
        <w:rPr>
          <w:rFonts w:ascii="Arial" w:hAnsi="Arial" w:cs="Arial"/>
          <w:b/>
          <w:bCs/>
          <w:sz w:val="34"/>
          <w:szCs w:val="34"/>
        </w:rPr>
        <w:t>morena</w:t>
      </w:r>
      <w:r w:rsidRPr="00F80EFB">
        <w:rPr>
          <w:rFonts w:ascii="Arial" w:hAnsi="Arial" w:cs="Arial"/>
          <w:b/>
          <w:bCs/>
          <w:sz w:val="26"/>
          <w:szCs w:val="26"/>
        </w:rPr>
        <w:t>,</w:t>
      </w:r>
      <w:r w:rsidR="00B642FB" w:rsidRPr="00F80EFB">
        <w:rPr>
          <w:rFonts w:ascii="Arial" w:hAnsi="Arial" w:cs="Arial"/>
          <w:b/>
          <w:bCs/>
          <w:sz w:val="26"/>
          <w:szCs w:val="26"/>
        </w:rPr>
        <w:t xml:space="preserve"> DE ESTA LXII LEGISLATURA,</w:t>
      </w:r>
      <w:r w:rsidR="00900702" w:rsidRPr="00F80EFB">
        <w:rPr>
          <w:rFonts w:ascii="Arial" w:hAnsi="Arial" w:cs="Arial"/>
          <w:b/>
          <w:bCs/>
          <w:sz w:val="26"/>
          <w:szCs w:val="26"/>
        </w:rPr>
        <w:t xml:space="preserve"> POR EL QUE SE MODIFICA EL ARTÍCULO 10 Y SE ADICIONA EL ARTÍCULO 10 BIS </w:t>
      </w:r>
      <w:r w:rsidR="003310DE">
        <w:rPr>
          <w:rFonts w:ascii="Arial" w:hAnsi="Arial" w:cs="Arial"/>
          <w:b/>
          <w:bCs/>
          <w:sz w:val="26"/>
          <w:szCs w:val="26"/>
        </w:rPr>
        <w:t xml:space="preserve">CON LAS </w:t>
      </w:r>
      <w:r w:rsidR="00900702" w:rsidRPr="00F80EFB">
        <w:rPr>
          <w:rFonts w:ascii="Arial" w:hAnsi="Arial" w:cs="Arial"/>
          <w:b/>
          <w:bCs/>
          <w:sz w:val="26"/>
          <w:szCs w:val="26"/>
        </w:rPr>
        <w:t>FRACCIONES I, II Y III DE LA LEY PARA EL IMPULSO Y DESARROLLO DE LA ACTIVIDAD VITIVINÍCOLA DEL ESTADO DE COAHUILA DE ZARAGOZA.</w:t>
      </w:r>
    </w:p>
    <w:p w:rsidR="00900702" w:rsidRPr="00F80EFB" w:rsidRDefault="00900702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BB78C1" w:rsidRPr="00F80EFB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F80EFB">
        <w:rPr>
          <w:rFonts w:ascii="Arial" w:hAnsi="Arial" w:cs="Arial"/>
          <w:b/>
          <w:bCs/>
          <w:sz w:val="26"/>
          <w:szCs w:val="26"/>
        </w:rPr>
        <w:t>H</w:t>
      </w:r>
      <w:r w:rsidR="00DD3254" w:rsidRPr="00F80EFB">
        <w:rPr>
          <w:rFonts w:ascii="Arial" w:hAnsi="Arial" w:cs="Arial"/>
          <w:b/>
          <w:bCs/>
          <w:sz w:val="26"/>
          <w:szCs w:val="26"/>
        </w:rPr>
        <w:t>ONORABLE PLENO DEL CONGRESO DEL ESTADO</w:t>
      </w:r>
    </w:p>
    <w:p w:rsidR="00DD3254" w:rsidRPr="00F80EFB" w:rsidRDefault="00DD3254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BB78C1" w:rsidRPr="00F80EFB" w:rsidRDefault="00177DFD" w:rsidP="00BB78C1">
      <w:pPr>
        <w:spacing w:after="0" w:line="240" w:lineRule="auto"/>
        <w:jc w:val="both"/>
        <w:rPr>
          <w:rFonts w:ascii="Arial" w:hAnsi="Arial" w:cs="Arial"/>
          <w:b/>
          <w:bCs/>
          <w:spacing w:val="20"/>
          <w:sz w:val="26"/>
          <w:szCs w:val="26"/>
        </w:rPr>
      </w:pPr>
      <w:r w:rsidRPr="00F80EFB">
        <w:rPr>
          <w:rFonts w:ascii="Arial" w:hAnsi="Arial" w:cs="Arial"/>
          <w:b/>
          <w:bCs/>
          <w:spacing w:val="20"/>
          <w:sz w:val="26"/>
          <w:szCs w:val="26"/>
        </w:rPr>
        <w:t>PRESENTE.-</w:t>
      </w:r>
    </w:p>
    <w:p w:rsidR="00BB78C1" w:rsidRPr="00F80EFB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F8427A" w:rsidRPr="00F80EFB" w:rsidRDefault="00BB78C1" w:rsidP="007C0BE8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F80EFB">
        <w:rPr>
          <w:rFonts w:ascii="Arial" w:hAnsi="Arial" w:cs="Arial"/>
          <w:bCs/>
          <w:sz w:val="26"/>
          <w:szCs w:val="26"/>
        </w:rPr>
        <w:t xml:space="preserve">El suscrito, Diputado Francisco Javier Cortez Gómez, </w:t>
      </w:r>
      <w:r w:rsidR="00177DFD" w:rsidRPr="00F80EFB">
        <w:rPr>
          <w:rFonts w:ascii="Arial" w:hAnsi="Arial" w:cs="Arial"/>
          <w:bCs/>
          <w:sz w:val="26"/>
          <w:szCs w:val="26"/>
        </w:rPr>
        <w:t xml:space="preserve">del </w:t>
      </w:r>
      <w:r w:rsidRPr="00F80EFB">
        <w:rPr>
          <w:rFonts w:ascii="Arial" w:hAnsi="Arial" w:cs="Arial"/>
          <w:bCs/>
          <w:sz w:val="26"/>
          <w:szCs w:val="26"/>
        </w:rPr>
        <w:t xml:space="preserve">Grupo Parlamentario </w:t>
      </w:r>
      <w:r w:rsidR="00DD3254" w:rsidRPr="00F80EFB">
        <w:rPr>
          <w:rFonts w:ascii="Arial" w:hAnsi="Arial" w:cs="Arial"/>
          <w:bCs/>
          <w:sz w:val="26"/>
          <w:szCs w:val="26"/>
        </w:rPr>
        <w:t xml:space="preserve">“Movimiento Regeneración Nacional” </w:t>
      </w:r>
      <w:r w:rsidRPr="00F80EFB">
        <w:rPr>
          <w:rFonts w:ascii="Arial" w:hAnsi="Arial" w:cs="Arial"/>
          <w:bCs/>
          <w:sz w:val="26"/>
          <w:szCs w:val="26"/>
        </w:rPr>
        <w:t xml:space="preserve">del </w:t>
      </w:r>
      <w:r w:rsidR="00C80F0E" w:rsidRPr="00F80EFB">
        <w:rPr>
          <w:rFonts w:ascii="Arial" w:hAnsi="Arial" w:cs="Arial"/>
          <w:bCs/>
          <w:sz w:val="26"/>
          <w:szCs w:val="26"/>
        </w:rPr>
        <w:t>p</w:t>
      </w:r>
      <w:r w:rsidR="00DD3254" w:rsidRPr="00F80EFB">
        <w:rPr>
          <w:rFonts w:ascii="Arial" w:hAnsi="Arial" w:cs="Arial"/>
          <w:bCs/>
          <w:sz w:val="26"/>
          <w:szCs w:val="26"/>
        </w:rPr>
        <w:t>artido morena</w:t>
      </w:r>
      <w:r w:rsidRPr="00F80EFB">
        <w:rPr>
          <w:rFonts w:ascii="Arial" w:hAnsi="Arial" w:cs="Arial"/>
          <w:bCs/>
          <w:sz w:val="26"/>
          <w:szCs w:val="26"/>
        </w:rPr>
        <w:t xml:space="preserve">, en el ejercicio de las facultades que </w:t>
      </w:r>
      <w:r w:rsidR="003810C8" w:rsidRPr="00F80EFB">
        <w:rPr>
          <w:rFonts w:ascii="Arial" w:hAnsi="Arial" w:cs="Arial"/>
          <w:bCs/>
          <w:sz w:val="26"/>
          <w:szCs w:val="26"/>
        </w:rPr>
        <w:t>me</w:t>
      </w:r>
      <w:r w:rsidRPr="00F80EFB">
        <w:rPr>
          <w:rFonts w:ascii="Arial" w:hAnsi="Arial" w:cs="Arial"/>
          <w:bCs/>
          <w:sz w:val="26"/>
          <w:szCs w:val="26"/>
        </w:rPr>
        <w:t xml:space="preserve"> confieren los artículos 59 Fracción I, 60 y 67 fracción I, de la Constitución Política del Estado de Coahuila de Zaragoza, así como los artículos 21 Fracción IV, 152 Fracción I, y demás aplicables de la Ley Orgánica del Congreso del Estado Independiente, Libre y Soberano de Coahuila de Zaragoza, </w:t>
      </w:r>
      <w:r w:rsidR="00177DFD" w:rsidRPr="00F80EFB">
        <w:rPr>
          <w:rFonts w:ascii="Arial" w:hAnsi="Arial" w:cs="Arial"/>
          <w:bCs/>
          <w:sz w:val="26"/>
          <w:szCs w:val="26"/>
        </w:rPr>
        <w:t>me permito</w:t>
      </w:r>
      <w:r w:rsidRPr="00F80EFB">
        <w:rPr>
          <w:rFonts w:ascii="Arial" w:hAnsi="Arial" w:cs="Arial"/>
          <w:bCs/>
          <w:sz w:val="26"/>
          <w:szCs w:val="26"/>
        </w:rPr>
        <w:t xml:space="preserve"> someter a consideración de este Honorable Pleno la presente iniciativa con proyecto de decreto, </w:t>
      </w:r>
      <w:r w:rsidR="004F069F" w:rsidRPr="00F80EFB">
        <w:rPr>
          <w:rFonts w:ascii="Arial" w:hAnsi="Arial" w:cs="Arial"/>
          <w:bCs/>
          <w:sz w:val="26"/>
          <w:szCs w:val="26"/>
        </w:rPr>
        <w:t xml:space="preserve">por el que se </w:t>
      </w:r>
      <w:r w:rsidR="00BC1600" w:rsidRPr="00BC1600">
        <w:rPr>
          <w:rFonts w:ascii="Arial" w:hAnsi="Arial" w:cs="Arial"/>
          <w:bCs/>
          <w:sz w:val="26"/>
          <w:szCs w:val="26"/>
        </w:rPr>
        <w:t>modifica el enunciado del artículo 10, eliminándose la palabra “turismo”, y se adiciona el artículo 10 b</w:t>
      </w:r>
      <w:r w:rsidR="003310DE">
        <w:rPr>
          <w:rFonts w:ascii="Arial" w:hAnsi="Arial" w:cs="Arial"/>
          <w:bCs/>
          <w:sz w:val="26"/>
          <w:szCs w:val="26"/>
        </w:rPr>
        <w:t>is con</w:t>
      </w:r>
      <w:r w:rsidR="00BC1600" w:rsidRPr="00BC1600">
        <w:rPr>
          <w:rFonts w:ascii="Arial" w:hAnsi="Arial" w:cs="Arial"/>
          <w:bCs/>
          <w:sz w:val="26"/>
          <w:szCs w:val="26"/>
        </w:rPr>
        <w:t xml:space="preserve"> las fracciones I, II y III, de la Ley para el Impulso y Desarrollo de la Actividad Vitivinícola del Estado de Coahuila de Zaragoza</w:t>
      </w:r>
      <w:r w:rsidR="00BC1600">
        <w:rPr>
          <w:rFonts w:ascii="Arial" w:hAnsi="Arial" w:cs="Arial"/>
          <w:bCs/>
          <w:sz w:val="26"/>
          <w:szCs w:val="26"/>
        </w:rPr>
        <w:t xml:space="preserve">, </w:t>
      </w:r>
      <w:r w:rsidR="00DD3254" w:rsidRPr="00F80EFB">
        <w:rPr>
          <w:rFonts w:ascii="Arial" w:hAnsi="Arial" w:cs="Arial"/>
          <w:bCs/>
          <w:sz w:val="26"/>
          <w:szCs w:val="26"/>
        </w:rPr>
        <w:t xml:space="preserve">al tenor </w:t>
      </w:r>
      <w:r w:rsidR="008E7E58" w:rsidRPr="00F80EFB">
        <w:rPr>
          <w:rFonts w:ascii="Arial" w:hAnsi="Arial" w:cs="Arial"/>
          <w:bCs/>
          <w:sz w:val="26"/>
          <w:szCs w:val="26"/>
        </w:rPr>
        <w:t xml:space="preserve">de </w:t>
      </w:r>
      <w:r w:rsidR="00497BDD" w:rsidRPr="00F80EFB">
        <w:rPr>
          <w:rFonts w:ascii="Arial" w:hAnsi="Arial" w:cs="Arial"/>
          <w:bCs/>
          <w:sz w:val="26"/>
          <w:szCs w:val="26"/>
        </w:rPr>
        <w:t>la siguiente:</w:t>
      </w:r>
    </w:p>
    <w:p w:rsidR="007C0BE8" w:rsidRPr="00F80EFB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F80EFB" w:rsidRDefault="00647D71" w:rsidP="00647D71">
      <w:pPr>
        <w:spacing w:after="0" w:line="240" w:lineRule="auto"/>
        <w:jc w:val="center"/>
        <w:rPr>
          <w:rFonts w:ascii="Arial" w:hAnsi="Arial" w:cs="Arial"/>
          <w:b/>
          <w:bCs/>
          <w:spacing w:val="20"/>
          <w:sz w:val="26"/>
          <w:szCs w:val="26"/>
        </w:rPr>
      </w:pPr>
      <w:r w:rsidRPr="00F80EFB">
        <w:rPr>
          <w:rFonts w:ascii="Arial" w:hAnsi="Arial" w:cs="Arial"/>
          <w:b/>
          <w:bCs/>
          <w:spacing w:val="20"/>
          <w:sz w:val="26"/>
          <w:szCs w:val="26"/>
        </w:rPr>
        <w:t>EXPOSICIÓN DE MOTIVOS</w:t>
      </w:r>
    </w:p>
    <w:p w:rsidR="007C0BE8" w:rsidRPr="00F80EFB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F526D6" w:rsidRPr="00F80EFB" w:rsidRDefault="00F90516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80EFB">
        <w:rPr>
          <w:rFonts w:ascii="Arial" w:hAnsi="Arial" w:cs="Arial"/>
          <w:sz w:val="26"/>
          <w:szCs w:val="26"/>
        </w:rPr>
        <w:t xml:space="preserve">Desde diciembre pasado, en que se anunció que </w:t>
      </w:r>
      <w:r w:rsidR="00F526D6" w:rsidRPr="00F80EFB">
        <w:rPr>
          <w:rFonts w:ascii="Arial" w:hAnsi="Arial" w:cs="Arial"/>
          <w:sz w:val="26"/>
          <w:szCs w:val="26"/>
        </w:rPr>
        <w:t xml:space="preserve">este </w:t>
      </w:r>
      <w:r w:rsidR="00301F01">
        <w:rPr>
          <w:rFonts w:ascii="Arial" w:hAnsi="Arial" w:cs="Arial"/>
          <w:sz w:val="26"/>
          <w:szCs w:val="26"/>
        </w:rPr>
        <w:t>2022</w:t>
      </w:r>
      <w:r w:rsidRPr="00F80EFB">
        <w:rPr>
          <w:rFonts w:ascii="Arial" w:hAnsi="Arial" w:cs="Arial"/>
          <w:sz w:val="26"/>
          <w:szCs w:val="26"/>
        </w:rPr>
        <w:t>Parras de la Fuente sería sede del México SelectionbyConcoursMondial de Bruxelles</w:t>
      </w:r>
      <w:r w:rsidR="00F526D6" w:rsidRPr="00F80EFB">
        <w:rPr>
          <w:rFonts w:ascii="Arial" w:hAnsi="Arial" w:cs="Arial"/>
          <w:sz w:val="26"/>
          <w:szCs w:val="26"/>
        </w:rPr>
        <w:t xml:space="preserve">, pareciera que la industria del vino </w:t>
      </w:r>
      <w:r w:rsidR="00BC1600">
        <w:rPr>
          <w:rFonts w:ascii="Arial" w:hAnsi="Arial" w:cs="Arial"/>
          <w:sz w:val="26"/>
          <w:szCs w:val="26"/>
        </w:rPr>
        <w:t>ha tomado</w:t>
      </w:r>
      <w:r w:rsidR="00F526D6" w:rsidRPr="00F80EFB">
        <w:rPr>
          <w:rFonts w:ascii="Arial" w:hAnsi="Arial" w:cs="Arial"/>
          <w:sz w:val="26"/>
          <w:szCs w:val="26"/>
        </w:rPr>
        <w:t xml:space="preserve"> un nuevo auge.</w:t>
      </w:r>
    </w:p>
    <w:p w:rsidR="00F90516" w:rsidRPr="00F80EFB" w:rsidRDefault="00F90516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F526D6" w:rsidRPr="00F80EFB" w:rsidRDefault="00F526D6" w:rsidP="00F526D6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80EFB">
        <w:rPr>
          <w:rFonts w:ascii="Arial" w:hAnsi="Arial" w:cs="Arial"/>
          <w:sz w:val="26"/>
          <w:szCs w:val="26"/>
        </w:rPr>
        <w:t>Lo anterior</w:t>
      </w:r>
      <w:r w:rsidR="00BC1600">
        <w:rPr>
          <w:rFonts w:ascii="Arial" w:hAnsi="Arial" w:cs="Arial"/>
          <w:sz w:val="26"/>
          <w:szCs w:val="26"/>
        </w:rPr>
        <w:t xml:space="preserve"> tuvo lugar</w:t>
      </w:r>
      <w:r w:rsidRPr="00F80EFB">
        <w:rPr>
          <w:rFonts w:ascii="Arial" w:hAnsi="Arial" w:cs="Arial"/>
          <w:sz w:val="26"/>
          <w:szCs w:val="26"/>
        </w:rPr>
        <w:t xml:space="preserve"> en el marco de la edición 2021 que </w:t>
      </w:r>
      <w:r w:rsidR="00BC1600">
        <w:rPr>
          <w:rFonts w:ascii="Arial" w:hAnsi="Arial" w:cs="Arial"/>
          <w:sz w:val="26"/>
          <w:szCs w:val="26"/>
        </w:rPr>
        <w:t>se verificó</w:t>
      </w:r>
      <w:r w:rsidR="00F90516" w:rsidRPr="00F80EFB">
        <w:rPr>
          <w:rFonts w:ascii="Arial" w:hAnsi="Arial" w:cs="Arial"/>
          <w:sz w:val="26"/>
          <w:szCs w:val="26"/>
        </w:rPr>
        <w:t xml:space="preserve"> en Guanajuato, </w:t>
      </w:r>
      <w:r w:rsidRPr="00F80EFB">
        <w:rPr>
          <w:rFonts w:ascii="Arial" w:hAnsi="Arial" w:cs="Arial"/>
          <w:sz w:val="26"/>
          <w:szCs w:val="26"/>
        </w:rPr>
        <w:t xml:space="preserve">misma que cerró </w:t>
      </w:r>
      <w:r w:rsidR="00F90516" w:rsidRPr="00F80EFB">
        <w:rPr>
          <w:rFonts w:ascii="Arial" w:hAnsi="Arial" w:cs="Arial"/>
          <w:sz w:val="26"/>
          <w:szCs w:val="26"/>
        </w:rPr>
        <w:t xml:space="preserve">con la noticia de que </w:t>
      </w:r>
      <w:r w:rsidRPr="00F80EFB">
        <w:rPr>
          <w:rFonts w:ascii="Arial" w:hAnsi="Arial" w:cs="Arial"/>
          <w:sz w:val="26"/>
          <w:szCs w:val="26"/>
        </w:rPr>
        <w:t>este sexto capítulo</w:t>
      </w:r>
      <w:r w:rsidR="00F90516" w:rsidRPr="00F80EFB">
        <w:rPr>
          <w:rFonts w:ascii="Arial" w:hAnsi="Arial" w:cs="Arial"/>
          <w:sz w:val="26"/>
          <w:szCs w:val="26"/>
        </w:rPr>
        <w:t xml:space="preserve"> del concu</w:t>
      </w:r>
      <w:r w:rsidRPr="00F80EFB">
        <w:rPr>
          <w:rFonts w:ascii="Arial" w:hAnsi="Arial" w:cs="Arial"/>
          <w:sz w:val="26"/>
          <w:szCs w:val="26"/>
        </w:rPr>
        <w:t>rso enológico se mudaría al norte.</w:t>
      </w:r>
    </w:p>
    <w:p w:rsidR="00F526D6" w:rsidRPr="00F80EFB" w:rsidRDefault="00F526D6" w:rsidP="00F526D6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F526D6" w:rsidRPr="00F80EFB" w:rsidRDefault="00BC1600" w:rsidP="00F90516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Dicho</w:t>
      </w:r>
      <w:r w:rsidR="00F526D6" w:rsidRPr="00F80EFB">
        <w:rPr>
          <w:rFonts w:ascii="Arial" w:hAnsi="Arial" w:cs="Arial"/>
          <w:sz w:val="26"/>
          <w:szCs w:val="26"/>
        </w:rPr>
        <w:t xml:space="preserve"> certamen internacional</w:t>
      </w:r>
      <w:r w:rsidR="00F90516" w:rsidRPr="00F80EFB">
        <w:rPr>
          <w:rFonts w:ascii="Arial" w:hAnsi="Arial" w:cs="Arial"/>
          <w:sz w:val="26"/>
          <w:szCs w:val="26"/>
        </w:rPr>
        <w:t xml:space="preserve"> tiene como objetivo reconocer los mejores vinos de México y ofrecer una guía para</w:t>
      </w:r>
      <w:r w:rsidR="00F526D6" w:rsidRPr="00F80EFB">
        <w:rPr>
          <w:rFonts w:ascii="Arial" w:hAnsi="Arial" w:cs="Arial"/>
          <w:sz w:val="26"/>
          <w:szCs w:val="26"/>
        </w:rPr>
        <w:t xml:space="preserve"> consumidores de todo el mundo, </w:t>
      </w:r>
      <w:r w:rsidR="00F90516" w:rsidRPr="00F80EFB">
        <w:rPr>
          <w:rFonts w:ascii="Arial" w:hAnsi="Arial" w:cs="Arial"/>
          <w:sz w:val="26"/>
          <w:szCs w:val="26"/>
        </w:rPr>
        <w:t>exaltando</w:t>
      </w:r>
      <w:r w:rsidR="00F526D6" w:rsidRPr="00F80EFB">
        <w:rPr>
          <w:rFonts w:ascii="Arial" w:hAnsi="Arial" w:cs="Arial"/>
          <w:sz w:val="26"/>
          <w:szCs w:val="26"/>
        </w:rPr>
        <w:t>,</w:t>
      </w:r>
      <w:r w:rsidR="00301F01">
        <w:rPr>
          <w:rFonts w:ascii="Arial" w:hAnsi="Arial" w:cs="Arial"/>
          <w:sz w:val="26"/>
          <w:szCs w:val="26"/>
        </w:rPr>
        <w:t xml:space="preserve"> tanto la diversidad, </w:t>
      </w:r>
      <w:r w:rsidR="00F90516" w:rsidRPr="00F80EFB">
        <w:rPr>
          <w:rFonts w:ascii="Arial" w:hAnsi="Arial" w:cs="Arial"/>
          <w:sz w:val="26"/>
          <w:szCs w:val="26"/>
        </w:rPr>
        <w:t>como la cal</w:t>
      </w:r>
      <w:r w:rsidR="00F526D6" w:rsidRPr="00F80EFB">
        <w:rPr>
          <w:rFonts w:ascii="Arial" w:hAnsi="Arial" w:cs="Arial"/>
          <w:sz w:val="26"/>
          <w:szCs w:val="26"/>
        </w:rPr>
        <w:t>idad de los vinos.</w:t>
      </w:r>
    </w:p>
    <w:p w:rsidR="00F526D6" w:rsidRPr="00F80EFB" w:rsidRDefault="00F526D6" w:rsidP="00F90516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F526D6" w:rsidRPr="00F80EFB" w:rsidRDefault="00F526D6" w:rsidP="00F90516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80EFB">
        <w:rPr>
          <w:rFonts w:ascii="Arial" w:hAnsi="Arial" w:cs="Arial"/>
          <w:sz w:val="26"/>
          <w:szCs w:val="26"/>
        </w:rPr>
        <w:t xml:space="preserve">De esta manera </w:t>
      </w:r>
      <w:r w:rsidR="00301F01">
        <w:rPr>
          <w:rFonts w:ascii="Arial" w:hAnsi="Arial" w:cs="Arial"/>
          <w:sz w:val="26"/>
          <w:szCs w:val="26"/>
        </w:rPr>
        <w:t>fue valorada</w:t>
      </w:r>
      <w:r w:rsidRPr="00F80EFB">
        <w:rPr>
          <w:rFonts w:ascii="Arial" w:hAnsi="Arial" w:cs="Arial"/>
          <w:sz w:val="26"/>
          <w:szCs w:val="26"/>
        </w:rPr>
        <w:t xml:space="preserve">, una vez más, la </w:t>
      </w:r>
      <w:r w:rsidR="00F90516" w:rsidRPr="00F80EFB">
        <w:rPr>
          <w:rFonts w:ascii="Arial" w:hAnsi="Arial" w:cs="Arial"/>
          <w:sz w:val="26"/>
          <w:szCs w:val="26"/>
        </w:rPr>
        <w:t xml:space="preserve">gran riqueza vitivinícola de nuestra </w:t>
      </w:r>
      <w:r w:rsidR="0052289A" w:rsidRPr="00F80EFB">
        <w:rPr>
          <w:rFonts w:ascii="Arial" w:hAnsi="Arial" w:cs="Arial"/>
          <w:sz w:val="26"/>
          <w:szCs w:val="26"/>
        </w:rPr>
        <w:t>entidad</w:t>
      </w:r>
      <w:r w:rsidRPr="00F80EFB">
        <w:rPr>
          <w:rFonts w:ascii="Arial" w:hAnsi="Arial" w:cs="Arial"/>
          <w:sz w:val="26"/>
          <w:szCs w:val="26"/>
        </w:rPr>
        <w:t xml:space="preserve">, </w:t>
      </w:r>
      <w:r w:rsidR="0052289A" w:rsidRPr="00F80EFB">
        <w:rPr>
          <w:rFonts w:ascii="Arial" w:hAnsi="Arial" w:cs="Arial"/>
          <w:sz w:val="26"/>
          <w:szCs w:val="26"/>
        </w:rPr>
        <w:t>a la que</w:t>
      </w:r>
      <w:r w:rsidRPr="00F80EFB">
        <w:rPr>
          <w:rFonts w:ascii="Arial" w:hAnsi="Arial" w:cs="Arial"/>
          <w:sz w:val="26"/>
          <w:szCs w:val="26"/>
        </w:rPr>
        <w:t xml:space="preserve"> también se </w:t>
      </w:r>
      <w:r w:rsidR="0052289A" w:rsidRPr="00F80EFB">
        <w:rPr>
          <w:rFonts w:ascii="Arial" w:hAnsi="Arial" w:cs="Arial"/>
          <w:sz w:val="26"/>
          <w:szCs w:val="26"/>
        </w:rPr>
        <w:t xml:space="preserve">le </w:t>
      </w:r>
      <w:r w:rsidRPr="00F80EFB">
        <w:rPr>
          <w:rFonts w:ascii="Arial" w:hAnsi="Arial" w:cs="Arial"/>
          <w:sz w:val="26"/>
          <w:szCs w:val="26"/>
        </w:rPr>
        <w:t xml:space="preserve">reconoce </w:t>
      </w:r>
      <w:r w:rsidR="0052289A" w:rsidRPr="00F80EFB">
        <w:rPr>
          <w:rFonts w:ascii="Arial" w:hAnsi="Arial" w:cs="Arial"/>
          <w:sz w:val="26"/>
          <w:szCs w:val="26"/>
        </w:rPr>
        <w:t>como</w:t>
      </w:r>
      <w:r w:rsidR="00BC1600">
        <w:rPr>
          <w:rFonts w:ascii="Arial" w:hAnsi="Arial" w:cs="Arial"/>
          <w:sz w:val="26"/>
          <w:szCs w:val="26"/>
        </w:rPr>
        <w:t xml:space="preserve">la </w:t>
      </w:r>
      <w:r w:rsidRPr="00F80EFB">
        <w:rPr>
          <w:rFonts w:ascii="Arial" w:hAnsi="Arial" w:cs="Arial"/>
          <w:sz w:val="26"/>
          <w:szCs w:val="26"/>
        </w:rPr>
        <w:t xml:space="preserve">cuna </w:t>
      </w:r>
      <w:r w:rsidR="00F90516" w:rsidRPr="00F80EFB">
        <w:rPr>
          <w:rFonts w:ascii="Arial" w:hAnsi="Arial" w:cs="Arial"/>
          <w:sz w:val="26"/>
          <w:szCs w:val="26"/>
        </w:rPr>
        <w:t>de la vitivinicultura en América</w:t>
      </w:r>
      <w:r w:rsidRPr="00F80EFB">
        <w:rPr>
          <w:rFonts w:ascii="Arial" w:hAnsi="Arial" w:cs="Arial"/>
          <w:sz w:val="26"/>
          <w:szCs w:val="26"/>
        </w:rPr>
        <w:t xml:space="preserve">, </w:t>
      </w:r>
      <w:r w:rsidR="00BC1600">
        <w:rPr>
          <w:rFonts w:ascii="Arial" w:hAnsi="Arial" w:cs="Arial"/>
          <w:sz w:val="26"/>
          <w:szCs w:val="26"/>
        </w:rPr>
        <w:t>de ahí que también sea</w:t>
      </w:r>
      <w:r w:rsidRPr="00F80EFB">
        <w:rPr>
          <w:rFonts w:ascii="Arial" w:hAnsi="Arial" w:cs="Arial"/>
          <w:sz w:val="26"/>
          <w:szCs w:val="26"/>
        </w:rPr>
        <w:t xml:space="preserve"> tierra propicia para el enoturismo.</w:t>
      </w:r>
    </w:p>
    <w:p w:rsidR="00F90516" w:rsidRPr="00F80EFB" w:rsidRDefault="00F90516" w:rsidP="00F90516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52289A" w:rsidRPr="00F80EFB" w:rsidRDefault="0052289A" w:rsidP="00F90516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80EFB">
        <w:rPr>
          <w:rFonts w:ascii="Arial" w:hAnsi="Arial" w:cs="Arial"/>
          <w:sz w:val="26"/>
          <w:szCs w:val="26"/>
        </w:rPr>
        <w:t>En efecto,</w:t>
      </w:r>
      <w:r w:rsidR="00F90516" w:rsidRPr="00F80EFB">
        <w:rPr>
          <w:rFonts w:ascii="Arial" w:hAnsi="Arial" w:cs="Arial"/>
          <w:sz w:val="26"/>
          <w:szCs w:val="26"/>
        </w:rPr>
        <w:t xml:space="preserve"> Coahuila tiene una gran importancia en la historia de la viti</w:t>
      </w:r>
      <w:r w:rsidR="00841578">
        <w:rPr>
          <w:rFonts w:ascii="Arial" w:hAnsi="Arial" w:cs="Arial"/>
          <w:sz w:val="26"/>
          <w:szCs w:val="26"/>
        </w:rPr>
        <w:t>vinicultura de México y América:</w:t>
      </w:r>
      <w:r w:rsidR="00F90516" w:rsidRPr="00F80EFB">
        <w:rPr>
          <w:rFonts w:ascii="Arial" w:hAnsi="Arial" w:cs="Arial"/>
          <w:sz w:val="26"/>
          <w:szCs w:val="26"/>
        </w:rPr>
        <w:t xml:space="preserve"> Casa Madero, ubicada en </w:t>
      </w:r>
      <w:r w:rsidRPr="00F80EFB">
        <w:rPr>
          <w:rFonts w:ascii="Arial" w:hAnsi="Arial" w:cs="Arial"/>
          <w:sz w:val="26"/>
          <w:szCs w:val="26"/>
        </w:rPr>
        <w:t xml:space="preserve">la cabecera municipal de </w:t>
      </w:r>
      <w:r w:rsidR="00F90516" w:rsidRPr="00F80EFB">
        <w:rPr>
          <w:rFonts w:ascii="Arial" w:hAnsi="Arial" w:cs="Arial"/>
          <w:sz w:val="26"/>
          <w:szCs w:val="26"/>
        </w:rPr>
        <w:t>Parras de la Fuente, es la bodega más antigua del continente</w:t>
      </w:r>
      <w:r w:rsidRPr="00F80EFB">
        <w:rPr>
          <w:rFonts w:ascii="Arial" w:hAnsi="Arial" w:cs="Arial"/>
          <w:sz w:val="26"/>
          <w:szCs w:val="26"/>
        </w:rPr>
        <w:t>.</w:t>
      </w:r>
    </w:p>
    <w:p w:rsidR="0052289A" w:rsidRPr="00F80EFB" w:rsidRDefault="0052289A" w:rsidP="00F90516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F90516" w:rsidRPr="00F80EFB" w:rsidRDefault="0052289A" w:rsidP="00F90516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80EFB">
        <w:rPr>
          <w:rFonts w:ascii="Arial" w:hAnsi="Arial" w:cs="Arial"/>
          <w:sz w:val="26"/>
          <w:szCs w:val="26"/>
        </w:rPr>
        <w:t>Este emporio</w:t>
      </w:r>
      <w:r w:rsidR="00F90516" w:rsidRPr="00F80EFB">
        <w:rPr>
          <w:rFonts w:ascii="Arial" w:hAnsi="Arial" w:cs="Arial"/>
          <w:sz w:val="26"/>
          <w:szCs w:val="26"/>
        </w:rPr>
        <w:t xml:space="preserve"> abrió sus puertas en 1597</w:t>
      </w:r>
      <w:r w:rsidRPr="00F80EFB">
        <w:rPr>
          <w:rFonts w:ascii="Arial" w:hAnsi="Arial" w:cs="Arial"/>
          <w:sz w:val="26"/>
          <w:szCs w:val="26"/>
        </w:rPr>
        <w:t>,</w:t>
      </w:r>
      <w:r w:rsidR="00F90516" w:rsidRPr="00F80EFB">
        <w:rPr>
          <w:rFonts w:ascii="Arial" w:hAnsi="Arial" w:cs="Arial"/>
          <w:sz w:val="26"/>
          <w:szCs w:val="26"/>
        </w:rPr>
        <w:t xml:space="preserve"> en lo que en ese entonces era la misión jesu</w:t>
      </w:r>
      <w:r w:rsidRPr="00F80EFB">
        <w:rPr>
          <w:rFonts w:ascii="Arial" w:hAnsi="Arial" w:cs="Arial"/>
          <w:sz w:val="26"/>
          <w:szCs w:val="26"/>
        </w:rPr>
        <w:t>ita Santa María de las Parras, c</w:t>
      </w:r>
      <w:r w:rsidR="00F90516" w:rsidRPr="00F80EFB">
        <w:rPr>
          <w:rFonts w:ascii="Arial" w:hAnsi="Arial" w:cs="Arial"/>
          <w:sz w:val="26"/>
          <w:szCs w:val="26"/>
        </w:rPr>
        <w:t>onvirtiéndola siglos después en un punto de referencia para todos los amantes de los vinos.</w:t>
      </w:r>
    </w:p>
    <w:p w:rsidR="00F90516" w:rsidRPr="00F80EFB" w:rsidRDefault="00F90516" w:rsidP="00F90516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52289A" w:rsidRPr="00F80EFB" w:rsidRDefault="00F90516" w:rsidP="00F90516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80EFB">
        <w:rPr>
          <w:rFonts w:ascii="Arial" w:hAnsi="Arial" w:cs="Arial"/>
          <w:sz w:val="26"/>
          <w:szCs w:val="26"/>
        </w:rPr>
        <w:t>Otro elemento que sin duda le ha dado visibilidad a Parras es la</w:t>
      </w:r>
      <w:r w:rsidR="00BC1600">
        <w:rPr>
          <w:rFonts w:ascii="Arial" w:hAnsi="Arial" w:cs="Arial"/>
          <w:sz w:val="26"/>
          <w:szCs w:val="26"/>
        </w:rPr>
        <w:t xml:space="preserve"> llamada</w:t>
      </w:r>
      <w:r w:rsidRPr="00F80EFB">
        <w:rPr>
          <w:rFonts w:ascii="Arial" w:hAnsi="Arial" w:cs="Arial"/>
          <w:sz w:val="26"/>
          <w:szCs w:val="26"/>
        </w:rPr>
        <w:t xml:space="preserve"> Ruta de Vinos &amp; Dinos</w:t>
      </w:r>
      <w:r w:rsidR="0052289A" w:rsidRPr="00F80EFB">
        <w:rPr>
          <w:rFonts w:ascii="Arial" w:hAnsi="Arial" w:cs="Arial"/>
          <w:sz w:val="26"/>
          <w:szCs w:val="26"/>
        </w:rPr>
        <w:t>,</w:t>
      </w:r>
      <w:r w:rsidRPr="00F80EFB">
        <w:rPr>
          <w:rFonts w:ascii="Arial" w:hAnsi="Arial" w:cs="Arial"/>
          <w:sz w:val="26"/>
          <w:szCs w:val="26"/>
        </w:rPr>
        <w:t xml:space="preserve"> impulsada por el Gobierno Municipal y Estatal, convirtiendo a </w:t>
      </w:r>
      <w:r w:rsidR="0052289A" w:rsidRPr="00F80EFB">
        <w:rPr>
          <w:rFonts w:ascii="Arial" w:hAnsi="Arial" w:cs="Arial"/>
          <w:sz w:val="26"/>
          <w:szCs w:val="26"/>
        </w:rPr>
        <w:t>esta</w:t>
      </w:r>
      <w:r w:rsidRPr="00F80EFB">
        <w:rPr>
          <w:rFonts w:ascii="Arial" w:hAnsi="Arial" w:cs="Arial"/>
          <w:sz w:val="26"/>
          <w:szCs w:val="26"/>
        </w:rPr>
        <w:t xml:space="preserve"> región en el nuevo desti</w:t>
      </w:r>
      <w:r w:rsidR="0052289A" w:rsidRPr="00F80EFB">
        <w:rPr>
          <w:rFonts w:ascii="Arial" w:hAnsi="Arial" w:cs="Arial"/>
          <w:sz w:val="26"/>
          <w:szCs w:val="26"/>
        </w:rPr>
        <w:t>no favorito para el enoturismo.</w:t>
      </w:r>
    </w:p>
    <w:p w:rsidR="0052289A" w:rsidRPr="00F80EFB" w:rsidRDefault="0052289A" w:rsidP="00F90516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F90516" w:rsidRPr="00F80EFB" w:rsidRDefault="00841578" w:rsidP="00F90516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Tan solo en noviembre de 2021, un total de </w:t>
      </w:r>
      <w:r w:rsidR="00F90516" w:rsidRPr="00F80EFB">
        <w:rPr>
          <w:rFonts w:ascii="Arial" w:hAnsi="Arial" w:cs="Arial"/>
          <w:sz w:val="26"/>
          <w:szCs w:val="26"/>
        </w:rPr>
        <w:t>11 vinos coahuilenses fueron reconocidos internacionalmente, siendo Casa Madero el gran ganador en el certamen SélectionsMondiales des VinsCanada.</w:t>
      </w:r>
    </w:p>
    <w:p w:rsidR="0039477E" w:rsidRPr="00F80EFB" w:rsidRDefault="0039477E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463CC0" w:rsidRPr="00F80EFB" w:rsidRDefault="0052289A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80EFB">
        <w:rPr>
          <w:rFonts w:ascii="Arial" w:hAnsi="Arial" w:cs="Arial"/>
          <w:sz w:val="26"/>
          <w:szCs w:val="26"/>
        </w:rPr>
        <w:t>Desde su fundación</w:t>
      </w:r>
      <w:r w:rsidR="00BC1600">
        <w:rPr>
          <w:rFonts w:ascii="Arial" w:hAnsi="Arial" w:cs="Arial"/>
          <w:sz w:val="26"/>
          <w:szCs w:val="26"/>
        </w:rPr>
        <w:t>, hace 425</w:t>
      </w:r>
      <w:r w:rsidRPr="00F80EFB">
        <w:rPr>
          <w:rFonts w:ascii="Arial" w:hAnsi="Arial" w:cs="Arial"/>
          <w:sz w:val="26"/>
          <w:szCs w:val="26"/>
        </w:rPr>
        <w:t xml:space="preserve"> años, esta firma de calidad mundial cuenta en su haber con más de mil medallas históricas, lo que la posiciona como la empresa vinícola más premiada de México.</w:t>
      </w:r>
    </w:p>
    <w:p w:rsidR="00463CC0" w:rsidRPr="00F80EFB" w:rsidRDefault="00463CC0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834233" w:rsidRPr="00F80EFB" w:rsidRDefault="00834233" w:rsidP="00463CC0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80EFB">
        <w:rPr>
          <w:rFonts w:ascii="Arial" w:hAnsi="Arial" w:cs="Arial"/>
          <w:sz w:val="26"/>
          <w:szCs w:val="26"/>
        </w:rPr>
        <w:t xml:space="preserve">A las tradicionales rutas del vino coahuilense se agrega otro importante atractivo turístico, como son las visitas a las zonas paleontológicas de la entidad. A esta combinación se le ha venido denominando ruta vitivinícola y paleontológica o “Vinos y Dinos”, que se refiere a una </w:t>
      </w:r>
      <w:r w:rsidR="00BC1600">
        <w:rPr>
          <w:rFonts w:ascii="Arial" w:hAnsi="Arial" w:cs="Arial"/>
          <w:sz w:val="26"/>
          <w:szCs w:val="26"/>
        </w:rPr>
        <w:t>actividad industrial</w:t>
      </w:r>
      <w:r w:rsidR="00841578">
        <w:rPr>
          <w:rFonts w:ascii="Arial" w:hAnsi="Arial" w:cs="Arial"/>
          <w:sz w:val="26"/>
          <w:szCs w:val="26"/>
        </w:rPr>
        <w:t xml:space="preserve"> y, al mismo tiempo,</w:t>
      </w:r>
      <w:r w:rsidR="00BC1600">
        <w:rPr>
          <w:rFonts w:ascii="Arial" w:hAnsi="Arial" w:cs="Arial"/>
          <w:sz w:val="26"/>
          <w:szCs w:val="26"/>
        </w:rPr>
        <w:t xml:space="preserve"> a </w:t>
      </w:r>
      <w:r w:rsidRPr="00F80EFB">
        <w:rPr>
          <w:rFonts w:ascii="Arial" w:hAnsi="Arial" w:cs="Arial"/>
          <w:sz w:val="26"/>
          <w:szCs w:val="26"/>
        </w:rPr>
        <w:t>una actividad turística</w:t>
      </w:r>
      <w:r w:rsidR="00841578">
        <w:rPr>
          <w:rFonts w:ascii="Arial" w:hAnsi="Arial" w:cs="Arial"/>
          <w:sz w:val="26"/>
          <w:szCs w:val="26"/>
        </w:rPr>
        <w:t>,</w:t>
      </w:r>
      <w:r w:rsidRPr="00F80EFB">
        <w:rPr>
          <w:rFonts w:ascii="Arial" w:hAnsi="Arial" w:cs="Arial"/>
          <w:sz w:val="26"/>
          <w:szCs w:val="26"/>
        </w:rPr>
        <w:t xml:space="preserve"> relacionada con la exposición de fósiles de animales prehistóricos.</w:t>
      </w:r>
    </w:p>
    <w:p w:rsidR="00834233" w:rsidRPr="00F80EFB" w:rsidRDefault="00834233" w:rsidP="00463CC0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834233" w:rsidRPr="00F80EFB" w:rsidRDefault="00834233" w:rsidP="00463CC0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80EFB">
        <w:rPr>
          <w:rFonts w:ascii="Arial" w:hAnsi="Arial" w:cs="Arial"/>
          <w:sz w:val="26"/>
          <w:szCs w:val="26"/>
        </w:rPr>
        <w:t>En sexenios anteriores, el Gobierno del Estado impulsaba ambas actividades a través de la entonces Secretaría de Econom</w:t>
      </w:r>
      <w:r w:rsidR="00481D04" w:rsidRPr="00F80EFB">
        <w:rPr>
          <w:rFonts w:ascii="Arial" w:hAnsi="Arial" w:cs="Arial"/>
          <w:sz w:val="26"/>
          <w:szCs w:val="26"/>
        </w:rPr>
        <w:t>ía y Turismo, pero ahora son dos las instancias que atienden, por separado, dichos temas, como son la Secretaría de Economía, a cargo de Claudio Mario Bres Garza, y la Secretaría de Turismo y Desarrollo de Pueblos Mágicos, cuya titular es Lucía Azucena Ramos</w:t>
      </w:r>
      <w:r w:rsidR="00BC1600">
        <w:rPr>
          <w:rFonts w:ascii="Arial" w:hAnsi="Arial" w:cs="Arial"/>
          <w:sz w:val="26"/>
          <w:szCs w:val="26"/>
        </w:rPr>
        <w:t>Ramos</w:t>
      </w:r>
      <w:r w:rsidR="00481D04" w:rsidRPr="00F80EFB">
        <w:rPr>
          <w:rFonts w:ascii="Arial" w:hAnsi="Arial" w:cs="Arial"/>
          <w:sz w:val="26"/>
          <w:szCs w:val="26"/>
        </w:rPr>
        <w:t>.</w:t>
      </w:r>
    </w:p>
    <w:p w:rsidR="00481D04" w:rsidRPr="00F80EFB" w:rsidRDefault="00481D04" w:rsidP="00463CC0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481D04" w:rsidRPr="00F80EFB" w:rsidRDefault="003310DE" w:rsidP="00463CC0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</w:t>
      </w:r>
      <w:r w:rsidR="00481D04" w:rsidRPr="00F80EFB">
        <w:rPr>
          <w:rFonts w:ascii="Arial" w:hAnsi="Arial" w:cs="Arial"/>
          <w:sz w:val="26"/>
          <w:szCs w:val="26"/>
        </w:rPr>
        <w:t>on motivo de este tipo de ajustes en la estructura gubernamental</w:t>
      </w:r>
      <w:r>
        <w:rPr>
          <w:rFonts w:ascii="Arial" w:hAnsi="Arial" w:cs="Arial"/>
          <w:sz w:val="26"/>
          <w:szCs w:val="26"/>
        </w:rPr>
        <w:t>,</w:t>
      </w:r>
      <w:r w:rsidR="00481D04" w:rsidRPr="00F80EFB">
        <w:rPr>
          <w:rFonts w:ascii="Arial" w:hAnsi="Arial" w:cs="Arial"/>
          <w:sz w:val="26"/>
          <w:szCs w:val="26"/>
        </w:rPr>
        <w:t xml:space="preserve"> se propone la adecuación de un ordenamiento estatal que aún </w:t>
      </w:r>
      <w:r w:rsidR="00BC1600">
        <w:rPr>
          <w:rFonts w:ascii="Arial" w:hAnsi="Arial" w:cs="Arial"/>
          <w:sz w:val="26"/>
          <w:szCs w:val="26"/>
        </w:rPr>
        <w:t>hace referenciaal nombre y a ciertas competencias de la referida Secretaría</w:t>
      </w:r>
      <w:r>
        <w:rPr>
          <w:rFonts w:ascii="Arial" w:hAnsi="Arial" w:cs="Arial"/>
          <w:sz w:val="26"/>
          <w:szCs w:val="26"/>
        </w:rPr>
        <w:t>.</w:t>
      </w:r>
    </w:p>
    <w:p w:rsidR="00463CC0" w:rsidRPr="00F80EFB" w:rsidRDefault="00463CC0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481D04" w:rsidRPr="00F80EFB" w:rsidRDefault="00481D04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80EFB">
        <w:rPr>
          <w:rFonts w:ascii="Arial" w:hAnsi="Arial" w:cs="Arial"/>
          <w:sz w:val="26"/>
          <w:szCs w:val="26"/>
        </w:rPr>
        <w:t xml:space="preserve">Se trata de la Ley para el Impulso y Desarrollo de la Actividad Vitivinícola del Estado de Coahuila de Zaragoza, que en </w:t>
      </w:r>
      <w:r w:rsidR="00BC1600">
        <w:rPr>
          <w:rFonts w:ascii="Arial" w:hAnsi="Arial" w:cs="Arial"/>
          <w:sz w:val="26"/>
          <w:szCs w:val="26"/>
        </w:rPr>
        <w:t>un segmento de su articulado</w:t>
      </w:r>
      <w:r w:rsidRPr="00F80EFB">
        <w:rPr>
          <w:rFonts w:ascii="Arial" w:hAnsi="Arial" w:cs="Arial"/>
          <w:sz w:val="26"/>
          <w:szCs w:val="26"/>
        </w:rPr>
        <w:t xml:space="preserve"> hace </w:t>
      </w:r>
      <w:r w:rsidR="00BC1600">
        <w:rPr>
          <w:rFonts w:ascii="Arial" w:hAnsi="Arial" w:cs="Arial"/>
          <w:sz w:val="26"/>
          <w:szCs w:val="26"/>
        </w:rPr>
        <w:t>alusión</w:t>
      </w:r>
      <w:r w:rsidRPr="00F80EFB">
        <w:rPr>
          <w:rFonts w:ascii="Arial" w:hAnsi="Arial" w:cs="Arial"/>
          <w:sz w:val="26"/>
          <w:szCs w:val="26"/>
        </w:rPr>
        <w:t xml:space="preserve"> a la citada Secretaría de Economía y Turismo, nombre que requiere ser actualizado.</w:t>
      </w:r>
    </w:p>
    <w:p w:rsidR="00481D04" w:rsidRPr="00F80EFB" w:rsidRDefault="00481D04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481D04" w:rsidRPr="00F80EFB" w:rsidRDefault="00841578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Igualmente</w:t>
      </w:r>
      <w:r w:rsidR="00481D04" w:rsidRPr="00F80EFB">
        <w:rPr>
          <w:rFonts w:ascii="Arial" w:hAnsi="Arial" w:cs="Arial"/>
          <w:sz w:val="26"/>
          <w:szCs w:val="26"/>
        </w:rPr>
        <w:t xml:space="preserve">, </w:t>
      </w:r>
      <w:r w:rsidR="00BC1600">
        <w:rPr>
          <w:rFonts w:ascii="Arial" w:hAnsi="Arial" w:cs="Arial"/>
          <w:sz w:val="26"/>
          <w:szCs w:val="26"/>
        </w:rPr>
        <w:t>es preciso</w:t>
      </w:r>
      <w:r w:rsidR="00481D04" w:rsidRPr="00F80EFB">
        <w:rPr>
          <w:rFonts w:ascii="Arial" w:hAnsi="Arial" w:cs="Arial"/>
          <w:sz w:val="26"/>
          <w:szCs w:val="26"/>
        </w:rPr>
        <w:t xml:space="preserve"> agregar el nombre de la Secretaría de Turismo y Desarrollo de Pueblos Mágicos, en virtud de que </w:t>
      </w:r>
      <w:r w:rsidR="00900702" w:rsidRPr="00F80EFB">
        <w:rPr>
          <w:rFonts w:ascii="Arial" w:hAnsi="Arial" w:cs="Arial"/>
          <w:sz w:val="26"/>
          <w:szCs w:val="26"/>
        </w:rPr>
        <w:t xml:space="preserve">una </w:t>
      </w:r>
      <w:r w:rsidR="000A1599" w:rsidRPr="00F80EFB">
        <w:rPr>
          <w:rFonts w:ascii="Arial" w:hAnsi="Arial" w:cs="Arial"/>
          <w:sz w:val="26"/>
          <w:szCs w:val="26"/>
        </w:rPr>
        <w:t>parte importante</w:t>
      </w:r>
      <w:r w:rsidR="00481D04" w:rsidRPr="00F80EFB">
        <w:rPr>
          <w:rFonts w:ascii="Arial" w:hAnsi="Arial" w:cs="Arial"/>
          <w:sz w:val="26"/>
          <w:szCs w:val="26"/>
        </w:rPr>
        <w:t xml:space="preserve"> de</w:t>
      </w:r>
      <w:r w:rsidR="00900702" w:rsidRPr="00F80EFB">
        <w:rPr>
          <w:rFonts w:ascii="Arial" w:hAnsi="Arial" w:cs="Arial"/>
          <w:sz w:val="26"/>
          <w:szCs w:val="26"/>
        </w:rPr>
        <w:t xml:space="preserve"> susfunciones</w:t>
      </w:r>
      <w:r>
        <w:rPr>
          <w:rFonts w:ascii="Arial" w:hAnsi="Arial" w:cs="Arial"/>
          <w:sz w:val="26"/>
          <w:szCs w:val="26"/>
        </w:rPr>
        <w:t>, especificadas en el texto del decreto planteado,</w:t>
      </w:r>
      <w:r w:rsidR="000A1599" w:rsidRPr="00F80EFB">
        <w:rPr>
          <w:rFonts w:ascii="Arial" w:hAnsi="Arial" w:cs="Arial"/>
          <w:sz w:val="26"/>
          <w:szCs w:val="26"/>
        </w:rPr>
        <w:t xml:space="preserve">se relaciona estrechamente con el </w:t>
      </w:r>
      <w:r w:rsidR="003310DE">
        <w:rPr>
          <w:rFonts w:ascii="Arial" w:hAnsi="Arial" w:cs="Arial"/>
          <w:sz w:val="26"/>
          <w:szCs w:val="26"/>
        </w:rPr>
        <w:t xml:space="preserve">impulso a la </w:t>
      </w:r>
      <w:r w:rsidR="00481D04" w:rsidRPr="00F80EFB">
        <w:rPr>
          <w:rFonts w:ascii="Arial" w:hAnsi="Arial" w:cs="Arial"/>
          <w:sz w:val="26"/>
          <w:szCs w:val="26"/>
        </w:rPr>
        <w:t xml:space="preserve">actividad </w:t>
      </w:r>
      <w:r w:rsidR="000A1599" w:rsidRPr="00F80EFB">
        <w:rPr>
          <w:rFonts w:ascii="Arial" w:hAnsi="Arial" w:cs="Arial"/>
          <w:sz w:val="26"/>
          <w:szCs w:val="26"/>
        </w:rPr>
        <w:t>enoturística</w:t>
      </w:r>
      <w:r w:rsidR="00481D04" w:rsidRPr="00F80EFB">
        <w:rPr>
          <w:rFonts w:ascii="Arial" w:hAnsi="Arial" w:cs="Arial"/>
          <w:sz w:val="26"/>
          <w:szCs w:val="26"/>
        </w:rPr>
        <w:t>.</w:t>
      </w:r>
    </w:p>
    <w:p w:rsidR="00481D04" w:rsidRPr="00F80EFB" w:rsidRDefault="00481D04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55A0C" w:rsidRPr="00F80EFB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80EFB">
        <w:rPr>
          <w:rFonts w:ascii="Arial" w:hAnsi="Arial" w:cs="Arial"/>
          <w:sz w:val="26"/>
          <w:szCs w:val="26"/>
        </w:rPr>
        <w:t xml:space="preserve">Con base en todo lo anteriormente expuesto y </w:t>
      </w:r>
      <w:r w:rsidR="00DD3254" w:rsidRPr="00F80EFB">
        <w:rPr>
          <w:rFonts w:ascii="Arial" w:hAnsi="Arial" w:cs="Arial"/>
          <w:sz w:val="26"/>
          <w:szCs w:val="26"/>
        </w:rPr>
        <w:t xml:space="preserve">fundado, me permito presentar </w:t>
      </w:r>
      <w:r w:rsidRPr="00F80EFB">
        <w:rPr>
          <w:rFonts w:ascii="Arial" w:hAnsi="Arial" w:cs="Arial"/>
          <w:sz w:val="26"/>
          <w:szCs w:val="26"/>
        </w:rPr>
        <w:t xml:space="preserve">ante este Honorable </w:t>
      </w:r>
      <w:r w:rsidR="008126FD" w:rsidRPr="00F80EFB">
        <w:rPr>
          <w:rFonts w:ascii="Arial" w:hAnsi="Arial" w:cs="Arial"/>
          <w:sz w:val="26"/>
          <w:szCs w:val="26"/>
        </w:rPr>
        <w:t>Pleno</w:t>
      </w:r>
      <w:r w:rsidR="00BB78C1" w:rsidRPr="00F80EFB">
        <w:rPr>
          <w:rFonts w:ascii="Arial" w:hAnsi="Arial" w:cs="Arial"/>
          <w:sz w:val="26"/>
          <w:szCs w:val="26"/>
        </w:rPr>
        <w:t>, para su estudio, análisis y, en su caso, aprobación</w:t>
      </w:r>
      <w:r w:rsidR="00DD3254" w:rsidRPr="00F80EFB">
        <w:rPr>
          <w:rFonts w:ascii="Arial" w:hAnsi="Arial" w:cs="Arial"/>
          <w:sz w:val="26"/>
          <w:szCs w:val="26"/>
        </w:rPr>
        <w:t>,</w:t>
      </w:r>
      <w:r w:rsidRPr="00F80EFB">
        <w:rPr>
          <w:rFonts w:ascii="Arial" w:hAnsi="Arial" w:cs="Arial"/>
          <w:sz w:val="26"/>
          <w:szCs w:val="26"/>
        </w:rPr>
        <w:t>la siguien</w:t>
      </w:r>
      <w:r w:rsidR="00127311" w:rsidRPr="00F80EFB">
        <w:rPr>
          <w:rFonts w:ascii="Arial" w:hAnsi="Arial" w:cs="Arial"/>
          <w:sz w:val="26"/>
          <w:szCs w:val="26"/>
        </w:rPr>
        <w:t>te iniciativa con proyecto de:</w:t>
      </w:r>
    </w:p>
    <w:p w:rsidR="00655A0C" w:rsidRPr="00F80EFB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55A0C" w:rsidRPr="00F80EFB" w:rsidRDefault="00655A0C" w:rsidP="00655A0C">
      <w:pPr>
        <w:spacing w:after="0" w:line="240" w:lineRule="auto"/>
        <w:jc w:val="center"/>
        <w:rPr>
          <w:rFonts w:ascii="Arial" w:hAnsi="Arial" w:cs="Arial"/>
          <w:b/>
          <w:bCs/>
          <w:spacing w:val="20"/>
          <w:sz w:val="26"/>
          <w:szCs w:val="26"/>
        </w:rPr>
      </w:pPr>
      <w:r w:rsidRPr="00F80EFB">
        <w:rPr>
          <w:rFonts w:ascii="Arial" w:hAnsi="Arial" w:cs="Arial"/>
          <w:b/>
          <w:bCs/>
          <w:spacing w:val="20"/>
          <w:sz w:val="26"/>
          <w:szCs w:val="26"/>
        </w:rPr>
        <w:t>DECRETO</w:t>
      </w:r>
    </w:p>
    <w:p w:rsidR="00655A0C" w:rsidRPr="00F80EFB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A25091" w:rsidRPr="00F80EFB" w:rsidRDefault="00DD3254" w:rsidP="00655A0C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F80EFB">
        <w:rPr>
          <w:rFonts w:ascii="Arial" w:hAnsi="Arial" w:cs="Arial"/>
          <w:b/>
          <w:bCs/>
          <w:sz w:val="26"/>
          <w:szCs w:val="26"/>
        </w:rPr>
        <w:t>ÚNICO.</w:t>
      </w:r>
      <w:r w:rsidR="001D681F" w:rsidRPr="00F80EFB">
        <w:rPr>
          <w:rFonts w:ascii="Arial" w:hAnsi="Arial" w:cs="Arial"/>
          <w:b/>
          <w:bCs/>
          <w:sz w:val="26"/>
          <w:szCs w:val="26"/>
        </w:rPr>
        <w:t xml:space="preserve"> - </w:t>
      </w:r>
      <w:r w:rsidR="001D681F" w:rsidRPr="00F80EFB">
        <w:rPr>
          <w:rFonts w:ascii="Arial" w:hAnsi="Arial" w:cs="Arial"/>
          <w:bCs/>
          <w:sz w:val="26"/>
          <w:szCs w:val="26"/>
        </w:rPr>
        <w:t xml:space="preserve">Se </w:t>
      </w:r>
      <w:r w:rsidR="000A1599" w:rsidRPr="00F80EFB">
        <w:rPr>
          <w:rFonts w:ascii="Arial" w:hAnsi="Arial" w:cs="Arial"/>
          <w:bCs/>
          <w:sz w:val="26"/>
          <w:szCs w:val="26"/>
        </w:rPr>
        <w:t xml:space="preserve">modifica el enunciado del artículo 10, eliminándose la </w:t>
      </w:r>
      <w:r w:rsidR="003310DE">
        <w:rPr>
          <w:rFonts w:ascii="Arial" w:hAnsi="Arial" w:cs="Arial"/>
          <w:bCs/>
          <w:sz w:val="26"/>
          <w:szCs w:val="26"/>
        </w:rPr>
        <w:t>expresión</w:t>
      </w:r>
      <w:r w:rsidR="000A1599" w:rsidRPr="00F80EFB">
        <w:rPr>
          <w:rFonts w:ascii="Arial" w:hAnsi="Arial" w:cs="Arial"/>
          <w:bCs/>
          <w:sz w:val="26"/>
          <w:szCs w:val="26"/>
        </w:rPr>
        <w:t xml:space="preserve"> “</w:t>
      </w:r>
      <w:r w:rsidR="003310DE">
        <w:rPr>
          <w:rFonts w:ascii="Arial" w:hAnsi="Arial" w:cs="Arial"/>
          <w:bCs/>
          <w:sz w:val="26"/>
          <w:szCs w:val="26"/>
        </w:rPr>
        <w:t xml:space="preserve">y </w:t>
      </w:r>
      <w:r w:rsidR="000A1599" w:rsidRPr="00F80EFB">
        <w:rPr>
          <w:rFonts w:ascii="Arial" w:hAnsi="Arial" w:cs="Arial"/>
          <w:bCs/>
          <w:sz w:val="26"/>
          <w:szCs w:val="26"/>
        </w:rPr>
        <w:t>turismo”, y se adiciona el artículo 10 bis</w:t>
      </w:r>
      <w:r w:rsidR="00CB4123">
        <w:rPr>
          <w:rFonts w:ascii="Arial" w:hAnsi="Arial" w:cs="Arial"/>
          <w:bCs/>
          <w:sz w:val="26"/>
          <w:szCs w:val="26"/>
        </w:rPr>
        <w:t xml:space="preserve"> </w:t>
      </w:r>
      <w:r w:rsidR="00BC1600">
        <w:rPr>
          <w:rFonts w:ascii="Arial" w:hAnsi="Arial" w:cs="Arial"/>
          <w:bCs/>
          <w:sz w:val="26"/>
          <w:szCs w:val="26"/>
        </w:rPr>
        <w:t>con</w:t>
      </w:r>
      <w:r w:rsidR="00900702" w:rsidRPr="00F80EFB">
        <w:rPr>
          <w:rFonts w:ascii="Arial" w:hAnsi="Arial" w:cs="Arial"/>
          <w:bCs/>
          <w:sz w:val="26"/>
          <w:szCs w:val="26"/>
        </w:rPr>
        <w:t xml:space="preserve"> las fracciones I, II y III</w:t>
      </w:r>
      <w:r w:rsidR="000A1599" w:rsidRPr="00F80EFB">
        <w:rPr>
          <w:rFonts w:ascii="Arial" w:hAnsi="Arial" w:cs="Arial"/>
          <w:bCs/>
          <w:sz w:val="26"/>
          <w:szCs w:val="26"/>
        </w:rPr>
        <w:t xml:space="preserve">, de la Ley para el Impulso y Desarrollo de la Actividad Vitivinícola del Estado de Coahuila de Zaragoza, para quedar </w:t>
      </w:r>
      <w:r w:rsidR="001D681F" w:rsidRPr="00F80EFB">
        <w:rPr>
          <w:rFonts w:ascii="Arial" w:hAnsi="Arial" w:cs="Arial"/>
          <w:bCs/>
          <w:sz w:val="26"/>
          <w:szCs w:val="26"/>
        </w:rPr>
        <w:t>en los términos siguientes:</w:t>
      </w:r>
    </w:p>
    <w:p w:rsidR="000A1599" w:rsidRPr="00F80EFB" w:rsidRDefault="000A1599" w:rsidP="00655A0C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:rsidR="000A1599" w:rsidRPr="00F80EFB" w:rsidRDefault="000A1599" w:rsidP="000A1599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F80EFB">
        <w:rPr>
          <w:rFonts w:ascii="Arial" w:hAnsi="Arial" w:cs="Arial"/>
          <w:b/>
          <w:sz w:val="26"/>
          <w:szCs w:val="26"/>
        </w:rPr>
        <w:t xml:space="preserve">Artículo 10 </w:t>
      </w:r>
    </w:p>
    <w:p w:rsidR="00900702" w:rsidRPr="00F80EFB" w:rsidRDefault="00900702" w:rsidP="000A1599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:rsidR="000A1599" w:rsidRPr="00F80EFB" w:rsidRDefault="000A1599" w:rsidP="000A1599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F80EFB">
        <w:rPr>
          <w:rFonts w:ascii="Arial" w:hAnsi="Arial" w:cs="Arial"/>
          <w:b/>
          <w:sz w:val="26"/>
          <w:szCs w:val="26"/>
        </w:rPr>
        <w:t>La persona titular de la Secretaría de Economía tendrá las siguientes facultades:</w:t>
      </w:r>
    </w:p>
    <w:p w:rsidR="000A1599" w:rsidRPr="00F80EFB" w:rsidRDefault="000A1599" w:rsidP="000A1599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:rsidR="000A1599" w:rsidRPr="00F80EFB" w:rsidRDefault="000A1599" w:rsidP="000A1599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F80EFB">
        <w:rPr>
          <w:rFonts w:ascii="Arial" w:hAnsi="Arial" w:cs="Arial"/>
          <w:b/>
          <w:sz w:val="26"/>
          <w:szCs w:val="26"/>
        </w:rPr>
        <w:t>Artículo 10 Bis</w:t>
      </w:r>
    </w:p>
    <w:p w:rsidR="000A1599" w:rsidRPr="00F80EFB" w:rsidRDefault="000A1599" w:rsidP="000A1599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:rsidR="000A1599" w:rsidRPr="00F80EFB" w:rsidRDefault="000A1599" w:rsidP="000A1599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F80EFB">
        <w:rPr>
          <w:rFonts w:ascii="Arial" w:hAnsi="Arial" w:cs="Arial"/>
          <w:b/>
          <w:sz w:val="26"/>
          <w:szCs w:val="26"/>
        </w:rPr>
        <w:t xml:space="preserve">La Secretaría de Turismo y Desarrollo de Pueblos Mágicos, en coordinación con la Comisión, apoyará al Sector </w:t>
      </w:r>
      <w:r w:rsidR="00900702" w:rsidRPr="00F80EFB">
        <w:rPr>
          <w:rFonts w:ascii="Arial" w:hAnsi="Arial" w:cs="Arial"/>
          <w:b/>
          <w:sz w:val="26"/>
          <w:szCs w:val="26"/>
        </w:rPr>
        <w:t>en</w:t>
      </w:r>
      <w:r w:rsidRPr="00F80EFB">
        <w:rPr>
          <w:rFonts w:ascii="Arial" w:hAnsi="Arial" w:cs="Arial"/>
          <w:b/>
          <w:sz w:val="26"/>
          <w:szCs w:val="26"/>
        </w:rPr>
        <w:t>:</w:t>
      </w:r>
    </w:p>
    <w:p w:rsidR="000A1599" w:rsidRPr="00F80EFB" w:rsidRDefault="000A1599" w:rsidP="000A1599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:rsidR="000A1599" w:rsidRPr="00F80EFB" w:rsidRDefault="00900702" w:rsidP="000A159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F80EFB">
        <w:rPr>
          <w:rFonts w:ascii="Arial" w:hAnsi="Arial" w:cs="Arial"/>
          <w:b/>
          <w:sz w:val="26"/>
          <w:szCs w:val="26"/>
        </w:rPr>
        <w:t>La promoción de</w:t>
      </w:r>
      <w:r w:rsidR="000A1599" w:rsidRPr="00F80EFB">
        <w:rPr>
          <w:rFonts w:ascii="Arial" w:hAnsi="Arial" w:cs="Arial"/>
          <w:b/>
          <w:sz w:val="26"/>
          <w:szCs w:val="26"/>
        </w:rPr>
        <w:t xml:space="preserve"> rutas de vino y de turismo enológico, </w:t>
      </w:r>
      <w:r w:rsidRPr="00F80EFB">
        <w:rPr>
          <w:rFonts w:ascii="Arial" w:hAnsi="Arial" w:cs="Arial"/>
          <w:b/>
          <w:sz w:val="26"/>
          <w:szCs w:val="26"/>
        </w:rPr>
        <w:t>mismas que</w:t>
      </w:r>
      <w:r w:rsidR="000A1599" w:rsidRPr="00F80EFB">
        <w:rPr>
          <w:rFonts w:ascii="Arial" w:hAnsi="Arial" w:cs="Arial"/>
          <w:b/>
          <w:sz w:val="26"/>
          <w:szCs w:val="26"/>
        </w:rPr>
        <w:t xml:space="preserve"> podrán ser </w:t>
      </w:r>
      <w:r w:rsidRPr="00F80EFB">
        <w:rPr>
          <w:rFonts w:ascii="Arial" w:hAnsi="Arial" w:cs="Arial"/>
          <w:b/>
          <w:sz w:val="26"/>
          <w:szCs w:val="26"/>
        </w:rPr>
        <w:t>vinculadas</w:t>
      </w:r>
      <w:r w:rsidR="000A1599" w:rsidRPr="00F80EFB">
        <w:rPr>
          <w:rFonts w:ascii="Arial" w:hAnsi="Arial" w:cs="Arial"/>
          <w:b/>
          <w:sz w:val="26"/>
          <w:szCs w:val="26"/>
        </w:rPr>
        <w:t xml:space="preserve"> a otros tipos de atractivo turístico;</w:t>
      </w:r>
    </w:p>
    <w:p w:rsidR="000A1599" w:rsidRPr="00F80EFB" w:rsidRDefault="000A1599" w:rsidP="000A1599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:rsidR="000A1599" w:rsidRPr="00F80EFB" w:rsidRDefault="00900702" w:rsidP="000A159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F80EFB">
        <w:rPr>
          <w:rFonts w:ascii="Arial" w:hAnsi="Arial" w:cs="Arial"/>
          <w:b/>
          <w:sz w:val="26"/>
          <w:szCs w:val="26"/>
        </w:rPr>
        <w:t xml:space="preserve">Impulsar al vino </w:t>
      </w:r>
      <w:r w:rsidR="000A1599" w:rsidRPr="00F80EFB">
        <w:rPr>
          <w:rFonts w:ascii="Arial" w:hAnsi="Arial" w:cs="Arial"/>
          <w:b/>
          <w:sz w:val="26"/>
          <w:szCs w:val="26"/>
        </w:rPr>
        <w:t>como producto representativo de Coahuilay del país, y</w:t>
      </w:r>
    </w:p>
    <w:p w:rsidR="000A1599" w:rsidRPr="00F80EFB" w:rsidRDefault="000A1599" w:rsidP="000A1599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:rsidR="000A1599" w:rsidRPr="00F80EFB" w:rsidRDefault="000A1599" w:rsidP="000A159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F80EFB">
        <w:rPr>
          <w:rFonts w:ascii="Arial" w:hAnsi="Arial" w:cs="Arial"/>
          <w:b/>
          <w:sz w:val="26"/>
          <w:szCs w:val="26"/>
        </w:rPr>
        <w:t>Fomentar y dar cumplimiento a lo establecido en la Política de Fomento a la Gastronomía Mexicana.</w:t>
      </w:r>
    </w:p>
    <w:p w:rsidR="0039477E" w:rsidRPr="00F80EFB" w:rsidRDefault="0039477E" w:rsidP="0039477E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:rsidR="00655A0C" w:rsidRPr="00F80EFB" w:rsidRDefault="00655A0C" w:rsidP="00655A0C">
      <w:pPr>
        <w:spacing w:after="0" w:line="240" w:lineRule="auto"/>
        <w:jc w:val="center"/>
        <w:rPr>
          <w:rFonts w:ascii="Arial" w:hAnsi="Arial" w:cs="Arial"/>
          <w:b/>
          <w:bCs/>
          <w:spacing w:val="20"/>
          <w:sz w:val="26"/>
          <w:szCs w:val="26"/>
        </w:rPr>
      </w:pPr>
      <w:r w:rsidRPr="00F80EFB">
        <w:rPr>
          <w:rFonts w:ascii="Arial" w:hAnsi="Arial" w:cs="Arial"/>
          <w:b/>
          <w:bCs/>
          <w:spacing w:val="20"/>
          <w:sz w:val="26"/>
          <w:szCs w:val="26"/>
        </w:rPr>
        <w:t>ARTÍCULOS TRANSITORIOS</w:t>
      </w:r>
    </w:p>
    <w:p w:rsidR="00655A0C" w:rsidRPr="00F80EFB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F80EFB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80EFB">
        <w:rPr>
          <w:rFonts w:ascii="Arial" w:hAnsi="Arial" w:cs="Arial"/>
          <w:b/>
          <w:bCs/>
          <w:sz w:val="26"/>
          <w:szCs w:val="26"/>
        </w:rPr>
        <w:t>ÚNICO. -</w:t>
      </w:r>
      <w:r w:rsidRPr="00F80EFB">
        <w:rPr>
          <w:rFonts w:ascii="Arial" w:hAnsi="Arial" w:cs="Arial"/>
          <w:sz w:val="26"/>
          <w:szCs w:val="26"/>
        </w:rPr>
        <w:t xml:space="preserve"> El presente decreto entrará en vigor al día siguiente de su publicación en el Periódico Oficial del Gobierno del Estado.</w:t>
      </w:r>
    </w:p>
    <w:p w:rsidR="007C0BE8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AA4F94" w:rsidRPr="00F80EFB" w:rsidRDefault="00AA4F94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37708" w:rsidRPr="00F80EFB" w:rsidRDefault="00737708" w:rsidP="00626118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 w:rsidRPr="00F80EFB">
        <w:rPr>
          <w:rFonts w:ascii="Arial" w:hAnsi="Arial" w:cs="Arial"/>
          <w:sz w:val="26"/>
          <w:szCs w:val="26"/>
        </w:rPr>
        <w:t>Saltillo, Coahuila</w:t>
      </w:r>
      <w:r w:rsidR="00626118" w:rsidRPr="00F80EFB">
        <w:rPr>
          <w:rFonts w:ascii="Arial" w:hAnsi="Arial" w:cs="Arial"/>
          <w:sz w:val="26"/>
          <w:szCs w:val="26"/>
        </w:rPr>
        <w:t xml:space="preserve"> de Zaragoza,</w:t>
      </w:r>
      <w:r w:rsidR="00DD3254" w:rsidRPr="00F80EFB">
        <w:rPr>
          <w:rFonts w:ascii="Arial" w:hAnsi="Arial" w:cs="Arial"/>
          <w:sz w:val="26"/>
          <w:szCs w:val="26"/>
        </w:rPr>
        <w:t>a</w:t>
      </w:r>
      <w:r w:rsidR="00AA4F94">
        <w:rPr>
          <w:rFonts w:ascii="Arial" w:hAnsi="Arial" w:cs="Arial"/>
          <w:sz w:val="26"/>
          <w:szCs w:val="26"/>
        </w:rPr>
        <w:t xml:space="preserve"> los 05 días del mes de </w:t>
      </w:r>
      <w:r w:rsidR="00900702" w:rsidRPr="00F80EFB">
        <w:rPr>
          <w:rFonts w:ascii="Arial" w:hAnsi="Arial" w:cs="Arial"/>
          <w:sz w:val="26"/>
          <w:szCs w:val="26"/>
        </w:rPr>
        <w:t>abril</w:t>
      </w:r>
      <w:r w:rsidR="00177DFD" w:rsidRPr="00F80EFB">
        <w:rPr>
          <w:rFonts w:ascii="Arial" w:hAnsi="Arial" w:cs="Arial"/>
          <w:sz w:val="26"/>
          <w:szCs w:val="26"/>
        </w:rPr>
        <w:t>de 2022</w:t>
      </w:r>
      <w:r w:rsidR="003C0284" w:rsidRPr="00F80EFB">
        <w:rPr>
          <w:rFonts w:ascii="Arial" w:hAnsi="Arial" w:cs="Arial"/>
          <w:sz w:val="26"/>
          <w:szCs w:val="26"/>
        </w:rPr>
        <w:t>.</w:t>
      </w:r>
    </w:p>
    <w:p w:rsidR="007C0BE8" w:rsidRPr="00F80EFB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F80EFB" w:rsidRDefault="00177DFD" w:rsidP="003E6FA3">
      <w:pPr>
        <w:spacing w:after="0" w:line="240" w:lineRule="auto"/>
        <w:jc w:val="center"/>
        <w:rPr>
          <w:rFonts w:ascii="Arial" w:hAnsi="Arial" w:cs="Arial"/>
          <w:b/>
          <w:bCs/>
          <w:iCs/>
          <w:spacing w:val="20"/>
          <w:sz w:val="26"/>
          <w:szCs w:val="26"/>
        </w:rPr>
      </w:pPr>
      <w:r w:rsidRPr="00F80EFB">
        <w:rPr>
          <w:rFonts w:ascii="Arial" w:hAnsi="Arial" w:cs="Arial"/>
          <w:b/>
          <w:bCs/>
          <w:iCs/>
          <w:spacing w:val="20"/>
          <w:sz w:val="26"/>
          <w:szCs w:val="26"/>
        </w:rPr>
        <w:t>Atentamente:</w:t>
      </w:r>
    </w:p>
    <w:p w:rsidR="007C0BE8" w:rsidRPr="00F80EFB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F80EFB" w:rsidRDefault="001F221E" w:rsidP="003E6FA3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F80EFB">
        <w:rPr>
          <w:rFonts w:ascii="Arial" w:hAnsi="Arial" w:cs="Arial"/>
          <w:b/>
          <w:bCs/>
          <w:sz w:val="26"/>
          <w:szCs w:val="26"/>
        </w:rPr>
        <w:t>DIP. FRANCISCO JAVIER CORTEZ GÓMEZ</w:t>
      </w:r>
    </w:p>
    <w:p w:rsidR="00E75662" w:rsidRPr="00F80EFB" w:rsidRDefault="00E75662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647E5D" w:rsidRPr="00F80EFB" w:rsidRDefault="00647E5D" w:rsidP="00647E5D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F80EFB">
        <w:rPr>
          <w:rFonts w:ascii="Arial" w:hAnsi="Arial" w:cs="Arial"/>
          <w:b/>
          <w:bCs/>
          <w:sz w:val="26"/>
          <w:szCs w:val="26"/>
        </w:rPr>
        <w:t>Grupo Parlamentario “Movimiento Regeneración Nacional”</w:t>
      </w:r>
    </w:p>
    <w:p w:rsidR="00647E5D" w:rsidRPr="00F80EFB" w:rsidRDefault="00647E5D" w:rsidP="00647E5D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F80EFB">
        <w:rPr>
          <w:rFonts w:ascii="Arial" w:hAnsi="Arial" w:cs="Arial"/>
          <w:b/>
          <w:bCs/>
          <w:sz w:val="26"/>
          <w:szCs w:val="26"/>
        </w:rPr>
        <w:t xml:space="preserve">del partido </w:t>
      </w:r>
      <w:r w:rsidRPr="00EE1AE1">
        <w:rPr>
          <w:rFonts w:ascii="Arial" w:hAnsi="Arial" w:cs="Arial"/>
          <w:b/>
          <w:bCs/>
          <w:sz w:val="34"/>
          <w:szCs w:val="34"/>
        </w:rPr>
        <w:t>morena</w:t>
      </w:r>
    </w:p>
    <w:p w:rsidR="007C0BE8" w:rsidRPr="00F80EFB" w:rsidRDefault="0072086F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1909445</wp:posOffset>
            </wp:positionH>
            <wp:positionV relativeFrom="paragraph">
              <wp:posOffset>145415</wp:posOffset>
            </wp:positionV>
            <wp:extent cx="1605915" cy="667385"/>
            <wp:effectExtent l="0" t="0" r="0" b="0"/>
            <wp:wrapThrough wrapText="bothSides">
              <wp:wrapPolygon edited="0">
                <wp:start x="1281" y="0"/>
                <wp:lineTo x="1794" y="11098"/>
                <wp:lineTo x="8199" y="19730"/>
                <wp:lineTo x="8968" y="19730"/>
                <wp:lineTo x="8968" y="20346"/>
                <wp:lineTo x="10249" y="20346"/>
                <wp:lineTo x="16399" y="19730"/>
                <wp:lineTo x="17936" y="16647"/>
                <wp:lineTo x="16911" y="3083"/>
                <wp:lineTo x="14349" y="617"/>
                <wp:lineTo x="6406" y="0"/>
                <wp:lineTo x="1281" y="0"/>
              </wp:wrapPolygon>
            </wp:wrapThrough>
            <wp:docPr id="3" name="Imagen 1" descr="C:\Users\Alvarado\Downloads\IMG-2020122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varado\Downloads\IMG-20201226-WA00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D9D4CE"/>
                        </a:clrFrom>
                        <a:clrTo>
                          <a:srgbClr val="D9D4CE">
                            <a:alpha val="0"/>
                          </a:srgbClr>
                        </a:clrTo>
                      </a:clrChange>
                    </a:blip>
                    <a:srcRect l="28169" t="36976" r="47725" b="4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AE1" w:rsidRDefault="00EE1AE1" w:rsidP="00EE1AE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72086F" w:rsidRDefault="0072086F" w:rsidP="00EE1AE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72086F" w:rsidRDefault="0072086F" w:rsidP="00EE1AE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3643630</wp:posOffset>
            </wp:positionH>
            <wp:positionV relativeFrom="paragraph">
              <wp:posOffset>76835</wp:posOffset>
            </wp:positionV>
            <wp:extent cx="605155" cy="1685290"/>
            <wp:effectExtent l="495300" t="0" r="499745" b="0"/>
            <wp:wrapThrough wrapText="bothSides">
              <wp:wrapPolygon edited="0">
                <wp:start x="19118" y="7899"/>
                <wp:lineTo x="9599" y="574"/>
                <wp:lineTo x="2799" y="1306"/>
                <wp:lineTo x="2799" y="3504"/>
                <wp:lineTo x="2799" y="6922"/>
                <wp:lineTo x="8919" y="21083"/>
                <wp:lineTo x="19118" y="9119"/>
                <wp:lineTo x="19118" y="7899"/>
              </wp:wrapPolygon>
            </wp:wrapThrough>
            <wp:docPr id="1" name="Imagen 1" descr="C:\Users\2 EN 1 6628\Downloads\WhatsApp Image 2021-03-18 at 4.39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EN 1 6628\Downloads\WhatsApp Image 2021-03-18 at 4.39.1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2500" b="40391" l="46528" r="56667">
                                  <a14:backgroundMark x1="48611" y1="25000" x2="48611" y2="25000"/>
                                  <a14:backgroundMark x1="51528" y1="26094" x2="51528" y2="26094"/>
                                  <a14:backgroundMark x1="54583" y1="28984" x2="54583" y2="28984"/>
                                  <a14:backgroundMark x1="51389" y1="28281" x2="51389" y2="28281"/>
                                  <a14:backgroundMark x1="48750" y1="30703" x2="48750" y2="30703"/>
                                  <a14:backgroundMark x1="50417" y1="35313" x2="50417" y2="35313"/>
                                  <a14:backgroundMark x1="49583" y1="31563" x2="49583" y2="31563"/>
                                  <a14:backgroundMark x1="49722" y1="33281" x2="49722" y2="332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6" t="21848" r="41519" b="58641"/>
                    <a:stretch/>
                  </pic:blipFill>
                  <pic:spPr bwMode="auto">
                    <a:xfrm rot="16200000">
                      <a:off x="0" y="0"/>
                      <a:ext cx="60515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E1AE1" w:rsidRPr="00EE1AE1" w:rsidRDefault="00EE1AE1" w:rsidP="00EE1AE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EE1AE1" w:rsidRPr="00EE1AE1" w:rsidRDefault="00EE1AE1" w:rsidP="00EE1AE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EE1AE1">
        <w:rPr>
          <w:rFonts w:ascii="Arial" w:hAnsi="Arial" w:cs="Arial"/>
          <w:b/>
          <w:sz w:val="26"/>
          <w:szCs w:val="26"/>
        </w:rPr>
        <w:t>DIP. LIZBETH OGAZÓN NAVA</w:t>
      </w:r>
    </w:p>
    <w:p w:rsidR="00EE1AE1" w:rsidRPr="00EE1AE1" w:rsidRDefault="00EE1AE1" w:rsidP="00EE1AE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EE1AE1" w:rsidRPr="00EE1AE1" w:rsidRDefault="00EE1AE1" w:rsidP="00EE1AE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EE1AE1" w:rsidRDefault="00EE1AE1" w:rsidP="00EE1AE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72086F" w:rsidRPr="00EE1AE1" w:rsidRDefault="0072086F" w:rsidP="00EE1AE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EE1AE1" w:rsidRPr="00EE1AE1" w:rsidRDefault="00EE1AE1" w:rsidP="00EE1AE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EE1AE1">
        <w:rPr>
          <w:rFonts w:ascii="Arial" w:hAnsi="Arial" w:cs="Arial"/>
          <w:b/>
          <w:sz w:val="26"/>
          <w:szCs w:val="26"/>
        </w:rPr>
        <w:t>DIP. LAURA FRANCISCA AGUILAR TABARES</w:t>
      </w:r>
      <w:r w:rsidR="00AA4F94">
        <w:rPr>
          <w:rFonts w:ascii="Arial" w:hAnsi="Arial" w:cs="Arial"/>
          <w:b/>
          <w:sz w:val="26"/>
          <w:szCs w:val="26"/>
        </w:rPr>
        <w:t>, Y</w:t>
      </w:r>
    </w:p>
    <w:p w:rsidR="00EE1AE1" w:rsidRPr="00EE1AE1" w:rsidRDefault="00A80622" w:rsidP="00EE1AE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es-MX"/>
        </w:rPr>
        <w:drawing>
          <wp:anchor distT="0" distB="0" distL="114300" distR="114300" simplePos="0" relativeHeight="251663360" behindDoc="0" locked="0" layoutInCell="1" allowOverlap="1" wp14:anchorId="0B8FB5C3" wp14:editId="233CA946">
            <wp:simplePos x="0" y="0"/>
            <wp:positionH relativeFrom="column">
              <wp:posOffset>1513332</wp:posOffset>
            </wp:positionH>
            <wp:positionV relativeFrom="paragraph">
              <wp:posOffset>140793</wp:posOffset>
            </wp:positionV>
            <wp:extent cx="2321560" cy="564515"/>
            <wp:effectExtent l="0" t="0" r="0" b="0"/>
            <wp:wrapSquare wrapText="bothSides"/>
            <wp:docPr id="23" name="Imagen 1" descr="C:\Users\2 EN 1 6628\Documents\DOCUMEN SOFIA\Papá\Firma Dip. Teresa de Jesú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EN 1 6628\Documents\DOCUMEN SOFIA\Papá\Firma Dip. Teresa de Jesú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1" t="27407" r="25648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1AE1" w:rsidRPr="00EE1AE1" w:rsidRDefault="00EE1AE1" w:rsidP="00EE1AE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EE1AE1" w:rsidRDefault="00EE1AE1" w:rsidP="00EE1AE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72086F" w:rsidRPr="00EE1AE1" w:rsidRDefault="0072086F" w:rsidP="00EE1AE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7C0BE8" w:rsidRPr="00EE1AE1" w:rsidRDefault="00EE1AE1" w:rsidP="00EE1AE1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EE1AE1">
        <w:rPr>
          <w:rFonts w:ascii="Arial" w:hAnsi="Arial" w:cs="Arial"/>
          <w:b/>
          <w:sz w:val="26"/>
          <w:szCs w:val="26"/>
        </w:rPr>
        <w:t>DIP. TERESA DE JESÚS MERAZ GARCÍA</w:t>
      </w:r>
    </w:p>
    <w:p w:rsidR="00EE1AE1" w:rsidRDefault="00EE1AE1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EE1AE1" w:rsidRDefault="00EE1AE1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841578" w:rsidRPr="00F80EFB" w:rsidRDefault="0084157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3E1DB9" w:rsidRPr="00900702" w:rsidRDefault="00154777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16"/>
          <w:szCs w:val="16"/>
        </w:rPr>
      </w:pPr>
      <w:r w:rsidRPr="00900702">
        <w:rPr>
          <w:rFonts w:ascii="Arial Narrow" w:hAnsi="Arial Narrow" w:cs="Arial"/>
          <w:sz w:val="16"/>
          <w:szCs w:val="16"/>
        </w:rPr>
        <w:t>Esta hoja de firma corresponde a la iniciativa con proyecto de decreto por el que se</w:t>
      </w:r>
      <w:r w:rsidR="00900702" w:rsidRPr="00900702">
        <w:rPr>
          <w:rFonts w:ascii="Arial Narrow" w:hAnsi="Arial Narrow" w:cs="Arial"/>
          <w:sz w:val="16"/>
          <w:szCs w:val="16"/>
        </w:rPr>
        <w:t xml:space="preserve">modifica el enunciado del artículo 10, eliminándose la palabra “turismo”, y se adiciona el artículo 10 bis y las fracciones I, II y III, de la Ley para el Impulso y Desarrollo de la Actividad Vitivinícola del Estado de Coahuila de Zaragoza, </w:t>
      </w:r>
      <w:r w:rsidR="003E1DB9" w:rsidRPr="00900702">
        <w:rPr>
          <w:rFonts w:ascii="Arial Narrow" w:hAnsi="Arial Narrow" w:cs="Arial"/>
          <w:sz w:val="16"/>
          <w:szCs w:val="16"/>
        </w:rPr>
        <w:t xml:space="preserve">presentada por el </w:t>
      </w:r>
      <w:r w:rsidR="00900702">
        <w:rPr>
          <w:rFonts w:ascii="Arial Narrow" w:hAnsi="Arial Narrow" w:cs="Arial"/>
          <w:sz w:val="16"/>
          <w:szCs w:val="16"/>
        </w:rPr>
        <w:t>Dip.</w:t>
      </w:r>
      <w:r w:rsidR="003E1DB9" w:rsidRPr="00900702">
        <w:rPr>
          <w:rFonts w:ascii="Arial Narrow" w:hAnsi="Arial Narrow" w:cs="Arial"/>
          <w:sz w:val="16"/>
          <w:szCs w:val="16"/>
        </w:rPr>
        <w:t xml:space="preserve"> Francisco </w:t>
      </w:r>
      <w:r w:rsidR="00900702">
        <w:rPr>
          <w:rFonts w:ascii="Arial Narrow" w:hAnsi="Arial Narrow" w:cs="Arial"/>
          <w:sz w:val="16"/>
          <w:szCs w:val="16"/>
        </w:rPr>
        <w:t>J.</w:t>
      </w:r>
      <w:r w:rsidR="003E1DB9" w:rsidRPr="00900702">
        <w:rPr>
          <w:rFonts w:ascii="Arial Narrow" w:hAnsi="Arial Narrow" w:cs="Arial"/>
          <w:sz w:val="16"/>
          <w:szCs w:val="16"/>
        </w:rPr>
        <w:t xml:space="preserve"> Cortez Gómez, del Grupo Parlamentario “Movimiento Regeneración Nacional” </w:t>
      </w:r>
      <w:r w:rsidR="00900702">
        <w:rPr>
          <w:rFonts w:ascii="Arial Narrow" w:hAnsi="Arial Narrow" w:cs="Arial"/>
          <w:sz w:val="16"/>
          <w:szCs w:val="16"/>
        </w:rPr>
        <w:t>de</w:t>
      </w:r>
      <w:r w:rsidR="00900702" w:rsidRPr="00900702">
        <w:rPr>
          <w:rFonts w:ascii="Arial Narrow" w:hAnsi="Arial Narrow" w:cs="Arial"/>
          <w:sz w:val="20"/>
          <w:szCs w:val="20"/>
        </w:rPr>
        <w:t>morena</w:t>
      </w:r>
      <w:r w:rsidR="003E1DB9" w:rsidRPr="00900702">
        <w:rPr>
          <w:rFonts w:ascii="Arial Narrow" w:hAnsi="Arial Narrow" w:cs="Arial"/>
          <w:sz w:val="16"/>
          <w:szCs w:val="16"/>
        </w:rPr>
        <w:t>.</w:t>
      </w:r>
    </w:p>
    <w:p w:rsidR="00BB78C1" w:rsidRPr="00BB78C1" w:rsidRDefault="00BB78C1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26"/>
          <w:szCs w:val="26"/>
        </w:rPr>
      </w:pPr>
    </w:p>
    <w:sectPr w:rsidR="00BB78C1" w:rsidRPr="00BB78C1" w:rsidSect="003F0828">
      <w:headerReference w:type="default" r:id="rId11"/>
      <w:footerReference w:type="default" r:id="rId12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6B3" w:rsidRDefault="007106B3" w:rsidP="007C0BE8">
      <w:pPr>
        <w:spacing w:after="0" w:line="240" w:lineRule="auto"/>
      </w:pPr>
      <w:r>
        <w:separator/>
      </w:r>
    </w:p>
  </w:endnote>
  <w:endnote w:type="continuationSeparator" w:id="0">
    <w:p w:rsidR="007106B3" w:rsidRDefault="007106B3" w:rsidP="007C0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0749027"/>
      <w:docPartObj>
        <w:docPartGallery w:val="Page Numbers (Bottom of Page)"/>
        <w:docPartUnique/>
      </w:docPartObj>
    </w:sdtPr>
    <w:sdtEndPr/>
    <w:sdtContent>
      <w:p w:rsidR="00702EDD" w:rsidRDefault="001331C4">
        <w:pPr>
          <w:pStyle w:val="Piedepgina"/>
          <w:jc w:val="right"/>
        </w:pPr>
        <w:r>
          <w:fldChar w:fldCharType="begin"/>
        </w:r>
        <w:r w:rsidR="00702EDD">
          <w:instrText>PAGE   \* MERGEFORMAT</w:instrText>
        </w:r>
        <w:r>
          <w:fldChar w:fldCharType="separate"/>
        </w:r>
        <w:r w:rsidR="007106B3" w:rsidRPr="007106B3">
          <w:rPr>
            <w:noProof/>
            <w:lang w:val="es-ES"/>
          </w:rPr>
          <w:t>1</w:t>
        </w:r>
        <w:r>
          <w:fldChar w:fldCharType="end"/>
        </w:r>
      </w:p>
    </w:sdtContent>
  </w:sdt>
  <w:p w:rsidR="00CC22DE" w:rsidRDefault="00CC22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6B3" w:rsidRDefault="007106B3" w:rsidP="007C0BE8">
      <w:pPr>
        <w:spacing w:after="0" w:line="240" w:lineRule="auto"/>
      </w:pPr>
      <w:r>
        <w:separator/>
      </w:r>
    </w:p>
  </w:footnote>
  <w:footnote w:type="continuationSeparator" w:id="0">
    <w:p w:rsidR="007106B3" w:rsidRDefault="007106B3" w:rsidP="007C0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BE8" w:rsidRPr="009779B7" w:rsidRDefault="003F0828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23B4C55E" wp14:editId="69046244">
          <wp:simplePos x="0" y="0"/>
          <wp:positionH relativeFrom="column">
            <wp:posOffset>-85545</wp:posOffset>
          </wp:positionH>
          <wp:positionV relativeFrom="paragraph">
            <wp:posOffset>-2047</wp:posOffset>
          </wp:positionV>
          <wp:extent cx="677668" cy="698500"/>
          <wp:effectExtent l="0" t="0" r="8255" b="6350"/>
          <wp:wrapNone/>
          <wp:docPr id="6" name="Imagen 6" descr="Escudo de Coahuila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de Coahuila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668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148C">
      <w:rPr>
        <w:rFonts w:ascii="Times New Roman" w:eastAsia="Times New Roman" w:hAnsi="Times New Roman" w:cs="Times New Roman"/>
        <w:b/>
        <w:bCs/>
        <w:smallCaps/>
        <w:noProof/>
        <w:spacing w:val="20"/>
        <w:sz w:val="26"/>
        <w:szCs w:val="26"/>
        <w:lang w:eastAsia="es-MX"/>
      </w:rPr>
      <w:drawing>
        <wp:anchor distT="0" distB="0" distL="114300" distR="114300" simplePos="0" relativeHeight="251660288" behindDoc="0" locked="0" layoutInCell="1" allowOverlap="1" wp14:anchorId="66B0F2C7" wp14:editId="2D5EAA37">
          <wp:simplePos x="0" y="0"/>
          <wp:positionH relativeFrom="column">
            <wp:posOffset>5289739</wp:posOffset>
          </wp:positionH>
          <wp:positionV relativeFrom="paragraph">
            <wp:posOffset>46158</wp:posOffset>
          </wp:positionV>
          <wp:extent cx="683053" cy="698500"/>
          <wp:effectExtent l="0" t="0" r="3175" b="6350"/>
          <wp:wrapNone/>
          <wp:docPr id="5" name="Imagen 5" descr="C:\Users\hp\Desktop\Logo1 Congre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p\Desktop\Logo1 Congres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053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C0BE8"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Estado Independiente, Libre y Soberano</w:t>
    </w:r>
  </w:p>
  <w:p w:rsidR="007C0BE8" w:rsidRPr="009779B7" w:rsidRDefault="007C0BE8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de Coahuila de Zaragoza</w:t>
    </w:r>
  </w:p>
  <w:p w:rsidR="009779B7" w:rsidRPr="00D42B81" w:rsidRDefault="009779B7" w:rsidP="009779B7">
    <w:pPr>
      <w:tabs>
        <w:tab w:val="left" w:pos="730"/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</w:p>
  <w:p w:rsidR="003B6426" w:rsidRDefault="003B6426" w:rsidP="003B6426">
    <w:pPr>
      <w:tabs>
        <w:tab w:val="center" w:pos="4252"/>
        <w:tab w:val="right" w:pos="8504"/>
      </w:tabs>
      <w:spacing w:after="0" w:line="240" w:lineRule="auto"/>
      <w:jc w:val="center"/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</w:pPr>
    <w:r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  <w:t>GRUPO PARLAMENTARIO DEL PARTIDO MORENA 2021-2023</w:t>
    </w:r>
  </w:p>
  <w:p w:rsidR="009779B7" w:rsidRPr="00D42B81" w:rsidRDefault="009779B7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</w:p>
  <w:p w:rsidR="007C0BE8" w:rsidRPr="003B6426" w:rsidRDefault="00D93E58" w:rsidP="00D93E58">
    <w:pPr>
      <w:pStyle w:val="Encabezado"/>
      <w:jc w:val="center"/>
      <w:rPr>
        <w:rFonts w:ascii="Arial" w:hAnsi="Arial" w:cs="Arial"/>
        <w:bCs/>
        <w:i/>
        <w:sz w:val="17"/>
        <w:szCs w:val="17"/>
      </w:rPr>
    </w:pPr>
    <w:r w:rsidRPr="003B6426">
      <w:rPr>
        <w:rFonts w:ascii="Arial" w:hAnsi="Arial" w:cs="Arial"/>
        <w:bCs/>
        <w:i/>
        <w:sz w:val="17"/>
        <w:szCs w:val="17"/>
      </w:rPr>
      <w:t>“2022, Año de Benito Juárez, Defensor de la Soberanía de Coahuila de Zaragoza”</w:t>
    </w:r>
  </w:p>
  <w:p w:rsidR="007C0BE8" w:rsidRPr="00647D71" w:rsidRDefault="007C0BE8" w:rsidP="00CC22DE">
    <w:pPr>
      <w:pStyle w:val="Encabezad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E3DA0"/>
    <w:multiLevelType w:val="hybridMultilevel"/>
    <w:tmpl w:val="CFCC7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5765A8"/>
    <w:multiLevelType w:val="hybridMultilevel"/>
    <w:tmpl w:val="44FCEB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8B4EE9"/>
    <w:multiLevelType w:val="hybridMultilevel"/>
    <w:tmpl w:val="0CAC9340"/>
    <w:lvl w:ilvl="0" w:tplc="7456A10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BE8"/>
    <w:rsid w:val="00006FCC"/>
    <w:rsid w:val="00007CA0"/>
    <w:rsid w:val="00024567"/>
    <w:rsid w:val="000261EE"/>
    <w:rsid w:val="000440CF"/>
    <w:rsid w:val="000452FC"/>
    <w:rsid w:val="0004713D"/>
    <w:rsid w:val="00054648"/>
    <w:rsid w:val="000657EA"/>
    <w:rsid w:val="00067959"/>
    <w:rsid w:val="000A1599"/>
    <w:rsid w:val="000B02AE"/>
    <w:rsid w:val="000D2805"/>
    <w:rsid w:val="000E3B58"/>
    <w:rsid w:val="00106B48"/>
    <w:rsid w:val="00107B64"/>
    <w:rsid w:val="00114D7B"/>
    <w:rsid w:val="00127311"/>
    <w:rsid w:val="00132B7C"/>
    <w:rsid w:val="001331C4"/>
    <w:rsid w:val="00154777"/>
    <w:rsid w:val="00160595"/>
    <w:rsid w:val="00177DFD"/>
    <w:rsid w:val="001921B6"/>
    <w:rsid w:val="001928FE"/>
    <w:rsid w:val="001A07C7"/>
    <w:rsid w:val="001A1F86"/>
    <w:rsid w:val="001C4A06"/>
    <w:rsid w:val="001D5042"/>
    <w:rsid w:val="001D681F"/>
    <w:rsid w:val="001F221E"/>
    <w:rsid w:val="00202DB6"/>
    <w:rsid w:val="0021009D"/>
    <w:rsid w:val="002203DD"/>
    <w:rsid w:val="0023786C"/>
    <w:rsid w:val="002839A0"/>
    <w:rsid w:val="0028741E"/>
    <w:rsid w:val="00297C80"/>
    <w:rsid w:val="002A2918"/>
    <w:rsid w:val="002A347E"/>
    <w:rsid w:val="002A52E1"/>
    <w:rsid w:val="002B59B5"/>
    <w:rsid w:val="002C00F5"/>
    <w:rsid w:val="002C57A3"/>
    <w:rsid w:val="002D019D"/>
    <w:rsid w:val="002D47DF"/>
    <w:rsid w:val="002E12FE"/>
    <w:rsid w:val="00301F01"/>
    <w:rsid w:val="00312C0E"/>
    <w:rsid w:val="003310DE"/>
    <w:rsid w:val="00332847"/>
    <w:rsid w:val="003739C8"/>
    <w:rsid w:val="003810C8"/>
    <w:rsid w:val="00384FC7"/>
    <w:rsid w:val="0039477E"/>
    <w:rsid w:val="003A0412"/>
    <w:rsid w:val="003B6426"/>
    <w:rsid w:val="003C0284"/>
    <w:rsid w:val="003C3AF2"/>
    <w:rsid w:val="003D21C2"/>
    <w:rsid w:val="003D4727"/>
    <w:rsid w:val="003E1DB9"/>
    <w:rsid w:val="003E2122"/>
    <w:rsid w:val="003E6FA3"/>
    <w:rsid w:val="003F0828"/>
    <w:rsid w:val="00401B49"/>
    <w:rsid w:val="00403414"/>
    <w:rsid w:val="00413BB5"/>
    <w:rsid w:val="00417F76"/>
    <w:rsid w:val="00423374"/>
    <w:rsid w:val="00463CC0"/>
    <w:rsid w:val="00481AC8"/>
    <w:rsid w:val="00481D04"/>
    <w:rsid w:val="00484B0C"/>
    <w:rsid w:val="00497BDD"/>
    <w:rsid w:val="004B7FCA"/>
    <w:rsid w:val="004C1A3E"/>
    <w:rsid w:val="004F069F"/>
    <w:rsid w:val="004F5C94"/>
    <w:rsid w:val="005052B3"/>
    <w:rsid w:val="00512066"/>
    <w:rsid w:val="0052289A"/>
    <w:rsid w:val="00533E26"/>
    <w:rsid w:val="00537FBC"/>
    <w:rsid w:val="00546DB0"/>
    <w:rsid w:val="00591426"/>
    <w:rsid w:val="005B3784"/>
    <w:rsid w:val="005B7E12"/>
    <w:rsid w:val="00606194"/>
    <w:rsid w:val="00626118"/>
    <w:rsid w:val="00634A66"/>
    <w:rsid w:val="00643E5C"/>
    <w:rsid w:val="00644B02"/>
    <w:rsid w:val="00647D71"/>
    <w:rsid w:val="00647E5D"/>
    <w:rsid w:val="00655A0C"/>
    <w:rsid w:val="00656889"/>
    <w:rsid w:val="00677F1B"/>
    <w:rsid w:val="00680918"/>
    <w:rsid w:val="006A649D"/>
    <w:rsid w:val="006B1DFF"/>
    <w:rsid w:val="006C66CF"/>
    <w:rsid w:val="006C7F78"/>
    <w:rsid w:val="006D3ECD"/>
    <w:rsid w:val="006D5289"/>
    <w:rsid w:val="006F3C2D"/>
    <w:rsid w:val="00700F8B"/>
    <w:rsid w:val="00702EDD"/>
    <w:rsid w:val="00706D91"/>
    <w:rsid w:val="007106B3"/>
    <w:rsid w:val="00712BBC"/>
    <w:rsid w:val="0072086F"/>
    <w:rsid w:val="00727858"/>
    <w:rsid w:val="00737708"/>
    <w:rsid w:val="007541FF"/>
    <w:rsid w:val="0076700A"/>
    <w:rsid w:val="00777F9C"/>
    <w:rsid w:val="0079254E"/>
    <w:rsid w:val="007B148C"/>
    <w:rsid w:val="007C0BE8"/>
    <w:rsid w:val="007C4762"/>
    <w:rsid w:val="00806139"/>
    <w:rsid w:val="00811939"/>
    <w:rsid w:val="008126FD"/>
    <w:rsid w:val="008258DE"/>
    <w:rsid w:val="0083331A"/>
    <w:rsid w:val="00834233"/>
    <w:rsid w:val="00834BCC"/>
    <w:rsid w:val="00836FB2"/>
    <w:rsid w:val="00841578"/>
    <w:rsid w:val="008576EA"/>
    <w:rsid w:val="00863C04"/>
    <w:rsid w:val="00871381"/>
    <w:rsid w:val="008809B4"/>
    <w:rsid w:val="0088301B"/>
    <w:rsid w:val="008974C6"/>
    <w:rsid w:val="008A33A1"/>
    <w:rsid w:val="008B438D"/>
    <w:rsid w:val="008E1E5F"/>
    <w:rsid w:val="008E702F"/>
    <w:rsid w:val="008E7E58"/>
    <w:rsid w:val="00900702"/>
    <w:rsid w:val="0090667E"/>
    <w:rsid w:val="0092665A"/>
    <w:rsid w:val="0094493D"/>
    <w:rsid w:val="00947236"/>
    <w:rsid w:val="00961B3A"/>
    <w:rsid w:val="0097492C"/>
    <w:rsid w:val="009779B7"/>
    <w:rsid w:val="009A7256"/>
    <w:rsid w:val="009B2DA6"/>
    <w:rsid w:val="009C092E"/>
    <w:rsid w:val="009C33A4"/>
    <w:rsid w:val="009C50E3"/>
    <w:rsid w:val="009D3636"/>
    <w:rsid w:val="009F7439"/>
    <w:rsid w:val="00A25091"/>
    <w:rsid w:val="00A36781"/>
    <w:rsid w:val="00A405FE"/>
    <w:rsid w:val="00A749F5"/>
    <w:rsid w:val="00A80622"/>
    <w:rsid w:val="00A864BE"/>
    <w:rsid w:val="00AA4F94"/>
    <w:rsid w:val="00AA64C8"/>
    <w:rsid w:val="00AB336D"/>
    <w:rsid w:val="00AB3CAA"/>
    <w:rsid w:val="00AB634F"/>
    <w:rsid w:val="00AE4FEE"/>
    <w:rsid w:val="00B02A08"/>
    <w:rsid w:val="00B06BB1"/>
    <w:rsid w:val="00B20D76"/>
    <w:rsid w:val="00B642FB"/>
    <w:rsid w:val="00B70007"/>
    <w:rsid w:val="00B74AB8"/>
    <w:rsid w:val="00B80264"/>
    <w:rsid w:val="00BA2B82"/>
    <w:rsid w:val="00BB78C1"/>
    <w:rsid w:val="00BC1600"/>
    <w:rsid w:val="00BF23FF"/>
    <w:rsid w:val="00C03584"/>
    <w:rsid w:val="00C11C87"/>
    <w:rsid w:val="00C447BE"/>
    <w:rsid w:val="00C505CB"/>
    <w:rsid w:val="00C64EFF"/>
    <w:rsid w:val="00C80F0E"/>
    <w:rsid w:val="00C8361E"/>
    <w:rsid w:val="00C92B70"/>
    <w:rsid w:val="00CA70B1"/>
    <w:rsid w:val="00CB4123"/>
    <w:rsid w:val="00CC1675"/>
    <w:rsid w:val="00CC22DE"/>
    <w:rsid w:val="00CC3B6B"/>
    <w:rsid w:val="00CD309C"/>
    <w:rsid w:val="00CE7A27"/>
    <w:rsid w:val="00D14188"/>
    <w:rsid w:val="00D17F64"/>
    <w:rsid w:val="00D2085F"/>
    <w:rsid w:val="00D24A2F"/>
    <w:rsid w:val="00D42B81"/>
    <w:rsid w:val="00D47A57"/>
    <w:rsid w:val="00D56CD3"/>
    <w:rsid w:val="00D812CA"/>
    <w:rsid w:val="00D8741F"/>
    <w:rsid w:val="00D93E58"/>
    <w:rsid w:val="00D9428C"/>
    <w:rsid w:val="00D9464B"/>
    <w:rsid w:val="00DB1068"/>
    <w:rsid w:val="00DD3254"/>
    <w:rsid w:val="00DE7C26"/>
    <w:rsid w:val="00E01E23"/>
    <w:rsid w:val="00E108F5"/>
    <w:rsid w:val="00E11EAE"/>
    <w:rsid w:val="00E21D5B"/>
    <w:rsid w:val="00E24DD3"/>
    <w:rsid w:val="00E33D2F"/>
    <w:rsid w:val="00E61342"/>
    <w:rsid w:val="00E6247D"/>
    <w:rsid w:val="00E75662"/>
    <w:rsid w:val="00E87D4C"/>
    <w:rsid w:val="00E93E7E"/>
    <w:rsid w:val="00EA1D66"/>
    <w:rsid w:val="00EE0C1A"/>
    <w:rsid w:val="00EE1AE1"/>
    <w:rsid w:val="00EE3FDA"/>
    <w:rsid w:val="00EF7C3B"/>
    <w:rsid w:val="00F117F7"/>
    <w:rsid w:val="00F14B4A"/>
    <w:rsid w:val="00F222B6"/>
    <w:rsid w:val="00F37A2F"/>
    <w:rsid w:val="00F501C4"/>
    <w:rsid w:val="00F51092"/>
    <w:rsid w:val="00F526D6"/>
    <w:rsid w:val="00F600A0"/>
    <w:rsid w:val="00F714DA"/>
    <w:rsid w:val="00F80EFB"/>
    <w:rsid w:val="00F8457B"/>
    <w:rsid w:val="00F90516"/>
    <w:rsid w:val="00F942C8"/>
    <w:rsid w:val="00F95B38"/>
    <w:rsid w:val="00FA6BA1"/>
    <w:rsid w:val="00FB23D8"/>
    <w:rsid w:val="00FD137C"/>
    <w:rsid w:val="00FD16B8"/>
    <w:rsid w:val="00FF02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960559"/>
  <w15:docId w15:val="{4DC9F0BD-5EEF-4C06-98D5-7C0B79E26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3A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0BE8"/>
  </w:style>
  <w:style w:type="paragraph" w:styleId="Piedepgina">
    <w:name w:val="footer"/>
    <w:basedOn w:val="Normal"/>
    <w:link w:val="Piedepgina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BE8"/>
  </w:style>
  <w:style w:type="paragraph" w:styleId="Textodeglobo">
    <w:name w:val="Balloon Text"/>
    <w:basedOn w:val="Normal"/>
    <w:link w:val="TextodegloboCar"/>
    <w:uiPriority w:val="99"/>
    <w:semiHidden/>
    <w:unhideWhenUsed/>
    <w:rsid w:val="001A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7C7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0D2805"/>
    <w:pPr>
      <w:spacing w:after="0" w:line="240" w:lineRule="auto"/>
      <w:jc w:val="both"/>
    </w:pPr>
    <w:rPr>
      <w:rFonts w:ascii="Consolas" w:eastAsia="Times New Roman" w:hAnsi="Consolas" w:cs="Times New Roman"/>
      <w:sz w:val="21"/>
      <w:szCs w:val="21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0D2805"/>
    <w:rPr>
      <w:rFonts w:ascii="Consolas" w:eastAsia="Times New Roman" w:hAnsi="Consolas" w:cs="Times New Roman"/>
      <w:sz w:val="21"/>
      <w:szCs w:val="21"/>
      <w:lang w:val="x-none" w:eastAsia="es-ES"/>
    </w:rPr>
  </w:style>
  <w:style w:type="paragraph" w:styleId="Prrafodelista">
    <w:name w:val="List Paragraph"/>
    <w:basedOn w:val="Normal"/>
    <w:uiPriority w:val="34"/>
    <w:qFormat/>
    <w:rsid w:val="00463CC0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NUL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1168</Words>
  <Characters>6425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davidguillenp@gmail.com</dc:creator>
  <cp:lastModifiedBy>Juan Lumbreras</cp:lastModifiedBy>
  <cp:revision>2</cp:revision>
  <cp:lastPrinted>2022-04-04T16:21:00Z</cp:lastPrinted>
  <dcterms:created xsi:type="dcterms:W3CDTF">2022-04-06T15:08:00Z</dcterms:created>
  <dcterms:modified xsi:type="dcterms:W3CDTF">2022-04-06T15:08:00Z</dcterms:modified>
</cp:coreProperties>
</file>