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3939A" w14:textId="31064F58" w:rsidR="00597AA1" w:rsidRDefault="00597AA1" w:rsidP="00597AA1">
      <w:pPr>
        <w:jc w:val="both"/>
        <w:rPr>
          <w:rFonts w:ascii="Arial Narrow" w:hAnsi="Arial Narrow"/>
          <w:color w:val="000000"/>
          <w:sz w:val="26"/>
          <w:szCs w:val="26"/>
          <w:lang w:eastAsia="es-ES"/>
        </w:rPr>
      </w:pPr>
    </w:p>
    <w:p w14:paraId="5A1EBC5B" w14:textId="77777777" w:rsidR="00597AA1" w:rsidRPr="00597AA1" w:rsidRDefault="00597AA1" w:rsidP="00597AA1">
      <w:pPr>
        <w:jc w:val="both"/>
        <w:rPr>
          <w:rFonts w:ascii="Arial Narrow" w:hAnsi="Arial Narrow"/>
          <w:color w:val="000000"/>
          <w:sz w:val="26"/>
          <w:szCs w:val="26"/>
          <w:lang w:eastAsia="es-ES"/>
        </w:rPr>
      </w:pPr>
    </w:p>
    <w:p w14:paraId="7E44D0AC" w14:textId="77777777" w:rsidR="00597AA1" w:rsidRDefault="00597AA1" w:rsidP="00597AA1">
      <w:pPr>
        <w:jc w:val="both"/>
        <w:rPr>
          <w:rFonts w:ascii="Arial Narrow" w:hAnsi="Arial Narrow"/>
          <w:color w:val="000000"/>
          <w:sz w:val="26"/>
          <w:szCs w:val="26"/>
          <w:lang w:eastAsia="es-ES"/>
        </w:rPr>
      </w:pPr>
      <w:r w:rsidRPr="00597AA1">
        <w:rPr>
          <w:rFonts w:ascii="Arial Narrow" w:hAnsi="Arial Narrow"/>
          <w:color w:val="000000"/>
          <w:sz w:val="26"/>
          <w:szCs w:val="26"/>
          <w:lang w:eastAsia="es-ES"/>
        </w:rPr>
        <w:t xml:space="preserve">Iniciativa con Proyecto de Decreto por la que se reforman el primer párrafo del artículo 108 y el primer párrafo del artículo 111, ambos del </w:t>
      </w:r>
      <w:r w:rsidRPr="00597AA1">
        <w:rPr>
          <w:rFonts w:ascii="Arial Narrow" w:hAnsi="Arial Narrow"/>
          <w:b/>
          <w:color w:val="000000"/>
          <w:sz w:val="26"/>
          <w:szCs w:val="26"/>
          <w:lang w:eastAsia="es-ES"/>
        </w:rPr>
        <w:t>Código Municipal del Estado de Coahuila de Zaragoza</w:t>
      </w:r>
      <w:r>
        <w:rPr>
          <w:rFonts w:ascii="Arial Narrow" w:hAnsi="Arial Narrow"/>
          <w:color w:val="000000"/>
          <w:sz w:val="26"/>
          <w:szCs w:val="26"/>
          <w:lang w:eastAsia="es-ES"/>
        </w:rPr>
        <w:t>.</w:t>
      </w:r>
    </w:p>
    <w:p w14:paraId="4C2D7732" w14:textId="77777777" w:rsidR="00597AA1" w:rsidRDefault="00597AA1" w:rsidP="00597AA1">
      <w:pPr>
        <w:jc w:val="both"/>
        <w:rPr>
          <w:rFonts w:ascii="Arial Narrow" w:hAnsi="Arial Narrow"/>
          <w:color w:val="000000"/>
          <w:sz w:val="26"/>
          <w:szCs w:val="26"/>
          <w:lang w:eastAsia="es-ES"/>
        </w:rPr>
      </w:pPr>
    </w:p>
    <w:p w14:paraId="057C0413" w14:textId="0116364A" w:rsidR="00597AA1" w:rsidRPr="00597AA1" w:rsidRDefault="00597AA1" w:rsidP="00597AA1">
      <w:pPr>
        <w:numPr>
          <w:ilvl w:val="0"/>
          <w:numId w:val="24"/>
        </w:numPr>
        <w:contextualSpacing/>
        <w:jc w:val="both"/>
        <w:rPr>
          <w:rFonts w:ascii="Arial Narrow" w:eastAsia="Calibri" w:hAnsi="Arial Narrow"/>
          <w:b/>
          <w:color w:val="000000"/>
          <w:sz w:val="26"/>
          <w:szCs w:val="26"/>
          <w:lang w:eastAsia="es-ES"/>
        </w:rPr>
      </w:pPr>
      <w:r w:rsidRPr="00597AA1">
        <w:rPr>
          <w:rFonts w:ascii="Arial Narrow" w:eastAsia="Calibri" w:hAnsi="Arial Narrow"/>
          <w:b/>
          <w:color w:val="000000"/>
          <w:sz w:val="26"/>
          <w:szCs w:val="26"/>
          <w:lang w:eastAsia="es-ES"/>
        </w:rPr>
        <w:t>E</w:t>
      </w:r>
      <w:r w:rsidRPr="00597AA1">
        <w:rPr>
          <w:rFonts w:ascii="Arial Narrow" w:eastAsia="Calibri" w:hAnsi="Arial Narrow"/>
          <w:b/>
          <w:color w:val="000000"/>
          <w:sz w:val="26"/>
          <w:szCs w:val="26"/>
          <w:lang w:eastAsia="es-ES"/>
        </w:rPr>
        <w:t>n relación a garantizar la integración y funcionamiento de las comisiones con base a los principios de pluralidad y representación.</w:t>
      </w:r>
    </w:p>
    <w:p w14:paraId="15BE84F0" w14:textId="77777777" w:rsidR="00597AA1" w:rsidRPr="00597AA1" w:rsidRDefault="00597AA1" w:rsidP="00597AA1">
      <w:pPr>
        <w:jc w:val="both"/>
        <w:rPr>
          <w:rFonts w:ascii="Arial Narrow" w:hAnsi="Arial Narrow"/>
          <w:color w:val="000000"/>
          <w:sz w:val="26"/>
          <w:szCs w:val="26"/>
          <w:lang w:eastAsia="es-ES"/>
        </w:rPr>
      </w:pPr>
    </w:p>
    <w:p w14:paraId="359CCB01" w14:textId="50E58FAB" w:rsidR="00597AA1" w:rsidRPr="00597AA1" w:rsidRDefault="00597AA1" w:rsidP="00597AA1">
      <w:pPr>
        <w:jc w:val="both"/>
        <w:rPr>
          <w:rFonts w:ascii="Arial Narrow" w:hAnsi="Arial Narrow"/>
          <w:color w:val="000000"/>
          <w:sz w:val="26"/>
          <w:szCs w:val="26"/>
          <w:lang w:eastAsia="es-ES"/>
        </w:rPr>
      </w:pPr>
      <w:r w:rsidRPr="00597AA1">
        <w:rPr>
          <w:rFonts w:ascii="Arial Narrow" w:hAnsi="Arial Narrow"/>
          <w:color w:val="000000"/>
          <w:sz w:val="26"/>
          <w:szCs w:val="26"/>
          <w:lang w:eastAsia="es-ES"/>
        </w:rPr>
        <w:t xml:space="preserve">Planteada por </w:t>
      </w:r>
      <w:r>
        <w:rPr>
          <w:rFonts w:ascii="Arial Narrow" w:hAnsi="Arial Narrow"/>
          <w:color w:val="000000"/>
          <w:sz w:val="26"/>
          <w:szCs w:val="26"/>
          <w:lang w:eastAsia="es-ES"/>
        </w:rPr>
        <w:t xml:space="preserve">el </w:t>
      </w:r>
      <w:r w:rsidRPr="00597AA1">
        <w:rPr>
          <w:rFonts w:ascii="Arial Narrow" w:hAnsi="Arial Narrow"/>
          <w:b/>
          <w:color w:val="000000"/>
          <w:sz w:val="26"/>
          <w:szCs w:val="26"/>
          <w:lang w:eastAsia="es-ES"/>
        </w:rPr>
        <w:t>D</w:t>
      </w:r>
      <w:bookmarkStart w:id="0" w:name="_GoBack"/>
      <w:bookmarkEnd w:id="0"/>
      <w:r w:rsidRPr="00597AA1">
        <w:rPr>
          <w:rFonts w:ascii="Arial Narrow" w:hAnsi="Arial Narrow"/>
          <w:b/>
          <w:color w:val="000000"/>
          <w:sz w:val="26"/>
          <w:szCs w:val="26"/>
          <w:lang w:eastAsia="es-ES"/>
        </w:rPr>
        <w:t xml:space="preserve">iputado Raúl Onofre Contreras </w:t>
      </w:r>
      <w:r w:rsidRPr="00597AA1">
        <w:rPr>
          <w:rFonts w:ascii="Arial Narrow" w:hAnsi="Arial Narrow"/>
          <w:color w:val="000000"/>
          <w:sz w:val="26"/>
          <w:szCs w:val="26"/>
          <w:lang w:eastAsia="es-ES"/>
        </w:rPr>
        <w:t>del Grupo Parlamentario “Miguel Ramos Arizpe”, del Partido Revolucionario Institucional.</w:t>
      </w:r>
    </w:p>
    <w:p w14:paraId="5B24B2EA" w14:textId="77777777" w:rsidR="00597AA1" w:rsidRPr="00597AA1" w:rsidRDefault="00597AA1" w:rsidP="00597AA1">
      <w:pPr>
        <w:jc w:val="both"/>
        <w:rPr>
          <w:rFonts w:ascii="Arial Narrow" w:hAnsi="Arial Narrow" w:cs="Arial"/>
          <w:sz w:val="26"/>
          <w:szCs w:val="26"/>
          <w:lang w:eastAsia="es-ES"/>
        </w:rPr>
      </w:pPr>
    </w:p>
    <w:p w14:paraId="29F094C6" w14:textId="3FCE05EF" w:rsidR="00597AA1" w:rsidRPr="00597AA1" w:rsidRDefault="00597AA1" w:rsidP="00597AA1">
      <w:pPr>
        <w:jc w:val="both"/>
        <w:rPr>
          <w:rFonts w:ascii="Arial Narrow" w:hAnsi="Arial Narrow"/>
          <w:b/>
          <w:color w:val="000000"/>
          <w:sz w:val="26"/>
          <w:szCs w:val="26"/>
          <w:lang w:eastAsia="es-ES"/>
        </w:rPr>
      </w:pPr>
      <w:r w:rsidRPr="00597AA1">
        <w:rPr>
          <w:rFonts w:ascii="Arial Narrow" w:hAnsi="Arial Narrow"/>
          <w:color w:val="000000"/>
          <w:sz w:val="26"/>
          <w:szCs w:val="26"/>
          <w:lang w:eastAsia="es-ES"/>
        </w:rPr>
        <w:t xml:space="preserve">Fecha de Lectura de la Iniciativa: </w:t>
      </w:r>
      <w:r>
        <w:rPr>
          <w:rFonts w:ascii="Arial Narrow" w:hAnsi="Arial Narrow"/>
          <w:b/>
          <w:color w:val="000000"/>
          <w:sz w:val="26"/>
          <w:szCs w:val="26"/>
          <w:lang w:eastAsia="es-ES"/>
        </w:rPr>
        <w:t>11</w:t>
      </w:r>
      <w:r w:rsidRPr="00597AA1">
        <w:rPr>
          <w:rFonts w:ascii="Arial Narrow" w:hAnsi="Arial Narrow"/>
          <w:b/>
          <w:color w:val="000000"/>
          <w:sz w:val="26"/>
          <w:szCs w:val="26"/>
          <w:lang w:eastAsia="es-ES"/>
        </w:rPr>
        <w:t xml:space="preserve"> de Abril de 2022.</w:t>
      </w:r>
    </w:p>
    <w:p w14:paraId="0D883AA3" w14:textId="77777777" w:rsidR="00597AA1" w:rsidRPr="00597AA1" w:rsidRDefault="00597AA1" w:rsidP="00597AA1">
      <w:pPr>
        <w:jc w:val="both"/>
        <w:rPr>
          <w:rFonts w:ascii="Arial Narrow" w:hAnsi="Arial Narrow"/>
          <w:color w:val="000000"/>
          <w:sz w:val="26"/>
          <w:szCs w:val="26"/>
          <w:lang w:eastAsia="es-ES"/>
        </w:rPr>
      </w:pPr>
    </w:p>
    <w:p w14:paraId="3E3E365D" w14:textId="19E4673D" w:rsidR="00597AA1" w:rsidRPr="00597AA1" w:rsidRDefault="00597AA1" w:rsidP="00597AA1">
      <w:pPr>
        <w:jc w:val="both"/>
        <w:rPr>
          <w:rFonts w:ascii="Arial Narrow" w:hAnsi="Arial Narrow"/>
          <w:b/>
          <w:color w:val="000000"/>
          <w:sz w:val="26"/>
          <w:szCs w:val="26"/>
          <w:lang w:eastAsia="es-ES"/>
        </w:rPr>
      </w:pPr>
      <w:r w:rsidRPr="00597AA1">
        <w:rPr>
          <w:rFonts w:ascii="Arial Narrow" w:hAnsi="Arial Narrow"/>
          <w:color w:val="000000"/>
          <w:sz w:val="26"/>
          <w:szCs w:val="26"/>
          <w:lang w:eastAsia="es-ES"/>
        </w:rPr>
        <w:t xml:space="preserve">Turnada a la </w:t>
      </w:r>
      <w:r w:rsidRPr="00597AA1">
        <w:rPr>
          <w:rFonts w:ascii="Arial Narrow" w:hAnsi="Arial Narrow"/>
          <w:b/>
          <w:color w:val="000000"/>
          <w:sz w:val="26"/>
          <w:szCs w:val="26"/>
          <w:lang w:eastAsia="es-ES"/>
        </w:rPr>
        <w:t>Comisión de Gobernación, Puntos Constitucionales y Justicia.</w:t>
      </w:r>
    </w:p>
    <w:p w14:paraId="73B85BA2" w14:textId="77777777" w:rsidR="00597AA1" w:rsidRPr="00597AA1" w:rsidRDefault="00597AA1" w:rsidP="00597AA1">
      <w:pPr>
        <w:jc w:val="both"/>
        <w:rPr>
          <w:rFonts w:ascii="Arial Narrow" w:hAnsi="Arial Narrow"/>
          <w:color w:val="000000"/>
          <w:sz w:val="26"/>
          <w:szCs w:val="26"/>
          <w:lang w:eastAsia="es-ES"/>
        </w:rPr>
      </w:pPr>
    </w:p>
    <w:p w14:paraId="02A04B7E" w14:textId="77777777" w:rsidR="00597AA1" w:rsidRPr="00597AA1" w:rsidRDefault="00597AA1" w:rsidP="00597AA1">
      <w:pPr>
        <w:jc w:val="both"/>
        <w:rPr>
          <w:rFonts w:ascii="Arial Narrow" w:hAnsi="Arial Narrow"/>
          <w:b/>
          <w:color w:val="000000"/>
          <w:sz w:val="26"/>
          <w:szCs w:val="26"/>
          <w:lang w:eastAsia="es-ES"/>
        </w:rPr>
      </w:pPr>
      <w:r w:rsidRPr="00597AA1">
        <w:rPr>
          <w:rFonts w:ascii="Arial Narrow" w:hAnsi="Arial Narrow"/>
          <w:b/>
          <w:color w:val="000000"/>
          <w:sz w:val="26"/>
          <w:szCs w:val="26"/>
          <w:lang w:eastAsia="es-ES"/>
        </w:rPr>
        <w:t xml:space="preserve">Fecha de lectura del Dictamen: </w:t>
      </w:r>
    </w:p>
    <w:p w14:paraId="5A7CDB24" w14:textId="77777777" w:rsidR="00597AA1" w:rsidRPr="00597AA1" w:rsidRDefault="00597AA1" w:rsidP="00597AA1">
      <w:pPr>
        <w:jc w:val="both"/>
        <w:rPr>
          <w:rFonts w:ascii="Arial Narrow" w:hAnsi="Arial Narrow"/>
          <w:b/>
          <w:color w:val="000000"/>
          <w:sz w:val="26"/>
          <w:szCs w:val="26"/>
          <w:lang w:eastAsia="es-ES"/>
        </w:rPr>
      </w:pPr>
    </w:p>
    <w:p w14:paraId="02EFE108" w14:textId="77777777" w:rsidR="00597AA1" w:rsidRPr="00597AA1" w:rsidRDefault="00597AA1" w:rsidP="00597AA1">
      <w:pPr>
        <w:ind w:left="1418" w:hanging="1418"/>
        <w:jc w:val="both"/>
        <w:rPr>
          <w:rFonts w:ascii="Arial Narrow" w:hAnsi="Arial Narrow"/>
          <w:b/>
          <w:color w:val="000000"/>
          <w:sz w:val="26"/>
          <w:szCs w:val="26"/>
          <w:lang w:eastAsia="es-ES"/>
        </w:rPr>
      </w:pPr>
      <w:r w:rsidRPr="00597AA1">
        <w:rPr>
          <w:rFonts w:ascii="Arial Narrow" w:hAnsi="Arial Narrow"/>
          <w:b/>
          <w:color w:val="000000"/>
          <w:sz w:val="26"/>
          <w:szCs w:val="26"/>
          <w:lang w:eastAsia="es-ES"/>
        </w:rPr>
        <w:t xml:space="preserve">Decreto No. </w:t>
      </w:r>
    </w:p>
    <w:p w14:paraId="47989811" w14:textId="77777777" w:rsidR="00597AA1" w:rsidRPr="00597AA1" w:rsidRDefault="00597AA1" w:rsidP="00597AA1">
      <w:pPr>
        <w:ind w:left="1418" w:hanging="1418"/>
        <w:jc w:val="both"/>
        <w:rPr>
          <w:rFonts w:ascii="Arial Narrow" w:hAnsi="Arial Narrow"/>
          <w:b/>
          <w:color w:val="000000"/>
          <w:sz w:val="26"/>
          <w:szCs w:val="26"/>
          <w:lang w:eastAsia="es-ES"/>
        </w:rPr>
      </w:pPr>
    </w:p>
    <w:p w14:paraId="440EABCE" w14:textId="77777777" w:rsidR="00597AA1" w:rsidRPr="00597AA1" w:rsidRDefault="00597AA1" w:rsidP="00597AA1">
      <w:pPr>
        <w:jc w:val="both"/>
        <w:rPr>
          <w:rFonts w:ascii="Arial Narrow" w:hAnsi="Arial Narrow"/>
          <w:color w:val="000000"/>
          <w:sz w:val="26"/>
          <w:szCs w:val="26"/>
          <w:lang w:eastAsia="es-ES"/>
        </w:rPr>
      </w:pPr>
      <w:r w:rsidRPr="00597AA1">
        <w:rPr>
          <w:rFonts w:ascii="Arial Narrow" w:hAnsi="Arial Narrow"/>
          <w:color w:val="000000"/>
          <w:sz w:val="26"/>
          <w:szCs w:val="26"/>
          <w:lang w:eastAsia="es-ES"/>
        </w:rPr>
        <w:t xml:space="preserve">Publicación en el Periódico Oficial del Gobierno del Estado: </w:t>
      </w:r>
    </w:p>
    <w:p w14:paraId="01E1D056" w14:textId="77777777" w:rsidR="00597AA1" w:rsidRPr="00597AA1" w:rsidRDefault="00597AA1" w:rsidP="00597AA1">
      <w:pPr>
        <w:jc w:val="both"/>
        <w:rPr>
          <w:rFonts w:ascii="Arial Narrow" w:hAnsi="Arial Narrow"/>
          <w:color w:val="000000"/>
          <w:sz w:val="26"/>
          <w:szCs w:val="26"/>
          <w:lang w:eastAsia="es-ES"/>
        </w:rPr>
      </w:pPr>
    </w:p>
    <w:p w14:paraId="06832479" w14:textId="77777777" w:rsidR="00597AA1" w:rsidRDefault="00597AA1" w:rsidP="00BE4FB8">
      <w:pPr>
        <w:spacing w:line="276" w:lineRule="auto"/>
        <w:jc w:val="both"/>
        <w:rPr>
          <w:rFonts w:ascii="Arial" w:hAnsi="Arial" w:cs="Arial"/>
          <w:b/>
        </w:rPr>
      </w:pPr>
    </w:p>
    <w:p w14:paraId="6AC75727" w14:textId="77777777" w:rsidR="00597AA1" w:rsidRDefault="00597AA1" w:rsidP="00BE4FB8">
      <w:pPr>
        <w:spacing w:line="276" w:lineRule="auto"/>
        <w:jc w:val="both"/>
        <w:rPr>
          <w:rFonts w:ascii="Arial" w:hAnsi="Arial" w:cs="Arial"/>
          <w:b/>
        </w:rPr>
      </w:pPr>
    </w:p>
    <w:p w14:paraId="233B694E" w14:textId="77777777" w:rsidR="00597AA1" w:rsidRDefault="00597AA1">
      <w:pPr>
        <w:spacing w:after="160" w:line="259" w:lineRule="auto"/>
        <w:rPr>
          <w:rFonts w:ascii="Arial" w:hAnsi="Arial" w:cs="Arial"/>
          <w:b/>
        </w:rPr>
      </w:pPr>
      <w:r>
        <w:rPr>
          <w:rFonts w:ascii="Arial" w:hAnsi="Arial" w:cs="Arial"/>
          <w:b/>
        </w:rPr>
        <w:br w:type="page"/>
      </w:r>
    </w:p>
    <w:p w14:paraId="12031C53" w14:textId="7C67552C" w:rsidR="00421D08" w:rsidRPr="004C679A" w:rsidRDefault="00767D43" w:rsidP="00BE4FB8">
      <w:pPr>
        <w:spacing w:line="276" w:lineRule="auto"/>
        <w:jc w:val="both"/>
        <w:rPr>
          <w:rFonts w:ascii="Arial" w:hAnsi="Arial" w:cs="Arial"/>
          <w:lang w:val="es-ES"/>
        </w:rPr>
      </w:pPr>
      <w:r w:rsidRPr="004C679A">
        <w:rPr>
          <w:rFonts w:ascii="Arial" w:hAnsi="Arial" w:cs="Arial"/>
          <w:b/>
        </w:rPr>
        <w:lastRenderedPageBreak/>
        <w:t xml:space="preserve">INICIATIVA CON PROYECTO DE DECRETO QUE PRESENTA EL DIPUTADO RAÚL ONOFRE CONTRERAS, CONJUNTAMENTE CON LAS DIPUTADAS Y LOS DIPUTADOS </w:t>
      </w:r>
      <w:r w:rsidR="00CA52C6" w:rsidRPr="004C679A">
        <w:rPr>
          <w:rFonts w:ascii="Arial" w:hAnsi="Arial" w:cs="Arial"/>
          <w:b/>
        </w:rPr>
        <w:t xml:space="preserve">INTEGRANTES </w:t>
      </w:r>
      <w:r w:rsidRPr="004C679A">
        <w:rPr>
          <w:rFonts w:ascii="Arial" w:hAnsi="Arial" w:cs="Arial"/>
          <w:b/>
        </w:rPr>
        <w:t xml:space="preserve">DEL GRUPO PARLAMENTARIO </w:t>
      </w:r>
      <w:r w:rsidRPr="004C679A">
        <w:rPr>
          <w:rFonts w:ascii="Arial" w:hAnsi="Arial" w:cs="Arial"/>
          <w:b/>
          <w:snapToGrid w:val="0"/>
        </w:rPr>
        <w:t>"MIGUEL RAMOS ARIZPE"</w:t>
      </w:r>
      <w:r w:rsidRPr="004C679A">
        <w:rPr>
          <w:rFonts w:ascii="Arial" w:hAnsi="Arial" w:cs="Arial"/>
          <w:b/>
        </w:rPr>
        <w:t xml:space="preserve">, DEL PARTIDO REVOLUCIONARIO INSTITUCIONAL, </w:t>
      </w:r>
      <w:bookmarkStart w:id="1" w:name="_Hlk88330543"/>
      <w:r w:rsidRPr="004C679A">
        <w:rPr>
          <w:rFonts w:ascii="Arial" w:hAnsi="Arial" w:cs="Arial"/>
          <w:b/>
        </w:rPr>
        <w:t xml:space="preserve">POR LA QUE </w:t>
      </w:r>
      <w:bookmarkStart w:id="2" w:name="_Hlk100232005"/>
      <w:r w:rsidRPr="004C679A">
        <w:rPr>
          <w:rFonts w:ascii="Arial" w:hAnsi="Arial" w:cs="Arial"/>
          <w:b/>
        </w:rPr>
        <w:t>SE REFORMAN</w:t>
      </w:r>
      <w:r w:rsidR="00C92FF9" w:rsidRPr="004C679A">
        <w:rPr>
          <w:rFonts w:ascii="Arial" w:hAnsi="Arial" w:cs="Arial"/>
          <w:b/>
        </w:rPr>
        <w:t xml:space="preserve"> EL PRIMER PÁRRAFO DEL </w:t>
      </w:r>
      <w:r w:rsidRPr="004C679A">
        <w:rPr>
          <w:rFonts w:ascii="Arial" w:hAnsi="Arial" w:cs="Arial"/>
          <w:b/>
        </w:rPr>
        <w:t xml:space="preserve">ARTÍCULOS 108 Y </w:t>
      </w:r>
      <w:r w:rsidR="00C92FF9" w:rsidRPr="004C679A">
        <w:rPr>
          <w:rFonts w:ascii="Arial" w:hAnsi="Arial" w:cs="Arial"/>
          <w:b/>
        </w:rPr>
        <w:t xml:space="preserve">EL PRIMER PÁRRAFO DEL ARTÍCULO </w:t>
      </w:r>
      <w:r w:rsidRPr="004C679A">
        <w:rPr>
          <w:rFonts w:ascii="Arial" w:hAnsi="Arial" w:cs="Arial"/>
          <w:b/>
        </w:rPr>
        <w:t>111</w:t>
      </w:r>
      <w:r w:rsidR="00C92FF9" w:rsidRPr="004C679A">
        <w:rPr>
          <w:rFonts w:ascii="Arial" w:hAnsi="Arial" w:cs="Arial"/>
          <w:b/>
        </w:rPr>
        <w:t>, AMBOS</w:t>
      </w:r>
      <w:r w:rsidRPr="004C679A">
        <w:rPr>
          <w:rFonts w:ascii="Arial" w:hAnsi="Arial" w:cs="Arial"/>
          <w:b/>
        </w:rPr>
        <w:t xml:space="preserve"> DEL CÓDIGO MUNICIPAL DEL ESTADO DE COAHUILA DE ZARAGOZA.</w:t>
      </w:r>
    </w:p>
    <w:bookmarkEnd w:id="1"/>
    <w:p w14:paraId="2675C7A9" w14:textId="1C624990" w:rsidR="0063460B" w:rsidRPr="004C679A" w:rsidRDefault="0063460B" w:rsidP="00BE4FB8">
      <w:pPr>
        <w:spacing w:line="276" w:lineRule="auto"/>
        <w:jc w:val="both"/>
        <w:rPr>
          <w:rFonts w:ascii="Arial" w:hAnsi="Arial" w:cs="Arial"/>
          <w:b/>
          <w:color w:val="000000" w:themeColor="text1"/>
          <w:lang w:val="es-ES" w:eastAsia="es-ES"/>
        </w:rPr>
      </w:pPr>
    </w:p>
    <w:bookmarkEnd w:id="2"/>
    <w:p w14:paraId="562993C3" w14:textId="77777777" w:rsidR="00664792" w:rsidRPr="004C679A" w:rsidRDefault="00664792" w:rsidP="00BE4FB8">
      <w:pPr>
        <w:spacing w:line="276" w:lineRule="auto"/>
        <w:jc w:val="both"/>
        <w:rPr>
          <w:rFonts w:ascii="Arial" w:hAnsi="Arial" w:cs="Arial"/>
          <w:b/>
        </w:rPr>
      </w:pPr>
      <w:r w:rsidRPr="004C679A">
        <w:rPr>
          <w:rFonts w:ascii="Arial" w:hAnsi="Arial" w:cs="Arial"/>
          <w:b/>
        </w:rPr>
        <w:t>H. PLENO DEL CONGRESO DEL ESTADO</w:t>
      </w:r>
    </w:p>
    <w:p w14:paraId="14168CCA" w14:textId="77777777" w:rsidR="00664792" w:rsidRPr="004C679A" w:rsidRDefault="00664792" w:rsidP="00BE4FB8">
      <w:pPr>
        <w:spacing w:line="276" w:lineRule="auto"/>
        <w:jc w:val="both"/>
        <w:rPr>
          <w:rFonts w:ascii="Arial" w:hAnsi="Arial" w:cs="Arial"/>
          <w:b/>
        </w:rPr>
      </w:pPr>
      <w:r w:rsidRPr="004C679A">
        <w:rPr>
          <w:rFonts w:ascii="Arial" w:hAnsi="Arial" w:cs="Arial"/>
          <w:b/>
        </w:rPr>
        <w:t>DE COAHUILA DE ZARAGOZA.</w:t>
      </w:r>
    </w:p>
    <w:p w14:paraId="4023D8E8" w14:textId="77777777" w:rsidR="00664792" w:rsidRPr="004C679A" w:rsidRDefault="00664792" w:rsidP="00BE4FB8">
      <w:pPr>
        <w:spacing w:line="276" w:lineRule="auto"/>
        <w:jc w:val="both"/>
        <w:rPr>
          <w:rFonts w:ascii="Arial" w:hAnsi="Arial" w:cs="Arial"/>
          <w:b/>
        </w:rPr>
      </w:pPr>
      <w:r w:rsidRPr="004C679A">
        <w:rPr>
          <w:rFonts w:ascii="Arial" w:hAnsi="Arial" w:cs="Arial"/>
          <w:b/>
        </w:rPr>
        <w:t>P R E S E N T E.-</w:t>
      </w:r>
    </w:p>
    <w:p w14:paraId="3A45069C" w14:textId="77777777" w:rsidR="00664792" w:rsidRPr="004C679A" w:rsidRDefault="00664792" w:rsidP="00BE4FB8">
      <w:pPr>
        <w:spacing w:line="276" w:lineRule="auto"/>
        <w:jc w:val="both"/>
        <w:rPr>
          <w:rFonts w:ascii="Arial" w:hAnsi="Arial" w:cs="Arial"/>
          <w:b/>
        </w:rPr>
      </w:pPr>
    </w:p>
    <w:p w14:paraId="051B6FB5" w14:textId="5C91308F" w:rsidR="00664792" w:rsidRPr="004C679A" w:rsidRDefault="009C74A4" w:rsidP="00BE4FB8">
      <w:pPr>
        <w:spacing w:line="276" w:lineRule="auto"/>
        <w:jc w:val="both"/>
        <w:rPr>
          <w:rFonts w:ascii="Arial" w:hAnsi="Arial" w:cs="Arial"/>
          <w:lang w:val="es-ES" w:eastAsia="es-ES"/>
        </w:rPr>
      </w:pPr>
      <w:r w:rsidRPr="004C679A">
        <w:rPr>
          <w:rFonts w:ascii="Arial" w:hAnsi="Arial" w:cs="Arial"/>
          <w:bCs/>
          <w:lang w:eastAsia="es-ES"/>
        </w:rPr>
        <w:t>El</w:t>
      </w:r>
      <w:r w:rsidR="00664792" w:rsidRPr="004C679A">
        <w:rPr>
          <w:rFonts w:ascii="Arial" w:hAnsi="Arial" w:cs="Arial"/>
          <w:bCs/>
          <w:lang w:eastAsia="es-ES"/>
        </w:rPr>
        <w:t xml:space="preserve"> </w:t>
      </w:r>
      <w:r w:rsidRPr="004C679A">
        <w:rPr>
          <w:rFonts w:ascii="Arial" w:hAnsi="Arial" w:cs="Arial"/>
          <w:bCs/>
          <w:lang w:eastAsia="es-ES"/>
        </w:rPr>
        <w:t>suscrito,</w:t>
      </w:r>
      <w:r w:rsidR="00340EEE" w:rsidRPr="004C679A">
        <w:rPr>
          <w:rFonts w:ascii="Arial" w:hAnsi="Arial" w:cs="Arial"/>
          <w:bCs/>
          <w:lang w:eastAsia="es-ES"/>
        </w:rPr>
        <w:t xml:space="preserve"> Diputado Raúl Onofre Contreras,</w:t>
      </w:r>
      <w:r w:rsidRPr="004C679A">
        <w:rPr>
          <w:rFonts w:ascii="Arial" w:hAnsi="Arial" w:cs="Arial"/>
          <w:bCs/>
          <w:lang w:eastAsia="es-ES"/>
        </w:rPr>
        <w:t xml:space="preserve"> </w:t>
      </w:r>
      <w:r w:rsidR="00664792" w:rsidRPr="004C679A">
        <w:rPr>
          <w:rFonts w:ascii="Arial" w:hAnsi="Arial" w:cs="Arial"/>
          <w:bCs/>
          <w:lang w:eastAsia="es-ES"/>
        </w:rPr>
        <w:t xml:space="preserve">conjuntamente con las Diputadas y los Diputados integrantes del Grupo Parlamentario “Miguel Ramos Arizpe”, del Partido Revolucionario Institucional, </w:t>
      </w:r>
      <w:r w:rsidR="00921DCE" w:rsidRPr="004C679A">
        <w:rPr>
          <w:rFonts w:ascii="Arial" w:hAnsi="Arial" w:cs="Arial"/>
          <w:bCs/>
          <w:lang w:eastAsia="es-ES"/>
        </w:rPr>
        <w:t>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w:t>
      </w:r>
      <w:r w:rsidR="00921DCE" w:rsidRPr="004C679A">
        <w:rPr>
          <w:rFonts w:ascii="Arial" w:hAnsi="Arial" w:cs="Arial"/>
          <w:b/>
          <w:bCs/>
          <w:lang w:eastAsia="es-ES"/>
        </w:rPr>
        <w:t xml:space="preserve"> </w:t>
      </w:r>
      <w:r w:rsidR="00921DCE" w:rsidRPr="004C679A">
        <w:rPr>
          <w:rFonts w:ascii="Arial" w:hAnsi="Arial" w:cs="Arial"/>
          <w:lang w:eastAsia="es-ES"/>
        </w:rPr>
        <w:t>reforma</w:t>
      </w:r>
      <w:r w:rsidR="00C92FF9" w:rsidRPr="004C679A">
        <w:rPr>
          <w:rFonts w:ascii="Arial" w:hAnsi="Arial" w:cs="Arial"/>
          <w:lang w:eastAsia="es-ES"/>
        </w:rPr>
        <w:t xml:space="preserve"> el primer párrafo del </w:t>
      </w:r>
      <w:r w:rsidR="00921DCE" w:rsidRPr="004C679A">
        <w:rPr>
          <w:rFonts w:ascii="Arial" w:hAnsi="Arial" w:cs="Arial"/>
          <w:lang w:eastAsia="es-ES"/>
        </w:rPr>
        <w:t xml:space="preserve">artículo 108 y </w:t>
      </w:r>
      <w:r w:rsidR="00C92FF9" w:rsidRPr="004C679A">
        <w:rPr>
          <w:rFonts w:ascii="Arial" w:hAnsi="Arial" w:cs="Arial"/>
          <w:lang w:eastAsia="es-ES"/>
        </w:rPr>
        <w:t xml:space="preserve">el primer párrafo del artículo </w:t>
      </w:r>
      <w:r w:rsidR="00921DCE" w:rsidRPr="004C679A">
        <w:rPr>
          <w:rFonts w:ascii="Arial" w:hAnsi="Arial" w:cs="Arial"/>
          <w:lang w:eastAsia="es-ES"/>
        </w:rPr>
        <w:t>111</w:t>
      </w:r>
      <w:r w:rsidR="00C92FF9" w:rsidRPr="004C679A">
        <w:rPr>
          <w:rFonts w:ascii="Arial" w:hAnsi="Arial" w:cs="Arial"/>
          <w:lang w:eastAsia="es-ES"/>
        </w:rPr>
        <w:t>, ambos</w:t>
      </w:r>
      <w:r w:rsidR="00921DCE" w:rsidRPr="004C679A">
        <w:rPr>
          <w:rFonts w:ascii="Arial" w:hAnsi="Arial" w:cs="Arial"/>
          <w:lang w:eastAsia="es-ES"/>
        </w:rPr>
        <w:t xml:space="preserve"> del </w:t>
      </w:r>
      <w:r w:rsidR="00C92FF9" w:rsidRPr="004C679A">
        <w:rPr>
          <w:rFonts w:ascii="Arial" w:hAnsi="Arial" w:cs="Arial"/>
          <w:lang w:eastAsia="es-ES"/>
        </w:rPr>
        <w:t>C</w:t>
      </w:r>
      <w:r w:rsidR="00921DCE" w:rsidRPr="004C679A">
        <w:rPr>
          <w:rFonts w:ascii="Arial" w:hAnsi="Arial" w:cs="Arial"/>
          <w:lang w:eastAsia="es-ES"/>
        </w:rPr>
        <w:t>ódigo Municipal del Estado de Coahuila de Zaragoza, bajo la</w:t>
      </w:r>
      <w:r w:rsidR="00664792" w:rsidRPr="004C679A">
        <w:rPr>
          <w:rFonts w:ascii="Arial" w:hAnsi="Arial" w:cs="Arial"/>
          <w:lang w:eastAsia="es-ES"/>
        </w:rPr>
        <w:t xml:space="preserve"> siguiente:</w:t>
      </w:r>
    </w:p>
    <w:p w14:paraId="08992EDA" w14:textId="65C5B938" w:rsidR="00664792" w:rsidRPr="004C679A" w:rsidRDefault="00664792" w:rsidP="00BE4FB8">
      <w:pPr>
        <w:spacing w:line="276" w:lineRule="auto"/>
        <w:jc w:val="both"/>
        <w:rPr>
          <w:rFonts w:ascii="Arial" w:hAnsi="Arial" w:cs="Arial"/>
          <w:lang w:eastAsia="es-ES"/>
        </w:rPr>
      </w:pPr>
    </w:p>
    <w:p w14:paraId="6D5F8D8E" w14:textId="77777777" w:rsidR="0011169E" w:rsidRPr="004C679A" w:rsidRDefault="0011169E" w:rsidP="00BE4FB8">
      <w:pPr>
        <w:spacing w:line="276" w:lineRule="auto"/>
        <w:jc w:val="both"/>
        <w:rPr>
          <w:rFonts w:ascii="Arial" w:hAnsi="Arial" w:cs="Arial"/>
          <w:lang w:eastAsia="es-ES"/>
        </w:rPr>
      </w:pPr>
    </w:p>
    <w:p w14:paraId="62376A80" w14:textId="39800258" w:rsidR="00921DCE" w:rsidRPr="004C679A" w:rsidRDefault="00921DCE" w:rsidP="00BE4FB8">
      <w:pPr>
        <w:spacing w:line="276" w:lineRule="auto"/>
        <w:jc w:val="center"/>
        <w:rPr>
          <w:rFonts w:ascii="Arial" w:hAnsi="Arial" w:cs="Arial"/>
          <w:b/>
          <w:color w:val="000000" w:themeColor="text1"/>
        </w:rPr>
      </w:pPr>
      <w:r w:rsidRPr="004C679A">
        <w:rPr>
          <w:rFonts w:ascii="Arial" w:hAnsi="Arial" w:cs="Arial"/>
          <w:b/>
          <w:color w:val="000000" w:themeColor="text1"/>
        </w:rPr>
        <w:t>EXPOSICIÓN DE MOTIVOS</w:t>
      </w:r>
    </w:p>
    <w:p w14:paraId="3407CDD2" w14:textId="02FD8878" w:rsidR="003C2EEA" w:rsidRPr="004C679A" w:rsidRDefault="003C2EEA" w:rsidP="00BE4FB8">
      <w:pPr>
        <w:spacing w:line="276" w:lineRule="auto"/>
        <w:jc w:val="center"/>
        <w:rPr>
          <w:rFonts w:ascii="Arial" w:hAnsi="Arial" w:cs="Arial"/>
          <w:b/>
          <w:color w:val="000000" w:themeColor="text1"/>
        </w:rPr>
      </w:pPr>
    </w:p>
    <w:p w14:paraId="402F2AE7" w14:textId="7B435630" w:rsidR="00CA52C6" w:rsidRPr="004C679A" w:rsidRDefault="00D91ADA" w:rsidP="00BE4FB8">
      <w:pPr>
        <w:pStyle w:val="NormalWeb"/>
        <w:spacing w:line="276" w:lineRule="auto"/>
        <w:jc w:val="both"/>
        <w:rPr>
          <w:rFonts w:ascii="Arial" w:hAnsi="Arial" w:cs="Arial"/>
        </w:rPr>
      </w:pPr>
      <w:r w:rsidRPr="004C679A">
        <w:rPr>
          <w:rFonts w:ascii="Arial" w:hAnsi="Arial" w:cs="Arial"/>
          <w:bCs/>
          <w:color w:val="000000" w:themeColor="text1"/>
        </w:rPr>
        <w:t>De conformidad con la Constitución P</w:t>
      </w:r>
      <w:r w:rsidR="003C6B80" w:rsidRPr="004C679A">
        <w:rPr>
          <w:rFonts w:ascii="Arial" w:hAnsi="Arial" w:cs="Arial"/>
          <w:bCs/>
          <w:color w:val="000000" w:themeColor="text1"/>
        </w:rPr>
        <w:t xml:space="preserve">olítica de los Estados Unidos Mexicanos, </w:t>
      </w:r>
      <w:r w:rsidR="00CA52C6" w:rsidRPr="004C679A">
        <w:rPr>
          <w:rFonts w:ascii="Arial" w:hAnsi="Arial" w:cs="Arial"/>
          <w:i/>
          <w:iCs/>
        </w:rPr>
        <w:t>los estados adoptarán, para su régimen interior, la forma de gobierno republicano, representativo,</w:t>
      </w:r>
      <w:r w:rsidR="00CA52C6" w:rsidRPr="004C679A">
        <w:rPr>
          <w:rFonts w:ascii="Arial" w:hAnsi="Arial" w:cs="Arial"/>
          <w:b/>
          <w:i/>
          <w:iCs/>
        </w:rPr>
        <w:t xml:space="preserve"> </w:t>
      </w:r>
      <w:r w:rsidR="00CA52C6" w:rsidRPr="004C679A">
        <w:rPr>
          <w:rFonts w:ascii="Arial" w:hAnsi="Arial" w:cs="Arial"/>
          <w:i/>
          <w:iCs/>
        </w:rPr>
        <w:t>democrático, laico y popular, teniendo como base de su división territorial y de su organización política y administrativa, el municipio libre</w:t>
      </w:r>
      <w:r w:rsidR="00CA52C6" w:rsidRPr="004C679A">
        <w:rPr>
          <w:rFonts w:ascii="Arial" w:hAnsi="Arial" w:cs="Arial"/>
        </w:rPr>
        <w:t xml:space="preserve"> (artículo 115).</w:t>
      </w:r>
    </w:p>
    <w:p w14:paraId="3C34705C" w14:textId="5DBD18C5" w:rsidR="00F259CF" w:rsidRPr="004C679A" w:rsidRDefault="00F259CF" w:rsidP="00BE4FB8">
      <w:pPr>
        <w:pStyle w:val="NormalWeb"/>
        <w:spacing w:line="276" w:lineRule="auto"/>
        <w:jc w:val="both"/>
        <w:rPr>
          <w:rFonts w:ascii="Arial" w:hAnsi="Arial" w:cs="Arial"/>
        </w:rPr>
      </w:pPr>
      <w:r w:rsidRPr="004C679A">
        <w:rPr>
          <w:rFonts w:ascii="Arial" w:hAnsi="Arial" w:cs="Arial"/>
        </w:rPr>
        <w:t>Los municipios son entes autónomos locales, que depositan la potestad de su gobierno y administración en un órgano colegiado</w:t>
      </w:r>
      <w:r w:rsidR="00C56470" w:rsidRPr="004C679A">
        <w:rPr>
          <w:rFonts w:ascii="Arial" w:hAnsi="Arial" w:cs="Arial"/>
        </w:rPr>
        <w:t xml:space="preserve"> de carácter deliberante y decisorio </w:t>
      </w:r>
      <w:r w:rsidRPr="004C679A">
        <w:rPr>
          <w:rFonts w:ascii="Arial" w:hAnsi="Arial" w:cs="Arial"/>
        </w:rPr>
        <w:t xml:space="preserve">denominado </w:t>
      </w:r>
      <w:r w:rsidR="001F1FBE" w:rsidRPr="004C679A">
        <w:rPr>
          <w:rFonts w:ascii="Arial" w:hAnsi="Arial" w:cs="Arial"/>
        </w:rPr>
        <w:t>a</w:t>
      </w:r>
      <w:r w:rsidRPr="004C679A">
        <w:rPr>
          <w:rFonts w:ascii="Arial" w:hAnsi="Arial" w:cs="Arial"/>
        </w:rPr>
        <w:t>yuntamiento</w:t>
      </w:r>
      <w:r w:rsidR="00CA7760" w:rsidRPr="004C679A">
        <w:rPr>
          <w:rFonts w:ascii="Arial" w:hAnsi="Arial" w:cs="Arial"/>
        </w:rPr>
        <w:t>, integrado por un presidente municipal, regidores y síndicos</w:t>
      </w:r>
      <w:r w:rsidR="00C56470" w:rsidRPr="004C679A">
        <w:rPr>
          <w:rFonts w:ascii="Arial" w:hAnsi="Arial" w:cs="Arial"/>
        </w:rPr>
        <w:t>.</w:t>
      </w:r>
    </w:p>
    <w:p w14:paraId="62DFC342" w14:textId="65B33A6D" w:rsidR="00D530D3" w:rsidRPr="004C679A" w:rsidRDefault="00A36DBA" w:rsidP="00BE4FB8">
      <w:pPr>
        <w:pStyle w:val="NormalWeb"/>
        <w:spacing w:line="276" w:lineRule="auto"/>
        <w:jc w:val="both"/>
        <w:rPr>
          <w:rFonts w:ascii="Arial" w:hAnsi="Arial" w:cs="Arial"/>
        </w:rPr>
      </w:pPr>
      <w:r w:rsidRPr="004C679A">
        <w:rPr>
          <w:rFonts w:ascii="Arial" w:hAnsi="Arial" w:cs="Arial"/>
        </w:rPr>
        <w:t xml:space="preserve">A su vez, </w:t>
      </w:r>
      <w:r w:rsidR="001500EF" w:rsidRPr="004C679A">
        <w:rPr>
          <w:rFonts w:ascii="Arial" w:hAnsi="Arial" w:cs="Arial"/>
        </w:rPr>
        <w:t>est</w:t>
      </w:r>
      <w:r w:rsidR="00BE4FB8" w:rsidRPr="004C679A">
        <w:rPr>
          <w:rFonts w:ascii="Arial" w:hAnsi="Arial" w:cs="Arial"/>
        </w:rPr>
        <w:t>o</w:t>
      </w:r>
      <w:r w:rsidR="001500EF" w:rsidRPr="004C679A">
        <w:rPr>
          <w:rFonts w:ascii="Arial" w:hAnsi="Arial" w:cs="Arial"/>
        </w:rPr>
        <w:t>s entes</w:t>
      </w:r>
      <w:r w:rsidRPr="004C679A">
        <w:rPr>
          <w:rFonts w:ascii="Arial" w:hAnsi="Arial" w:cs="Arial"/>
        </w:rPr>
        <w:t xml:space="preserve"> organizan su trabajo gubernativo mediante órganos llamados comisiones, integrad</w:t>
      </w:r>
      <w:r w:rsidR="001500EF" w:rsidRPr="004C679A">
        <w:rPr>
          <w:rFonts w:ascii="Arial" w:hAnsi="Arial" w:cs="Arial"/>
        </w:rPr>
        <w:t>a</w:t>
      </w:r>
      <w:r w:rsidRPr="004C679A">
        <w:rPr>
          <w:rFonts w:ascii="Arial" w:hAnsi="Arial" w:cs="Arial"/>
        </w:rPr>
        <w:t xml:space="preserve">s por distintos miembros </w:t>
      </w:r>
      <w:r w:rsidR="001500EF" w:rsidRPr="004C679A">
        <w:rPr>
          <w:rFonts w:ascii="Arial" w:hAnsi="Arial" w:cs="Arial"/>
        </w:rPr>
        <w:t xml:space="preserve">del ayuntamiento </w:t>
      </w:r>
      <w:r w:rsidR="00D530D3" w:rsidRPr="004C679A">
        <w:rPr>
          <w:rFonts w:ascii="Arial" w:hAnsi="Arial" w:cs="Arial"/>
        </w:rPr>
        <w:t xml:space="preserve">para el estudio, análisis y dictamen de los asuntos que tengan encomendados o sobre un ramo administrativo especializado. </w:t>
      </w:r>
    </w:p>
    <w:p w14:paraId="235F4FAA" w14:textId="49B2C05C" w:rsidR="00D076DB" w:rsidRPr="004C679A" w:rsidRDefault="00F459CD" w:rsidP="00BE4FB8">
      <w:pPr>
        <w:pStyle w:val="NormalWeb"/>
        <w:spacing w:line="276" w:lineRule="auto"/>
        <w:jc w:val="both"/>
        <w:rPr>
          <w:rFonts w:ascii="Arial" w:hAnsi="Arial" w:cs="Arial"/>
          <w:bCs/>
          <w:color w:val="000000" w:themeColor="text1"/>
        </w:rPr>
      </w:pPr>
      <w:r w:rsidRPr="004C679A">
        <w:rPr>
          <w:rFonts w:ascii="Arial" w:hAnsi="Arial" w:cs="Arial"/>
          <w:bCs/>
          <w:color w:val="000000" w:themeColor="text1"/>
        </w:rPr>
        <w:t>Al respecto, el Código Municipal para el Estado de Coahuila de Zaragoza las define en los siguientes términos:</w:t>
      </w:r>
    </w:p>
    <w:p w14:paraId="44D3C2B8" w14:textId="2DF9F1E4" w:rsidR="00F459CD" w:rsidRPr="004C679A" w:rsidRDefault="00F459CD" w:rsidP="00BE4FB8">
      <w:pPr>
        <w:spacing w:before="100" w:beforeAutospacing="1" w:after="100" w:afterAutospacing="1" w:line="276" w:lineRule="auto"/>
        <w:ind w:left="1276"/>
        <w:jc w:val="both"/>
        <w:rPr>
          <w:rFonts w:ascii="Arial" w:hAnsi="Arial" w:cs="Arial"/>
          <w:i/>
          <w:iCs/>
        </w:rPr>
      </w:pPr>
      <w:r w:rsidRPr="004C679A">
        <w:rPr>
          <w:rFonts w:ascii="Arial" w:hAnsi="Arial" w:cs="Arial"/>
          <w:i/>
          <w:iCs/>
        </w:rPr>
        <w:t>ARTÍCULO 107.- El Ayuntamiento, a propuesta del Presidente Municipal o de sus Regidores, aprobará la integración de las comisiones que estime necesarias para su eficaz organización administrativa interna y para el mejor desempeño de las facultades y competencias que tiene atribuidas. Las comisiones deberán estudiar los asuntos del ramo administrativo correspondiente, o los asuntos que se les encomiende y para tal efecto, los analizarán y emitirán un dictamen o acuerdo según corresponda a la naturaleza de cada caso y lo someterán a la consideración y aprobación, en su caso, del Ayuntamiento. A cada comisión se le asignará en el presupuesto de egresos una cantidad mensual por concepto de gastos, cuyo monto autorizará el propio Ayuntamiento. […]</w:t>
      </w:r>
    </w:p>
    <w:p w14:paraId="202CA647" w14:textId="062017EE" w:rsidR="00677614" w:rsidRPr="004C679A" w:rsidRDefault="00BE4FB8" w:rsidP="00BE4FB8">
      <w:pPr>
        <w:pStyle w:val="NormalWeb"/>
        <w:spacing w:line="276" w:lineRule="auto"/>
        <w:jc w:val="both"/>
        <w:rPr>
          <w:rFonts w:ascii="Arial" w:hAnsi="Arial" w:cs="Arial"/>
          <w:bCs/>
          <w:color w:val="000000" w:themeColor="text1"/>
        </w:rPr>
      </w:pPr>
      <w:r w:rsidRPr="004C679A">
        <w:rPr>
          <w:rFonts w:ascii="Arial" w:hAnsi="Arial" w:cs="Arial"/>
          <w:bCs/>
          <w:color w:val="000000" w:themeColor="text1"/>
        </w:rPr>
        <w:t>D</w:t>
      </w:r>
      <w:r w:rsidR="00677614" w:rsidRPr="004C679A">
        <w:rPr>
          <w:rFonts w:ascii="Arial" w:hAnsi="Arial" w:cs="Arial"/>
          <w:bCs/>
          <w:color w:val="000000" w:themeColor="text1"/>
        </w:rPr>
        <w:t xml:space="preserve">ebido a la importancia que requiere las materias, existen </w:t>
      </w:r>
      <w:r w:rsidR="00CA4BF3" w:rsidRPr="004C679A">
        <w:rPr>
          <w:rFonts w:ascii="Arial" w:hAnsi="Arial" w:cs="Arial"/>
          <w:bCs/>
          <w:color w:val="000000" w:themeColor="text1"/>
        </w:rPr>
        <w:t xml:space="preserve">en Coahuila </w:t>
      </w:r>
      <w:r w:rsidR="00677614" w:rsidRPr="004C679A">
        <w:rPr>
          <w:rFonts w:ascii="Arial" w:hAnsi="Arial" w:cs="Arial"/>
          <w:bCs/>
          <w:color w:val="000000" w:themeColor="text1"/>
        </w:rPr>
        <w:t>ciertas comisiones que son de forzosa conformación por todos los ayuntamientos, tales como:</w:t>
      </w:r>
    </w:p>
    <w:p w14:paraId="40A98BA1" w14:textId="302A0428" w:rsidR="00677614" w:rsidRPr="004C679A" w:rsidRDefault="00677614" w:rsidP="00BE4FB8">
      <w:pPr>
        <w:pStyle w:val="NormalWeb"/>
        <w:numPr>
          <w:ilvl w:val="0"/>
          <w:numId w:val="23"/>
        </w:numPr>
        <w:spacing w:line="276" w:lineRule="auto"/>
        <w:jc w:val="both"/>
        <w:rPr>
          <w:rFonts w:ascii="Arial" w:hAnsi="Arial" w:cs="Arial"/>
          <w:bCs/>
          <w:color w:val="000000" w:themeColor="text1"/>
        </w:rPr>
      </w:pPr>
      <w:r w:rsidRPr="004C679A">
        <w:rPr>
          <w:rFonts w:ascii="Arial" w:hAnsi="Arial" w:cs="Arial"/>
          <w:bCs/>
          <w:color w:val="000000" w:themeColor="text1"/>
        </w:rPr>
        <w:t>Comisión de Hacienda, Patrimonio y Cuenta Pública;</w:t>
      </w:r>
    </w:p>
    <w:p w14:paraId="2FB96C6C" w14:textId="77777777" w:rsidR="00677614" w:rsidRPr="004C679A" w:rsidRDefault="00677614" w:rsidP="00BE4FB8">
      <w:pPr>
        <w:pStyle w:val="Prrafodelista"/>
        <w:numPr>
          <w:ilvl w:val="0"/>
          <w:numId w:val="23"/>
        </w:numPr>
        <w:spacing w:before="100" w:beforeAutospacing="1" w:after="100" w:afterAutospacing="1" w:line="276" w:lineRule="auto"/>
        <w:rPr>
          <w:sz w:val="24"/>
          <w:szCs w:val="24"/>
        </w:rPr>
      </w:pPr>
      <w:r w:rsidRPr="004C679A">
        <w:rPr>
          <w:sz w:val="24"/>
          <w:szCs w:val="24"/>
        </w:rPr>
        <w:t xml:space="preserve">Planeación, urbanismo y obras públicas; </w:t>
      </w:r>
    </w:p>
    <w:p w14:paraId="60AF6386" w14:textId="77777777" w:rsidR="00677614" w:rsidRPr="004C679A" w:rsidRDefault="00677614" w:rsidP="00BE4FB8">
      <w:pPr>
        <w:pStyle w:val="Prrafodelista"/>
        <w:numPr>
          <w:ilvl w:val="0"/>
          <w:numId w:val="23"/>
        </w:numPr>
        <w:spacing w:before="100" w:beforeAutospacing="1" w:after="100" w:afterAutospacing="1" w:line="276" w:lineRule="auto"/>
        <w:rPr>
          <w:sz w:val="24"/>
          <w:szCs w:val="24"/>
        </w:rPr>
      </w:pPr>
      <w:r w:rsidRPr="004C679A">
        <w:rPr>
          <w:sz w:val="24"/>
          <w:szCs w:val="24"/>
        </w:rPr>
        <w:t xml:space="preserve">Transparencia y acceso a la información; </w:t>
      </w:r>
    </w:p>
    <w:p w14:paraId="47E0DBDC" w14:textId="77777777" w:rsidR="00677614" w:rsidRPr="004C679A" w:rsidRDefault="00677614" w:rsidP="00BE4FB8">
      <w:pPr>
        <w:pStyle w:val="Prrafodelista"/>
        <w:numPr>
          <w:ilvl w:val="0"/>
          <w:numId w:val="23"/>
        </w:numPr>
        <w:spacing w:before="100" w:beforeAutospacing="1" w:after="100" w:afterAutospacing="1" w:line="276" w:lineRule="auto"/>
        <w:rPr>
          <w:sz w:val="24"/>
          <w:szCs w:val="24"/>
        </w:rPr>
      </w:pPr>
      <w:r w:rsidRPr="004C679A">
        <w:rPr>
          <w:sz w:val="24"/>
          <w:szCs w:val="24"/>
        </w:rPr>
        <w:t xml:space="preserve">Reglamentación; </w:t>
      </w:r>
    </w:p>
    <w:p w14:paraId="31E82B76" w14:textId="77777777" w:rsidR="00677614" w:rsidRPr="004C679A" w:rsidRDefault="00677614" w:rsidP="00BE4FB8">
      <w:pPr>
        <w:pStyle w:val="Prrafodelista"/>
        <w:numPr>
          <w:ilvl w:val="0"/>
          <w:numId w:val="23"/>
        </w:numPr>
        <w:spacing w:before="100" w:beforeAutospacing="1" w:after="100" w:afterAutospacing="1" w:line="276" w:lineRule="auto"/>
        <w:rPr>
          <w:sz w:val="24"/>
          <w:szCs w:val="24"/>
        </w:rPr>
      </w:pPr>
      <w:r w:rsidRPr="004C679A">
        <w:rPr>
          <w:sz w:val="24"/>
          <w:szCs w:val="24"/>
        </w:rPr>
        <w:t xml:space="preserve">Igualdad de Género; </w:t>
      </w:r>
    </w:p>
    <w:p w14:paraId="1C1C4E46" w14:textId="77777777" w:rsidR="00677614" w:rsidRPr="004C679A" w:rsidRDefault="00677614" w:rsidP="00BE4FB8">
      <w:pPr>
        <w:pStyle w:val="Prrafodelista"/>
        <w:numPr>
          <w:ilvl w:val="0"/>
          <w:numId w:val="23"/>
        </w:numPr>
        <w:spacing w:before="100" w:beforeAutospacing="1" w:after="100" w:afterAutospacing="1" w:line="276" w:lineRule="auto"/>
        <w:rPr>
          <w:sz w:val="24"/>
          <w:szCs w:val="24"/>
        </w:rPr>
      </w:pPr>
      <w:r w:rsidRPr="004C679A">
        <w:rPr>
          <w:sz w:val="24"/>
          <w:szCs w:val="24"/>
        </w:rPr>
        <w:t xml:space="preserve">Ciencia, Tecnología e Innovación; </w:t>
      </w:r>
    </w:p>
    <w:p w14:paraId="2E70847A" w14:textId="2D970441" w:rsidR="00677614" w:rsidRPr="004C679A" w:rsidRDefault="00677614" w:rsidP="00BE4FB8">
      <w:pPr>
        <w:pStyle w:val="Prrafodelista"/>
        <w:numPr>
          <w:ilvl w:val="0"/>
          <w:numId w:val="23"/>
        </w:numPr>
        <w:spacing w:before="100" w:beforeAutospacing="1" w:after="100" w:afterAutospacing="1" w:line="276" w:lineRule="auto"/>
        <w:rPr>
          <w:sz w:val="24"/>
          <w:szCs w:val="24"/>
        </w:rPr>
      </w:pPr>
      <w:r w:rsidRPr="004C679A">
        <w:rPr>
          <w:sz w:val="24"/>
          <w:szCs w:val="24"/>
        </w:rPr>
        <w:t xml:space="preserve">Salud Pública, y </w:t>
      </w:r>
    </w:p>
    <w:p w14:paraId="4C45A9BA" w14:textId="0FA7ABA5" w:rsidR="00677614" w:rsidRPr="004C679A" w:rsidRDefault="00677614" w:rsidP="00BE4FB8">
      <w:pPr>
        <w:pStyle w:val="Prrafodelista"/>
        <w:numPr>
          <w:ilvl w:val="0"/>
          <w:numId w:val="23"/>
        </w:numPr>
        <w:spacing w:before="100" w:beforeAutospacing="1" w:after="100" w:afterAutospacing="1" w:line="276" w:lineRule="auto"/>
        <w:rPr>
          <w:sz w:val="24"/>
          <w:szCs w:val="24"/>
        </w:rPr>
      </w:pPr>
      <w:r w:rsidRPr="004C679A">
        <w:rPr>
          <w:sz w:val="24"/>
          <w:szCs w:val="24"/>
        </w:rPr>
        <w:t xml:space="preserve">Seguridad Pública y Tránsito. </w:t>
      </w:r>
    </w:p>
    <w:p w14:paraId="3D4B2C5A" w14:textId="02C14E37" w:rsidR="00677614" w:rsidRPr="004C679A" w:rsidRDefault="00677614" w:rsidP="00BE4FB8">
      <w:pPr>
        <w:pStyle w:val="NormalWeb"/>
        <w:spacing w:line="276" w:lineRule="auto"/>
        <w:jc w:val="both"/>
        <w:rPr>
          <w:rFonts w:ascii="Arial" w:hAnsi="Arial" w:cs="Arial"/>
        </w:rPr>
      </w:pPr>
      <w:r w:rsidRPr="004C679A">
        <w:rPr>
          <w:rFonts w:ascii="Arial" w:hAnsi="Arial" w:cs="Arial"/>
          <w:bCs/>
          <w:color w:val="000000" w:themeColor="text1"/>
        </w:rPr>
        <w:t xml:space="preserve">Para su correcto desempeño, el artículo 108 </w:t>
      </w:r>
      <w:r w:rsidR="00CA4BF3" w:rsidRPr="004C679A">
        <w:rPr>
          <w:rFonts w:ascii="Arial" w:hAnsi="Arial" w:cs="Arial"/>
          <w:bCs/>
          <w:color w:val="000000" w:themeColor="text1"/>
        </w:rPr>
        <w:t xml:space="preserve">de este mismo ordenamiento, </w:t>
      </w:r>
      <w:r w:rsidRPr="004C679A">
        <w:rPr>
          <w:rFonts w:ascii="Arial" w:hAnsi="Arial" w:cs="Arial"/>
          <w:bCs/>
          <w:color w:val="000000" w:themeColor="text1"/>
        </w:rPr>
        <w:t xml:space="preserve">dispone que </w:t>
      </w:r>
      <w:r w:rsidRPr="004C679A">
        <w:rPr>
          <w:rFonts w:ascii="Arial" w:hAnsi="Arial" w:cs="Arial"/>
        </w:rPr>
        <w:t xml:space="preserve">se integrarán y funcionarán de manera colegiada con el número de miembros que establezca el reglamento interno o el acuerdo del </w:t>
      </w:r>
      <w:r w:rsidR="00437EFE" w:rsidRPr="004C679A">
        <w:rPr>
          <w:rFonts w:ascii="Arial" w:hAnsi="Arial" w:cs="Arial"/>
        </w:rPr>
        <w:t>a</w:t>
      </w:r>
      <w:r w:rsidRPr="004C679A">
        <w:rPr>
          <w:rFonts w:ascii="Arial" w:hAnsi="Arial" w:cs="Arial"/>
        </w:rPr>
        <w:t>yuntamiento, procurando que reflejen pluralidad y proporcionalidad.</w:t>
      </w:r>
    </w:p>
    <w:p w14:paraId="161E2D3F" w14:textId="77777777" w:rsidR="008F25FF" w:rsidRPr="004C679A" w:rsidRDefault="00437EFE" w:rsidP="00BE4FB8">
      <w:pPr>
        <w:pStyle w:val="NormalWeb"/>
        <w:spacing w:line="276" w:lineRule="auto"/>
        <w:jc w:val="both"/>
        <w:rPr>
          <w:rFonts w:ascii="Arial" w:hAnsi="Arial" w:cs="Arial"/>
          <w:bCs/>
          <w:color w:val="000000" w:themeColor="text1"/>
        </w:rPr>
      </w:pPr>
      <w:r w:rsidRPr="004C679A">
        <w:rPr>
          <w:rFonts w:ascii="Arial" w:hAnsi="Arial" w:cs="Arial"/>
          <w:bCs/>
          <w:color w:val="000000" w:themeColor="text1"/>
        </w:rPr>
        <w:t>Ante ello, es importante señalar que la pluralidad en la integración de los ayuntamientos es una realidad que está presente en la legislación mexicana, a través de la aplicación de principios de mayoría y de representación proporcional en la asignación de regidores y síndicos de minoría</w:t>
      </w:r>
      <w:r w:rsidR="0047268F" w:rsidRPr="004C679A">
        <w:rPr>
          <w:rFonts w:ascii="Arial" w:hAnsi="Arial" w:cs="Arial"/>
          <w:bCs/>
          <w:color w:val="000000" w:themeColor="text1"/>
        </w:rPr>
        <w:t xml:space="preserve">, con lo que se pretende garantizar </w:t>
      </w:r>
      <w:r w:rsidR="0058363C" w:rsidRPr="004C679A">
        <w:rPr>
          <w:rFonts w:ascii="Arial" w:hAnsi="Arial" w:cs="Arial"/>
          <w:bCs/>
          <w:color w:val="000000" w:themeColor="text1"/>
        </w:rPr>
        <w:t>la debida representación y maximizar</w:t>
      </w:r>
      <w:r w:rsidR="008F25FF" w:rsidRPr="004C679A">
        <w:rPr>
          <w:rFonts w:ascii="Arial" w:hAnsi="Arial" w:cs="Arial"/>
          <w:bCs/>
          <w:color w:val="000000" w:themeColor="text1"/>
        </w:rPr>
        <w:t xml:space="preserve"> las distintas corrientes de pensamiento que reflejan a una sociedad igualmente plural.</w:t>
      </w:r>
    </w:p>
    <w:p w14:paraId="62F83AD2" w14:textId="2FE21DDF" w:rsidR="008F25FF" w:rsidRPr="004C679A" w:rsidRDefault="008F25FF" w:rsidP="00BE4FB8">
      <w:pPr>
        <w:pStyle w:val="NormalWeb"/>
        <w:spacing w:line="276" w:lineRule="auto"/>
        <w:jc w:val="both"/>
        <w:rPr>
          <w:rFonts w:ascii="Arial" w:hAnsi="Arial" w:cs="Arial"/>
          <w:color w:val="000000"/>
        </w:rPr>
      </w:pPr>
      <w:r w:rsidRPr="004C679A">
        <w:rPr>
          <w:rFonts w:ascii="Arial" w:hAnsi="Arial" w:cs="Arial"/>
          <w:color w:val="000000"/>
        </w:rPr>
        <w:t>La Suprema Corte de Justicia de la Nación ha sostenido que “el principio de representación proporcional, como garante del pluralismo político, persigue como objetivos primordiales: la participación de todos los partidos en la integración del órgano legislativo, según su representatividad; evitar un alto grado de sobrerrepresentación de los partidos dominantes y evitar los efectos extremos de la voluntad popular derivados del sistema de mayoría simple”.</w:t>
      </w:r>
      <w:r w:rsidRPr="004C679A">
        <w:rPr>
          <w:rStyle w:val="Refdenotaalpie"/>
          <w:rFonts w:ascii="Arial" w:hAnsi="Arial" w:cs="Arial"/>
          <w:color w:val="000000"/>
        </w:rPr>
        <w:footnoteReference w:id="1"/>
      </w:r>
    </w:p>
    <w:p w14:paraId="2491C0F0" w14:textId="5280D03E" w:rsidR="00010F48" w:rsidRPr="004C679A" w:rsidRDefault="009755D2" w:rsidP="00BE4FB8">
      <w:pPr>
        <w:pStyle w:val="NormalWeb"/>
        <w:spacing w:line="276" w:lineRule="auto"/>
        <w:jc w:val="both"/>
        <w:rPr>
          <w:rFonts w:ascii="Arial" w:hAnsi="Arial" w:cs="Arial"/>
          <w:bCs/>
          <w:color w:val="000000" w:themeColor="text1"/>
        </w:rPr>
      </w:pPr>
      <w:r w:rsidRPr="004C679A">
        <w:rPr>
          <w:rFonts w:ascii="Arial" w:hAnsi="Arial" w:cs="Arial"/>
          <w:color w:val="000000"/>
        </w:rPr>
        <w:t>Este principio opera en los municipios</w:t>
      </w:r>
      <w:r w:rsidR="00CA4BF3" w:rsidRPr="004C679A">
        <w:rPr>
          <w:rFonts w:ascii="Arial" w:hAnsi="Arial" w:cs="Arial"/>
          <w:color w:val="000000"/>
        </w:rPr>
        <w:t>, pues el</w:t>
      </w:r>
      <w:r w:rsidRPr="004C679A">
        <w:rPr>
          <w:rFonts w:ascii="Arial" w:hAnsi="Arial" w:cs="Arial"/>
          <w:color w:val="000000"/>
        </w:rPr>
        <w:t xml:space="preserve"> Alto Tribunal </w:t>
      </w:r>
      <w:r w:rsidR="00CA4BF3" w:rsidRPr="004C679A">
        <w:rPr>
          <w:rFonts w:ascii="Arial" w:hAnsi="Arial" w:cs="Arial"/>
          <w:color w:val="000000"/>
        </w:rPr>
        <w:t>ha advertido</w:t>
      </w:r>
      <w:r w:rsidRPr="004C679A">
        <w:rPr>
          <w:rFonts w:ascii="Arial" w:hAnsi="Arial" w:cs="Arial"/>
          <w:color w:val="000000"/>
        </w:rPr>
        <w:t xml:space="preserve"> que el artículo 115 constitucional establece un imperativo para las autoridades legislativas locales, el expedir sus leyes electorales garantizando el principio de representación proporcional para la elección de los municipios que conforman la entidad.</w:t>
      </w:r>
      <w:r w:rsidR="00010F48" w:rsidRPr="004C679A">
        <w:rPr>
          <w:rStyle w:val="Refdenotaalpie"/>
          <w:rFonts w:ascii="Arial" w:hAnsi="Arial" w:cs="Arial"/>
          <w:color w:val="000000"/>
        </w:rPr>
        <w:footnoteReference w:id="2"/>
      </w:r>
    </w:p>
    <w:p w14:paraId="0FC3EC86" w14:textId="4C2A1032" w:rsidR="00565C3B" w:rsidRPr="004C679A" w:rsidRDefault="00010F48" w:rsidP="00BE4FB8">
      <w:pPr>
        <w:pStyle w:val="NormalWeb"/>
        <w:spacing w:line="276" w:lineRule="auto"/>
        <w:jc w:val="both"/>
        <w:rPr>
          <w:rFonts w:ascii="Arial" w:hAnsi="Arial" w:cs="Arial"/>
          <w:bCs/>
          <w:color w:val="000000" w:themeColor="text1"/>
        </w:rPr>
      </w:pPr>
      <w:r w:rsidRPr="004C679A">
        <w:rPr>
          <w:rFonts w:ascii="Arial" w:hAnsi="Arial" w:cs="Arial"/>
          <w:bCs/>
          <w:color w:val="000000" w:themeColor="text1"/>
        </w:rPr>
        <w:t xml:space="preserve">Esta participación plural y representatividad debe reflejarse </w:t>
      </w:r>
      <w:r w:rsidR="00681B00" w:rsidRPr="004C679A">
        <w:rPr>
          <w:rFonts w:ascii="Arial" w:hAnsi="Arial" w:cs="Arial"/>
          <w:bCs/>
          <w:color w:val="000000" w:themeColor="text1"/>
        </w:rPr>
        <w:t xml:space="preserve">también </w:t>
      </w:r>
      <w:r w:rsidRPr="004C679A">
        <w:rPr>
          <w:rFonts w:ascii="Arial" w:hAnsi="Arial" w:cs="Arial"/>
          <w:bCs/>
          <w:color w:val="000000" w:themeColor="text1"/>
        </w:rPr>
        <w:t xml:space="preserve">en la integración de las comisiones. </w:t>
      </w:r>
      <w:r w:rsidR="00681B00" w:rsidRPr="004C679A">
        <w:rPr>
          <w:rFonts w:ascii="Arial" w:hAnsi="Arial" w:cs="Arial"/>
          <w:bCs/>
          <w:color w:val="000000" w:themeColor="text1"/>
        </w:rPr>
        <w:t>Sin embargo, p</w:t>
      </w:r>
      <w:r w:rsidRPr="004C679A">
        <w:rPr>
          <w:rFonts w:ascii="Arial" w:hAnsi="Arial" w:cs="Arial"/>
          <w:bCs/>
          <w:color w:val="000000" w:themeColor="text1"/>
        </w:rPr>
        <w:t xml:space="preserve">ese a </w:t>
      </w:r>
      <w:r w:rsidR="00681B00" w:rsidRPr="004C679A">
        <w:rPr>
          <w:rFonts w:ascii="Arial" w:hAnsi="Arial" w:cs="Arial"/>
          <w:bCs/>
          <w:color w:val="000000" w:themeColor="text1"/>
        </w:rPr>
        <w:t>la</w:t>
      </w:r>
      <w:r w:rsidRPr="004C679A">
        <w:rPr>
          <w:rFonts w:ascii="Arial" w:hAnsi="Arial" w:cs="Arial"/>
          <w:bCs/>
          <w:color w:val="000000" w:themeColor="text1"/>
        </w:rPr>
        <w:t xml:space="preserve"> </w:t>
      </w:r>
      <w:r w:rsidR="00681B00" w:rsidRPr="004C679A">
        <w:rPr>
          <w:rFonts w:ascii="Arial" w:hAnsi="Arial" w:cs="Arial"/>
          <w:bCs/>
          <w:color w:val="000000" w:themeColor="text1"/>
        </w:rPr>
        <w:t>clara</w:t>
      </w:r>
      <w:r w:rsidRPr="004C679A">
        <w:rPr>
          <w:rFonts w:ascii="Arial" w:hAnsi="Arial" w:cs="Arial"/>
          <w:bCs/>
          <w:color w:val="000000" w:themeColor="text1"/>
        </w:rPr>
        <w:t xml:space="preserve"> disposición</w:t>
      </w:r>
      <w:r w:rsidR="00681B00" w:rsidRPr="004C679A">
        <w:rPr>
          <w:rFonts w:ascii="Arial" w:hAnsi="Arial" w:cs="Arial"/>
          <w:bCs/>
          <w:color w:val="000000" w:themeColor="text1"/>
        </w:rPr>
        <w:t xml:space="preserve"> prevista en el numeral 108 al que hicimos referencia previamente</w:t>
      </w:r>
      <w:r w:rsidRPr="004C679A">
        <w:rPr>
          <w:rFonts w:ascii="Arial" w:hAnsi="Arial" w:cs="Arial"/>
          <w:bCs/>
          <w:color w:val="000000" w:themeColor="text1"/>
        </w:rPr>
        <w:t xml:space="preserve">, </w:t>
      </w:r>
      <w:r w:rsidR="00681B00" w:rsidRPr="004C679A">
        <w:rPr>
          <w:rFonts w:ascii="Arial" w:hAnsi="Arial" w:cs="Arial"/>
          <w:bCs/>
          <w:color w:val="000000" w:themeColor="text1"/>
        </w:rPr>
        <w:t xml:space="preserve">que </w:t>
      </w:r>
      <w:r w:rsidR="00565C3B" w:rsidRPr="004C679A">
        <w:rPr>
          <w:rFonts w:ascii="Arial" w:hAnsi="Arial" w:cs="Arial"/>
          <w:bCs/>
          <w:color w:val="000000" w:themeColor="text1"/>
        </w:rPr>
        <w:t xml:space="preserve">establece expresamente que las comisiones se integrarán y funcionarán de forma colegiada, el artículo 111 permite la conformación de comisiones unitarias </w:t>
      </w:r>
      <w:r w:rsidR="00681B00" w:rsidRPr="004C679A">
        <w:rPr>
          <w:rFonts w:ascii="Arial" w:hAnsi="Arial" w:cs="Arial"/>
          <w:bCs/>
          <w:color w:val="000000" w:themeColor="text1"/>
        </w:rPr>
        <w:t xml:space="preserve">(individuales) </w:t>
      </w:r>
      <w:r w:rsidR="00565C3B" w:rsidRPr="004C679A">
        <w:rPr>
          <w:rFonts w:ascii="Arial" w:hAnsi="Arial" w:cs="Arial"/>
          <w:bCs/>
          <w:color w:val="000000" w:themeColor="text1"/>
        </w:rPr>
        <w:t>o colegiadas.</w:t>
      </w:r>
    </w:p>
    <w:p w14:paraId="2AA97488" w14:textId="1286FF1D" w:rsidR="0060472E" w:rsidRPr="004C679A" w:rsidRDefault="00304444" w:rsidP="00BE4FB8">
      <w:pPr>
        <w:pStyle w:val="NormalWeb"/>
        <w:spacing w:line="276" w:lineRule="auto"/>
        <w:jc w:val="both"/>
        <w:rPr>
          <w:rFonts w:ascii="Arial" w:hAnsi="Arial" w:cs="Arial"/>
          <w:bCs/>
          <w:color w:val="000000" w:themeColor="text1"/>
        </w:rPr>
      </w:pPr>
      <w:r w:rsidRPr="004C679A">
        <w:rPr>
          <w:rFonts w:ascii="Arial" w:hAnsi="Arial" w:cs="Arial"/>
          <w:bCs/>
          <w:color w:val="000000" w:themeColor="text1"/>
        </w:rPr>
        <w:t>El actuar de forma colegiada permite a las comisiones el equilibrio del ejercicio del poder</w:t>
      </w:r>
      <w:r w:rsidR="00E8567D" w:rsidRPr="004C679A">
        <w:rPr>
          <w:rFonts w:ascii="Arial" w:hAnsi="Arial" w:cs="Arial"/>
          <w:bCs/>
          <w:color w:val="000000" w:themeColor="text1"/>
        </w:rPr>
        <w:t>, promueve en los integrantes el dialogo</w:t>
      </w:r>
      <w:r w:rsidR="0018165D" w:rsidRPr="004C679A">
        <w:rPr>
          <w:rFonts w:ascii="Arial" w:hAnsi="Arial" w:cs="Arial"/>
          <w:bCs/>
          <w:color w:val="000000" w:themeColor="text1"/>
        </w:rPr>
        <w:t xml:space="preserve">, el análisis </w:t>
      </w:r>
      <w:r w:rsidR="00E8567D" w:rsidRPr="004C679A">
        <w:rPr>
          <w:rFonts w:ascii="Arial" w:hAnsi="Arial" w:cs="Arial"/>
          <w:bCs/>
          <w:color w:val="000000" w:themeColor="text1"/>
        </w:rPr>
        <w:t>y la diversificación de intereses y posturas</w:t>
      </w:r>
      <w:r w:rsidR="0018165D" w:rsidRPr="004C679A">
        <w:rPr>
          <w:rFonts w:ascii="Arial" w:hAnsi="Arial" w:cs="Arial"/>
          <w:bCs/>
          <w:color w:val="000000" w:themeColor="text1"/>
        </w:rPr>
        <w:t xml:space="preserve"> en busca de soluciones o desarrollo de políticas públicas que benefician a la sociedad.</w:t>
      </w:r>
      <w:r w:rsidR="00681B00" w:rsidRPr="004C679A">
        <w:rPr>
          <w:rFonts w:ascii="Arial" w:hAnsi="Arial" w:cs="Arial"/>
          <w:bCs/>
          <w:color w:val="000000" w:themeColor="text1"/>
        </w:rPr>
        <w:t xml:space="preserve"> En tanto, l</w:t>
      </w:r>
      <w:r w:rsidR="00565C3B" w:rsidRPr="004C679A">
        <w:rPr>
          <w:rFonts w:ascii="Arial" w:hAnsi="Arial" w:cs="Arial"/>
          <w:bCs/>
          <w:color w:val="000000" w:themeColor="text1"/>
        </w:rPr>
        <w:t>a figura de comisiones unitarias es contraria al espíritu del funcionamiento de los cabildos, que son órganos de carácter deliberativo regidos por los principios de pluralidad y representatividad</w:t>
      </w:r>
      <w:r w:rsidR="0018165D" w:rsidRPr="004C679A">
        <w:rPr>
          <w:rFonts w:ascii="Arial" w:hAnsi="Arial" w:cs="Arial"/>
          <w:bCs/>
          <w:color w:val="000000" w:themeColor="text1"/>
        </w:rPr>
        <w:t>.</w:t>
      </w:r>
    </w:p>
    <w:p w14:paraId="6B05C004" w14:textId="00193011" w:rsidR="00476B71" w:rsidRPr="004C679A" w:rsidRDefault="00B56946" w:rsidP="00BE4FB8">
      <w:pPr>
        <w:pStyle w:val="NormalWeb"/>
        <w:spacing w:line="276" w:lineRule="auto"/>
        <w:jc w:val="both"/>
        <w:rPr>
          <w:rFonts w:ascii="Arial" w:hAnsi="Arial" w:cs="Arial"/>
          <w:bCs/>
          <w:color w:val="000000" w:themeColor="text1"/>
        </w:rPr>
      </w:pPr>
      <w:r w:rsidRPr="004C679A">
        <w:rPr>
          <w:rFonts w:ascii="Arial" w:hAnsi="Arial" w:cs="Arial"/>
          <w:bCs/>
          <w:color w:val="000000" w:themeColor="text1"/>
        </w:rPr>
        <w:t xml:space="preserve">Por tal motivo y al ser </w:t>
      </w:r>
      <w:r w:rsidR="00C7345C" w:rsidRPr="004C679A">
        <w:rPr>
          <w:rFonts w:ascii="Arial" w:hAnsi="Arial" w:cs="Arial"/>
          <w:bCs/>
          <w:color w:val="000000" w:themeColor="text1"/>
        </w:rPr>
        <w:t>los a</w:t>
      </w:r>
      <w:r w:rsidRPr="004C679A">
        <w:rPr>
          <w:rFonts w:ascii="Arial" w:hAnsi="Arial" w:cs="Arial"/>
          <w:bCs/>
          <w:color w:val="000000" w:themeColor="text1"/>
        </w:rPr>
        <w:t>yuntamiento</w:t>
      </w:r>
      <w:r w:rsidR="00C7345C" w:rsidRPr="004C679A">
        <w:rPr>
          <w:rFonts w:ascii="Arial" w:hAnsi="Arial" w:cs="Arial"/>
          <w:bCs/>
          <w:color w:val="000000" w:themeColor="text1"/>
        </w:rPr>
        <w:t>s</w:t>
      </w:r>
      <w:r w:rsidRPr="004C679A">
        <w:rPr>
          <w:rFonts w:ascii="Arial" w:hAnsi="Arial" w:cs="Arial"/>
          <w:bCs/>
          <w:color w:val="000000" w:themeColor="text1"/>
        </w:rPr>
        <w:t xml:space="preserve"> la autoridad m</w:t>
      </w:r>
      <w:r w:rsidR="00C7345C" w:rsidRPr="004C679A">
        <w:rPr>
          <w:rFonts w:ascii="Arial" w:hAnsi="Arial" w:cs="Arial"/>
          <w:bCs/>
          <w:color w:val="000000" w:themeColor="text1"/>
        </w:rPr>
        <w:t>á</w:t>
      </w:r>
      <w:r w:rsidRPr="004C679A">
        <w:rPr>
          <w:rFonts w:ascii="Arial" w:hAnsi="Arial" w:cs="Arial"/>
          <w:bCs/>
          <w:color w:val="000000" w:themeColor="text1"/>
        </w:rPr>
        <w:t xml:space="preserve">s inmediata y cercana a la población, es de gran relevancia </w:t>
      </w:r>
      <w:r w:rsidR="00C7345C" w:rsidRPr="004C679A">
        <w:rPr>
          <w:rFonts w:ascii="Arial" w:hAnsi="Arial" w:cs="Arial"/>
          <w:bCs/>
          <w:color w:val="000000" w:themeColor="text1"/>
        </w:rPr>
        <w:t xml:space="preserve">garantizar </w:t>
      </w:r>
      <w:r w:rsidRPr="004C679A">
        <w:rPr>
          <w:rFonts w:ascii="Arial" w:hAnsi="Arial" w:cs="Arial"/>
          <w:bCs/>
          <w:color w:val="000000" w:themeColor="text1"/>
        </w:rPr>
        <w:t xml:space="preserve">la integración y funcionamiento de las comisiones </w:t>
      </w:r>
      <w:r w:rsidR="00681B00" w:rsidRPr="004C679A">
        <w:rPr>
          <w:rFonts w:ascii="Arial" w:hAnsi="Arial" w:cs="Arial"/>
          <w:bCs/>
          <w:color w:val="000000" w:themeColor="text1"/>
        </w:rPr>
        <w:t>con base a los principios de pluralidad y representación. Por ello, se proponer</w:t>
      </w:r>
      <w:r w:rsidR="00C7345C" w:rsidRPr="004C679A">
        <w:rPr>
          <w:rFonts w:ascii="Arial" w:hAnsi="Arial" w:cs="Arial"/>
          <w:bCs/>
          <w:color w:val="000000" w:themeColor="text1"/>
        </w:rPr>
        <w:t xml:space="preserve"> eliminar la figura de las comisiones unitarias, pues </w:t>
      </w:r>
      <w:r w:rsidR="001D5897" w:rsidRPr="004C679A">
        <w:rPr>
          <w:rFonts w:ascii="Arial" w:hAnsi="Arial" w:cs="Arial"/>
          <w:bCs/>
          <w:color w:val="000000" w:themeColor="text1"/>
        </w:rPr>
        <w:t xml:space="preserve">al tener </w:t>
      </w:r>
      <w:r w:rsidR="0018165D" w:rsidRPr="004C679A">
        <w:rPr>
          <w:rFonts w:ascii="Arial" w:hAnsi="Arial" w:cs="Arial"/>
          <w:bCs/>
          <w:color w:val="000000" w:themeColor="text1"/>
        </w:rPr>
        <w:t xml:space="preserve">en sus asuntos y funciones </w:t>
      </w:r>
      <w:r w:rsidR="000C1360" w:rsidRPr="004C679A">
        <w:rPr>
          <w:rFonts w:ascii="Arial" w:hAnsi="Arial" w:cs="Arial"/>
          <w:bCs/>
          <w:color w:val="000000" w:themeColor="text1"/>
        </w:rPr>
        <w:t>turnadas,</w:t>
      </w:r>
      <w:r w:rsidR="001D5897" w:rsidRPr="004C679A">
        <w:rPr>
          <w:rFonts w:ascii="Arial" w:hAnsi="Arial" w:cs="Arial"/>
          <w:bCs/>
          <w:color w:val="000000" w:themeColor="text1"/>
        </w:rPr>
        <w:t xml:space="preserve"> conocimiento de primera mano de la</w:t>
      </w:r>
      <w:r w:rsidR="00FF1DF2" w:rsidRPr="004C679A">
        <w:rPr>
          <w:rFonts w:ascii="Arial" w:hAnsi="Arial" w:cs="Arial"/>
          <w:bCs/>
          <w:color w:val="000000" w:themeColor="text1"/>
        </w:rPr>
        <w:t xml:space="preserve">s necesidades y conflictos que afectan a los ciudadanos de cada uno de los 38 municipios que conforman nuestro </w:t>
      </w:r>
      <w:r w:rsidR="00C7345C" w:rsidRPr="004C679A">
        <w:rPr>
          <w:rFonts w:ascii="Arial" w:hAnsi="Arial" w:cs="Arial"/>
          <w:bCs/>
          <w:color w:val="000000" w:themeColor="text1"/>
        </w:rPr>
        <w:t>e</w:t>
      </w:r>
      <w:r w:rsidR="00FF1DF2" w:rsidRPr="004C679A">
        <w:rPr>
          <w:rFonts w:ascii="Arial" w:hAnsi="Arial" w:cs="Arial"/>
          <w:bCs/>
          <w:color w:val="000000" w:themeColor="text1"/>
        </w:rPr>
        <w:t>stado</w:t>
      </w:r>
      <w:r w:rsidR="00A25B3A" w:rsidRPr="004C679A">
        <w:rPr>
          <w:rFonts w:ascii="Arial" w:hAnsi="Arial" w:cs="Arial"/>
          <w:bCs/>
          <w:color w:val="000000" w:themeColor="text1"/>
        </w:rPr>
        <w:t xml:space="preserve">, resulta importante que se cuente con </w:t>
      </w:r>
      <w:r w:rsidR="00681B00" w:rsidRPr="004C679A">
        <w:rPr>
          <w:rFonts w:ascii="Arial" w:hAnsi="Arial" w:cs="Arial"/>
          <w:bCs/>
          <w:color w:val="000000" w:themeColor="text1"/>
        </w:rPr>
        <w:t xml:space="preserve">los debidos </w:t>
      </w:r>
      <w:r w:rsidR="00A25B3A" w:rsidRPr="004C679A">
        <w:rPr>
          <w:rFonts w:ascii="Arial" w:hAnsi="Arial" w:cs="Arial"/>
          <w:bCs/>
          <w:color w:val="000000" w:themeColor="text1"/>
        </w:rPr>
        <w:t>factores de equilibrio.</w:t>
      </w:r>
    </w:p>
    <w:p w14:paraId="5C8DF8C4" w14:textId="0B3D9F77" w:rsidR="008532F9" w:rsidRPr="004C679A" w:rsidRDefault="00A25B3A" w:rsidP="00BE4FB8">
      <w:pPr>
        <w:pStyle w:val="NormalWeb"/>
        <w:spacing w:line="276" w:lineRule="auto"/>
        <w:jc w:val="both"/>
        <w:rPr>
          <w:rFonts w:ascii="Arial" w:hAnsi="Arial" w:cs="Arial"/>
          <w:bCs/>
          <w:color w:val="000000" w:themeColor="text1"/>
        </w:rPr>
      </w:pPr>
      <w:r w:rsidRPr="004C679A">
        <w:rPr>
          <w:rFonts w:ascii="Arial" w:hAnsi="Arial" w:cs="Arial"/>
          <w:bCs/>
          <w:color w:val="000000" w:themeColor="text1"/>
        </w:rPr>
        <w:t>Lo anterior</w:t>
      </w:r>
      <w:r w:rsidR="00C7345C" w:rsidRPr="004C679A">
        <w:rPr>
          <w:rFonts w:ascii="Arial" w:hAnsi="Arial" w:cs="Arial"/>
          <w:bCs/>
          <w:color w:val="000000" w:themeColor="text1"/>
        </w:rPr>
        <w:t xml:space="preserve"> </w:t>
      </w:r>
      <w:r w:rsidR="00681B00" w:rsidRPr="004C679A">
        <w:rPr>
          <w:rFonts w:ascii="Arial" w:hAnsi="Arial" w:cs="Arial"/>
          <w:bCs/>
          <w:color w:val="000000" w:themeColor="text1"/>
        </w:rPr>
        <w:t xml:space="preserve">más aún al considerar </w:t>
      </w:r>
      <w:r w:rsidR="00C7345C" w:rsidRPr="004C679A">
        <w:rPr>
          <w:rFonts w:ascii="Arial" w:hAnsi="Arial" w:cs="Arial"/>
          <w:bCs/>
          <w:color w:val="000000" w:themeColor="text1"/>
        </w:rPr>
        <w:t>la relevancia de lo que acontece al interior de</w:t>
      </w:r>
      <w:r w:rsidR="00265214" w:rsidRPr="004C679A">
        <w:rPr>
          <w:rFonts w:ascii="Arial" w:hAnsi="Arial" w:cs="Arial"/>
          <w:bCs/>
          <w:color w:val="000000" w:themeColor="text1"/>
        </w:rPr>
        <w:t xml:space="preserve"> las comisiones</w:t>
      </w:r>
      <w:r w:rsidR="00C7345C" w:rsidRPr="004C679A">
        <w:rPr>
          <w:rFonts w:ascii="Arial" w:hAnsi="Arial" w:cs="Arial"/>
          <w:bCs/>
          <w:color w:val="000000" w:themeColor="text1"/>
        </w:rPr>
        <w:t xml:space="preserve">, </w:t>
      </w:r>
      <w:r w:rsidR="00265214" w:rsidRPr="004C679A">
        <w:rPr>
          <w:rFonts w:ascii="Arial" w:hAnsi="Arial" w:cs="Arial"/>
          <w:bCs/>
          <w:color w:val="000000" w:themeColor="text1"/>
        </w:rPr>
        <w:t>que</w:t>
      </w:r>
      <w:r w:rsidR="00C7345C" w:rsidRPr="004C679A">
        <w:rPr>
          <w:rFonts w:ascii="Arial" w:hAnsi="Arial" w:cs="Arial"/>
          <w:bCs/>
          <w:color w:val="000000" w:themeColor="text1"/>
        </w:rPr>
        <w:t xml:space="preserve"> son las que</w:t>
      </w:r>
      <w:r w:rsidR="00265214" w:rsidRPr="004C679A">
        <w:rPr>
          <w:rFonts w:ascii="Arial" w:hAnsi="Arial" w:cs="Arial"/>
          <w:bCs/>
          <w:color w:val="000000" w:themeColor="text1"/>
        </w:rPr>
        <w:t xml:space="preserve"> marcan la pauta</w:t>
      </w:r>
      <w:r w:rsidR="008B1249" w:rsidRPr="004C679A">
        <w:rPr>
          <w:rFonts w:ascii="Arial" w:hAnsi="Arial" w:cs="Arial"/>
          <w:bCs/>
          <w:color w:val="000000" w:themeColor="text1"/>
        </w:rPr>
        <w:t xml:space="preserve"> y sentido</w:t>
      </w:r>
      <w:r w:rsidR="00265214" w:rsidRPr="004C679A">
        <w:rPr>
          <w:rFonts w:ascii="Arial" w:hAnsi="Arial" w:cs="Arial"/>
          <w:bCs/>
          <w:color w:val="000000" w:themeColor="text1"/>
        </w:rPr>
        <w:t xml:space="preserve"> de lo que analiza y atiende el </w:t>
      </w:r>
      <w:r w:rsidR="00C7345C" w:rsidRPr="004C679A">
        <w:rPr>
          <w:rFonts w:ascii="Arial" w:hAnsi="Arial" w:cs="Arial"/>
          <w:bCs/>
          <w:color w:val="000000" w:themeColor="text1"/>
        </w:rPr>
        <w:t>c</w:t>
      </w:r>
      <w:r w:rsidR="00265214" w:rsidRPr="004C679A">
        <w:rPr>
          <w:rFonts w:ascii="Arial" w:hAnsi="Arial" w:cs="Arial"/>
          <w:bCs/>
          <w:color w:val="000000" w:themeColor="text1"/>
        </w:rPr>
        <w:t xml:space="preserve">abildo, </w:t>
      </w:r>
      <w:r w:rsidR="00BA2A71" w:rsidRPr="004C679A">
        <w:rPr>
          <w:rFonts w:ascii="Arial" w:hAnsi="Arial" w:cs="Arial"/>
          <w:bCs/>
          <w:color w:val="000000" w:themeColor="text1"/>
        </w:rPr>
        <w:t>trascendiendo</w:t>
      </w:r>
      <w:r w:rsidR="00265214" w:rsidRPr="004C679A">
        <w:rPr>
          <w:rFonts w:ascii="Arial" w:hAnsi="Arial" w:cs="Arial"/>
          <w:bCs/>
          <w:color w:val="000000" w:themeColor="text1"/>
        </w:rPr>
        <w:t xml:space="preserve"> a la </w:t>
      </w:r>
      <w:r w:rsidR="00BA2A71" w:rsidRPr="004C679A">
        <w:rPr>
          <w:rFonts w:ascii="Arial" w:hAnsi="Arial" w:cs="Arial"/>
          <w:bCs/>
          <w:color w:val="000000" w:themeColor="text1"/>
        </w:rPr>
        <w:t xml:space="preserve">vida diaria de la </w:t>
      </w:r>
      <w:r w:rsidR="00265214" w:rsidRPr="004C679A">
        <w:rPr>
          <w:rFonts w:ascii="Arial" w:hAnsi="Arial" w:cs="Arial"/>
          <w:bCs/>
          <w:color w:val="000000" w:themeColor="text1"/>
        </w:rPr>
        <w:t>ciudadanía</w:t>
      </w:r>
      <w:r w:rsidR="008B1249" w:rsidRPr="004C679A">
        <w:rPr>
          <w:rFonts w:ascii="Arial" w:hAnsi="Arial" w:cs="Arial"/>
          <w:bCs/>
          <w:color w:val="000000" w:themeColor="text1"/>
        </w:rPr>
        <w:t>,</w:t>
      </w:r>
      <w:r w:rsidR="00265214" w:rsidRPr="004C679A">
        <w:rPr>
          <w:rFonts w:ascii="Arial" w:hAnsi="Arial" w:cs="Arial"/>
          <w:bCs/>
          <w:color w:val="000000" w:themeColor="text1"/>
        </w:rPr>
        <w:t xml:space="preserve"> la</w:t>
      </w:r>
      <w:r w:rsidR="00BA2A71" w:rsidRPr="004C679A">
        <w:rPr>
          <w:rFonts w:ascii="Arial" w:hAnsi="Arial" w:cs="Arial"/>
          <w:bCs/>
          <w:color w:val="000000" w:themeColor="text1"/>
        </w:rPr>
        <w:t xml:space="preserve">s determinaciones realizadas en materia de proyectos, asignación de recursos, reglamentos municipales, políticas públicas, </w:t>
      </w:r>
      <w:r w:rsidR="008B1249" w:rsidRPr="004C679A">
        <w:rPr>
          <w:rFonts w:ascii="Arial" w:hAnsi="Arial" w:cs="Arial"/>
          <w:bCs/>
          <w:color w:val="000000" w:themeColor="text1"/>
        </w:rPr>
        <w:t>autorizaciones</w:t>
      </w:r>
      <w:r w:rsidR="00BA2A71" w:rsidRPr="004C679A">
        <w:rPr>
          <w:rFonts w:ascii="Arial" w:hAnsi="Arial" w:cs="Arial"/>
          <w:bCs/>
          <w:color w:val="000000" w:themeColor="text1"/>
        </w:rPr>
        <w:t xml:space="preserve"> o acuerdos, entre muchas otr</w:t>
      </w:r>
      <w:r w:rsidR="008B1249" w:rsidRPr="004C679A">
        <w:rPr>
          <w:rFonts w:ascii="Arial" w:hAnsi="Arial" w:cs="Arial"/>
          <w:bCs/>
          <w:color w:val="000000" w:themeColor="text1"/>
        </w:rPr>
        <w:t>as.</w:t>
      </w:r>
      <w:r w:rsidR="005E2849" w:rsidRPr="004C679A">
        <w:rPr>
          <w:rFonts w:ascii="Arial" w:hAnsi="Arial" w:cs="Arial"/>
          <w:bCs/>
          <w:color w:val="000000" w:themeColor="text1"/>
        </w:rPr>
        <w:t xml:space="preserve"> </w:t>
      </w:r>
    </w:p>
    <w:p w14:paraId="4C476DEC" w14:textId="2D42BF1B" w:rsidR="00A25B3A" w:rsidRPr="004C679A" w:rsidRDefault="00C7345C" w:rsidP="00BE4FB8">
      <w:pPr>
        <w:pStyle w:val="NormalWeb"/>
        <w:spacing w:line="276" w:lineRule="auto"/>
        <w:jc w:val="both"/>
        <w:rPr>
          <w:rFonts w:ascii="Arial" w:hAnsi="Arial" w:cs="Arial"/>
          <w:bCs/>
          <w:color w:val="000000" w:themeColor="text1"/>
        </w:rPr>
      </w:pPr>
      <w:r w:rsidRPr="004C679A">
        <w:rPr>
          <w:rFonts w:ascii="Arial" w:hAnsi="Arial" w:cs="Arial"/>
          <w:bCs/>
          <w:color w:val="000000" w:themeColor="text1"/>
        </w:rPr>
        <w:t xml:space="preserve">Asimismo, con el fin de no </w:t>
      </w:r>
      <w:r w:rsidR="00A25B3A" w:rsidRPr="004C679A">
        <w:rPr>
          <w:rFonts w:ascii="Arial" w:hAnsi="Arial" w:cs="Arial"/>
          <w:bCs/>
          <w:color w:val="000000" w:themeColor="text1"/>
        </w:rPr>
        <w:t>perder la operatividad o funcionalidad de las mismas en</w:t>
      </w:r>
      <w:r w:rsidRPr="004C679A">
        <w:rPr>
          <w:rFonts w:ascii="Arial" w:hAnsi="Arial" w:cs="Arial"/>
          <w:bCs/>
          <w:color w:val="000000" w:themeColor="text1"/>
        </w:rPr>
        <w:t xml:space="preserve"> el análisis de los asuntos que les corresponden o les son turnados, se propone también establecer un máximo de cinco regidores como integrantes de las </w:t>
      </w:r>
      <w:r w:rsidR="00A25B3A" w:rsidRPr="004C679A">
        <w:rPr>
          <w:rFonts w:ascii="Arial" w:hAnsi="Arial" w:cs="Arial"/>
          <w:bCs/>
          <w:color w:val="000000" w:themeColor="text1"/>
        </w:rPr>
        <w:t>c</w:t>
      </w:r>
      <w:r w:rsidRPr="004C679A">
        <w:rPr>
          <w:rFonts w:ascii="Arial" w:hAnsi="Arial" w:cs="Arial"/>
          <w:bCs/>
          <w:color w:val="000000" w:themeColor="text1"/>
        </w:rPr>
        <w:t>omisiones, con el deseo de buscar un trabajo más expedito.</w:t>
      </w:r>
      <w:r w:rsidRPr="004C679A">
        <w:rPr>
          <w:rStyle w:val="Refdenotaalpie"/>
          <w:rFonts w:ascii="Arial" w:hAnsi="Arial" w:cs="Arial"/>
          <w:bCs/>
          <w:color w:val="000000" w:themeColor="text1"/>
        </w:rPr>
        <w:footnoteReference w:id="3"/>
      </w:r>
      <w:r w:rsidR="00A25B3A" w:rsidRPr="004C679A">
        <w:rPr>
          <w:rFonts w:ascii="Arial" w:hAnsi="Arial" w:cs="Arial"/>
          <w:bCs/>
          <w:color w:val="000000" w:themeColor="text1"/>
        </w:rPr>
        <w:t xml:space="preserve"> Ello considerando este número como prudente y razonable para la integración de una comisión plural, representativa y paritaria, que propicie el diálogo, la discusión, el análisis y la determinación de acuerdos y dictámenes que sirvan como directrices o referentes para la solución de las problemáticas o necesidades que atiende la administración municipal durante su gestión.</w:t>
      </w:r>
    </w:p>
    <w:p w14:paraId="704F1959" w14:textId="77777777" w:rsidR="00C7345C" w:rsidRPr="004C679A" w:rsidRDefault="00C7345C" w:rsidP="00BE4FB8">
      <w:pPr>
        <w:pStyle w:val="NormalWeb"/>
        <w:spacing w:line="276" w:lineRule="auto"/>
        <w:jc w:val="both"/>
        <w:rPr>
          <w:rFonts w:ascii="Arial" w:hAnsi="Arial" w:cs="Arial"/>
          <w:bCs/>
          <w:color w:val="000000" w:themeColor="text1"/>
        </w:rPr>
      </w:pPr>
      <w:r w:rsidRPr="004C679A">
        <w:rPr>
          <w:rFonts w:ascii="Arial" w:hAnsi="Arial" w:cs="Arial"/>
          <w:bCs/>
          <w:color w:val="000000" w:themeColor="text1"/>
        </w:rPr>
        <w:t>Regular el número de integrantes de las comisiones permitirá dar certeza y agilidad a su conformación, evitando depender de modificaciones internas o acuerdos que puedan corresponder a los intereses individuales de cada administración entrante, para favorecer o entorpecer ciertos rubros.</w:t>
      </w:r>
    </w:p>
    <w:p w14:paraId="12A06606" w14:textId="2F8239E5" w:rsidR="00C7345C" w:rsidRPr="004C679A" w:rsidRDefault="00C7345C" w:rsidP="00BE4FB8">
      <w:pPr>
        <w:pStyle w:val="NormalWeb"/>
        <w:spacing w:line="276" w:lineRule="auto"/>
        <w:jc w:val="both"/>
        <w:rPr>
          <w:rFonts w:ascii="Arial" w:hAnsi="Arial" w:cs="Arial"/>
          <w:bCs/>
          <w:color w:val="000000" w:themeColor="text1"/>
        </w:rPr>
      </w:pPr>
      <w:r w:rsidRPr="004C679A">
        <w:rPr>
          <w:rFonts w:ascii="Arial" w:hAnsi="Arial" w:cs="Arial"/>
          <w:bCs/>
          <w:color w:val="000000" w:themeColor="text1"/>
        </w:rPr>
        <w:t>Aunado a esto</w:t>
      </w:r>
      <w:r w:rsidR="00A25B3A" w:rsidRPr="004C679A">
        <w:rPr>
          <w:rFonts w:ascii="Arial" w:hAnsi="Arial" w:cs="Arial"/>
          <w:bCs/>
          <w:color w:val="000000" w:themeColor="text1"/>
        </w:rPr>
        <w:t>,</w:t>
      </w:r>
      <w:r w:rsidRPr="004C679A">
        <w:rPr>
          <w:rFonts w:ascii="Arial" w:hAnsi="Arial" w:cs="Arial"/>
          <w:bCs/>
          <w:color w:val="000000" w:themeColor="text1"/>
        </w:rPr>
        <w:t xml:space="preserve"> se debe contemplar también el principio de paridad, que permitirá en la manera de lo posible, </w:t>
      </w:r>
      <w:r w:rsidR="003904FB" w:rsidRPr="004C679A">
        <w:rPr>
          <w:rFonts w:ascii="Arial" w:hAnsi="Arial" w:cs="Arial"/>
          <w:bCs/>
          <w:color w:val="000000" w:themeColor="text1"/>
        </w:rPr>
        <w:t>garantizar que las mujeres tengan las mismas oportunidades que los hombres para ocupar espacios representativos en la toma de decisiones de los ayuntamientos.</w:t>
      </w:r>
    </w:p>
    <w:p w14:paraId="3C7EF990" w14:textId="6AFA4F71" w:rsidR="00265214" w:rsidRPr="004C679A" w:rsidRDefault="008532F9" w:rsidP="00BE4FB8">
      <w:pPr>
        <w:pStyle w:val="NormalWeb"/>
        <w:spacing w:line="276" w:lineRule="auto"/>
        <w:jc w:val="both"/>
        <w:rPr>
          <w:rFonts w:ascii="Arial" w:hAnsi="Arial" w:cs="Arial"/>
          <w:bCs/>
          <w:color w:val="000000" w:themeColor="text1"/>
        </w:rPr>
      </w:pPr>
      <w:r w:rsidRPr="004C679A">
        <w:rPr>
          <w:rFonts w:ascii="Arial" w:hAnsi="Arial" w:cs="Arial"/>
          <w:bCs/>
          <w:color w:val="000000" w:themeColor="text1"/>
        </w:rPr>
        <w:t xml:space="preserve">En ese sentido, la presente iniciativa tiene como propósito promover desde la integración de las comisiones municipales la representación, la pluralidad y la paridad, </w:t>
      </w:r>
      <w:r w:rsidR="00B46B5D" w:rsidRPr="004C679A">
        <w:rPr>
          <w:rFonts w:ascii="Arial" w:hAnsi="Arial" w:cs="Arial"/>
          <w:bCs/>
          <w:color w:val="000000" w:themeColor="text1"/>
        </w:rPr>
        <w:t xml:space="preserve">para favorecer </w:t>
      </w:r>
      <w:r w:rsidR="005E2849" w:rsidRPr="004C679A">
        <w:rPr>
          <w:rFonts w:ascii="Arial" w:hAnsi="Arial" w:cs="Arial"/>
          <w:bCs/>
          <w:color w:val="000000" w:themeColor="text1"/>
        </w:rPr>
        <w:t xml:space="preserve">la buena gobernanza y </w:t>
      </w:r>
      <w:r w:rsidR="003904FB" w:rsidRPr="004C679A">
        <w:rPr>
          <w:rFonts w:ascii="Arial" w:hAnsi="Arial" w:cs="Arial"/>
          <w:bCs/>
          <w:color w:val="000000" w:themeColor="text1"/>
        </w:rPr>
        <w:t xml:space="preserve">la </w:t>
      </w:r>
      <w:r w:rsidR="005E2849" w:rsidRPr="004C679A">
        <w:rPr>
          <w:rFonts w:ascii="Arial" w:hAnsi="Arial" w:cs="Arial"/>
          <w:bCs/>
          <w:color w:val="000000" w:themeColor="text1"/>
        </w:rPr>
        <w:t>eficiencia de las administraciones</w:t>
      </w:r>
      <w:r w:rsidR="00B46B5D" w:rsidRPr="004C679A">
        <w:rPr>
          <w:rFonts w:ascii="Arial" w:hAnsi="Arial" w:cs="Arial"/>
          <w:bCs/>
          <w:color w:val="000000" w:themeColor="text1"/>
        </w:rPr>
        <w:t xml:space="preserve"> locales.</w:t>
      </w:r>
    </w:p>
    <w:p w14:paraId="3CB46D0C" w14:textId="1FC6A062" w:rsidR="0098584D" w:rsidRPr="004C679A" w:rsidRDefault="00664792" w:rsidP="00BE4FB8">
      <w:pPr>
        <w:spacing w:before="100" w:beforeAutospacing="1" w:after="100" w:afterAutospacing="1" w:line="276" w:lineRule="auto"/>
        <w:jc w:val="both"/>
        <w:rPr>
          <w:rFonts w:ascii="Arial" w:hAnsi="Arial" w:cs="Arial"/>
          <w:color w:val="000000" w:themeColor="text1"/>
          <w:lang w:eastAsia="es-ES"/>
        </w:rPr>
      </w:pPr>
      <w:r w:rsidRPr="004C679A">
        <w:rPr>
          <w:rFonts w:ascii="Arial" w:hAnsi="Arial" w:cs="Arial"/>
          <w:color w:val="000000" w:themeColor="text1"/>
          <w:lang w:eastAsia="es-ES"/>
        </w:rPr>
        <w:t xml:space="preserve">Por lo anteriormente expuesto </w:t>
      </w:r>
      <w:r w:rsidR="00476B71" w:rsidRPr="004C679A">
        <w:rPr>
          <w:rFonts w:ascii="Arial" w:hAnsi="Arial" w:cs="Arial"/>
          <w:color w:val="000000" w:themeColor="text1"/>
          <w:lang w:eastAsia="es-ES"/>
        </w:rPr>
        <w:t>es que pongo a consideración de este Honorable Congreso del Estado para su revisión, análisis y en su caso aprobación, la siguiente iniciativa de:</w:t>
      </w:r>
    </w:p>
    <w:p w14:paraId="06A11A6C" w14:textId="77777777" w:rsidR="00476B71" w:rsidRPr="004C679A" w:rsidRDefault="00476B71" w:rsidP="00BE4FB8">
      <w:pPr>
        <w:spacing w:line="276" w:lineRule="auto"/>
        <w:jc w:val="center"/>
        <w:outlineLvl w:val="0"/>
        <w:rPr>
          <w:rFonts w:ascii="Arial" w:hAnsi="Arial" w:cs="Arial"/>
          <w:b/>
        </w:rPr>
      </w:pPr>
      <w:r w:rsidRPr="004C679A">
        <w:rPr>
          <w:rFonts w:ascii="Arial" w:hAnsi="Arial" w:cs="Arial"/>
          <w:b/>
        </w:rPr>
        <w:t>PROYECTO DE DECRETO</w:t>
      </w:r>
    </w:p>
    <w:p w14:paraId="6D7F4533" w14:textId="77777777" w:rsidR="00476B71" w:rsidRPr="004C679A" w:rsidRDefault="00476B71" w:rsidP="00BE4FB8">
      <w:pPr>
        <w:spacing w:line="276" w:lineRule="auto"/>
        <w:jc w:val="center"/>
        <w:outlineLvl w:val="0"/>
        <w:rPr>
          <w:rFonts w:ascii="Arial" w:hAnsi="Arial" w:cs="Arial"/>
          <w:b/>
          <w:bCs/>
        </w:rPr>
      </w:pPr>
    </w:p>
    <w:p w14:paraId="324D3DA4" w14:textId="6B4A9BC9" w:rsidR="00192E62" w:rsidRPr="004C679A" w:rsidRDefault="00930054" w:rsidP="00BE4FB8">
      <w:pPr>
        <w:spacing w:line="276" w:lineRule="auto"/>
        <w:jc w:val="both"/>
        <w:rPr>
          <w:rFonts w:ascii="Arial" w:hAnsi="Arial" w:cs="Arial"/>
          <w:bCs/>
        </w:rPr>
      </w:pPr>
      <w:r w:rsidRPr="004C679A">
        <w:rPr>
          <w:rFonts w:ascii="Arial" w:hAnsi="Arial" w:cs="Arial"/>
          <w:b/>
          <w:bCs/>
        </w:rPr>
        <w:t>ÚNICO.</w:t>
      </w:r>
      <w:r w:rsidRPr="004C679A">
        <w:rPr>
          <w:rFonts w:ascii="Arial" w:hAnsi="Arial" w:cs="Arial"/>
          <w:b/>
        </w:rPr>
        <w:t xml:space="preserve"> -</w:t>
      </w:r>
      <w:r w:rsidR="00192E62" w:rsidRPr="004C679A">
        <w:rPr>
          <w:rFonts w:ascii="Arial" w:hAnsi="Arial" w:cs="Arial"/>
        </w:rPr>
        <w:t xml:space="preserve"> </w:t>
      </w:r>
      <w:r w:rsidR="00192E62" w:rsidRPr="004C679A">
        <w:rPr>
          <w:rFonts w:ascii="Arial" w:hAnsi="Arial" w:cs="Arial"/>
          <w:bCs/>
        </w:rPr>
        <w:t>Se reforma</w:t>
      </w:r>
      <w:r w:rsidR="003904FB" w:rsidRPr="004C679A">
        <w:rPr>
          <w:rFonts w:ascii="Arial" w:hAnsi="Arial" w:cs="Arial"/>
          <w:bCs/>
        </w:rPr>
        <w:t xml:space="preserve"> el primer párrafo del</w:t>
      </w:r>
      <w:r w:rsidR="00192E62" w:rsidRPr="004C679A">
        <w:rPr>
          <w:rFonts w:ascii="Arial" w:hAnsi="Arial" w:cs="Arial"/>
          <w:bCs/>
        </w:rPr>
        <w:t xml:space="preserve"> artículos 108 y </w:t>
      </w:r>
      <w:r w:rsidR="007672C2" w:rsidRPr="004C679A">
        <w:rPr>
          <w:rFonts w:ascii="Arial" w:hAnsi="Arial" w:cs="Arial"/>
          <w:bCs/>
        </w:rPr>
        <w:t xml:space="preserve">el primer párrafo del artículo </w:t>
      </w:r>
      <w:r w:rsidR="00192E62" w:rsidRPr="004C679A">
        <w:rPr>
          <w:rFonts w:ascii="Arial" w:hAnsi="Arial" w:cs="Arial"/>
          <w:bCs/>
        </w:rPr>
        <w:t>111</w:t>
      </w:r>
      <w:r w:rsidR="007672C2" w:rsidRPr="004C679A">
        <w:rPr>
          <w:rFonts w:ascii="Arial" w:hAnsi="Arial" w:cs="Arial"/>
          <w:bCs/>
        </w:rPr>
        <w:t>, ambos</w:t>
      </w:r>
      <w:r w:rsidR="00192E62" w:rsidRPr="004C679A">
        <w:rPr>
          <w:rFonts w:ascii="Arial" w:hAnsi="Arial" w:cs="Arial"/>
          <w:bCs/>
        </w:rPr>
        <w:t xml:space="preserve"> del </w:t>
      </w:r>
      <w:r w:rsidR="003904FB" w:rsidRPr="004C679A">
        <w:rPr>
          <w:rFonts w:ascii="Arial" w:hAnsi="Arial" w:cs="Arial"/>
          <w:bCs/>
        </w:rPr>
        <w:t>C</w:t>
      </w:r>
      <w:r w:rsidR="00192E62" w:rsidRPr="004C679A">
        <w:rPr>
          <w:rFonts w:ascii="Arial" w:hAnsi="Arial" w:cs="Arial"/>
          <w:bCs/>
        </w:rPr>
        <w:t>ódigo Municipal del Estado de Coahuila de Zaragoza, para quedar como sigue:</w:t>
      </w:r>
    </w:p>
    <w:p w14:paraId="2D148C6A" w14:textId="77777777" w:rsidR="00192E62" w:rsidRPr="004C679A" w:rsidRDefault="00192E62" w:rsidP="00BE4FB8">
      <w:pPr>
        <w:spacing w:line="276" w:lineRule="auto"/>
        <w:jc w:val="both"/>
        <w:rPr>
          <w:rFonts w:ascii="Arial" w:hAnsi="Arial" w:cs="Arial"/>
          <w:lang w:val="es-ES"/>
        </w:rPr>
      </w:pPr>
    </w:p>
    <w:p w14:paraId="7A9CBD15" w14:textId="77777777" w:rsidR="007672C2" w:rsidRPr="004C679A" w:rsidRDefault="00192E62" w:rsidP="00BE4FB8">
      <w:pPr>
        <w:pStyle w:val="NormalWeb"/>
        <w:spacing w:line="276" w:lineRule="auto"/>
        <w:jc w:val="both"/>
        <w:rPr>
          <w:rFonts w:ascii="Arial" w:hAnsi="Arial" w:cs="Arial"/>
        </w:rPr>
      </w:pPr>
      <w:r w:rsidRPr="004C679A">
        <w:rPr>
          <w:rFonts w:ascii="Arial" w:hAnsi="Arial" w:cs="Arial"/>
          <w:b/>
          <w:bCs/>
        </w:rPr>
        <w:t>ARTÍCULO 108.</w:t>
      </w:r>
      <w:r w:rsidRPr="004C679A">
        <w:rPr>
          <w:rFonts w:ascii="Arial" w:hAnsi="Arial" w:cs="Arial"/>
        </w:rPr>
        <w:t xml:space="preserve"> Las comisiones se integrarán y funcionarán de manera colegiada con el número de miembros que establezca el reglamento interno o el acuerdo del Ayuntamiento, </w:t>
      </w:r>
      <w:r w:rsidRPr="004C679A">
        <w:rPr>
          <w:rFonts w:ascii="Arial" w:hAnsi="Arial" w:cs="Arial"/>
          <w:b/>
          <w:bCs/>
        </w:rPr>
        <w:t>con un máximo de cinco integrantes,</w:t>
      </w:r>
      <w:r w:rsidRPr="004C679A">
        <w:rPr>
          <w:rFonts w:ascii="Arial" w:hAnsi="Arial" w:cs="Arial"/>
        </w:rPr>
        <w:t xml:space="preserve"> procurando </w:t>
      </w:r>
      <w:r w:rsidRPr="004C679A">
        <w:rPr>
          <w:rFonts w:ascii="Arial" w:hAnsi="Arial" w:cs="Arial"/>
          <w:b/>
          <w:bCs/>
        </w:rPr>
        <w:t xml:space="preserve">observar el principio de paridad de género en la conformación de sus integrantes, hasta donde sea posible, y que </w:t>
      </w:r>
      <w:r w:rsidRPr="004C679A">
        <w:rPr>
          <w:rFonts w:ascii="Arial" w:hAnsi="Arial" w:cs="Arial"/>
        </w:rPr>
        <w:t xml:space="preserve">reflejen pluralidad y proporcionalidad; en cada comisión habrá́ un presidente y un secretario. </w:t>
      </w:r>
    </w:p>
    <w:p w14:paraId="48A081ED" w14:textId="1E424C7F" w:rsidR="007672C2" w:rsidRPr="004C679A" w:rsidRDefault="007672C2" w:rsidP="00BE4FB8">
      <w:pPr>
        <w:pStyle w:val="NormalWeb"/>
        <w:spacing w:line="276" w:lineRule="auto"/>
        <w:jc w:val="both"/>
        <w:rPr>
          <w:rFonts w:ascii="Arial" w:hAnsi="Arial" w:cs="Arial"/>
          <w:b/>
          <w:bCs/>
        </w:rPr>
      </w:pPr>
      <w:r w:rsidRPr="004C679A">
        <w:rPr>
          <w:rFonts w:ascii="Arial" w:hAnsi="Arial" w:cs="Arial"/>
          <w:b/>
          <w:bCs/>
        </w:rPr>
        <w:t>…</w:t>
      </w:r>
    </w:p>
    <w:p w14:paraId="4D93050E" w14:textId="69300C94" w:rsidR="00B21B88" w:rsidRPr="004C679A" w:rsidRDefault="00192E62" w:rsidP="00BE4FB8">
      <w:pPr>
        <w:spacing w:line="276" w:lineRule="auto"/>
        <w:jc w:val="both"/>
        <w:rPr>
          <w:rFonts w:ascii="Arial" w:hAnsi="Arial" w:cs="Arial"/>
          <w:b/>
          <w:bCs/>
        </w:rPr>
      </w:pPr>
      <w:r w:rsidRPr="004C679A">
        <w:rPr>
          <w:rFonts w:ascii="Arial" w:hAnsi="Arial" w:cs="Arial"/>
          <w:b/>
          <w:bCs/>
        </w:rPr>
        <w:t>…</w:t>
      </w:r>
    </w:p>
    <w:p w14:paraId="735F67DF" w14:textId="2E20DB9C" w:rsidR="009F16B2" w:rsidRPr="004C679A" w:rsidRDefault="009F16B2" w:rsidP="00BE4FB8">
      <w:pPr>
        <w:spacing w:line="276" w:lineRule="auto"/>
        <w:jc w:val="both"/>
        <w:rPr>
          <w:rFonts w:ascii="Arial" w:hAnsi="Arial" w:cs="Arial"/>
          <w:b/>
          <w:bCs/>
        </w:rPr>
      </w:pPr>
    </w:p>
    <w:p w14:paraId="0622435F" w14:textId="0FC55FC3" w:rsidR="009F16B2" w:rsidRPr="004C679A" w:rsidRDefault="009F16B2" w:rsidP="00BE4FB8">
      <w:pPr>
        <w:pStyle w:val="NormalWeb"/>
        <w:spacing w:line="276" w:lineRule="auto"/>
        <w:jc w:val="both"/>
        <w:rPr>
          <w:rFonts w:ascii="Arial" w:hAnsi="Arial" w:cs="Arial"/>
        </w:rPr>
      </w:pPr>
      <w:r w:rsidRPr="004C679A">
        <w:rPr>
          <w:rFonts w:ascii="Arial" w:hAnsi="Arial" w:cs="Arial"/>
          <w:b/>
          <w:bCs/>
        </w:rPr>
        <w:t>ARTÍCULO 111.</w:t>
      </w:r>
      <w:r w:rsidRPr="004C679A">
        <w:rPr>
          <w:rFonts w:ascii="Arial" w:hAnsi="Arial" w:cs="Arial"/>
        </w:rPr>
        <w:t xml:space="preserve"> Las comisiones podrán ser permanentes o transitorias</w:t>
      </w:r>
      <w:r w:rsidR="007672C2" w:rsidRPr="004C679A">
        <w:rPr>
          <w:rFonts w:ascii="Arial" w:hAnsi="Arial" w:cs="Arial"/>
        </w:rPr>
        <w:t>, y</w:t>
      </w:r>
      <w:r w:rsidRPr="004C679A">
        <w:rPr>
          <w:rFonts w:ascii="Arial" w:hAnsi="Arial" w:cs="Arial"/>
        </w:rPr>
        <w:t xml:space="preserve"> su materia y funciones serán establecidas en el Reglamento Interior o por acuerdo del Ayuntamiento, siempre de conformidad con las necesidades municipales, teniendo el carácter de permanentes y obligatorias las de </w:t>
      </w:r>
      <w:r w:rsidR="007672C2" w:rsidRPr="004C679A">
        <w:rPr>
          <w:rFonts w:ascii="Arial" w:hAnsi="Arial" w:cs="Arial"/>
        </w:rPr>
        <w:t xml:space="preserve">hacienda, patrimonio y cuenta pública; la de planeación, urbanismo y obras públicas; la de transparencia y acceso a la información, la de reglamentación, la de igualdad de género; la de ciencia, tecnología e innovación; la de salud pública y la de seguridad pública y tránsito. </w:t>
      </w:r>
    </w:p>
    <w:p w14:paraId="78E17E87" w14:textId="4AF2E7D0" w:rsidR="009F16B2" w:rsidRPr="004C679A" w:rsidRDefault="009F16B2" w:rsidP="00BE4FB8">
      <w:pPr>
        <w:pStyle w:val="NormalWeb"/>
        <w:spacing w:line="276" w:lineRule="auto"/>
        <w:jc w:val="both"/>
        <w:rPr>
          <w:rFonts w:ascii="Arial" w:hAnsi="Arial" w:cs="Arial"/>
          <w:b/>
          <w:bCs/>
          <w:lang w:val="en-US"/>
        </w:rPr>
      </w:pPr>
      <w:r w:rsidRPr="004C679A">
        <w:rPr>
          <w:rFonts w:ascii="Arial" w:hAnsi="Arial" w:cs="Arial"/>
          <w:b/>
          <w:bCs/>
          <w:lang w:val="en-US"/>
        </w:rPr>
        <w:t>…</w:t>
      </w:r>
    </w:p>
    <w:p w14:paraId="63B3EE4D" w14:textId="714FD70D" w:rsidR="009F16B2" w:rsidRPr="004C679A" w:rsidRDefault="009F16B2" w:rsidP="00BE4FB8">
      <w:pPr>
        <w:pStyle w:val="NormalWeb"/>
        <w:spacing w:line="276" w:lineRule="auto"/>
        <w:jc w:val="both"/>
        <w:rPr>
          <w:rFonts w:ascii="Arial" w:hAnsi="Arial" w:cs="Arial"/>
          <w:b/>
          <w:bCs/>
          <w:lang w:val="en-US"/>
        </w:rPr>
      </w:pPr>
      <w:r w:rsidRPr="004C679A">
        <w:rPr>
          <w:rFonts w:ascii="Arial" w:hAnsi="Arial" w:cs="Arial"/>
          <w:b/>
          <w:bCs/>
          <w:lang w:val="en-US"/>
        </w:rPr>
        <w:t>…</w:t>
      </w:r>
    </w:p>
    <w:p w14:paraId="3D95C46B" w14:textId="77777777" w:rsidR="009F16B2" w:rsidRPr="004C679A" w:rsidRDefault="009F16B2" w:rsidP="00BE4FB8">
      <w:pPr>
        <w:spacing w:line="276" w:lineRule="auto"/>
        <w:jc w:val="both"/>
        <w:rPr>
          <w:rFonts w:ascii="Arial" w:hAnsi="Arial" w:cs="Arial"/>
          <w:b/>
          <w:bCs/>
          <w:lang w:val="en-US"/>
        </w:rPr>
      </w:pPr>
    </w:p>
    <w:p w14:paraId="3BB22D26" w14:textId="77777777" w:rsidR="00043890" w:rsidRPr="004C679A" w:rsidRDefault="00043890" w:rsidP="00BE4FB8">
      <w:pPr>
        <w:spacing w:line="276" w:lineRule="auto"/>
        <w:jc w:val="center"/>
        <w:rPr>
          <w:rFonts w:ascii="Arial" w:hAnsi="Arial" w:cs="Arial"/>
          <w:b/>
          <w:bCs/>
          <w:lang w:val="en-US"/>
        </w:rPr>
      </w:pPr>
    </w:p>
    <w:p w14:paraId="2DC50993" w14:textId="77777777" w:rsidR="00043890" w:rsidRPr="004C679A" w:rsidRDefault="00043890" w:rsidP="00BE4FB8">
      <w:pPr>
        <w:spacing w:line="276" w:lineRule="auto"/>
        <w:jc w:val="center"/>
        <w:rPr>
          <w:rFonts w:ascii="Arial" w:hAnsi="Arial" w:cs="Arial"/>
          <w:b/>
          <w:bCs/>
          <w:lang w:val="en-US"/>
        </w:rPr>
      </w:pPr>
    </w:p>
    <w:p w14:paraId="7531320E" w14:textId="3D7ADEE0" w:rsidR="00476B71" w:rsidRPr="004C679A" w:rsidRDefault="00476B71" w:rsidP="00BE4FB8">
      <w:pPr>
        <w:spacing w:line="276" w:lineRule="auto"/>
        <w:jc w:val="center"/>
        <w:rPr>
          <w:rFonts w:ascii="Arial" w:hAnsi="Arial" w:cs="Arial"/>
          <w:b/>
          <w:bCs/>
          <w:lang w:val="en-US"/>
        </w:rPr>
      </w:pPr>
      <w:r w:rsidRPr="004C679A">
        <w:rPr>
          <w:rFonts w:ascii="Arial" w:hAnsi="Arial" w:cs="Arial"/>
          <w:b/>
          <w:bCs/>
          <w:lang w:val="en-US"/>
        </w:rPr>
        <w:t>T R A N S I T O R I O S</w:t>
      </w:r>
    </w:p>
    <w:p w14:paraId="71C8722D" w14:textId="77777777" w:rsidR="00043890" w:rsidRPr="004C679A" w:rsidRDefault="00043890" w:rsidP="00BE4FB8">
      <w:pPr>
        <w:spacing w:line="276" w:lineRule="auto"/>
        <w:jc w:val="center"/>
        <w:rPr>
          <w:rFonts w:ascii="Arial" w:hAnsi="Arial" w:cs="Arial"/>
          <w:b/>
          <w:bCs/>
          <w:lang w:val="en-US"/>
        </w:rPr>
      </w:pPr>
    </w:p>
    <w:p w14:paraId="7B5A45E8" w14:textId="77777777" w:rsidR="00476B71" w:rsidRPr="004C679A" w:rsidRDefault="00476B71" w:rsidP="00BE4FB8">
      <w:pPr>
        <w:spacing w:line="276" w:lineRule="auto"/>
        <w:jc w:val="both"/>
        <w:rPr>
          <w:rFonts w:ascii="Arial" w:hAnsi="Arial" w:cs="Arial"/>
          <w:lang w:val="x-none"/>
        </w:rPr>
      </w:pPr>
      <w:r w:rsidRPr="004C679A">
        <w:rPr>
          <w:rFonts w:ascii="Arial" w:hAnsi="Arial" w:cs="Arial"/>
          <w:b/>
          <w:lang w:val="x-none"/>
        </w:rPr>
        <w:t xml:space="preserve">ARTÍCULO </w:t>
      </w:r>
      <w:r w:rsidRPr="004C679A">
        <w:rPr>
          <w:rFonts w:ascii="Arial" w:hAnsi="Arial" w:cs="Arial"/>
          <w:b/>
        </w:rPr>
        <w:t>ÚNICO</w:t>
      </w:r>
      <w:r w:rsidRPr="004C679A">
        <w:rPr>
          <w:rFonts w:ascii="Arial" w:hAnsi="Arial" w:cs="Arial"/>
          <w:b/>
          <w:lang w:val="x-none"/>
        </w:rPr>
        <w:t>.-</w:t>
      </w:r>
      <w:r w:rsidRPr="004C679A">
        <w:rPr>
          <w:rFonts w:ascii="Arial" w:hAnsi="Arial" w:cs="Arial"/>
          <w:lang w:val="x-none"/>
        </w:rPr>
        <w:t xml:space="preserve"> El presente Decreto entrará en vigor al día siguiente de su publicación el Periódico Oficial del Gobierno del Estado. </w:t>
      </w:r>
    </w:p>
    <w:p w14:paraId="5589152F" w14:textId="77777777" w:rsidR="00476B71" w:rsidRPr="004C679A" w:rsidRDefault="00476B71" w:rsidP="00BE4FB8">
      <w:pPr>
        <w:spacing w:line="276" w:lineRule="auto"/>
        <w:jc w:val="both"/>
        <w:rPr>
          <w:rFonts w:ascii="Arial" w:hAnsi="Arial" w:cs="Arial"/>
          <w:lang w:val="x-none"/>
        </w:rPr>
      </w:pPr>
    </w:p>
    <w:p w14:paraId="39AE72AA" w14:textId="77777777" w:rsidR="00664792" w:rsidRPr="004C679A" w:rsidRDefault="00664792" w:rsidP="00BE4FB8">
      <w:pPr>
        <w:spacing w:line="276" w:lineRule="auto"/>
        <w:rPr>
          <w:rFonts w:ascii="Arial" w:hAnsi="Arial" w:cs="Arial"/>
          <w:bCs/>
          <w:color w:val="000000" w:themeColor="text1"/>
        </w:rPr>
      </w:pPr>
    </w:p>
    <w:p w14:paraId="7471A4DE" w14:textId="77777777" w:rsidR="00664792" w:rsidRPr="004C679A" w:rsidRDefault="00664792" w:rsidP="00BE4FB8">
      <w:pPr>
        <w:spacing w:line="276" w:lineRule="auto"/>
        <w:jc w:val="center"/>
        <w:rPr>
          <w:rFonts w:ascii="Arial" w:hAnsi="Arial" w:cs="Arial"/>
          <w:b/>
          <w:bCs/>
          <w:color w:val="000000" w:themeColor="text1"/>
        </w:rPr>
      </w:pPr>
      <w:r w:rsidRPr="004C679A">
        <w:rPr>
          <w:rFonts w:ascii="Arial" w:hAnsi="Arial" w:cs="Arial"/>
          <w:b/>
          <w:bCs/>
          <w:color w:val="000000" w:themeColor="text1"/>
        </w:rPr>
        <w:t>A T E N T A M E N T E</w:t>
      </w:r>
    </w:p>
    <w:p w14:paraId="294114AD" w14:textId="4D905ABB" w:rsidR="00664792" w:rsidRPr="004C679A" w:rsidRDefault="00664792" w:rsidP="00BE4FB8">
      <w:pPr>
        <w:spacing w:line="276" w:lineRule="auto"/>
        <w:jc w:val="center"/>
        <w:rPr>
          <w:rFonts w:ascii="Arial" w:hAnsi="Arial" w:cs="Arial"/>
          <w:b/>
          <w:bCs/>
          <w:color w:val="000000" w:themeColor="text1"/>
        </w:rPr>
      </w:pPr>
      <w:r w:rsidRPr="004C679A">
        <w:rPr>
          <w:rFonts w:ascii="Arial" w:hAnsi="Arial" w:cs="Arial"/>
          <w:b/>
          <w:bCs/>
          <w:color w:val="000000" w:themeColor="text1"/>
        </w:rPr>
        <w:t>Saltillo, Coahuila de Zaragoza</w:t>
      </w:r>
      <w:r w:rsidR="009C3153" w:rsidRPr="004C679A">
        <w:rPr>
          <w:rFonts w:ascii="Arial" w:hAnsi="Arial" w:cs="Arial"/>
          <w:b/>
          <w:bCs/>
          <w:color w:val="000000" w:themeColor="text1"/>
        </w:rPr>
        <w:t xml:space="preserve">; </w:t>
      </w:r>
      <w:r w:rsidR="001A4ACB" w:rsidRPr="004C679A">
        <w:rPr>
          <w:rFonts w:ascii="Arial" w:hAnsi="Arial" w:cs="Arial"/>
          <w:b/>
          <w:bCs/>
          <w:color w:val="000000" w:themeColor="text1"/>
        </w:rPr>
        <w:t>11</w:t>
      </w:r>
      <w:r w:rsidR="00B21B88" w:rsidRPr="004C679A">
        <w:rPr>
          <w:rFonts w:ascii="Arial" w:hAnsi="Arial" w:cs="Arial"/>
          <w:b/>
          <w:bCs/>
          <w:color w:val="000000" w:themeColor="text1"/>
        </w:rPr>
        <w:t xml:space="preserve"> de </w:t>
      </w:r>
      <w:r w:rsidR="001A4ACB" w:rsidRPr="004C679A">
        <w:rPr>
          <w:rFonts w:ascii="Arial" w:hAnsi="Arial" w:cs="Arial"/>
          <w:b/>
          <w:bCs/>
          <w:color w:val="000000" w:themeColor="text1"/>
        </w:rPr>
        <w:t>abril</w:t>
      </w:r>
      <w:r w:rsidR="00B21B88" w:rsidRPr="004C679A">
        <w:rPr>
          <w:rFonts w:ascii="Arial" w:hAnsi="Arial" w:cs="Arial"/>
          <w:b/>
          <w:bCs/>
          <w:color w:val="000000" w:themeColor="text1"/>
        </w:rPr>
        <w:t xml:space="preserve"> de 2022</w:t>
      </w:r>
    </w:p>
    <w:p w14:paraId="513A0C8A" w14:textId="04E76B3C" w:rsidR="00B41A6F" w:rsidRPr="004C679A" w:rsidRDefault="00B41A6F" w:rsidP="00BE4FB8">
      <w:pPr>
        <w:tabs>
          <w:tab w:val="left" w:pos="5056"/>
        </w:tabs>
        <w:spacing w:line="276" w:lineRule="auto"/>
        <w:rPr>
          <w:rFonts w:ascii="Arial" w:hAnsi="Arial" w:cs="Arial"/>
          <w:b/>
          <w:color w:val="000000" w:themeColor="text1"/>
        </w:rPr>
      </w:pPr>
    </w:p>
    <w:p w14:paraId="45F7E769" w14:textId="77777777" w:rsidR="00D560F2" w:rsidRPr="004C679A" w:rsidRDefault="00D560F2" w:rsidP="00BE4FB8">
      <w:pPr>
        <w:tabs>
          <w:tab w:val="left" w:pos="5056"/>
        </w:tabs>
        <w:spacing w:line="276" w:lineRule="auto"/>
        <w:jc w:val="center"/>
        <w:rPr>
          <w:rFonts w:ascii="Arial" w:hAnsi="Arial" w:cs="Arial"/>
          <w:b/>
          <w:color w:val="000000" w:themeColor="text1"/>
        </w:rPr>
      </w:pPr>
    </w:p>
    <w:p w14:paraId="15109887" w14:textId="4975F09E" w:rsidR="00664792" w:rsidRPr="004C679A" w:rsidRDefault="009048E5" w:rsidP="00BE4FB8">
      <w:pPr>
        <w:tabs>
          <w:tab w:val="left" w:pos="5056"/>
        </w:tabs>
        <w:spacing w:line="276" w:lineRule="auto"/>
        <w:jc w:val="center"/>
        <w:rPr>
          <w:rFonts w:ascii="Arial" w:hAnsi="Arial" w:cs="Arial"/>
          <w:b/>
          <w:color w:val="000000" w:themeColor="text1"/>
        </w:rPr>
      </w:pPr>
      <w:r w:rsidRPr="004C679A">
        <w:rPr>
          <w:rFonts w:ascii="Arial" w:hAnsi="Arial" w:cs="Arial"/>
          <w:b/>
          <w:color w:val="000000" w:themeColor="text1"/>
        </w:rPr>
        <w:t>DIP.  RAÚL ONOFRE CONTRERAS</w:t>
      </w:r>
    </w:p>
    <w:p w14:paraId="38B82938" w14:textId="77777777" w:rsidR="00664792" w:rsidRPr="004C679A" w:rsidRDefault="00664792" w:rsidP="00BE4FB8">
      <w:pPr>
        <w:spacing w:line="276" w:lineRule="auto"/>
        <w:jc w:val="center"/>
        <w:rPr>
          <w:rFonts w:ascii="Arial" w:hAnsi="Arial" w:cs="Arial"/>
          <w:b/>
          <w:color w:val="000000" w:themeColor="text1"/>
        </w:rPr>
      </w:pPr>
      <w:r w:rsidRPr="004C679A">
        <w:rPr>
          <w:rFonts w:ascii="Arial" w:hAnsi="Arial" w:cs="Arial"/>
          <w:b/>
          <w:color w:val="000000" w:themeColor="text1"/>
        </w:rPr>
        <w:t xml:space="preserve">DEL GRUPO PARLAMENTARIO “MIGUEL RAMOS ARIZPE”, </w:t>
      </w:r>
    </w:p>
    <w:p w14:paraId="64E41536" w14:textId="4C29AA43" w:rsidR="007B37A6" w:rsidRPr="004C679A" w:rsidRDefault="00664792" w:rsidP="00BE4FB8">
      <w:pPr>
        <w:tabs>
          <w:tab w:val="left" w:pos="5056"/>
        </w:tabs>
        <w:spacing w:line="276" w:lineRule="auto"/>
        <w:jc w:val="center"/>
        <w:rPr>
          <w:rFonts w:ascii="Arial" w:hAnsi="Arial" w:cs="Arial"/>
          <w:b/>
          <w:color w:val="000000" w:themeColor="text1"/>
        </w:rPr>
      </w:pPr>
      <w:r w:rsidRPr="004C679A">
        <w:rPr>
          <w:rFonts w:ascii="Arial" w:hAnsi="Arial" w:cs="Arial"/>
          <w:b/>
          <w:color w:val="000000" w:themeColor="text1"/>
        </w:rPr>
        <w:t>DEL PARTIDO REVOLUCIONARIO INSTITUCIONAL</w:t>
      </w:r>
    </w:p>
    <w:p w14:paraId="6981A1A4" w14:textId="77777777" w:rsidR="00B464EF" w:rsidRPr="004C679A" w:rsidRDefault="00B464EF" w:rsidP="00BE4FB8">
      <w:pPr>
        <w:tabs>
          <w:tab w:val="left" w:pos="5056"/>
        </w:tabs>
        <w:spacing w:line="276" w:lineRule="auto"/>
        <w:rPr>
          <w:rFonts w:ascii="Arial" w:hAnsi="Arial" w:cs="Arial"/>
          <w:b/>
          <w:color w:val="000000" w:themeColor="text1"/>
        </w:rPr>
      </w:pPr>
    </w:p>
    <w:p w14:paraId="42382B7F" w14:textId="77777777" w:rsidR="00664792" w:rsidRPr="004C679A" w:rsidRDefault="00664792" w:rsidP="004C679A">
      <w:pPr>
        <w:spacing w:line="276" w:lineRule="auto"/>
        <w:jc w:val="center"/>
        <w:rPr>
          <w:rFonts w:ascii="Arial" w:eastAsia="Calibri" w:hAnsi="Arial" w:cs="Arial"/>
          <w:b/>
          <w:color w:val="000000" w:themeColor="text1"/>
          <w:sz w:val="20"/>
        </w:rPr>
      </w:pPr>
      <w:r w:rsidRPr="004C679A">
        <w:rPr>
          <w:rFonts w:ascii="Arial" w:eastAsia="Calibri" w:hAnsi="Arial" w:cs="Arial"/>
          <w:b/>
          <w:color w:val="000000" w:themeColor="text1"/>
          <w:sz w:val="20"/>
        </w:rPr>
        <w:t>CONJUNTAMENTE CON LAS DEMAS DIPUTADAS Y LOS DIPUTADOS INTEGRANTES DELGRUPO PARLAMENTARIO “MIGUEL RAMOS ARIZPE”,</w:t>
      </w:r>
    </w:p>
    <w:p w14:paraId="7FE98D8F" w14:textId="77777777" w:rsidR="00664792" w:rsidRPr="004C679A" w:rsidRDefault="00664792" w:rsidP="004C679A">
      <w:pPr>
        <w:spacing w:line="276" w:lineRule="auto"/>
        <w:jc w:val="center"/>
        <w:rPr>
          <w:rFonts w:ascii="Arial" w:eastAsia="Calibri" w:hAnsi="Arial" w:cs="Arial"/>
          <w:b/>
          <w:color w:val="000000" w:themeColor="text1"/>
          <w:sz w:val="20"/>
        </w:rPr>
      </w:pPr>
      <w:r w:rsidRPr="004C679A">
        <w:rPr>
          <w:rFonts w:ascii="Arial" w:eastAsia="Calibri" w:hAnsi="Arial" w:cs="Arial"/>
          <w:b/>
          <w:color w:val="000000" w:themeColor="text1"/>
          <w:sz w:val="20"/>
        </w:rPr>
        <w:t>DEL PARTIDO REVOLUCIONARIO INSTITUCIONAL.</w:t>
      </w:r>
    </w:p>
    <w:p w14:paraId="3DE8B2C4" w14:textId="77777777" w:rsidR="00664792" w:rsidRPr="004C679A" w:rsidRDefault="00664792" w:rsidP="00BE4FB8">
      <w:pPr>
        <w:spacing w:line="276" w:lineRule="auto"/>
        <w:jc w:val="center"/>
        <w:rPr>
          <w:rFonts w:ascii="Arial" w:eastAsia="Calibri" w:hAnsi="Arial" w:cs="Arial"/>
          <w:b/>
          <w:color w:val="000000" w:themeColor="text1"/>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2F6B76" w:rsidRPr="004C679A" w14:paraId="2F4152B3" w14:textId="77777777" w:rsidTr="00DE3753">
        <w:trPr>
          <w:jc w:val="center"/>
        </w:trPr>
        <w:tc>
          <w:tcPr>
            <w:tcW w:w="4536" w:type="dxa"/>
          </w:tcPr>
          <w:p w14:paraId="43355A92"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567" w:type="dxa"/>
          </w:tcPr>
          <w:p w14:paraId="70E07D36"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4292" w:type="dxa"/>
          </w:tcPr>
          <w:p w14:paraId="6F306937"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r>
      <w:tr w:rsidR="002F6B76" w:rsidRPr="004C679A" w14:paraId="3A172BD6" w14:textId="77777777" w:rsidTr="00DE3753">
        <w:trPr>
          <w:jc w:val="center"/>
        </w:trPr>
        <w:tc>
          <w:tcPr>
            <w:tcW w:w="4536" w:type="dxa"/>
          </w:tcPr>
          <w:p w14:paraId="780E7045"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r w:rsidRPr="004C679A">
              <w:rPr>
                <w:rFonts w:ascii="Arial" w:hAnsi="Arial" w:cs="Arial"/>
                <w:b/>
                <w:color w:val="000000" w:themeColor="text1"/>
                <w:sz w:val="18"/>
              </w:rPr>
              <w:t xml:space="preserve">DIP. </w:t>
            </w:r>
            <w:r w:rsidRPr="004C679A">
              <w:rPr>
                <w:rFonts w:ascii="Arial" w:hAnsi="Arial" w:cs="Arial"/>
                <w:b/>
                <w:snapToGrid w:val="0"/>
                <w:color w:val="000000" w:themeColor="text1"/>
                <w:sz w:val="18"/>
              </w:rPr>
              <w:t>MARÍA EUGENIA GUADALUPE CALDERÓN AMEZCUA</w:t>
            </w:r>
          </w:p>
        </w:tc>
        <w:tc>
          <w:tcPr>
            <w:tcW w:w="567" w:type="dxa"/>
          </w:tcPr>
          <w:p w14:paraId="5CF5FFB3"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4292" w:type="dxa"/>
          </w:tcPr>
          <w:p w14:paraId="645F60F3"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r w:rsidRPr="004C679A">
              <w:rPr>
                <w:rFonts w:ascii="Arial" w:hAnsi="Arial" w:cs="Arial"/>
                <w:b/>
                <w:color w:val="000000" w:themeColor="text1"/>
                <w:sz w:val="18"/>
              </w:rPr>
              <w:t>DIP. MARÍA ESPERANZA CHAPA GARCÍA</w:t>
            </w:r>
          </w:p>
        </w:tc>
      </w:tr>
      <w:tr w:rsidR="002F6B76" w:rsidRPr="004C679A" w14:paraId="44A3A8FA" w14:textId="77777777" w:rsidTr="00DE3753">
        <w:trPr>
          <w:jc w:val="center"/>
        </w:trPr>
        <w:tc>
          <w:tcPr>
            <w:tcW w:w="4536" w:type="dxa"/>
          </w:tcPr>
          <w:p w14:paraId="6E60A92A" w14:textId="77777777" w:rsidR="00664792" w:rsidRPr="004C679A" w:rsidRDefault="00664792" w:rsidP="00BE4FB8">
            <w:pPr>
              <w:tabs>
                <w:tab w:val="center" w:pos="4419"/>
                <w:tab w:val="left" w:pos="5056"/>
                <w:tab w:val="right" w:pos="8838"/>
              </w:tabs>
              <w:spacing w:line="276" w:lineRule="auto"/>
              <w:jc w:val="both"/>
              <w:rPr>
                <w:rFonts w:ascii="Arial" w:hAnsi="Arial" w:cs="Arial"/>
                <w:b/>
                <w:color w:val="000000" w:themeColor="text1"/>
                <w:sz w:val="18"/>
              </w:rPr>
            </w:pPr>
          </w:p>
          <w:p w14:paraId="0D46A513"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567" w:type="dxa"/>
          </w:tcPr>
          <w:p w14:paraId="6A378445"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4292" w:type="dxa"/>
          </w:tcPr>
          <w:p w14:paraId="6EDA3802"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r>
      <w:tr w:rsidR="002F6B76" w:rsidRPr="004C679A" w14:paraId="4F437522" w14:textId="77777777" w:rsidTr="00DE3753">
        <w:trPr>
          <w:jc w:val="center"/>
        </w:trPr>
        <w:tc>
          <w:tcPr>
            <w:tcW w:w="4536" w:type="dxa"/>
          </w:tcPr>
          <w:p w14:paraId="55964939"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r w:rsidRPr="004C679A">
              <w:rPr>
                <w:rFonts w:ascii="Arial" w:hAnsi="Arial" w:cs="Arial"/>
                <w:b/>
                <w:color w:val="000000" w:themeColor="text1"/>
                <w:sz w:val="18"/>
              </w:rPr>
              <w:t xml:space="preserve">DIP. </w:t>
            </w:r>
            <w:r w:rsidRPr="004C679A">
              <w:rPr>
                <w:rFonts w:ascii="Arial" w:hAnsi="Arial" w:cs="Arial"/>
                <w:b/>
                <w:snapToGrid w:val="0"/>
                <w:color w:val="000000" w:themeColor="text1"/>
                <w:sz w:val="18"/>
              </w:rPr>
              <w:t>JESÚS MARÍA MONTEMAYOR GARZA</w:t>
            </w:r>
          </w:p>
        </w:tc>
        <w:tc>
          <w:tcPr>
            <w:tcW w:w="567" w:type="dxa"/>
          </w:tcPr>
          <w:p w14:paraId="0183F7B6"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4292" w:type="dxa"/>
          </w:tcPr>
          <w:p w14:paraId="3EC2B917"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r w:rsidRPr="004C679A">
              <w:rPr>
                <w:rFonts w:ascii="Arial" w:hAnsi="Arial" w:cs="Arial"/>
                <w:b/>
                <w:color w:val="000000" w:themeColor="text1"/>
                <w:sz w:val="18"/>
              </w:rPr>
              <w:t>DIP. JORGE ANTONIO ABDALA SERNA</w:t>
            </w:r>
          </w:p>
        </w:tc>
      </w:tr>
      <w:tr w:rsidR="002F6B76" w:rsidRPr="004C679A" w14:paraId="166E69F3" w14:textId="77777777" w:rsidTr="00DE3753">
        <w:trPr>
          <w:jc w:val="center"/>
        </w:trPr>
        <w:tc>
          <w:tcPr>
            <w:tcW w:w="4536" w:type="dxa"/>
          </w:tcPr>
          <w:p w14:paraId="6DF41AF2" w14:textId="77777777" w:rsidR="00664792" w:rsidRPr="004C679A" w:rsidRDefault="00664792" w:rsidP="00BE4FB8">
            <w:pPr>
              <w:tabs>
                <w:tab w:val="center" w:pos="4419"/>
                <w:tab w:val="left" w:pos="5056"/>
                <w:tab w:val="right" w:pos="8838"/>
              </w:tabs>
              <w:spacing w:line="276" w:lineRule="auto"/>
              <w:jc w:val="both"/>
              <w:rPr>
                <w:rFonts w:ascii="Arial" w:hAnsi="Arial" w:cs="Arial"/>
                <w:b/>
                <w:color w:val="000000" w:themeColor="text1"/>
                <w:sz w:val="18"/>
              </w:rPr>
            </w:pPr>
          </w:p>
          <w:p w14:paraId="48BAAA34"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567" w:type="dxa"/>
          </w:tcPr>
          <w:p w14:paraId="3C206322"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4292" w:type="dxa"/>
          </w:tcPr>
          <w:p w14:paraId="4187EBD0"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r>
      <w:tr w:rsidR="002F6B76" w:rsidRPr="004C679A" w14:paraId="2DB7F918" w14:textId="77777777" w:rsidTr="00DE3753">
        <w:trPr>
          <w:jc w:val="center"/>
        </w:trPr>
        <w:tc>
          <w:tcPr>
            <w:tcW w:w="4536" w:type="dxa"/>
          </w:tcPr>
          <w:p w14:paraId="24E34B86"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r w:rsidRPr="004C679A">
              <w:rPr>
                <w:rFonts w:ascii="Arial" w:hAnsi="Arial" w:cs="Arial"/>
                <w:b/>
                <w:color w:val="000000" w:themeColor="text1"/>
                <w:sz w:val="18"/>
              </w:rPr>
              <w:t xml:space="preserve">DIP. </w:t>
            </w:r>
            <w:r w:rsidRPr="004C679A">
              <w:rPr>
                <w:rFonts w:ascii="Arial" w:hAnsi="Arial" w:cs="Arial"/>
                <w:b/>
                <w:snapToGrid w:val="0"/>
                <w:color w:val="000000" w:themeColor="text1"/>
                <w:sz w:val="18"/>
              </w:rPr>
              <w:t>MARÍA GUADALUPE OYERVIDES VALDÉZ</w:t>
            </w:r>
          </w:p>
        </w:tc>
        <w:tc>
          <w:tcPr>
            <w:tcW w:w="567" w:type="dxa"/>
          </w:tcPr>
          <w:p w14:paraId="3ED508A8"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4292" w:type="dxa"/>
          </w:tcPr>
          <w:p w14:paraId="0DB9D89F"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r w:rsidRPr="004C679A">
              <w:rPr>
                <w:rFonts w:ascii="Arial" w:hAnsi="Arial" w:cs="Arial"/>
                <w:b/>
                <w:color w:val="000000" w:themeColor="text1"/>
                <w:sz w:val="18"/>
              </w:rPr>
              <w:t>DIP.  RICARDO LÓPEZ CAMPOS</w:t>
            </w:r>
          </w:p>
        </w:tc>
      </w:tr>
      <w:tr w:rsidR="002F6B76" w:rsidRPr="004C679A" w14:paraId="6C37F889" w14:textId="77777777" w:rsidTr="00DE3753">
        <w:trPr>
          <w:jc w:val="center"/>
        </w:trPr>
        <w:tc>
          <w:tcPr>
            <w:tcW w:w="4536" w:type="dxa"/>
          </w:tcPr>
          <w:p w14:paraId="5FB111BB" w14:textId="77777777" w:rsidR="00664792" w:rsidRPr="004C679A" w:rsidRDefault="00664792" w:rsidP="00BE4FB8">
            <w:pPr>
              <w:tabs>
                <w:tab w:val="center" w:pos="4419"/>
                <w:tab w:val="left" w:pos="4678"/>
                <w:tab w:val="right" w:pos="8838"/>
              </w:tabs>
              <w:spacing w:line="276" w:lineRule="auto"/>
              <w:jc w:val="both"/>
              <w:rPr>
                <w:rFonts w:ascii="Arial" w:hAnsi="Arial" w:cs="Arial"/>
                <w:b/>
                <w:color w:val="000000" w:themeColor="text1"/>
                <w:sz w:val="18"/>
              </w:rPr>
            </w:pPr>
          </w:p>
          <w:p w14:paraId="27022F2B"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567" w:type="dxa"/>
          </w:tcPr>
          <w:p w14:paraId="19D83E3E"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4292" w:type="dxa"/>
          </w:tcPr>
          <w:p w14:paraId="17D89E27"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r>
      <w:tr w:rsidR="002F6B76" w:rsidRPr="004C679A" w14:paraId="39B43322" w14:textId="77777777" w:rsidTr="00DE3753">
        <w:trPr>
          <w:jc w:val="center"/>
        </w:trPr>
        <w:tc>
          <w:tcPr>
            <w:tcW w:w="4536" w:type="dxa"/>
          </w:tcPr>
          <w:p w14:paraId="3A468CB7" w14:textId="0C46FFF5"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r w:rsidRPr="004C679A">
              <w:rPr>
                <w:rFonts w:ascii="Arial" w:hAnsi="Arial" w:cs="Arial"/>
                <w:b/>
                <w:color w:val="000000" w:themeColor="text1"/>
                <w:sz w:val="18"/>
              </w:rPr>
              <w:t xml:space="preserve">DIP. </w:t>
            </w:r>
            <w:r w:rsidR="009048E5" w:rsidRPr="004C679A">
              <w:rPr>
                <w:rFonts w:ascii="Arial" w:hAnsi="Arial" w:cs="Arial"/>
                <w:b/>
                <w:color w:val="000000" w:themeColor="text1"/>
                <w:sz w:val="18"/>
              </w:rPr>
              <w:t>MARTHA LOERA ARÁMBULA</w:t>
            </w:r>
          </w:p>
        </w:tc>
        <w:tc>
          <w:tcPr>
            <w:tcW w:w="567" w:type="dxa"/>
          </w:tcPr>
          <w:p w14:paraId="3F912684"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4292" w:type="dxa"/>
          </w:tcPr>
          <w:p w14:paraId="3E7F6E38"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r w:rsidRPr="004C679A">
              <w:rPr>
                <w:rFonts w:ascii="Arial" w:hAnsi="Arial" w:cs="Arial"/>
                <w:b/>
                <w:color w:val="000000" w:themeColor="text1"/>
                <w:sz w:val="18"/>
              </w:rPr>
              <w:t>DIP. OLIVIA MARTÍNEZ LEYVA</w:t>
            </w:r>
          </w:p>
        </w:tc>
      </w:tr>
      <w:tr w:rsidR="002F6B76" w:rsidRPr="004C679A" w14:paraId="0FD29AE4" w14:textId="77777777" w:rsidTr="00DE3753">
        <w:trPr>
          <w:jc w:val="center"/>
        </w:trPr>
        <w:tc>
          <w:tcPr>
            <w:tcW w:w="4536" w:type="dxa"/>
          </w:tcPr>
          <w:p w14:paraId="010F6E50" w14:textId="77777777" w:rsidR="00664792" w:rsidRPr="004C679A" w:rsidRDefault="00664792" w:rsidP="00BE4FB8">
            <w:pPr>
              <w:tabs>
                <w:tab w:val="center" w:pos="4419"/>
                <w:tab w:val="left" w:pos="4678"/>
                <w:tab w:val="right" w:pos="8838"/>
              </w:tabs>
              <w:spacing w:line="276" w:lineRule="auto"/>
              <w:jc w:val="both"/>
              <w:rPr>
                <w:rFonts w:ascii="Arial" w:hAnsi="Arial" w:cs="Arial"/>
                <w:b/>
                <w:color w:val="000000" w:themeColor="text1"/>
                <w:sz w:val="18"/>
              </w:rPr>
            </w:pPr>
          </w:p>
          <w:p w14:paraId="480795AE"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567" w:type="dxa"/>
          </w:tcPr>
          <w:p w14:paraId="66060AE7"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4292" w:type="dxa"/>
          </w:tcPr>
          <w:p w14:paraId="10DD2B4B"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r>
      <w:tr w:rsidR="002F6B76" w:rsidRPr="004C679A" w14:paraId="4A4C6DB7" w14:textId="77777777" w:rsidTr="00DE3753">
        <w:trPr>
          <w:jc w:val="center"/>
        </w:trPr>
        <w:tc>
          <w:tcPr>
            <w:tcW w:w="4536" w:type="dxa"/>
          </w:tcPr>
          <w:p w14:paraId="1D8CCA9D" w14:textId="77777777" w:rsidR="00664792" w:rsidRPr="004C679A" w:rsidRDefault="00664792" w:rsidP="00BE4FB8">
            <w:pPr>
              <w:tabs>
                <w:tab w:val="center" w:pos="4419"/>
                <w:tab w:val="left" w:pos="4678"/>
                <w:tab w:val="right" w:pos="8838"/>
              </w:tabs>
              <w:spacing w:line="276" w:lineRule="auto"/>
              <w:jc w:val="both"/>
              <w:rPr>
                <w:rFonts w:ascii="Arial" w:hAnsi="Arial" w:cs="Arial"/>
                <w:b/>
                <w:color w:val="000000" w:themeColor="text1"/>
                <w:sz w:val="18"/>
              </w:rPr>
            </w:pPr>
            <w:r w:rsidRPr="004C679A">
              <w:rPr>
                <w:rFonts w:ascii="Arial" w:hAnsi="Arial" w:cs="Arial"/>
                <w:b/>
                <w:color w:val="000000" w:themeColor="text1"/>
                <w:sz w:val="18"/>
              </w:rPr>
              <w:t xml:space="preserve">DIP. </w:t>
            </w:r>
            <w:r w:rsidRPr="004C679A">
              <w:rPr>
                <w:rFonts w:ascii="Arial" w:hAnsi="Arial" w:cs="Arial"/>
                <w:b/>
                <w:snapToGrid w:val="0"/>
                <w:color w:val="000000" w:themeColor="text1"/>
                <w:sz w:val="18"/>
              </w:rPr>
              <w:t>EDUARDO OLMOS CASTRO</w:t>
            </w:r>
          </w:p>
        </w:tc>
        <w:tc>
          <w:tcPr>
            <w:tcW w:w="567" w:type="dxa"/>
          </w:tcPr>
          <w:p w14:paraId="3D459BD6"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4292" w:type="dxa"/>
          </w:tcPr>
          <w:p w14:paraId="3278406D"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r w:rsidRPr="004C679A">
              <w:rPr>
                <w:rFonts w:ascii="Arial" w:hAnsi="Arial" w:cs="Arial"/>
                <w:b/>
                <w:color w:val="000000" w:themeColor="text1"/>
                <w:sz w:val="18"/>
              </w:rPr>
              <w:t xml:space="preserve">DIP. </w:t>
            </w:r>
            <w:r w:rsidRPr="004C679A">
              <w:rPr>
                <w:rFonts w:ascii="Arial" w:hAnsi="Arial" w:cs="Arial"/>
                <w:b/>
                <w:snapToGrid w:val="0"/>
                <w:color w:val="000000" w:themeColor="text1"/>
                <w:sz w:val="18"/>
              </w:rPr>
              <w:t>MARIO CEPEDA RAMÍREZ</w:t>
            </w:r>
          </w:p>
        </w:tc>
      </w:tr>
      <w:tr w:rsidR="002F6B76" w:rsidRPr="004C679A" w14:paraId="24C0470A" w14:textId="77777777" w:rsidTr="00DE3753">
        <w:trPr>
          <w:jc w:val="center"/>
        </w:trPr>
        <w:tc>
          <w:tcPr>
            <w:tcW w:w="4536" w:type="dxa"/>
          </w:tcPr>
          <w:p w14:paraId="065A3854" w14:textId="77777777" w:rsidR="00664792" w:rsidRPr="004C679A" w:rsidRDefault="00664792" w:rsidP="00BE4FB8">
            <w:pPr>
              <w:tabs>
                <w:tab w:val="center" w:pos="4419"/>
                <w:tab w:val="left" w:pos="4678"/>
                <w:tab w:val="right" w:pos="8838"/>
              </w:tabs>
              <w:spacing w:line="276" w:lineRule="auto"/>
              <w:jc w:val="both"/>
              <w:rPr>
                <w:rFonts w:ascii="Arial" w:hAnsi="Arial" w:cs="Arial"/>
                <w:b/>
                <w:color w:val="000000" w:themeColor="text1"/>
                <w:sz w:val="18"/>
              </w:rPr>
            </w:pPr>
          </w:p>
          <w:p w14:paraId="4E2FB446" w14:textId="77777777" w:rsidR="00664792" w:rsidRPr="004C679A" w:rsidRDefault="00664792" w:rsidP="00BE4FB8">
            <w:pPr>
              <w:tabs>
                <w:tab w:val="center" w:pos="4419"/>
                <w:tab w:val="left" w:pos="4678"/>
                <w:tab w:val="right" w:pos="8838"/>
              </w:tabs>
              <w:spacing w:line="276" w:lineRule="auto"/>
              <w:jc w:val="both"/>
              <w:rPr>
                <w:rFonts w:ascii="Arial" w:hAnsi="Arial" w:cs="Arial"/>
                <w:b/>
                <w:color w:val="000000" w:themeColor="text1"/>
                <w:sz w:val="18"/>
              </w:rPr>
            </w:pPr>
          </w:p>
        </w:tc>
        <w:tc>
          <w:tcPr>
            <w:tcW w:w="567" w:type="dxa"/>
          </w:tcPr>
          <w:p w14:paraId="1723BF65"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4292" w:type="dxa"/>
          </w:tcPr>
          <w:p w14:paraId="517230A0"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r>
      <w:tr w:rsidR="002F6B76" w:rsidRPr="004C679A" w14:paraId="2ECC6A39" w14:textId="77777777" w:rsidTr="00DE3753">
        <w:trPr>
          <w:jc w:val="center"/>
        </w:trPr>
        <w:tc>
          <w:tcPr>
            <w:tcW w:w="4536" w:type="dxa"/>
          </w:tcPr>
          <w:p w14:paraId="7F720719" w14:textId="77777777" w:rsidR="00664792" w:rsidRPr="004C679A" w:rsidRDefault="00664792" w:rsidP="00BE4FB8">
            <w:pPr>
              <w:tabs>
                <w:tab w:val="center" w:pos="4419"/>
                <w:tab w:val="left" w:pos="4678"/>
                <w:tab w:val="right" w:pos="8838"/>
              </w:tabs>
              <w:spacing w:line="276" w:lineRule="auto"/>
              <w:jc w:val="both"/>
              <w:rPr>
                <w:rFonts w:ascii="Arial" w:hAnsi="Arial" w:cs="Arial"/>
                <w:b/>
                <w:color w:val="000000" w:themeColor="text1"/>
                <w:sz w:val="18"/>
              </w:rPr>
            </w:pPr>
            <w:r w:rsidRPr="004C679A">
              <w:rPr>
                <w:rFonts w:ascii="Arial" w:hAnsi="Arial" w:cs="Arial"/>
                <w:b/>
                <w:color w:val="000000" w:themeColor="text1"/>
                <w:sz w:val="18"/>
              </w:rPr>
              <w:t xml:space="preserve">DIP. </w:t>
            </w:r>
            <w:r w:rsidRPr="004C679A">
              <w:rPr>
                <w:rFonts w:ascii="Arial" w:hAnsi="Arial" w:cs="Arial"/>
                <w:b/>
                <w:snapToGrid w:val="0"/>
                <w:color w:val="000000" w:themeColor="text1"/>
                <w:sz w:val="18"/>
              </w:rPr>
              <w:t>HECTOR HUGO DÁVILA PRADO</w:t>
            </w:r>
          </w:p>
        </w:tc>
        <w:tc>
          <w:tcPr>
            <w:tcW w:w="567" w:type="dxa"/>
          </w:tcPr>
          <w:p w14:paraId="54873A53"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4292" w:type="dxa"/>
          </w:tcPr>
          <w:p w14:paraId="62D55FE3"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r w:rsidRPr="004C679A">
              <w:rPr>
                <w:rFonts w:ascii="Arial" w:hAnsi="Arial" w:cs="Arial"/>
                <w:b/>
                <w:color w:val="000000" w:themeColor="text1"/>
                <w:sz w:val="18"/>
              </w:rPr>
              <w:t>DIP. EDNA ILEANA DÁVALOS ELIZONDO</w:t>
            </w:r>
          </w:p>
        </w:tc>
      </w:tr>
      <w:tr w:rsidR="002F6B76" w:rsidRPr="004C679A" w14:paraId="39033B3E" w14:textId="77777777" w:rsidTr="00DE3753">
        <w:trPr>
          <w:jc w:val="center"/>
        </w:trPr>
        <w:tc>
          <w:tcPr>
            <w:tcW w:w="4536" w:type="dxa"/>
          </w:tcPr>
          <w:p w14:paraId="5A10C21B" w14:textId="77777777" w:rsidR="00664792" w:rsidRPr="004C679A" w:rsidRDefault="00664792" w:rsidP="00BE4FB8">
            <w:pPr>
              <w:tabs>
                <w:tab w:val="center" w:pos="4419"/>
                <w:tab w:val="left" w:pos="4678"/>
                <w:tab w:val="right" w:pos="8838"/>
              </w:tabs>
              <w:spacing w:line="276" w:lineRule="auto"/>
              <w:jc w:val="both"/>
              <w:rPr>
                <w:rFonts w:ascii="Arial" w:hAnsi="Arial" w:cs="Arial"/>
                <w:b/>
                <w:color w:val="000000" w:themeColor="text1"/>
                <w:sz w:val="18"/>
              </w:rPr>
            </w:pPr>
          </w:p>
          <w:p w14:paraId="4FF35A41" w14:textId="77777777" w:rsidR="00664792" w:rsidRPr="004C679A" w:rsidRDefault="00664792" w:rsidP="00BE4FB8">
            <w:pPr>
              <w:tabs>
                <w:tab w:val="center" w:pos="4419"/>
                <w:tab w:val="left" w:pos="4678"/>
                <w:tab w:val="right" w:pos="8838"/>
              </w:tabs>
              <w:spacing w:line="276" w:lineRule="auto"/>
              <w:jc w:val="both"/>
              <w:rPr>
                <w:rFonts w:ascii="Arial" w:hAnsi="Arial" w:cs="Arial"/>
                <w:b/>
                <w:color w:val="000000" w:themeColor="text1"/>
                <w:sz w:val="18"/>
              </w:rPr>
            </w:pPr>
          </w:p>
        </w:tc>
        <w:tc>
          <w:tcPr>
            <w:tcW w:w="567" w:type="dxa"/>
          </w:tcPr>
          <w:p w14:paraId="45DA3E4A"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4292" w:type="dxa"/>
          </w:tcPr>
          <w:p w14:paraId="60946C15"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r>
      <w:tr w:rsidR="002F6B76" w:rsidRPr="004C679A" w14:paraId="50029D8F" w14:textId="77777777" w:rsidTr="00DE3753">
        <w:trPr>
          <w:jc w:val="center"/>
        </w:trPr>
        <w:tc>
          <w:tcPr>
            <w:tcW w:w="4536" w:type="dxa"/>
          </w:tcPr>
          <w:p w14:paraId="4C049CA7" w14:textId="77777777" w:rsidR="00664792" w:rsidRPr="004C679A" w:rsidRDefault="00664792" w:rsidP="00BE4FB8">
            <w:pPr>
              <w:tabs>
                <w:tab w:val="center" w:pos="4419"/>
                <w:tab w:val="left" w:pos="4678"/>
                <w:tab w:val="right" w:pos="8838"/>
              </w:tabs>
              <w:spacing w:line="276" w:lineRule="auto"/>
              <w:jc w:val="both"/>
              <w:rPr>
                <w:rFonts w:ascii="Arial" w:hAnsi="Arial" w:cs="Arial"/>
                <w:b/>
                <w:color w:val="000000" w:themeColor="text1"/>
                <w:sz w:val="18"/>
              </w:rPr>
            </w:pPr>
            <w:r w:rsidRPr="004C679A">
              <w:rPr>
                <w:rFonts w:ascii="Arial" w:hAnsi="Arial" w:cs="Arial"/>
                <w:b/>
                <w:color w:val="000000" w:themeColor="text1"/>
                <w:sz w:val="18"/>
              </w:rPr>
              <w:t xml:space="preserve">DIP. </w:t>
            </w:r>
            <w:r w:rsidRPr="004C679A">
              <w:rPr>
                <w:rFonts w:ascii="Arial" w:hAnsi="Arial" w:cs="Arial"/>
                <w:b/>
                <w:snapToGrid w:val="0"/>
                <w:color w:val="000000" w:themeColor="text1"/>
                <w:sz w:val="18"/>
              </w:rPr>
              <w:t>LUZ ELENA GUADALUPE MORALES NÚÑEZ</w:t>
            </w:r>
          </w:p>
        </w:tc>
        <w:tc>
          <w:tcPr>
            <w:tcW w:w="567" w:type="dxa"/>
          </w:tcPr>
          <w:p w14:paraId="67FA986B"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c>
          <w:tcPr>
            <w:tcW w:w="4292" w:type="dxa"/>
          </w:tcPr>
          <w:p w14:paraId="13B63457"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r w:rsidRPr="004C679A">
              <w:rPr>
                <w:rFonts w:ascii="Arial" w:hAnsi="Arial" w:cs="Arial"/>
                <w:b/>
                <w:color w:val="000000" w:themeColor="text1"/>
                <w:sz w:val="18"/>
              </w:rPr>
              <w:t xml:space="preserve">DIP. </w:t>
            </w:r>
            <w:r w:rsidRPr="004C679A">
              <w:rPr>
                <w:rFonts w:ascii="Arial" w:hAnsi="Arial" w:cs="Arial"/>
                <w:b/>
                <w:snapToGrid w:val="0"/>
                <w:color w:val="000000" w:themeColor="text1"/>
                <w:sz w:val="18"/>
              </w:rPr>
              <w:t>MARÍA BARBARA CEPEDA BOHERINGER</w:t>
            </w:r>
          </w:p>
        </w:tc>
      </w:tr>
      <w:tr w:rsidR="002F6B76" w:rsidRPr="004C679A" w14:paraId="649918B6" w14:textId="77777777" w:rsidTr="00DE3753">
        <w:trPr>
          <w:jc w:val="center"/>
        </w:trPr>
        <w:tc>
          <w:tcPr>
            <w:tcW w:w="9395" w:type="dxa"/>
            <w:gridSpan w:val="3"/>
          </w:tcPr>
          <w:p w14:paraId="718F1680" w14:textId="77777777" w:rsidR="00664792" w:rsidRPr="004C679A" w:rsidRDefault="00664792" w:rsidP="00BE4FB8">
            <w:pPr>
              <w:tabs>
                <w:tab w:val="center" w:pos="4419"/>
                <w:tab w:val="right" w:pos="8838"/>
              </w:tabs>
              <w:spacing w:line="276" w:lineRule="auto"/>
              <w:jc w:val="both"/>
              <w:rPr>
                <w:rFonts w:ascii="Arial" w:hAnsi="Arial" w:cs="Arial"/>
                <w:color w:val="000000" w:themeColor="text1"/>
                <w:sz w:val="18"/>
              </w:rPr>
            </w:pPr>
          </w:p>
          <w:p w14:paraId="6EE1B992" w14:textId="77777777" w:rsidR="00664792" w:rsidRPr="004C679A" w:rsidRDefault="00664792" w:rsidP="00BE4FB8">
            <w:pPr>
              <w:tabs>
                <w:tab w:val="center" w:pos="4419"/>
                <w:tab w:val="right" w:pos="8838"/>
              </w:tabs>
              <w:spacing w:line="276" w:lineRule="auto"/>
              <w:jc w:val="both"/>
              <w:rPr>
                <w:rFonts w:ascii="Arial" w:hAnsi="Arial" w:cs="Arial"/>
                <w:b/>
                <w:color w:val="000000" w:themeColor="text1"/>
                <w:sz w:val="18"/>
              </w:rPr>
            </w:pPr>
          </w:p>
        </w:tc>
      </w:tr>
      <w:tr w:rsidR="00664792" w:rsidRPr="004C679A" w14:paraId="5CC86FF2" w14:textId="77777777" w:rsidTr="00DE3753">
        <w:trPr>
          <w:jc w:val="center"/>
        </w:trPr>
        <w:tc>
          <w:tcPr>
            <w:tcW w:w="9395" w:type="dxa"/>
            <w:gridSpan w:val="3"/>
          </w:tcPr>
          <w:p w14:paraId="6055F5ED" w14:textId="77777777" w:rsidR="00664792" w:rsidRPr="004C679A" w:rsidRDefault="00664792" w:rsidP="00BE4FB8">
            <w:pPr>
              <w:tabs>
                <w:tab w:val="center" w:pos="4419"/>
                <w:tab w:val="right" w:pos="8838"/>
              </w:tabs>
              <w:spacing w:line="276" w:lineRule="auto"/>
              <w:jc w:val="center"/>
              <w:rPr>
                <w:rFonts w:ascii="Arial" w:hAnsi="Arial" w:cs="Arial"/>
                <w:b/>
                <w:color w:val="000000" w:themeColor="text1"/>
                <w:sz w:val="18"/>
              </w:rPr>
            </w:pPr>
            <w:r w:rsidRPr="004C679A">
              <w:rPr>
                <w:rFonts w:ascii="Arial" w:hAnsi="Arial" w:cs="Arial"/>
                <w:b/>
                <w:color w:val="000000" w:themeColor="text1"/>
                <w:sz w:val="18"/>
              </w:rPr>
              <w:t>DIP. ÁLVARO MOREIRA VALDÉS</w:t>
            </w:r>
          </w:p>
        </w:tc>
      </w:tr>
    </w:tbl>
    <w:p w14:paraId="107B7181" w14:textId="77777777" w:rsidR="00664792" w:rsidRPr="004C679A" w:rsidRDefault="00664792" w:rsidP="004C679A">
      <w:pPr>
        <w:spacing w:line="276" w:lineRule="auto"/>
        <w:rPr>
          <w:rFonts w:ascii="Arial" w:eastAsia="Calibri" w:hAnsi="Arial" w:cs="Arial"/>
          <w:b/>
          <w:color w:val="000000" w:themeColor="text1"/>
        </w:rPr>
      </w:pPr>
    </w:p>
    <w:sectPr w:rsidR="00664792" w:rsidRPr="004C679A"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EEEA3" w14:textId="77777777" w:rsidR="001343F8" w:rsidRDefault="001343F8" w:rsidP="00294FC5">
      <w:r>
        <w:separator/>
      </w:r>
    </w:p>
  </w:endnote>
  <w:endnote w:type="continuationSeparator" w:id="0">
    <w:p w14:paraId="475B0E03" w14:textId="77777777" w:rsidR="001343F8" w:rsidRDefault="001343F8"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T">
    <w:altName w:val="Arial"/>
    <w:charset w:val="01"/>
    <w:family w:val="swiss"/>
    <w:pitch w:val="variable"/>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DA7317" w:rsidRPr="00F06D3B" w:rsidRDefault="00DA7317"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8C0BC" w14:textId="77777777" w:rsidR="001343F8" w:rsidRDefault="001343F8" w:rsidP="00294FC5">
      <w:r>
        <w:separator/>
      </w:r>
    </w:p>
  </w:footnote>
  <w:footnote w:type="continuationSeparator" w:id="0">
    <w:p w14:paraId="6DC18210" w14:textId="77777777" w:rsidR="001343F8" w:rsidRDefault="001343F8" w:rsidP="00294FC5">
      <w:r>
        <w:continuationSeparator/>
      </w:r>
    </w:p>
  </w:footnote>
  <w:footnote w:id="1">
    <w:p w14:paraId="72E6D046" w14:textId="34521FC5" w:rsidR="008F25FF" w:rsidRPr="004C679A" w:rsidRDefault="008F25FF">
      <w:pPr>
        <w:pStyle w:val="Textonotapie"/>
        <w:rPr>
          <w:rFonts w:ascii="Arial" w:hAnsi="Arial" w:cs="Arial"/>
          <w:sz w:val="16"/>
          <w:lang w:val="es-ES"/>
        </w:rPr>
      </w:pPr>
      <w:r w:rsidRPr="004C679A">
        <w:rPr>
          <w:rStyle w:val="Refdenotaalpie"/>
          <w:rFonts w:ascii="Arial" w:hAnsi="Arial" w:cs="Arial"/>
          <w:sz w:val="16"/>
        </w:rPr>
        <w:footnoteRef/>
      </w:r>
      <w:r w:rsidRPr="004C679A">
        <w:rPr>
          <w:rFonts w:ascii="Arial" w:hAnsi="Arial" w:cs="Arial"/>
          <w:sz w:val="16"/>
        </w:rPr>
        <w:t xml:space="preserve"> </w:t>
      </w:r>
      <w:hyperlink r:id="rId1" w:history="1">
        <w:r w:rsidRPr="004C679A">
          <w:rPr>
            <w:rStyle w:val="Hipervnculo"/>
            <w:rFonts w:ascii="Arial" w:hAnsi="Arial" w:cs="Arial"/>
            <w:sz w:val="16"/>
          </w:rPr>
          <w:t>https://www.te.gob.mx/publicaciones/sites/default/files/archivos_libros/02_temas_selectos1_0.pdf</w:t>
        </w:r>
      </w:hyperlink>
      <w:r w:rsidRPr="004C679A">
        <w:rPr>
          <w:rFonts w:ascii="Arial" w:hAnsi="Arial" w:cs="Arial"/>
          <w:sz w:val="16"/>
        </w:rPr>
        <w:t xml:space="preserve"> </w:t>
      </w:r>
    </w:p>
  </w:footnote>
  <w:footnote w:id="2">
    <w:p w14:paraId="1F88DB37" w14:textId="3F36C09D" w:rsidR="00010F48" w:rsidRPr="004C679A" w:rsidRDefault="00010F48">
      <w:pPr>
        <w:pStyle w:val="Textonotapie"/>
        <w:rPr>
          <w:rFonts w:ascii="Arial" w:hAnsi="Arial" w:cs="Arial"/>
          <w:sz w:val="16"/>
        </w:rPr>
      </w:pPr>
      <w:r w:rsidRPr="004C679A">
        <w:rPr>
          <w:rStyle w:val="Refdenotaalpie"/>
          <w:rFonts w:ascii="Arial" w:hAnsi="Arial" w:cs="Arial"/>
          <w:sz w:val="16"/>
        </w:rPr>
        <w:footnoteRef/>
      </w:r>
      <w:r w:rsidRPr="004C679A">
        <w:rPr>
          <w:rFonts w:ascii="Arial" w:hAnsi="Arial" w:cs="Arial"/>
          <w:sz w:val="16"/>
        </w:rPr>
        <w:t xml:space="preserve"> </w:t>
      </w:r>
      <w:hyperlink r:id="rId2" w:history="1">
        <w:r w:rsidRPr="004C679A">
          <w:rPr>
            <w:rStyle w:val="Hipervnculo"/>
            <w:rFonts w:ascii="Arial" w:hAnsi="Arial" w:cs="Arial"/>
            <w:sz w:val="16"/>
          </w:rPr>
          <w:t>https://www.scjn.gob.mx/sites/default/files/opiniones_sala_superior_tepjf/documento/2017-09/Opinión%20en%20la%20A%20I%20%2061-2017%20y%20su%20acumulada%2062-2017.pdf</w:t>
        </w:r>
      </w:hyperlink>
      <w:r w:rsidRPr="004C679A">
        <w:rPr>
          <w:rFonts w:ascii="Arial" w:hAnsi="Arial" w:cs="Arial"/>
          <w:sz w:val="16"/>
        </w:rPr>
        <w:t xml:space="preserve"> </w:t>
      </w:r>
    </w:p>
  </w:footnote>
  <w:footnote w:id="3">
    <w:p w14:paraId="249B3109" w14:textId="36B8CADA" w:rsidR="00C7345C" w:rsidRPr="004C679A" w:rsidRDefault="00C7345C" w:rsidP="00C7345C">
      <w:pPr>
        <w:pStyle w:val="Textonotapie"/>
        <w:rPr>
          <w:rFonts w:ascii="Arial" w:hAnsi="Arial" w:cs="Arial"/>
          <w:sz w:val="16"/>
          <w:szCs w:val="16"/>
        </w:rPr>
      </w:pPr>
      <w:r w:rsidRPr="004C679A">
        <w:rPr>
          <w:rStyle w:val="Refdenotaalpie"/>
          <w:rFonts w:ascii="Arial" w:hAnsi="Arial" w:cs="Arial"/>
          <w:sz w:val="16"/>
          <w:szCs w:val="16"/>
        </w:rPr>
        <w:footnoteRef/>
      </w:r>
      <w:r w:rsidRPr="004C679A">
        <w:rPr>
          <w:rFonts w:ascii="Arial" w:hAnsi="Arial" w:cs="Arial"/>
          <w:sz w:val="16"/>
          <w:szCs w:val="16"/>
        </w:rPr>
        <w:t xml:space="preserve"> </w:t>
      </w:r>
      <w:hyperlink r:id="rId3" w:history="1">
        <w:r w:rsidRPr="004C679A">
          <w:rPr>
            <w:rStyle w:val="Hipervnculo"/>
            <w:rFonts w:ascii="Arial" w:hAnsi="Arial" w:cs="Arial"/>
            <w:sz w:val="16"/>
            <w:szCs w:val="16"/>
          </w:rPr>
          <w:t>https://legislacion.scjn.gob.mx/Buscador/Paginas/wfProcesoLegislativoCompleto.aspx?q=zmlkJ/89AXJJKRY4OR4AdOrci8w4tWqGxqCaSx/t5r89j6x+T+Y+aYbTBDMKGXGvEbwsZPfCul8OSvSj+UzvyA==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DA7317" w:rsidRPr="005053FE" w14:paraId="652DF3DF" w14:textId="77777777" w:rsidTr="00497212">
      <w:trPr>
        <w:jc w:val="center"/>
      </w:trPr>
      <w:tc>
        <w:tcPr>
          <w:tcW w:w="1541" w:type="dxa"/>
        </w:tcPr>
        <w:p w14:paraId="3BDFD188" w14:textId="3CC98460" w:rsidR="00DA7317" w:rsidRPr="005053FE" w:rsidRDefault="00DA7317" w:rsidP="005053FE">
          <w:pPr>
            <w:jc w:val="center"/>
            <w:rPr>
              <w:rFonts w:ascii="Arial" w:hAnsi="Arial"/>
              <w:b/>
              <w:bCs/>
              <w:sz w:val="12"/>
              <w:szCs w:val="20"/>
              <w:lang w:eastAsia="es-ES"/>
            </w:rPr>
          </w:pPr>
          <w:r w:rsidRPr="005053FE">
            <w:rPr>
              <w:rFonts w:cs="Arial"/>
              <w:bCs/>
              <w:smallCaps/>
              <w:noProof/>
              <w:spacing w:val="20"/>
              <w:sz w:val="32"/>
              <w:szCs w:val="32"/>
            </w:rPr>
            <w:drawing>
              <wp:anchor distT="0" distB="0" distL="114300" distR="114300" simplePos="0" relativeHeight="251659264" behindDoc="0" locked="0" layoutInCell="1" allowOverlap="1" wp14:anchorId="2EF19CCA" wp14:editId="12718A9D">
                <wp:simplePos x="0" y="0"/>
                <wp:positionH relativeFrom="column">
                  <wp:posOffset>-41275</wp:posOffset>
                </wp:positionH>
                <wp:positionV relativeFrom="paragraph">
                  <wp:posOffset>108585</wp:posOffset>
                </wp:positionV>
                <wp:extent cx="902335" cy="886460"/>
                <wp:effectExtent l="0" t="0" r="0" b="8890"/>
                <wp:wrapNone/>
                <wp:docPr id="34" name="Imagen 3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61A16" w14:textId="77777777" w:rsidR="00DA7317" w:rsidRPr="005053FE" w:rsidRDefault="00DA7317" w:rsidP="005053FE">
          <w:pPr>
            <w:jc w:val="center"/>
            <w:rPr>
              <w:rFonts w:ascii="Arial" w:hAnsi="Arial"/>
              <w:b/>
              <w:bCs/>
              <w:sz w:val="12"/>
              <w:szCs w:val="20"/>
              <w:lang w:eastAsia="es-ES"/>
            </w:rPr>
          </w:pPr>
        </w:p>
        <w:p w14:paraId="11D38301" w14:textId="77777777" w:rsidR="00DA7317" w:rsidRPr="005053FE" w:rsidRDefault="00DA7317" w:rsidP="005053FE">
          <w:pPr>
            <w:jc w:val="center"/>
            <w:rPr>
              <w:rFonts w:ascii="Arial" w:hAnsi="Arial"/>
              <w:b/>
              <w:bCs/>
              <w:sz w:val="12"/>
              <w:szCs w:val="20"/>
              <w:lang w:eastAsia="es-ES"/>
            </w:rPr>
          </w:pPr>
        </w:p>
      </w:tc>
      <w:tc>
        <w:tcPr>
          <w:tcW w:w="8665" w:type="dxa"/>
        </w:tcPr>
        <w:p w14:paraId="7A557C00" w14:textId="5BFFEF2A" w:rsidR="00DA7317" w:rsidRPr="005053FE" w:rsidRDefault="00DA7317" w:rsidP="005053FE">
          <w:pPr>
            <w:jc w:val="center"/>
            <w:rPr>
              <w:rFonts w:ascii="Arial" w:hAnsi="Arial"/>
              <w:b/>
              <w:bCs/>
              <w:sz w:val="20"/>
              <w:szCs w:val="20"/>
              <w:lang w:eastAsia="es-ES"/>
            </w:rPr>
          </w:pPr>
        </w:p>
        <w:p w14:paraId="3C830682" w14:textId="77777777" w:rsidR="00DA7317" w:rsidRPr="005053FE" w:rsidRDefault="00DA7317" w:rsidP="005053FE">
          <w:pPr>
            <w:tabs>
              <w:tab w:val="center" w:pos="4252"/>
              <w:tab w:val="right" w:pos="8504"/>
            </w:tabs>
            <w:jc w:val="center"/>
            <w:rPr>
              <w:smallCaps/>
              <w:spacing w:val="20"/>
              <w:sz w:val="32"/>
              <w:szCs w:val="32"/>
              <w:lang w:eastAsia="es-ES"/>
            </w:rPr>
          </w:pPr>
          <w:r w:rsidRPr="005053FE">
            <w:rPr>
              <w:smallCaps/>
              <w:spacing w:val="20"/>
              <w:sz w:val="32"/>
              <w:szCs w:val="32"/>
              <w:lang w:eastAsia="es-ES"/>
            </w:rPr>
            <w:t xml:space="preserve">Estado Independiente, Libre y Soberano </w:t>
          </w:r>
        </w:p>
        <w:p w14:paraId="099D8278" w14:textId="77777777" w:rsidR="00DA7317" w:rsidRPr="005053FE" w:rsidRDefault="00DA7317" w:rsidP="005053FE">
          <w:pPr>
            <w:tabs>
              <w:tab w:val="center" w:pos="4252"/>
              <w:tab w:val="right" w:pos="8504"/>
            </w:tabs>
            <w:jc w:val="center"/>
            <w:rPr>
              <w:smallCaps/>
              <w:spacing w:val="20"/>
              <w:sz w:val="32"/>
              <w:szCs w:val="32"/>
              <w:lang w:eastAsia="es-ES"/>
            </w:rPr>
          </w:pPr>
          <w:r w:rsidRPr="005053FE">
            <w:rPr>
              <w:smallCaps/>
              <w:spacing w:val="20"/>
              <w:sz w:val="32"/>
              <w:szCs w:val="32"/>
              <w:lang w:eastAsia="es-ES"/>
            </w:rPr>
            <w:t>de Coahuila de Zaragoza</w:t>
          </w:r>
        </w:p>
        <w:p w14:paraId="7AA2F5E1" w14:textId="77777777" w:rsidR="00DA7317" w:rsidRPr="005053FE" w:rsidRDefault="00DA7317" w:rsidP="005053FE">
          <w:pPr>
            <w:tabs>
              <w:tab w:val="center" w:pos="4252"/>
              <w:tab w:val="right" w:pos="8504"/>
            </w:tabs>
            <w:jc w:val="center"/>
            <w:rPr>
              <w:smallCaps/>
              <w:spacing w:val="20"/>
              <w:sz w:val="20"/>
              <w:szCs w:val="20"/>
              <w:lang w:eastAsia="es-ES"/>
            </w:rPr>
          </w:pPr>
        </w:p>
        <w:p w14:paraId="58BFB318" w14:textId="77777777" w:rsidR="00DA7317" w:rsidRPr="005053FE" w:rsidRDefault="00DA7317" w:rsidP="005053FE">
          <w:pPr>
            <w:tabs>
              <w:tab w:val="center" w:pos="4252"/>
              <w:tab w:val="right" w:pos="8504"/>
            </w:tabs>
            <w:jc w:val="center"/>
            <w:rPr>
              <w:smallCaps/>
              <w:spacing w:val="20"/>
              <w:sz w:val="28"/>
              <w:szCs w:val="28"/>
              <w:lang w:eastAsia="es-ES"/>
            </w:rPr>
          </w:pPr>
          <w:r w:rsidRPr="005053FE">
            <w:rPr>
              <w:smallCaps/>
              <w:spacing w:val="20"/>
              <w:sz w:val="28"/>
              <w:szCs w:val="28"/>
              <w:lang w:eastAsia="es-ES"/>
            </w:rPr>
            <w:t>Poder Legislativo</w:t>
          </w:r>
        </w:p>
        <w:p w14:paraId="4D469162" w14:textId="77777777" w:rsidR="00DA7317" w:rsidRPr="005053FE" w:rsidRDefault="00DA7317" w:rsidP="005053FE">
          <w:pPr>
            <w:tabs>
              <w:tab w:val="center" w:pos="4252"/>
              <w:tab w:val="left" w:pos="5040"/>
              <w:tab w:val="right" w:pos="8504"/>
            </w:tabs>
            <w:ind w:right="-93"/>
            <w:jc w:val="center"/>
            <w:rPr>
              <w:rFonts w:ascii="Arial" w:hAnsi="Arial"/>
              <w:b/>
              <w:bCs/>
              <w:sz w:val="16"/>
              <w:szCs w:val="20"/>
              <w:lang w:eastAsia="es-ES"/>
            </w:rPr>
          </w:pPr>
        </w:p>
        <w:p w14:paraId="27444B7F" w14:textId="54DC5187" w:rsidR="00DA7317" w:rsidRPr="005053FE" w:rsidRDefault="00DA7317" w:rsidP="005053FE">
          <w:pPr>
            <w:tabs>
              <w:tab w:val="center" w:pos="4252"/>
              <w:tab w:val="left" w:pos="5040"/>
              <w:tab w:val="right" w:pos="8504"/>
            </w:tabs>
            <w:ind w:right="-93"/>
            <w:jc w:val="center"/>
            <w:rPr>
              <w:rFonts w:ascii="Arial" w:hAnsi="Arial"/>
              <w:bCs/>
              <w:sz w:val="12"/>
              <w:szCs w:val="20"/>
              <w:lang w:eastAsia="es-ES"/>
            </w:rPr>
          </w:pPr>
        </w:p>
      </w:tc>
      <w:tc>
        <w:tcPr>
          <w:tcW w:w="851" w:type="dxa"/>
        </w:tcPr>
        <w:p w14:paraId="02111A63" w14:textId="0486F51B" w:rsidR="00DA7317" w:rsidRPr="005053FE" w:rsidRDefault="00AF65B1" w:rsidP="005053FE">
          <w:pPr>
            <w:jc w:val="center"/>
            <w:rPr>
              <w:rFonts w:ascii="Arial" w:hAnsi="Arial"/>
              <w:b/>
              <w:bCs/>
              <w:sz w:val="12"/>
              <w:szCs w:val="20"/>
              <w:lang w:eastAsia="es-ES"/>
            </w:rPr>
          </w:pPr>
          <w:r w:rsidRPr="00081208">
            <w:rPr>
              <w:rFonts w:ascii="Arial" w:hAnsi="Arial" w:cs="Arial"/>
              <w:b/>
              <w:bCs/>
              <w:smallCaps/>
              <w:noProof/>
              <w:spacing w:val="20"/>
              <w:sz w:val="32"/>
              <w:szCs w:val="32"/>
            </w:rPr>
            <w:drawing>
              <wp:anchor distT="0" distB="0" distL="114300" distR="114300" simplePos="0" relativeHeight="251661312" behindDoc="0" locked="0" layoutInCell="1" allowOverlap="1" wp14:anchorId="5056E356" wp14:editId="3B313F91">
                <wp:simplePos x="0" y="0"/>
                <wp:positionH relativeFrom="column">
                  <wp:posOffset>-458470</wp:posOffset>
                </wp:positionH>
                <wp:positionV relativeFrom="paragraph">
                  <wp:posOffset>108585</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cstate="print">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tc>
    </w:tr>
  </w:tbl>
  <w:p w14:paraId="5229F406" w14:textId="77777777" w:rsidR="00DA7317" w:rsidRDefault="00DA73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41C"/>
    <w:multiLevelType w:val="hybridMultilevel"/>
    <w:tmpl w:val="AB66112A"/>
    <w:lvl w:ilvl="0" w:tplc="DFBCBF72">
      <w:start w:val="3"/>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F86BDB"/>
    <w:multiLevelType w:val="hybridMultilevel"/>
    <w:tmpl w:val="7CAC6796"/>
    <w:lvl w:ilvl="0" w:tplc="5214628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D8B4FFE"/>
    <w:multiLevelType w:val="hybridMultilevel"/>
    <w:tmpl w:val="50762F0C"/>
    <w:lvl w:ilvl="0" w:tplc="32BCAB7A">
      <w:start w:val="1"/>
      <w:numFmt w:val="upperRoman"/>
      <w:lvlText w:val="%1."/>
      <w:lvlJc w:val="left"/>
      <w:pPr>
        <w:ind w:left="912" w:hanging="235"/>
        <w:jc w:val="left"/>
      </w:pPr>
      <w:rPr>
        <w:rFonts w:ascii="Arial" w:eastAsia="Arial" w:hAnsi="Arial" w:cs="Arial" w:hint="default"/>
        <w:b/>
        <w:bCs/>
        <w:w w:val="99"/>
        <w:sz w:val="22"/>
        <w:szCs w:val="22"/>
        <w:lang w:val="es-ES" w:eastAsia="en-US" w:bidi="ar-SA"/>
      </w:rPr>
    </w:lvl>
    <w:lvl w:ilvl="1" w:tplc="E03A949C">
      <w:numFmt w:val="bullet"/>
      <w:lvlText w:val="•"/>
      <w:lvlJc w:val="left"/>
      <w:pPr>
        <w:ind w:left="1880" w:hanging="235"/>
      </w:pPr>
      <w:rPr>
        <w:rFonts w:hint="default"/>
        <w:lang w:val="es-ES" w:eastAsia="en-US" w:bidi="ar-SA"/>
      </w:rPr>
    </w:lvl>
    <w:lvl w:ilvl="2" w:tplc="B3101AB2">
      <w:numFmt w:val="bullet"/>
      <w:lvlText w:val="•"/>
      <w:lvlJc w:val="left"/>
      <w:pPr>
        <w:ind w:left="2840" w:hanging="235"/>
      </w:pPr>
      <w:rPr>
        <w:rFonts w:hint="default"/>
        <w:lang w:val="es-ES" w:eastAsia="en-US" w:bidi="ar-SA"/>
      </w:rPr>
    </w:lvl>
    <w:lvl w:ilvl="3" w:tplc="9D46147C">
      <w:numFmt w:val="bullet"/>
      <w:lvlText w:val="•"/>
      <w:lvlJc w:val="left"/>
      <w:pPr>
        <w:ind w:left="3800" w:hanging="235"/>
      </w:pPr>
      <w:rPr>
        <w:rFonts w:hint="default"/>
        <w:lang w:val="es-ES" w:eastAsia="en-US" w:bidi="ar-SA"/>
      </w:rPr>
    </w:lvl>
    <w:lvl w:ilvl="4" w:tplc="55DC4044">
      <w:numFmt w:val="bullet"/>
      <w:lvlText w:val="•"/>
      <w:lvlJc w:val="left"/>
      <w:pPr>
        <w:ind w:left="4760" w:hanging="235"/>
      </w:pPr>
      <w:rPr>
        <w:rFonts w:hint="default"/>
        <w:lang w:val="es-ES" w:eastAsia="en-US" w:bidi="ar-SA"/>
      </w:rPr>
    </w:lvl>
    <w:lvl w:ilvl="5" w:tplc="CECE5588">
      <w:numFmt w:val="bullet"/>
      <w:lvlText w:val="•"/>
      <w:lvlJc w:val="left"/>
      <w:pPr>
        <w:ind w:left="5721" w:hanging="235"/>
      </w:pPr>
      <w:rPr>
        <w:rFonts w:hint="default"/>
        <w:lang w:val="es-ES" w:eastAsia="en-US" w:bidi="ar-SA"/>
      </w:rPr>
    </w:lvl>
    <w:lvl w:ilvl="6" w:tplc="BB2ABDB4">
      <w:numFmt w:val="bullet"/>
      <w:lvlText w:val="•"/>
      <w:lvlJc w:val="left"/>
      <w:pPr>
        <w:ind w:left="6681" w:hanging="235"/>
      </w:pPr>
      <w:rPr>
        <w:rFonts w:hint="default"/>
        <w:lang w:val="es-ES" w:eastAsia="en-US" w:bidi="ar-SA"/>
      </w:rPr>
    </w:lvl>
    <w:lvl w:ilvl="7" w:tplc="331623A8">
      <w:numFmt w:val="bullet"/>
      <w:lvlText w:val="•"/>
      <w:lvlJc w:val="left"/>
      <w:pPr>
        <w:ind w:left="7641" w:hanging="235"/>
      </w:pPr>
      <w:rPr>
        <w:rFonts w:hint="default"/>
        <w:lang w:val="es-ES" w:eastAsia="en-US" w:bidi="ar-SA"/>
      </w:rPr>
    </w:lvl>
    <w:lvl w:ilvl="8" w:tplc="49F83408">
      <w:numFmt w:val="bullet"/>
      <w:lvlText w:val="•"/>
      <w:lvlJc w:val="left"/>
      <w:pPr>
        <w:ind w:left="8601" w:hanging="235"/>
      </w:pPr>
      <w:rPr>
        <w:rFonts w:hint="default"/>
        <w:lang w:val="es-ES" w:eastAsia="en-US" w:bidi="ar-SA"/>
      </w:rPr>
    </w:lvl>
  </w:abstractNum>
  <w:abstractNum w:abstractNumId="3" w15:restartNumberingAfterBreak="0">
    <w:nsid w:val="13AA1EFD"/>
    <w:multiLevelType w:val="multilevel"/>
    <w:tmpl w:val="1DA49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3B4902"/>
    <w:multiLevelType w:val="hybridMultilevel"/>
    <w:tmpl w:val="0D9ED88E"/>
    <w:lvl w:ilvl="0" w:tplc="E77AF1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D15B54"/>
    <w:multiLevelType w:val="hybridMultilevel"/>
    <w:tmpl w:val="C1E6437C"/>
    <w:lvl w:ilvl="0" w:tplc="080A0015">
      <w:start w:val="1"/>
      <w:numFmt w:val="upp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19737561"/>
    <w:multiLevelType w:val="hybridMultilevel"/>
    <w:tmpl w:val="C556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92C23"/>
    <w:multiLevelType w:val="hybridMultilevel"/>
    <w:tmpl w:val="5DB684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B26A4A"/>
    <w:multiLevelType w:val="hybridMultilevel"/>
    <w:tmpl w:val="E4063D62"/>
    <w:lvl w:ilvl="0" w:tplc="422ACD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563AAB"/>
    <w:multiLevelType w:val="hybridMultilevel"/>
    <w:tmpl w:val="1070D4BA"/>
    <w:lvl w:ilvl="0" w:tplc="856CFDDE">
      <w:start w:val="18"/>
      <w:numFmt w:val="upperRoman"/>
      <w:lvlText w:val="%1."/>
      <w:lvlJc w:val="left"/>
      <w:pPr>
        <w:ind w:left="678" w:hanging="828"/>
        <w:jc w:val="left"/>
      </w:pPr>
      <w:rPr>
        <w:rFonts w:ascii="Arial" w:eastAsia="Arial" w:hAnsi="Arial" w:cs="Arial" w:hint="default"/>
        <w:b/>
        <w:bCs/>
        <w:spacing w:val="-2"/>
        <w:w w:val="99"/>
        <w:sz w:val="22"/>
        <w:szCs w:val="22"/>
        <w:lang w:val="es-ES" w:eastAsia="en-US" w:bidi="ar-SA"/>
      </w:rPr>
    </w:lvl>
    <w:lvl w:ilvl="1" w:tplc="FEEA1118">
      <w:numFmt w:val="bullet"/>
      <w:lvlText w:val="•"/>
      <w:lvlJc w:val="left"/>
      <w:pPr>
        <w:ind w:left="1664" w:hanging="828"/>
      </w:pPr>
      <w:rPr>
        <w:rFonts w:hint="default"/>
        <w:lang w:val="es-ES" w:eastAsia="en-US" w:bidi="ar-SA"/>
      </w:rPr>
    </w:lvl>
    <w:lvl w:ilvl="2" w:tplc="4CA0F8C0">
      <w:numFmt w:val="bullet"/>
      <w:lvlText w:val="•"/>
      <w:lvlJc w:val="left"/>
      <w:pPr>
        <w:ind w:left="2648" w:hanging="828"/>
      </w:pPr>
      <w:rPr>
        <w:rFonts w:hint="default"/>
        <w:lang w:val="es-ES" w:eastAsia="en-US" w:bidi="ar-SA"/>
      </w:rPr>
    </w:lvl>
    <w:lvl w:ilvl="3" w:tplc="A4F82FBA">
      <w:numFmt w:val="bullet"/>
      <w:lvlText w:val="•"/>
      <w:lvlJc w:val="left"/>
      <w:pPr>
        <w:ind w:left="3632" w:hanging="828"/>
      </w:pPr>
      <w:rPr>
        <w:rFonts w:hint="default"/>
        <w:lang w:val="es-ES" w:eastAsia="en-US" w:bidi="ar-SA"/>
      </w:rPr>
    </w:lvl>
    <w:lvl w:ilvl="4" w:tplc="6E8E96B4">
      <w:numFmt w:val="bullet"/>
      <w:lvlText w:val="•"/>
      <w:lvlJc w:val="left"/>
      <w:pPr>
        <w:ind w:left="4616" w:hanging="828"/>
      </w:pPr>
      <w:rPr>
        <w:rFonts w:hint="default"/>
        <w:lang w:val="es-ES" w:eastAsia="en-US" w:bidi="ar-SA"/>
      </w:rPr>
    </w:lvl>
    <w:lvl w:ilvl="5" w:tplc="F438A6D6">
      <w:numFmt w:val="bullet"/>
      <w:lvlText w:val="•"/>
      <w:lvlJc w:val="left"/>
      <w:pPr>
        <w:ind w:left="5601" w:hanging="828"/>
      </w:pPr>
      <w:rPr>
        <w:rFonts w:hint="default"/>
        <w:lang w:val="es-ES" w:eastAsia="en-US" w:bidi="ar-SA"/>
      </w:rPr>
    </w:lvl>
    <w:lvl w:ilvl="6" w:tplc="CBD6855A">
      <w:numFmt w:val="bullet"/>
      <w:lvlText w:val="•"/>
      <w:lvlJc w:val="left"/>
      <w:pPr>
        <w:ind w:left="6585" w:hanging="828"/>
      </w:pPr>
      <w:rPr>
        <w:rFonts w:hint="default"/>
        <w:lang w:val="es-ES" w:eastAsia="en-US" w:bidi="ar-SA"/>
      </w:rPr>
    </w:lvl>
    <w:lvl w:ilvl="7" w:tplc="49DC08EA">
      <w:numFmt w:val="bullet"/>
      <w:lvlText w:val="•"/>
      <w:lvlJc w:val="left"/>
      <w:pPr>
        <w:ind w:left="7569" w:hanging="828"/>
      </w:pPr>
      <w:rPr>
        <w:rFonts w:hint="default"/>
        <w:lang w:val="es-ES" w:eastAsia="en-US" w:bidi="ar-SA"/>
      </w:rPr>
    </w:lvl>
    <w:lvl w:ilvl="8" w:tplc="3ED01140">
      <w:numFmt w:val="bullet"/>
      <w:lvlText w:val="•"/>
      <w:lvlJc w:val="left"/>
      <w:pPr>
        <w:ind w:left="8553" w:hanging="828"/>
      </w:pPr>
      <w:rPr>
        <w:rFonts w:hint="default"/>
        <w:lang w:val="es-ES" w:eastAsia="en-US" w:bidi="ar-SA"/>
      </w:rPr>
    </w:lvl>
  </w:abstractNum>
  <w:abstractNum w:abstractNumId="10" w15:restartNumberingAfterBreak="0">
    <w:nsid w:val="37F913CB"/>
    <w:multiLevelType w:val="hybridMultilevel"/>
    <w:tmpl w:val="6E74B594"/>
    <w:lvl w:ilvl="0" w:tplc="670A62EC">
      <w:start w:val="5"/>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7F30BA"/>
    <w:multiLevelType w:val="hybridMultilevel"/>
    <w:tmpl w:val="057CB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257507"/>
    <w:multiLevelType w:val="hybridMultilevel"/>
    <w:tmpl w:val="A42A5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5E2C96"/>
    <w:multiLevelType w:val="hybridMultilevel"/>
    <w:tmpl w:val="BAC0CFCE"/>
    <w:lvl w:ilvl="0" w:tplc="C5A25F1A">
      <w:start w:val="12"/>
      <w:numFmt w:val="upperRoman"/>
      <w:lvlText w:val="%1."/>
      <w:lvlJc w:val="left"/>
      <w:pPr>
        <w:ind w:left="678" w:hanging="536"/>
        <w:jc w:val="left"/>
      </w:pPr>
      <w:rPr>
        <w:rFonts w:ascii="Arial MT" w:eastAsia="Arial MT" w:hAnsi="Arial MT" w:cs="Arial MT" w:hint="default"/>
        <w:w w:val="99"/>
        <w:sz w:val="22"/>
        <w:szCs w:val="22"/>
        <w:lang w:val="es-ES" w:eastAsia="en-US" w:bidi="ar-SA"/>
      </w:rPr>
    </w:lvl>
    <w:lvl w:ilvl="1" w:tplc="2806F7AE">
      <w:numFmt w:val="bullet"/>
      <w:lvlText w:val="•"/>
      <w:lvlJc w:val="left"/>
      <w:pPr>
        <w:ind w:left="1664" w:hanging="536"/>
      </w:pPr>
      <w:rPr>
        <w:rFonts w:hint="default"/>
        <w:lang w:val="es-ES" w:eastAsia="en-US" w:bidi="ar-SA"/>
      </w:rPr>
    </w:lvl>
    <w:lvl w:ilvl="2" w:tplc="87D204C6">
      <w:numFmt w:val="bullet"/>
      <w:lvlText w:val="•"/>
      <w:lvlJc w:val="left"/>
      <w:pPr>
        <w:ind w:left="2648" w:hanging="536"/>
      </w:pPr>
      <w:rPr>
        <w:rFonts w:hint="default"/>
        <w:lang w:val="es-ES" w:eastAsia="en-US" w:bidi="ar-SA"/>
      </w:rPr>
    </w:lvl>
    <w:lvl w:ilvl="3" w:tplc="8EA855F8">
      <w:numFmt w:val="bullet"/>
      <w:lvlText w:val="•"/>
      <w:lvlJc w:val="left"/>
      <w:pPr>
        <w:ind w:left="3632" w:hanging="536"/>
      </w:pPr>
      <w:rPr>
        <w:rFonts w:hint="default"/>
        <w:lang w:val="es-ES" w:eastAsia="en-US" w:bidi="ar-SA"/>
      </w:rPr>
    </w:lvl>
    <w:lvl w:ilvl="4" w:tplc="984AF75E">
      <w:numFmt w:val="bullet"/>
      <w:lvlText w:val="•"/>
      <w:lvlJc w:val="left"/>
      <w:pPr>
        <w:ind w:left="4616" w:hanging="536"/>
      </w:pPr>
      <w:rPr>
        <w:rFonts w:hint="default"/>
        <w:lang w:val="es-ES" w:eastAsia="en-US" w:bidi="ar-SA"/>
      </w:rPr>
    </w:lvl>
    <w:lvl w:ilvl="5" w:tplc="855CA52C">
      <w:numFmt w:val="bullet"/>
      <w:lvlText w:val="•"/>
      <w:lvlJc w:val="left"/>
      <w:pPr>
        <w:ind w:left="5601" w:hanging="536"/>
      </w:pPr>
      <w:rPr>
        <w:rFonts w:hint="default"/>
        <w:lang w:val="es-ES" w:eastAsia="en-US" w:bidi="ar-SA"/>
      </w:rPr>
    </w:lvl>
    <w:lvl w:ilvl="6" w:tplc="2DC06546">
      <w:numFmt w:val="bullet"/>
      <w:lvlText w:val="•"/>
      <w:lvlJc w:val="left"/>
      <w:pPr>
        <w:ind w:left="6585" w:hanging="536"/>
      </w:pPr>
      <w:rPr>
        <w:rFonts w:hint="default"/>
        <w:lang w:val="es-ES" w:eastAsia="en-US" w:bidi="ar-SA"/>
      </w:rPr>
    </w:lvl>
    <w:lvl w:ilvl="7" w:tplc="CF86D70E">
      <w:numFmt w:val="bullet"/>
      <w:lvlText w:val="•"/>
      <w:lvlJc w:val="left"/>
      <w:pPr>
        <w:ind w:left="7569" w:hanging="536"/>
      </w:pPr>
      <w:rPr>
        <w:rFonts w:hint="default"/>
        <w:lang w:val="es-ES" w:eastAsia="en-US" w:bidi="ar-SA"/>
      </w:rPr>
    </w:lvl>
    <w:lvl w:ilvl="8" w:tplc="EE6AFD10">
      <w:numFmt w:val="bullet"/>
      <w:lvlText w:val="•"/>
      <w:lvlJc w:val="left"/>
      <w:pPr>
        <w:ind w:left="8553" w:hanging="536"/>
      </w:pPr>
      <w:rPr>
        <w:rFonts w:hint="default"/>
        <w:lang w:val="es-ES" w:eastAsia="en-US" w:bidi="ar-SA"/>
      </w:rPr>
    </w:lvl>
  </w:abstractNum>
  <w:abstractNum w:abstractNumId="14" w15:restartNumberingAfterBreak="0">
    <w:nsid w:val="3E6435D6"/>
    <w:multiLevelType w:val="hybridMultilevel"/>
    <w:tmpl w:val="3C98E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4E8058A"/>
    <w:multiLevelType w:val="hybridMultilevel"/>
    <w:tmpl w:val="D17876D6"/>
    <w:lvl w:ilvl="0" w:tplc="11D0DEA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6A5544"/>
    <w:multiLevelType w:val="hybridMultilevel"/>
    <w:tmpl w:val="3CD29134"/>
    <w:lvl w:ilvl="0" w:tplc="6D7A4DC0">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0E648A"/>
    <w:multiLevelType w:val="hybridMultilevel"/>
    <w:tmpl w:val="5EBE2A36"/>
    <w:lvl w:ilvl="0" w:tplc="C3D0B564">
      <w:start w:val="13"/>
      <w:numFmt w:val="upperRoman"/>
      <w:lvlText w:val="%1."/>
      <w:lvlJc w:val="left"/>
      <w:pPr>
        <w:ind w:left="678" w:hanging="584"/>
        <w:jc w:val="left"/>
      </w:pPr>
      <w:rPr>
        <w:rFonts w:ascii="Arial" w:eastAsia="Arial" w:hAnsi="Arial" w:cs="Arial" w:hint="default"/>
        <w:b/>
        <w:bCs/>
        <w:w w:val="99"/>
        <w:sz w:val="22"/>
        <w:szCs w:val="22"/>
        <w:lang w:val="es-ES" w:eastAsia="en-US" w:bidi="ar-SA"/>
      </w:rPr>
    </w:lvl>
    <w:lvl w:ilvl="1" w:tplc="072EC8E8">
      <w:numFmt w:val="bullet"/>
      <w:lvlText w:val="•"/>
      <w:lvlJc w:val="left"/>
      <w:pPr>
        <w:ind w:left="1664" w:hanging="584"/>
      </w:pPr>
      <w:rPr>
        <w:rFonts w:hint="default"/>
        <w:lang w:val="es-ES" w:eastAsia="en-US" w:bidi="ar-SA"/>
      </w:rPr>
    </w:lvl>
    <w:lvl w:ilvl="2" w:tplc="EB38709C">
      <w:numFmt w:val="bullet"/>
      <w:lvlText w:val="•"/>
      <w:lvlJc w:val="left"/>
      <w:pPr>
        <w:ind w:left="2648" w:hanging="584"/>
      </w:pPr>
      <w:rPr>
        <w:rFonts w:hint="default"/>
        <w:lang w:val="es-ES" w:eastAsia="en-US" w:bidi="ar-SA"/>
      </w:rPr>
    </w:lvl>
    <w:lvl w:ilvl="3" w:tplc="88326BA6">
      <w:numFmt w:val="bullet"/>
      <w:lvlText w:val="•"/>
      <w:lvlJc w:val="left"/>
      <w:pPr>
        <w:ind w:left="3632" w:hanging="584"/>
      </w:pPr>
      <w:rPr>
        <w:rFonts w:hint="default"/>
        <w:lang w:val="es-ES" w:eastAsia="en-US" w:bidi="ar-SA"/>
      </w:rPr>
    </w:lvl>
    <w:lvl w:ilvl="4" w:tplc="5C605810">
      <w:numFmt w:val="bullet"/>
      <w:lvlText w:val="•"/>
      <w:lvlJc w:val="left"/>
      <w:pPr>
        <w:ind w:left="4616" w:hanging="584"/>
      </w:pPr>
      <w:rPr>
        <w:rFonts w:hint="default"/>
        <w:lang w:val="es-ES" w:eastAsia="en-US" w:bidi="ar-SA"/>
      </w:rPr>
    </w:lvl>
    <w:lvl w:ilvl="5" w:tplc="D7127802">
      <w:numFmt w:val="bullet"/>
      <w:lvlText w:val="•"/>
      <w:lvlJc w:val="left"/>
      <w:pPr>
        <w:ind w:left="5601" w:hanging="584"/>
      </w:pPr>
      <w:rPr>
        <w:rFonts w:hint="default"/>
        <w:lang w:val="es-ES" w:eastAsia="en-US" w:bidi="ar-SA"/>
      </w:rPr>
    </w:lvl>
    <w:lvl w:ilvl="6" w:tplc="5B38D6AE">
      <w:numFmt w:val="bullet"/>
      <w:lvlText w:val="•"/>
      <w:lvlJc w:val="left"/>
      <w:pPr>
        <w:ind w:left="6585" w:hanging="584"/>
      </w:pPr>
      <w:rPr>
        <w:rFonts w:hint="default"/>
        <w:lang w:val="es-ES" w:eastAsia="en-US" w:bidi="ar-SA"/>
      </w:rPr>
    </w:lvl>
    <w:lvl w:ilvl="7" w:tplc="4F90D1C4">
      <w:numFmt w:val="bullet"/>
      <w:lvlText w:val="•"/>
      <w:lvlJc w:val="left"/>
      <w:pPr>
        <w:ind w:left="7569" w:hanging="584"/>
      </w:pPr>
      <w:rPr>
        <w:rFonts w:hint="default"/>
        <w:lang w:val="es-ES" w:eastAsia="en-US" w:bidi="ar-SA"/>
      </w:rPr>
    </w:lvl>
    <w:lvl w:ilvl="8" w:tplc="F25EBE12">
      <w:numFmt w:val="bullet"/>
      <w:lvlText w:val="•"/>
      <w:lvlJc w:val="left"/>
      <w:pPr>
        <w:ind w:left="8553" w:hanging="584"/>
      </w:pPr>
      <w:rPr>
        <w:rFonts w:hint="default"/>
        <w:lang w:val="es-ES" w:eastAsia="en-US" w:bidi="ar-SA"/>
      </w:rPr>
    </w:lvl>
  </w:abstractNum>
  <w:abstractNum w:abstractNumId="19" w15:restartNumberingAfterBreak="0">
    <w:nsid w:val="6B1E37E3"/>
    <w:multiLevelType w:val="hybridMultilevel"/>
    <w:tmpl w:val="884A1528"/>
    <w:lvl w:ilvl="0" w:tplc="080A000F">
      <w:start w:val="1"/>
      <w:numFmt w:val="decimal"/>
      <w:lvlText w:val="%1."/>
      <w:lvlJc w:val="left"/>
      <w:pPr>
        <w:ind w:left="1398" w:hanging="360"/>
      </w:pPr>
    </w:lvl>
    <w:lvl w:ilvl="1" w:tplc="080A0019" w:tentative="1">
      <w:start w:val="1"/>
      <w:numFmt w:val="lowerLetter"/>
      <w:lvlText w:val="%2."/>
      <w:lvlJc w:val="left"/>
      <w:pPr>
        <w:ind w:left="2118" w:hanging="360"/>
      </w:pPr>
    </w:lvl>
    <w:lvl w:ilvl="2" w:tplc="080A001B" w:tentative="1">
      <w:start w:val="1"/>
      <w:numFmt w:val="lowerRoman"/>
      <w:lvlText w:val="%3."/>
      <w:lvlJc w:val="right"/>
      <w:pPr>
        <w:ind w:left="2838" w:hanging="180"/>
      </w:pPr>
    </w:lvl>
    <w:lvl w:ilvl="3" w:tplc="080A000F" w:tentative="1">
      <w:start w:val="1"/>
      <w:numFmt w:val="decimal"/>
      <w:lvlText w:val="%4."/>
      <w:lvlJc w:val="left"/>
      <w:pPr>
        <w:ind w:left="3558" w:hanging="360"/>
      </w:pPr>
    </w:lvl>
    <w:lvl w:ilvl="4" w:tplc="080A0019" w:tentative="1">
      <w:start w:val="1"/>
      <w:numFmt w:val="lowerLetter"/>
      <w:lvlText w:val="%5."/>
      <w:lvlJc w:val="left"/>
      <w:pPr>
        <w:ind w:left="4278" w:hanging="360"/>
      </w:pPr>
    </w:lvl>
    <w:lvl w:ilvl="5" w:tplc="080A001B" w:tentative="1">
      <w:start w:val="1"/>
      <w:numFmt w:val="lowerRoman"/>
      <w:lvlText w:val="%6."/>
      <w:lvlJc w:val="right"/>
      <w:pPr>
        <w:ind w:left="4998" w:hanging="180"/>
      </w:pPr>
    </w:lvl>
    <w:lvl w:ilvl="6" w:tplc="080A000F" w:tentative="1">
      <w:start w:val="1"/>
      <w:numFmt w:val="decimal"/>
      <w:lvlText w:val="%7."/>
      <w:lvlJc w:val="left"/>
      <w:pPr>
        <w:ind w:left="5718" w:hanging="360"/>
      </w:pPr>
    </w:lvl>
    <w:lvl w:ilvl="7" w:tplc="080A0019" w:tentative="1">
      <w:start w:val="1"/>
      <w:numFmt w:val="lowerLetter"/>
      <w:lvlText w:val="%8."/>
      <w:lvlJc w:val="left"/>
      <w:pPr>
        <w:ind w:left="6438" w:hanging="360"/>
      </w:pPr>
    </w:lvl>
    <w:lvl w:ilvl="8" w:tplc="080A001B" w:tentative="1">
      <w:start w:val="1"/>
      <w:numFmt w:val="lowerRoman"/>
      <w:lvlText w:val="%9."/>
      <w:lvlJc w:val="right"/>
      <w:pPr>
        <w:ind w:left="7158" w:hanging="180"/>
      </w:pPr>
    </w:lvl>
  </w:abstractNum>
  <w:abstractNum w:abstractNumId="20" w15:restartNumberingAfterBreak="0">
    <w:nsid w:val="6E2B4740"/>
    <w:multiLevelType w:val="multilevel"/>
    <w:tmpl w:val="5484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447542"/>
    <w:multiLevelType w:val="hybridMultilevel"/>
    <w:tmpl w:val="6AF81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A916757"/>
    <w:multiLevelType w:val="hybridMultilevel"/>
    <w:tmpl w:val="443E599C"/>
    <w:lvl w:ilvl="0" w:tplc="8DF20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0C0118"/>
    <w:multiLevelType w:val="hybridMultilevel"/>
    <w:tmpl w:val="5890161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5"/>
  </w:num>
  <w:num w:numId="2">
    <w:abstractNumId w:val="5"/>
  </w:num>
  <w:num w:numId="3">
    <w:abstractNumId w:val="12"/>
  </w:num>
  <w:num w:numId="4">
    <w:abstractNumId w:val="10"/>
  </w:num>
  <w:num w:numId="5">
    <w:abstractNumId w:val="8"/>
  </w:num>
  <w:num w:numId="6">
    <w:abstractNumId w:val="16"/>
  </w:num>
  <w:num w:numId="7">
    <w:abstractNumId w:val="3"/>
  </w:num>
  <w:num w:numId="8">
    <w:abstractNumId w:val="9"/>
  </w:num>
  <w:num w:numId="9">
    <w:abstractNumId w:val="2"/>
  </w:num>
  <w:num w:numId="10">
    <w:abstractNumId w:val="13"/>
  </w:num>
  <w:num w:numId="11">
    <w:abstractNumId w:val="18"/>
  </w:num>
  <w:num w:numId="12">
    <w:abstractNumId w:val="19"/>
  </w:num>
  <w:num w:numId="13">
    <w:abstractNumId w:val="0"/>
  </w:num>
  <w:num w:numId="14">
    <w:abstractNumId w:val="4"/>
  </w:num>
  <w:num w:numId="15">
    <w:abstractNumId w:val="23"/>
  </w:num>
  <w:num w:numId="16">
    <w:abstractNumId w:val="20"/>
  </w:num>
  <w:num w:numId="17">
    <w:abstractNumId w:val="22"/>
  </w:num>
  <w:num w:numId="18">
    <w:abstractNumId w:val="6"/>
  </w:num>
  <w:num w:numId="19">
    <w:abstractNumId w:val="1"/>
  </w:num>
  <w:num w:numId="20">
    <w:abstractNumId w:val="21"/>
  </w:num>
  <w:num w:numId="21">
    <w:abstractNumId w:val="11"/>
  </w:num>
  <w:num w:numId="22">
    <w:abstractNumId w:val="7"/>
  </w:num>
  <w:num w:numId="23">
    <w:abstractNumId w:val="17"/>
  </w:num>
  <w:num w:numId="2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4064"/>
    <w:rsid w:val="000076E9"/>
    <w:rsid w:val="00007A7F"/>
    <w:rsid w:val="00010507"/>
    <w:rsid w:val="00010F48"/>
    <w:rsid w:val="00015947"/>
    <w:rsid w:val="00015F11"/>
    <w:rsid w:val="00024AC2"/>
    <w:rsid w:val="00030023"/>
    <w:rsid w:val="00035933"/>
    <w:rsid w:val="00040699"/>
    <w:rsid w:val="0004325B"/>
    <w:rsid w:val="00043890"/>
    <w:rsid w:val="00043F69"/>
    <w:rsid w:val="00044140"/>
    <w:rsid w:val="000503F9"/>
    <w:rsid w:val="0005170D"/>
    <w:rsid w:val="00060508"/>
    <w:rsid w:val="00060B95"/>
    <w:rsid w:val="00060E9A"/>
    <w:rsid w:val="00064AFE"/>
    <w:rsid w:val="00072C1A"/>
    <w:rsid w:val="00082E7C"/>
    <w:rsid w:val="00084B47"/>
    <w:rsid w:val="00084EFB"/>
    <w:rsid w:val="000853AC"/>
    <w:rsid w:val="00092BA6"/>
    <w:rsid w:val="000A0819"/>
    <w:rsid w:val="000A2A81"/>
    <w:rsid w:val="000A79B2"/>
    <w:rsid w:val="000B3C6A"/>
    <w:rsid w:val="000B7C4F"/>
    <w:rsid w:val="000C0799"/>
    <w:rsid w:val="000C079A"/>
    <w:rsid w:val="000C1360"/>
    <w:rsid w:val="000D016B"/>
    <w:rsid w:val="000E6FC9"/>
    <w:rsid w:val="000F3AED"/>
    <w:rsid w:val="000F3C26"/>
    <w:rsid w:val="000F58DB"/>
    <w:rsid w:val="000F69D9"/>
    <w:rsid w:val="0011169E"/>
    <w:rsid w:val="00117A2A"/>
    <w:rsid w:val="0012517D"/>
    <w:rsid w:val="0013109C"/>
    <w:rsid w:val="001322D8"/>
    <w:rsid w:val="001343F8"/>
    <w:rsid w:val="001469B1"/>
    <w:rsid w:val="00146A25"/>
    <w:rsid w:val="001500EF"/>
    <w:rsid w:val="00150C77"/>
    <w:rsid w:val="00152805"/>
    <w:rsid w:val="001528BB"/>
    <w:rsid w:val="001565D7"/>
    <w:rsid w:val="0015742B"/>
    <w:rsid w:val="001654E4"/>
    <w:rsid w:val="001663A4"/>
    <w:rsid w:val="0018165D"/>
    <w:rsid w:val="00186578"/>
    <w:rsid w:val="00187C57"/>
    <w:rsid w:val="00190325"/>
    <w:rsid w:val="00192E62"/>
    <w:rsid w:val="0019649F"/>
    <w:rsid w:val="001A4ACB"/>
    <w:rsid w:val="001B03FC"/>
    <w:rsid w:val="001B4243"/>
    <w:rsid w:val="001B4B7A"/>
    <w:rsid w:val="001B61EE"/>
    <w:rsid w:val="001C171C"/>
    <w:rsid w:val="001C2523"/>
    <w:rsid w:val="001C4F02"/>
    <w:rsid w:val="001C505C"/>
    <w:rsid w:val="001D2954"/>
    <w:rsid w:val="001D5897"/>
    <w:rsid w:val="001E013A"/>
    <w:rsid w:val="001F0094"/>
    <w:rsid w:val="001F1FBE"/>
    <w:rsid w:val="001F7864"/>
    <w:rsid w:val="00202915"/>
    <w:rsid w:val="0021533E"/>
    <w:rsid w:val="00215A80"/>
    <w:rsid w:val="00217740"/>
    <w:rsid w:val="0022002D"/>
    <w:rsid w:val="00232165"/>
    <w:rsid w:val="00233EE1"/>
    <w:rsid w:val="00242ED9"/>
    <w:rsid w:val="00247FB1"/>
    <w:rsid w:val="002528DD"/>
    <w:rsid w:val="00252BC1"/>
    <w:rsid w:val="00254868"/>
    <w:rsid w:val="002614D8"/>
    <w:rsid w:val="0026377A"/>
    <w:rsid w:val="00265214"/>
    <w:rsid w:val="00270D8B"/>
    <w:rsid w:val="00277CA0"/>
    <w:rsid w:val="00277D45"/>
    <w:rsid w:val="00282CBC"/>
    <w:rsid w:val="00282F25"/>
    <w:rsid w:val="002853F6"/>
    <w:rsid w:val="00286DA0"/>
    <w:rsid w:val="00291D86"/>
    <w:rsid w:val="00294FC5"/>
    <w:rsid w:val="0029728F"/>
    <w:rsid w:val="002B03AA"/>
    <w:rsid w:val="002B50E2"/>
    <w:rsid w:val="002C0476"/>
    <w:rsid w:val="002D1C46"/>
    <w:rsid w:val="002D6553"/>
    <w:rsid w:val="002E1BDB"/>
    <w:rsid w:val="002E5197"/>
    <w:rsid w:val="002F3B9F"/>
    <w:rsid w:val="002F6B76"/>
    <w:rsid w:val="00304444"/>
    <w:rsid w:val="003045BB"/>
    <w:rsid w:val="00310475"/>
    <w:rsid w:val="00310623"/>
    <w:rsid w:val="0031183C"/>
    <w:rsid w:val="0031599D"/>
    <w:rsid w:val="00321590"/>
    <w:rsid w:val="00325A27"/>
    <w:rsid w:val="00336DFF"/>
    <w:rsid w:val="00336FCA"/>
    <w:rsid w:val="00340853"/>
    <w:rsid w:val="00340EEE"/>
    <w:rsid w:val="0034438C"/>
    <w:rsid w:val="00345FC4"/>
    <w:rsid w:val="003532C6"/>
    <w:rsid w:val="0036077F"/>
    <w:rsid w:val="00365438"/>
    <w:rsid w:val="00367A64"/>
    <w:rsid w:val="00370D02"/>
    <w:rsid w:val="00383E66"/>
    <w:rsid w:val="003904FB"/>
    <w:rsid w:val="00392B8B"/>
    <w:rsid w:val="003953B2"/>
    <w:rsid w:val="003A0AFD"/>
    <w:rsid w:val="003A5124"/>
    <w:rsid w:val="003B1D61"/>
    <w:rsid w:val="003B56DA"/>
    <w:rsid w:val="003B72A5"/>
    <w:rsid w:val="003B77F8"/>
    <w:rsid w:val="003C0BEB"/>
    <w:rsid w:val="003C2EEA"/>
    <w:rsid w:val="003C6B80"/>
    <w:rsid w:val="003C6FA1"/>
    <w:rsid w:val="003D1BE1"/>
    <w:rsid w:val="003D367B"/>
    <w:rsid w:val="003D47BD"/>
    <w:rsid w:val="003E4E50"/>
    <w:rsid w:val="003F2919"/>
    <w:rsid w:val="003F7586"/>
    <w:rsid w:val="004003C6"/>
    <w:rsid w:val="004018B0"/>
    <w:rsid w:val="0040221E"/>
    <w:rsid w:val="00402807"/>
    <w:rsid w:val="004047BA"/>
    <w:rsid w:val="004121F3"/>
    <w:rsid w:val="0041473A"/>
    <w:rsid w:val="00416BC6"/>
    <w:rsid w:val="00421D08"/>
    <w:rsid w:val="00422AA3"/>
    <w:rsid w:val="004310E9"/>
    <w:rsid w:val="0043162D"/>
    <w:rsid w:val="00431B28"/>
    <w:rsid w:val="00433B38"/>
    <w:rsid w:val="004340EA"/>
    <w:rsid w:val="00436EBB"/>
    <w:rsid w:val="00437EFE"/>
    <w:rsid w:val="00440B00"/>
    <w:rsid w:val="00441B90"/>
    <w:rsid w:val="004543AF"/>
    <w:rsid w:val="0046290E"/>
    <w:rsid w:val="00465993"/>
    <w:rsid w:val="004701EE"/>
    <w:rsid w:val="00472428"/>
    <w:rsid w:val="0047268F"/>
    <w:rsid w:val="00473FBB"/>
    <w:rsid w:val="00474067"/>
    <w:rsid w:val="00476B71"/>
    <w:rsid w:val="00495BC8"/>
    <w:rsid w:val="00497212"/>
    <w:rsid w:val="004A0947"/>
    <w:rsid w:val="004A25D9"/>
    <w:rsid w:val="004A441B"/>
    <w:rsid w:val="004B1B1D"/>
    <w:rsid w:val="004B2684"/>
    <w:rsid w:val="004B3020"/>
    <w:rsid w:val="004B6C13"/>
    <w:rsid w:val="004C155C"/>
    <w:rsid w:val="004C408D"/>
    <w:rsid w:val="004C679A"/>
    <w:rsid w:val="004D17E5"/>
    <w:rsid w:val="004E04E3"/>
    <w:rsid w:val="004E188B"/>
    <w:rsid w:val="004E1991"/>
    <w:rsid w:val="004E4D33"/>
    <w:rsid w:val="004F1F3E"/>
    <w:rsid w:val="004F45AF"/>
    <w:rsid w:val="005011A3"/>
    <w:rsid w:val="005053FE"/>
    <w:rsid w:val="00510743"/>
    <w:rsid w:val="0051295F"/>
    <w:rsid w:val="00520A2D"/>
    <w:rsid w:val="00521D46"/>
    <w:rsid w:val="00522F5F"/>
    <w:rsid w:val="00526C2C"/>
    <w:rsid w:val="0052765B"/>
    <w:rsid w:val="00530E70"/>
    <w:rsid w:val="00537531"/>
    <w:rsid w:val="005379F8"/>
    <w:rsid w:val="005413BD"/>
    <w:rsid w:val="005420F0"/>
    <w:rsid w:val="00542667"/>
    <w:rsid w:val="00543F55"/>
    <w:rsid w:val="00546599"/>
    <w:rsid w:val="005562A1"/>
    <w:rsid w:val="00560B34"/>
    <w:rsid w:val="005624E6"/>
    <w:rsid w:val="00562C91"/>
    <w:rsid w:val="00565C3B"/>
    <w:rsid w:val="0057671B"/>
    <w:rsid w:val="00576F76"/>
    <w:rsid w:val="00581ED4"/>
    <w:rsid w:val="0058363C"/>
    <w:rsid w:val="00590D01"/>
    <w:rsid w:val="005930B5"/>
    <w:rsid w:val="00597AA1"/>
    <w:rsid w:val="005A19EF"/>
    <w:rsid w:val="005A4E6F"/>
    <w:rsid w:val="005C1CB2"/>
    <w:rsid w:val="005E2849"/>
    <w:rsid w:val="005E40E4"/>
    <w:rsid w:val="005F1061"/>
    <w:rsid w:val="005F706E"/>
    <w:rsid w:val="00600AB3"/>
    <w:rsid w:val="006041BC"/>
    <w:rsid w:val="0060472E"/>
    <w:rsid w:val="00611C86"/>
    <w:rsid w:val="00631FC8"/>
    <w:rsid w:val="006321F8"/>
    <w:rsid w:val="00633312"/>
    <w:rsid w:val="0063460B"/>
    <w:rsid w:val="00652006"/>
    <w:rsid w:val="006525E8"/>
    <w:rsid w:val="00663A23"/>
    <w:rsid w:val="00663DDE"/>
    <w:rsid w:val="00664792"/>
    <w:rsid w:val="00677614"/>
    <w:rsid w:val="0068082C"/>
    <w:rsid w:val="00680FED"/>
    <w:rsid w:val="00681B00"/>
    <w:rsid w:val="006847FD"/>
    <w:rsid w:val="00693736"/>
    <w:rsid w:val="006960C1"/>
    <w:rsid w:val="006976B8"/>
    <w:rsid w:val="006A00C0"/>
    <w:rsid w:val="006A1981"/>
    <w:rsid w:val="006A26B5"/>
    <w:rsid w:val="006A3E37"/>
    <w:rsid w:val="006B1907"/>
    <w:rsid w:val="006B573B"/>
    <w:rsid w:val="006C13F9"/>
    <w:rsid w:val="006C1851"/>
    <w:rsid w:val="006C22A2"/>
    <w:rsid w:val="006C232B"/>
    <w:rsid w:val="006C384D"/>
    <w:rsid w:val="006E2BDD"/>
    <w:rsid w:val="006E5E38"/>
    <w:rsid w:val="006E73B9"/>
    <w:rsid w:val="006F0242"/>
    <w:rsid w:val="006F5DFF"/>
    <w:rsid w:val="0070724F"/>
    <w:rsid w:val="00723185"/>
    <w:rsid w:val="00725763"/>
    <w:rsid w:val="0072733B"/>
    <w:rsid w:val="00735ED8"/>
    <w:rsid w:val="00743973"/>
    <w:rsid w:val="0074648A"/>
    <w:rsid w:val="00747E3A"/>
    <w:rsid w:val="00753BE2"/>
    <w:rsid w:val="00754340"/>
    <w:rsid w:val="00755C48"/>
    <w:rsid w:val="0076350B"/>
    <w:rsid w:val="0076631D"/>
    <w:rsid w:val="007672C2"/>
    <w:rsid w:val="00767D43"/>
    <w:rsid w:val="00771F86"/>
    <w:rsid w:val="007721F5"/>
    <w:rsid w:val="0078160B"/>
    <w:rsid w:val="00781CD3"/>
    <w:rsid w:val="00782853"/>
    <w:rsid w:val="007856F5"/>
    <w:rsid w:val="00790DBA"/>
    <w:rsid w:val="00793B13"/>
    <w:rsid w:val="007A47F5"/>
    <w:rsid w:val="007A4B81"/>
    <w:rsid w:val="007A59EE"/>
    <w:rsid w:val="007B0388"/>
    <w:rsid w:val="007B0FF3"/>
    <w:rsid w:val="007B37A6"/>
    <w:rsid w:val="007B5BAF"/>
    <w:rsid w:val="007B6B20"/>
    <w:rsid w:val="007B7221"/>
    <w:rsid w:val="007C24F4"/>
    <w:rsid w:val="007C3833"/>
    <w:rsid w:val="007C4503"/>
    <w:rsid w:val="007D033F"/>
    <w:rsid w:val="007D1993"/>
    <w:rsid w:val="007D2347"/>
    <w:rsid w:val="007D4072"/>
    <w:rsid w:val="007D44E1"/>
    <w:rsid w:val="007D5674"/>
    <w:rsid w:val="007D73A2"/>
    <w:rsid w:val="007D7B75"/>
    <w:rsid w:val="007E4E39"/>
    <w:rsid w:val="007F5533"/>
    <w:rsid w:val="007F66F4"/>
    <w:rsid w:val="007F6BE2"/>
    <w:rsid w:val="00805951"/>
    <w:rsid w:val="00805BEC"/>
    <w:rsid w:val="00810165"/>
    <w:rsid w:val="00817DF9"/>
    <w:rsid w:val="008423AF"/>
    <w:rsid w:val="00850611"/>
    <w:rsid w:val="008532F9"/>
    <w:rsid w:val="00862566"/>
    <w:rsid w:val="0087105C"/>
    <w:rsid w:val="008719BB"/>
    <w:rsid w:val="008748D8"/>
    <w:rsid w:val="008813D1"/>
    <w:rsid w:val="00885E0C"/>
    <w:rsid w:val="008863B1"/>
    <w:rsid w:val="008909D2"/>
    <w:rsid w:val="00891C6B"/>
    <w:rsid w:val="008935BC"/>
    <w:rsid w:val="008A0C99"/>
    <w:rsid w:val="008A5588"/>
    <w:rsid w:val="008A6097"/>
    <w:rsid w:val="008B1249"/>
    <w:rsid w:val="008B2B31"/>
    <w:rsid w:val="008B5171"/>
    <w:rsid w:val="008B6328"/>
    <w:rsid w:val="008B713B"/>
    <w:rsid w:val="008C03A6"/>
    <w:rsid w:val="008C7ED2"/>
    <w:rsid w:val="008D670E"/>
    <w:rsid w:val="008D75CE"/>
    <w:rsid w:val="008E1089"/>
    <w:rsid w:val="008E1BB6"/>
    <w:rsid w:val="008E2684"/>
    <w:rsid w:val="008E3B43"/>
    <w:rsid w:val="008F25FF"/>
    <w:rsid w:val="008F2930"/>
    <w:rsid w:val="008F2EDC"/>
    <w:rsid w:val="008F467F"/>
    <w:rsid w:val="008F7481"/>
    <w:rsid w:val="00900073"/>
    <w:rsid w:val="00903406"/>
    <w:rsid w:val="009048E5"/>
    <w:rsid w:val="00914D50"/>
    <w:rsid w:val="00917F24"/>
    <w:rsid w:val="00921DCE"/>
    <w:rsid w:val="00930054"/>
    <w:rsid w:val="00930744"/>
    <w:rsid w:val="009314EB"/>
    <w:rsid w:val="0095214E"/>
    <w:rsid w:val="009542B1"/>
    <w:rsid w:val="00955563"/>
    <w:rsid w:val="009557C7"/>
    <w:rsid w:val="00961CBA"/>
    <w:rsid w:val="00961D19"/>
    <w:rsid w:val="00970560"/>
    <w:rsid w:val="009755D2"/>
    <w:rsid w:val="0098380E"/>
    <w:rsid w:val="00984849"/>
    <w:rsid w:val="0098584D"/>
    <w:rsid w:val="009867AA"/>
    <w:rsid w:val="009876FA"/>
    <w:rsid w:val="009A0E9B"/>
    <w:rsid w:val="009A317D"/>
    <w:rsid w:val="009A629C"/>
    <w:rsid w:val="009B18F0"/>
    <w:rsid w:val="009B55B6"/>
    <w:rsid w:val="009B70F0"/>
    <w:rsid w:val="009B7485"/>
    <w:rsid w:val="009C3153"/>
    <w:rsid w:val="009C4250"/>
    <w:rsid w:val="009C5146"/>
    <w:rsid w:val="009C74A4"/>
    <w:rsid w:val="009C7847"/>
    <w:rsid w:val="009D0054"/>
    <w:rsid w:val="009D00A0"/>
    <w:rsid w:val="009D04AA"/>
    <w:rsid w:val="009D25F2"/>
    <w:rsid w:val="009D51A4"/>
    <w:rsid w:val="009F083B"/>
    <w:rsid w:val="009F16B2"/>
    <w:rsid w:val="009F573E"/>
    <w:rsid w:val="009F71B8"/>
    <w:rsid w:val="009F7564"/>
    <w:rsid w:val="00A10643"/>
    <w:rsid w:val="00A141A2"/>
    <w:rsid w:val="00A161F8"/>
    <w:rsid w:val="00A21514"/>
    <w:rsid w:val="00A229B5"/>
    <w:rsid w:val="00A25B3A"/>
    <w:rsid w:val="00A27B51"/>
    <w:rsid w:val="00A36DBA"/>
    <w:rsid w:val="00A43F04"/>
    <w:rsid w:val="00A624D8"/>
    <w:rsid w:val="00A62692"/>
    <w:rsid w:val="00A661C3"/>
    <w:rsid w:val="00A66B0B"/>
    <w:rsid w:val="00A74314"/>
    <w:rsid w:val="00A75321"/>
    <w:rsid w:val="00A80E55"/>
    <w:rsid w:val="00A87FC9"/>
    <w:rsid w:val="00A92BE4"/>
    <w:rsid w:val="00A94F55"/>
    <w:rsid w:val="00A95C8B"/>
    <w:rsid w:val="00AA1335"/>
    <w:rsid w:val="00AA1E81"/>
    <w:rsid w:val="00AA7146"/>
    <w:rsid w:val="00AC481C"/>
    <w:rsid w:val="00AD013D"/>
    <w:rsid w:val="00AD7F92"/>
    <w:rsid w:val="00AE00B5"/>
    <w:rsid w:val="00AE1B70"/>
    <w:rsid w:val="00AE6BE6"/>
    <w:rsid w:val="00AE6CE3"/>
    <w:rsid w:val="00AF2D96"/>
    <w:rsid w:val="00AF4BCB"/>
    <w:rsid w:val="00AF65B1"/>
    <w:rsid w:val="00B025BF"/>
    <w:rsid w:val="00B03384"/>
    <w:rsid w:val="00B0584A"/>
    <w:rsid w:val="00B07956"/>
    <w:rsid w:val="00B1127B"/>
    <w:rsid w:val="00B113EF"/>
    <w:rsid w:val="00B13A21"/>
    <w:rsid w:val="00B21B88"/>
    <w:rsid w:val="00B2227E"/>
    <w:rsid w:val="00B27135"/>
    <w:rsid w:val="00B36843"/>
    <w:rsid w:val="00B41A6F"/>
    <w:rsid w:val="00B464EF"/>
    <w:rsid w:val="00B46B5D"/>
    <w:rsid w:val="00B5385A"/>
    <w:rsid w:val="00B54128"/>
    <w:rsid w:val="00B56946"/>
    <w:rsid w:val="00B6245D"/>
    <w:rsid w:val="00B6476D"/>
    <w:rsid w:val="00B65FBA"/>
    <w:rsid w:val="00B663B7"/>
    <w:rsid w:val="00B7155E"/>
    <w:rsid w:val="00B725F3"/>
    <w:rsid w:val="00B73B9E"/>
    <w:rsid w:val="00B73F0A"/>
    <w:rsid w:val="00B86342"/>
    <w:rsid w:val="00B86356"/>
    <w:rsid w:val="00B90D91"/>
    <w:rsid w:val="00B90EEE"/>
    <w:rsid w:val="00B92817"/>
    <w:rsid w:val="00B9706F"/>
    <w:rsid w:val="00B97F73"/>
    <w:rsid w:val="00BA2A71"/>
    <w:rsid w:val="00BA5FA6"/>
    <w:rsid w:val="00BC0F20"/>
    <w:rsid w:val="00BC41C2"/>
    <w:rsid w:val="00BC7692"/>
    <w:rsid w:val="00BD0B87"/>
    <w:rsid w:val="00BD299C"/>
    <w:rsid w:val="00BE2EBD"/>
    <w:rsid w:val="00BE4FB8"/>
    <w:rsid w:val="00BF14F8"/>
    <w:rsid w:val="00C13D56"/>
    <w:rsid w:val="00C321E4"/>
    <w:rsid w:val="00C4400D"/>
    <w:rsid w:val="00C5076C"/>
    <w:rsid w:val="00C53430"/>
    <w:rsid w:val="00C534FA"/>
    <w:rsid w:val="00C5476B"/>
    <w:rsid w:val="00C56230"/>
    <w:rsid w:val="00C56470"/>
    <w:rsid w:val="00C56B67"/>
    <w:rsid w:val="00C601D3"/>
    <w:rsid w:val="00C609AA"/>
    <w:rsid w:val="00C61243"/>
    <w:rsid w:val="00C65134"/>
    <w:rsid w:val="00C66EE8"/>
    <w:rsid w:val="00C6786A"/>
    <w:rsid w:val="00C708D1"/>
    <w:rsid w:val="00C7345C"/>
    <w:rsid w:val="00C75616"/>
    <w:rsid w:val="00C76512"/>
    <w:rsid w:val="00C77017"/>
    <w:rsid w:val="00C7794C"/>
    <w:rsid w:val="00C92AC1"/>
    <w:rsid w:val="00C92FF9"/>
    <w:rsid w:val="00C95BA9"/>
    <w:rsid w:val="00C9686B"/>
    <w:rsid w:val="00C9770A"/>
    <w:rsid w:val="00CA24F9"/>
    <w:rsid w:val="00CA4BF3"/>
    <w:rsid w:val="00CA52C6"/>
    <w:rsid w:val="00CA7156"/>
    <w:rsid w:val="00CA7760"/>
    <w:rsid w:val="00CB41F2"/>
    <w:rsid w:val="00CB5711"/>
    <w:rsid w:val="00CB5F6D"/>
    <w:rsid w:val="00CC0528"/>
    <w:rsid w:val="00CC0E03"/>
    <w:rsid w:val="00CC1CC9"/>
    <w:rsid w:val="00CC5508"/>
    <w:rsid w:val="00CD6BAF"/>
    <w:rsid w:val="00CF09DF"/>
    <w:rsid w:val="00D03990"/>
    <w:rsid w:val="00D03BA0"/>
    <w:rsid w:val="00D076DB"/>
    <w:rsid w:val="00D12502"/>
    <w:rsid w:val="00D129F5"/>
    <w:rsid w:val="00D20A56"/>
    <w:rsid w:val="00D20DE4"/>
    <w:rsid w:val="00D264E9"/>
    <w:rsid w:val="00D370E2"/>
    <w:rsid w:val="00D40540"/>
    <w:rsid w:val="00D4056A"/>
    <w:rsid w:val="00D501B5"/>
    <w:rsid w:val="00D50295"/>
    <w:rsid w:val="00D50D61"/>
    <w:rsid w:val="00D530D3"/>
    <w:rsid w:val="00D560F2"/>
    <w:rsid w:val="00D56AFB"/>
    <w:rsid w:val="00D62620"/>
    <w:rsid w:val="00D65F26"/>
    <w:rsid w:val="00D672A4"/>
    <w:rsid w:val="00D73197"/>
    <w:rsid w:val="00D736BC"/>
    <w:rsid w:val="00D74FEE"/>
    <w:rsid w:val="00D808CD"/>
    <w:rsid w:val="00D8419B"/>
    <w:rsid w:val="00D84B84"/>
    <w:rsid w:val="00D86FE0"/>
    <w:rsid w:val="00D91ADA"/>
    <w:rsid w:val="00D93229"/>
    <w:rsid w:val="00D934D4"/>
    <w:rsid w:val="00D96B71"/>
    <w:rsid w:val="00D96DB3"/>
    <w:rsid w:val="00DA27DD"/>
    <w:rsid w:val="00DA2A26"/>
    <w:rsid w:val="00DA7317"/>
    <w:rsid w:val="00DB2A73"/>
    <w:rsid w:val="00DB695B"/>
    <w:rsid w:val="00DC11AB"/>
    <w:rsid w:val="00DC36D4"/>
    <w:rsid w:val="00DC4DE8"/>
    <w:rsid w:val="00DC52C5"/>
    <w:rsid w:val="00DD26BE"/>
    <w:rsid w:val="00DE0052"/>
    <w:rsid w:val="00DE3753"/>
    <w:rsid w:val="00DE39C1"/>
    <w:rsid w:val="00DE76EB"/>
    <w:rsid w:val="00DF0257"/>
    <w:rsid w:val="00DF6C97"/>
    <w:rsid w:val="00E00ECC"/>
    <w:rsid w:val="00E0117D"/>
    <w:rsid w:val="00E03044"/>
    <w:rsid w:val="00E15448"/>
    <w:rsid w:val="00E15E80"/>
    <w:rsid w:val="00E17FE5"/>
    <w:rsid w:val="00E206B8"/>
    <w:rsid w:val="00E31FC5"/>
    <w:rsid w:val="00E325B3"/>
    <w:rsid w:val="00E33623"/>
    <w:rsid w:val="00E33F5C"/>
    <w:rsid w:val="00E40933"/>
    <w:rsid w:val="00E409D5"/>
    <w:rsid w:val="00E40C44"/>
    <w:rsid w:val="00E41F3E"/>
    <w:rsid w:val="00E433EC"/>
    <w:rsid w:val="00E43B59"/>
    <w:rsid w:val="00E50BE3"/>
    <w:rsid w:val="00E562BA"/>
    <w:rsid w:val="00E753D5"/>
    <w:rsid w:val="00E81AB0"/>
    <w:rsid w:val="00E83929"/>
    <w:rsid w:val="00E8567D"/>
    <w:rsid w:val="00E87A56"/>
    <w:rsid w:val="00EA0293"/>
    <w:rsid w:val="00EB2EF7"/>
    <w:rsid w:val="00EB56E5"/>
    <w:rsid w:val="00EC1B1B"/>
    <w:rsid w:val="00EC3996"/>
    <w:rsid w:val="00ED25CA"/>
    <w:rsid w:val="00ED263E"/>
    <w:rsid w:val="00ED2DD2"/>
    <w:rsid w:val="00ED45FD"/>
    <w:rsid w:val="00ED5C8C"/>
    <w:rsid w:val="00EE3BF5"/>
    <w:rsid w:val="00EE6B89"/>
    <w:rsid w:val="00EF4D94"/>
    <w:rsid w:val="00EF699F"/>
    <w:rsid w:val="00F010ED"/>
    <w:rsid w:val="00F06D3B"/>
    <w:rsid w:val="00F12FB5"/>
    <w:rsid w:val="00F20873"/>
    <w:rsid w:val="00F229B6"/>
    <w:rsid w:val="00F22A97"/>
    <w:rsid w:val="00F24BDB"/>
    <w:rsid w:val="00F25977"/>
    <w:rsid w:val="00F259CF"/>
    <w:rsid w:val="00F267DB"/>
    <w:rsid w:val="00F345A3"/>
    <w:rsid w:val="00F34EE7"/>
    <w:rsid w:val="00F35EE9"/>
    <w:rsid w:val="00F36838"/>
    <w:rsid w:val="00F42E1D"/>
    <w:rsid w:val="00F44501"/>
    <w:rsid w:val="00F459CD"/>
    <w:rsid w:val="00F4681E"/>
    <w:rsid w:val="00F47510"/>
    <w:rsid w:val="00F562DB"/>
    <w:rsid w:val="00F6165C"/>
    <w:rsid w:val="00F635AF"/>
    <w:rsid w:val="00F64380"/>
    <w:rsid w:val="00F66CF8"/>
    <w:rsid w:val="00F6720C"/>
    <w:rsid w:val="00F72783"/>
    <w:rsid w:val="00F75CD3"/>
    <w:rsid w:val="00F80806"/>
    <w:rsid w:val="00F8235B"/>
    <w:rsid w:val="00F85335"/>
    <w:rsid w:val="00FA2C3A"/>
    <w:rsid w:val="00FA77F3"/>
    <w:rsid w:val="00FB4813"/>
    <w:rsid w:val="00FB496D"/>
    <w:rsid w:val="00FB6392"/>
    <w:rsid w:val="00FC72F3"/>
    <w:rsid w:val="00FD190E"/>
    <w:rsid w:val="00FD6883"/>
    <w:rsid w:val="00FD7544"/>
    <w:rsid w:val="00FE418A"/>
    <w:rsid w:val="00FE7E24"/>
    <w:rsid w:val="00FF12BC"/>
    <w:rsid w:val="00FF1DF2"/>
    <w:rsid w:val="00FF30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50B"/>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C9770A"/>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semiHidden/>
    <w:unhideWhenUsed/>
    <w:qFormat/>
    <w:rsid w:val="00521D46"/>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277CA0"/>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7B038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Ttulo5">
    <w:name w:val="heading 5"/>
    <w:basedOn w:val="Normal"/>
    <w:next w:val="Normal"/>
    <w:link w:val="Ttulo5Car"/>
    <w:uiPriority w:val="9"/>
    <w:semiHidden/>
    <w:unhideWhenUsed/>
    <w:qFormat/>
    <w:rsid w:val="00521D46"/>
    <w:pPr>
      <w:keepNext/>
      <w:keepLines/>
      <w:spacing w:before="40" w:line="259" w:lineRule="auto"/>
      <w:outlineLvl w:val="4"/>
    </w:pPr>
    <w:rPr>
      <w:rFonts w:ascii="Cambria" w:hAnsi="Cambria"/>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val="es-ES"/>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2D6553"/>
    <w:pPr>
      <w:ind w:left="720"/>
      <w:contextualSpacing/>
      <w:jc w:val="both"/>
    </w:pPr>
    <w:rPr>
      <w:rFonts w:ascii="Arial" w:eastAsia="Arial" w:hAnsi="Arial" w:cs="Arial"/>
      <w:sz w:val="28"/>
      <w:szCs w:val="28"/>
      <w:lang w:val="es-ES"/>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9770A"/>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C9770A"/>
    <w:rPr>
      <w:rFonts w:ascii="Arial MT" w:eastAsia="Arial MT" w:hAnsi="Arial MT" w:cs="Arial MT"/>
      <w:sz w:val="24"/>
      <w:szCs w:val="24"/>
      <w:lang w:val="es-ES"/>
    </w:rPr>
  </w:style>
  <w:style w:type="paragraph" w:styleId="Ttulo">
    <w:name w:val="Title"/>
    <w:basedOn w:val="Normal"/>
    <w:link w:val="TtuloCar"/>
    <w:uiPriority w:val="10"/>
    <w:qFormat/>
    <w:rsid w:val="00C9770A"/>
    <w:pPr>
      <w:widowControl w:val="0"/>
      <w:autoSpaceDE w:val="0"/>
      <w:autoSpaceDN w:val="0"/>
      <w:spacing w:before="2"/>
      <w:ind w:left="22" w:right="38"/>
      <w:jc w:val="center"/>
    </w:pPr>
    <w:rPr>
      <w:sz w:val="26"/>
      <w:szCs w:val="26"/>
      <w:lang w:val="es-ES" w:eastAsia="en-US"/>
    </w:rPr>
  </w:style>
  <w:style w:type="character" w:customStyle="1" w:styleId="TtuloCar">
    <w:name w:val="Título Car"/>
    <w:basedOn w:val="Fuentedeprrafopredeter"/>
    <w:link w:val="Ttulo"/>
    <w:uiPriority w:val="10"/>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sz w:val="22"/>
      <w:szCs w:val="22"/>
      <w:lang w:val="es-ES" w:eastAsia="en-US"/>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A7146"/>
    <w:rPr>
      <w:color w:val="605E5C"/>
      <w:shd w:val="clear" w:color="auto" w:fill="E1DFDD"/>
    </w:rPr>
  </w:style>
  <w:style w:type="character" w:styleId="Hipervnculovisitado">
    <w:name w:val="FollowedHyperlink"/>
    <w:basedOn w:val="Fuentedeprrafopredeter"/>
    <w:uiPriority w:val="99"/>
    <w:semiHidden/>
    <w:unhideWhenUsed/>
    <w:rsid w:val="002F6B76"/>
    <w:rPr>
      <w:color w:val="954F72" w:themeColor="followedHyperlink"/>
      <w:u w:val="single"/>
    </w:rPr>
  </w:style>
  <w:style w:type="paragraph" w:styleId="NormalWeb">
    <w:name w:val="Normal (Web)"/>
    <w:basedOn w:val="Normal"/>
    <w:uiPriority w:val="99"/>
    <w:unhideWhenUsed/>
    <w:rsid w:val="001B61EE"/>
    <w:pPr>
      <w:spacing w:before="100" w:beforeAutospacing="1" w:after="100" w:afterAutospacing="1"/>
    </w:pPr>
  </w:style>
  <w:style w:type="character" w:customStyle="1" w:styleId="Ttulo3Car">
    <w:name w:val="Título 3 Car"/>
    <w:basedOn w:val="Fuentedeprrafopredeter"/>
    <w:link w:val="Ttulo3"/>
    <w:uiPriority w:val="9"/>
    <w:semiHidden/>
    <w:rsid w:val="00277CA0"/>
    <w:rPr>
      <w:rFonts w:asciiTheme="majorHAnsi" w:eastAsiaTheme="majorEastAsia" w:hAnsiTheme="majorHAnsi" w:cstheme="majorBidi"/>
      <w:color w:val="1F4D78" w:themeColor="accent1" w:themeShade="7F"/>
      <w:sz w:val="24"/>
      <w:szCs w:val="24"/>
      <w:lang w:eastAsia="es-MX"/>
    </w:rPr>
  </w:style>
  <w:style w:type="character" w:customStyle="1" w:styleId="apple-converted-space">
    <w:name w:val="apple-converted-space"/>
    <w:basedOn w:val="Fuentedeprrafopredeter"/>
    <w:rsid w:val="00FA7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9142">
      <w:bodyDiv w:val="1"/>
      <w:marLeft w:val="0"/>
      <w:marRight w:val="0"/>
      <w:marTop w:val="0"/>
      <w:marBottom w:val="0"/>
      <w:divBdr>
        <w:top w:val="none" w:sz="0" w:space="0" w:color="auto"/>
        <w:left w:val="none" w:sz="0" w:space="0" w:color="auto"/>
        <w:bottom w:val="none" w:sz="0" w:space="0" w:color="auto"/>
        <w:right w:val="none" w:sz="0" w:space="0" w:color="auto"/>
      </w:divBdr>
    </w:div>
    <w:div w:id="143814550">
      <w:bodyDiv w:val="1"/>
      <w:marLeft w:val="0"/>
      <w:marRight w:val="0"/>
      <w:marTop w:val="0"/>
      <w:marBottom w:val="0"/>
      <w:divBdr>
        <w:top w:val="none" w:sz="0" w:space="0" w:color="auto"/>
        <w:left w:val="none" w:sz="0" w:space="0" w:color="auto"/>
        <w:bottom w:val="none" w:sz="0" w:space="0" w:color="auto"/>
        <w:right w:val="none" w:sz="0" w:space="0" w:color="auto"/>
      </w:divBdr>
      <w:divsChild>
        <w:div w:id="1288245242">
          <w:marLeft w:val="0"/>
          <w:marRight w:val="0"/>
          <w:marTop w:val="0"/>
          <w:marBottom w:val="0"/>
          <w:divBdr>
            <w:top w:val="none" w:sz="0" w:space="0" w:color="auto"/>
            <w:left w:val="none" w:sz="0" w:space="0" w:color="auto"/>
            <w:bottom w:val="none" w:sz="0" w:space="0" w:color="auto"/>
            <w:right w:val="none" w:sz="0" w:space="0" w:color="auto"/>
          </w:divBdr>
          <w:divsChild>
            <w:div w:id="25298192">
              <w:marLeft w:val="0"/>
              <w:marRight w:val="0"/>
              <w:marTop w:val="0"/>
              <w:marBottom w:val="0"/>
              <w:divBdr>
                <w:top w:val="none" w:sz="0" w:space="0" w:color="auto"/>
                <w:left w:val="none" w:sz="0" w:space="0" w:color="auto"/>
                <w:bottom w:val="none" w:sz="0" w:space="0" w:color="auto"/>
                <w:right w:val="none" w:sz="0" w:space="0" w:color="auto"/>
              </w:divBdr>
              <w:divsChild>
                <w:div w:id="5420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45747">
      <w:bodyDiv w:val="1"/>
      <w:marLeft w:val="0"/>
      <w:marRight w:val="0"/>
      <w:marTop w:val="0"/>
      <w:marBottom w:val="0"/>
      <w:divBdr>
        <w:top w:val="none" w:sz="0" w:space="0" w:color="auto"/>
        <w:left w:val="none" w:sz="0" w:space="0" w:color="auto"/>
        <w:bottom w:val="none" w:sz="0" w:space="0" w:color="auto"/>
        <w:right w:val="none" w:sz="0" w:space="0" w:color="auto"/>
      </w:divBdr>
      <w:divsChild>
        <w:div w:id="908228787">
          <w:marLeft w:val="0"/>
          <w:marRight w:val="0"/>
          <w:marTop w:val="0"/>
          <w:marBottom w:val="0"/>
          <w:divBdr>
            <w:top w:val="none" w:sz="0" w:space="0" w:color="auto"/>
            <w:left w:val="none" w:sz="0" w:space="0" w:color="auto"/>
            <w:bottom w:val="none" w:sz="0" w:space="0" w:color="auto"/>
            <w:right w:val="none" w:sz="0" w:space="0" w:color="auto"/>
          </w:divBdr>
          <w:divsChild>
            <w:div w:id="2005206581">
              <w:marLeft w:val="0"/>
              <w:marRight w:val="0"/>
              <w:marTop w:val="0"/>
              <w:marBottom w:val="0"/>
              <w:divBdr>
                <w:top w:val="none" w:sz="0" w:space="0" w:color="auto"/>
                <w:left w:val="none" w:sz="0" w:space="0" w:color="auto"/>
                <w:bottom w:val="none" w:sz="0" w:space="0" w:color="auto"/>
                <w:right w:val="none" w:sz="0" w:space="0" w:color="auto"/>
              </w:divBdr>
              <w:divsChild>
                <w:div w:id="13398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2107">
      <w:bodyDiv w:val="1"/>
      <w:marLeft w:val="0"/>
      <w:marRight w:val="0"/>
      <w:marTop w:val="0"/>
      <w:marBottom w:val="0"/>
      <w:divBdr>
        <w:top w:val="none" w:sz="0" w:space="0" w:color="auto"/>
        <w:left w:val="none" w:sz="0" w:space="0" w:color="auto"/>
        <w:bottom w:val="none" w:sz="0" w:space="0" w:color="auto"/>
        <w:right w:val="none" w:sz="0" w:space="0" w:color="auto"/>
      </w:divBdr>
    </w:div>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513692989">
      <w:bodyDiv w:val="1"/>
      <w:marLeft w:val="0"/>
      <w:marRight w:val="0"/>
      <w:marTop w:val="0"/>
      <w:marBottom w:val="0"/>
      <w:divBdr>
        <w:top w:val="none" w:sz="0" w:space="0" w:color="auto"/>
        <w:left w:val="none" w:sz="0" w:space="0" w:color="auto"/>
        <w:bottom w:val="none" w:sz="0" w:space="0" w:color="auto"/>
        <w:right w:val="none" w:sz="0" w:space="0" w:color="auto"/>
      </w:divBdr>
      <w:divsChild>
        <w:div w:id="1824547697">
          <w:marLeft w:val="0"/>
          <w:marRight w:val="0"/>
          <w:marTop w:val="0"/>
          <w:marBottom w:val="0"/>
          <w:divBdr>
            <w:top w:val="none" w:sz="0" w:space="0" w:color="auto"/>
            <w:left w:val="none" w:sz="0" w:space="0" w:color="auto"/>
            <w:bottom w:val="none" w:sz="0" w:space="0" w:color="auto"/>
            <w:right w:val="none" w:sz="0" w:space="0" w:color="auto"/>
          </w:divBdr>
          <w:divsChild>
            <w:div w:id="1541556746">
              <w:marLeft w:val="0"/>
              <w:marRight w:val="0"/>
              <w:marTop w:val="0"/>
              <w:marBottom w:val="0"/>
              <w:divBdr>
                <w:top w:val="none" w:sz="0" w:space="0" w:color="auto"/>
                <w:left w:val="none" w:sz="0" w:space="0" w:color="auto"/>
                <w:bottom w:val="none" w:sz="0" w:space="0" w:color="auto"/>
                <w:right w:val="none" w:sz="0" w:space="0" w:color="auto"/>
              </w:divBdr>
              <w:divsChild>
                <w:div w:id="7423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37388">
      <w:bodyDiv w:val="1"/>
      <w:marLeft w:val="0"/>
      <w:marRight w:val="0"/>
      <w:marTop w:val="0"/>
      <w:marBottom w:val="0"/>
      <w:divBdr>
        <w:top w:val="none" w:sz="0" w:space="0" w:color="auto"/>
        <w:left w:val="none" w:sz="0" w:space="0" w:color="auto"/>
        <w:bottom w:val="none" w:sz="0" w:space="0" w:color="auto"/>
        <w:right w:val="none" w:sz="0" w:space="0" w:color="auto"/>
      </w:divBdr>
    </w:div>
    <w:div w:id="596014744">
      <w:bodyDiv w:val="1"/>
      <w:marLeft w:val="0"/>
      <w:marRight w:val="0"/>
      <w:marTop w:val="0"/>
      <w:marBottom w:val="0"/>
      <w:divBdr>
        <w:top w:val="none" w:sz="0" w:space="0" w:color="auto"/>
        <w:left w:val="none" w:sz="0" w:space="0" w:color="auto"/>
        <w:bottom w:val="none" w:sz="0" w:space="0" w:color="auto"/>
        <w:right w:val="none" w:sz="0" w:space="0" w:color="auto"/>
      </w:divBdr>
      <w:divsChild>
        <w:div w:id="344334072">
          <w:marLeft w:val="0"/>
          <w:marRight w:val="0"/>
          <w:marTop w:val="0"/>
          <w:marBottom w:val="0"/>
          <w:divBdr>
            <w:top w:val="none" w:sz="0" w:space="0" w:color="auto"/>
            <w:left w:val="none" w:sz="0" w:space="0" w:color="auto"/>
            <w:bottom w:val="none" w:sz="0" w:space="0" w:color="auto"/>
            <w:right w:val="none" w:sz="0" w:space="0" w:color="auto"/>
          </w:divBdr>
          <w:divsChild>
            <w:div w:id="885095340">
              <w:marLeft w:val="0"/>
              <w:marRight w:val="0"/>
              <w:marTop w:val="0"/>
              <w:marBottom w:val="0"/>
              <w:divBdr>
                <w:top w:val="none" w:sz="0" w:space="0" w:color="auto"/>
                <w:left w:val="none" w:sz="0" w:space="0" w:color="auto"/>
                <w:bottom w:val="none" w:sz="0" w:space="0" w:color="auto"/>
                <w:right w:val="none" w:sz="0" w:space="0" w:color="auto"/>
              </w:divBdr>
              <w:divsChild>
                <w:div w:id="1461414320">
                  <w:marLeft w:val="0"/>
                  <w:marRight w:val="0"/>
                  <w:marTop w:val="0"/>
                  <w:marBottom w:val="0"/>
                  <w:divBdr>
                    <w:top w:val="none" w:sz="0" w:space="0" w:color="auto"/>
                    <w:left w:val="none" w:sz="0" w:space="0" w:color="auto"/>
                    <w:bottom w:val="none" w:sz="0" w:space="0" w:color="auto"/>
                    <w:right w:val="none" w:sz="0" w:space="0" w:color="auto"/>
                  </w:divBdr>
                  <w:divsChild>
                    <w:div w:id="588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99072">
      <w:bodyDiv w:val="1"/>
      <w:marLeft w:val="0"/>
      <w:marRight w:val="0"/>
      <w:marTop w:val="0"/>
      <w:marBottom w:val="0"/>
      <w:divBdr>
        <w:top w:val="none" w:sz="0" w:space="0" w:color="auto"/>
        <w:left w:val="none" w:sz="0" w:space="0" w:color="auto"/>
        <w:bottom w:val="none" w:sz="0" w:space="0" w:color="auto"/>
        <w:right w:val="none" w:sz="0" w:space="0" w:color="auto"/>
      </w:divBdr>
    </w:div>
    <w:div w:id="737165433">
      <w:bodyDiv w:val="1"/>
      <w:marLeft w:val="0"/>
      <w:marRight w:val="0"/>
      <w:marTop w:val="0"/>
      <w:marBottom w:val="0"/>
      <w:divBdr>
        <w:top w:val="none" w:sz="0" w:space="0" w:color="auto"/>
        <w:left w:val="none" w:sz="0" w:space="0" w:color="auto"/>
        <w:bottom w:val="none" w:sz="0" w:space="0" w:color="auto"/>
        <w:right w:val="none" w:sz="0" w:space="0" w:color="auto"/>
      </w:divBdr>
      <w:divsChild>
        <w:div w:id="786310848">
          <w:marLeft w:val="0"/>
          <w:marRight w:val="0"/>
          <w:marTop w:val="0"/>
          <w:marBottom w:val="0"/>
          <w:divBdr>
            <w:top w:val="none" w:sz="0" w:space="0" w:color="auto"/>
            <w:left w:val="none" w:sz="0" w:space="0" w:color="auto"/>
            <w:bottom w:val="none" w:sz="0" w:space="0" w:color="auto"/>
            <w:right w:val="none" w:sz="0" w:space="0" w:color="auto"/>
          </w:divBdr>
          <w:divsChild>
            <w:div w:id="2063213762">
              <w:marLeft w:val="0"/>
              <w:marRight w:val="0"/>
              <w:marTop w:val="0"/>
              <w:marBottom w:val="0"/>
              <w:divBdr>
                <w:top w:val="none" w:sz="0" w:space="0" w:color="auto"/>
                <w:left w:val="none" w:sz="0" w:space="0" w:color="auto"/>
                <w:bottom w:val="none" w:sz="0" w:space="0" w:color="auto"/>
                <w:right w:val="none" w:sz="0" w:space="0" w:color="auto"/>
              </w:divBdr>
              <w:divsChild>
                <w:div w:id="1150512399">
                  <w:marLeft w:val="0"/>
                  <w:marRight w:val="0"/>
                  <w:marTop w:val="0"/>
                  <w:marBottom w:val="0"/>
                  <w:divBdr>
                    <w:top w:val="none" w:sz="0" w:space="0" w:color="auto"/>
                    <w:left w:val="none" w:sz="0" w:space="0" w:color="auto"/>
                    <w:bottom w:val="none" w:sz="0" w:space="0" w:color="auto"/>
                    <w:right w:val="none" w:sz="0" w:space="0" w:color="auto"/>
                  </w:divBdr>
                  <w:divsChild>
                    <w:div w:id="5067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240">
      <w:bodyDiv w:val="1"/>
      <w:marLeft w:val="0"/>
      <w:marRight w:val="0"/>
      <w:marTop w:val="0"/>
      <w:marBottom w:val="0"/>
      <w:divBdr>
        <w:top w:val="none" w:sz="0" w:space="0" w:color="auto"/>
        <w:left w:val="none" w:sz="0" w:space="0" w:color="auto"/>
        <w:bottom w:val="none" w:sz="0" w:space="0" w:color="auto"/>
        <w:right w:val="none" w:sz="0" w:space="0" w:color="auto"/>
      </w:divBdr>
    </w:div>
    <w:div w:id="799499054">
      <w:bodyDiv w:val="1"/>
      <w:marLeft w:val="0"/>
      <w:marRight w:val="0"/>
      <w:marTop w:val="0"/>
      <w:marBottom w:val="0"/>
      <w:divBdr>
        <w:top w:val="none" w:sz="0" w:space="0" w:color="auto"/>
        <w:left w:val="none" w:sz="0" w:space="0" w:color="auto"/>
        <w:bottom w:val="none" w:sz="0" w:space="0" w:color="auto"/>
        <w:right w:val="none" w:sz="0" w:space="0" w:color="auto"/>
      </w:divBdr>
    </w:div>
    <w:div w:id="881525664">
      <w:bodyDiv w:val="1"/>
      <w:marLeft w:val="0"/>
      <w:marRight w:val="0"/>
      <w:marTop w:val="0"/>
      <w:marBottom w:val="0"/>
      <w:divBdr>
        <w:top w:val="none" w:sz="0" w:space="0" w:color="auto"/>
        <w:left w:val="none" w:sz="0" w:space="0" w:color="auto"/>
        <w:bottom w:val="none" w:sz="0" w:space="0" w:color="auto"/>
        <w:right w:val="none" w:sz="0" w:space="0" w:color="auto"/>
      </w:divBdr>
    </w:div>
    <w:div w:id="920681776">
      <w:bodyDiv w:val="1"/>
      <w:marLeft w:val="0"/>
      <w:marRight w:val="0"/>
      <w:marTop w:val="0"/>
      <w:marBottom w:val="0"/>
      <w:divBdr>
        <w:top w:val="none" w:sz="0" w:space="0" w:color="auto"/>
        <w:left w:val="none" w:sz="0" w:space="0" w:color="auto"/>
        <w:bottom w:val="none" w:sz="0" w:space="0" w:color="auto"/>
        <w:right w:val="none" w:sz="0" w:space="0" w:color="auto"/>
      </w:divBdr>
      <w:divsChild>
        <w:div w:id="903375561">
          <w:marLeft w:val="0"/>
          <w:marRight w:val="0"/>
          <w:marTop w:val="0"/>
          <w:marBottom w:val="0"/>
          <w:divBdr>
            <w:top w:val="none" w:sz="0" w:space="0" w:color="auto"/>
            <w:left w:val="none" w:sz="0" w:space="0" w:color="auto"/>
            <w:bottom w:val="none" w:sz="0" w:space="0" w:color="auto"/>
            <w:right w:val="none" w:sz="0" w:space="0" w:color="auto"/>
          </w:divBdr>
          <w:divsChild>
            <w:div w:id="1578781319">
              <w:marLeft w:val="0"/>
              <w:marRight w:val="0"/>
              <w:marTop w:val="0"/>
              <w:marBottom w:val="0"/>
              <w:divBdr>
                <w:top w:val="none" w:sz="0" w:space="0" w:color="auto"/>
                <w:left w:val="none" w:sz="0" w:space="0" w:color="auto"/>
                <w:bottom w:val="none" w:sz="0" w:space="0" w:color="auto"/>
                <w:right w:val="none" w:sz="0" w:space="0" w:color="auto"/>
              </w:divBdr>
              <w:divsChild>
                <w:div w:id="16814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4308">
      <w:bodyDiv w:val="1"/>
      <w:marLeft w:val="0"/>
      <w:marRight w:val="0"/>
      <w:marTop w:val="0"/>
      <w:marBottom w:val="0"/>
      <w:divBdr>
        <w:top w:val="none" w:sz="0" w:space="0" w:color="auto"/>
        <w:left w:val="none" w:sz="0" w:space="0" w:color="auto"/>
        <w:bottom w:val="none" w:sz="0" w:space="0" w:color="auto"/>
        <w:right w:val="none" w:sz="0" w:space="0" w:color="auto"/>
      </w:divBdr>
      <w:divsChild>
        <w:div w:id="881088463">
          <w:marLeft w:val="0"/>
          <w:marRight w:val="0"/>
          <w:marTop w:val="0"/>
          <w:marBottom w:val="0"/>
          <w:divBdr>
            <w:top w:val="none" w:sz="0" w:space="0" w:color="auto"/>
            <w:left w:val="none" w:sz="0" w:space="0" w:color="auto"/>
            <w:bottom w:val="none" w:sz="0" w:space="0" w:color="auto"/>
            <w:right w:val="none" w:sz="0" w:space="0" w:color="auto"/>
          </w:divBdr>
          <w:divsChild>
            <w:div w:id="302737290">
              <w:marLeft w:val="0"/>
              <w:marRight w:val="0"/>
              <w:marTop w:val="0"/>
              <w:marBottom w:val="0"/>
              <w:divBdr>
                <w:top w:val="none" w:sz="0" w:space="0" w:color="auto"/>
                <w:left w:val="none" w:sz="0" w:space="0" w:color="auto"/>
                <w:bottom w:val="none" w:sz="0" w:space="0" w:color="auto"/>
                <w:right w:val="none" w:sz="0" w:space="0" w:color="auto"/>
              </w:divBdr>
              <w:divsChild>
                <w:div w:id="7815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5416">
      <w:bodyDiv w:val="1"/>
      <w:marLeft w:val="0"/>
      <w:marRight w:val="0"/>
      <w:marTop w:val="0"/>
      <w:marBottom w:val="0"/>
      <w:divBdr>
        <w:top w:val="none" w:sz="0" w:space="0" w:color="auto"/>
        <w:left w:val="none" w:sz="0" w:space="0" w:color="auto"/>
        <w:bottom w:val="none" w:sz="0" w:space="0" w:color="auto"/>
        <w:right w:val="none" w:sz="0" w:space="0" w:color="auto"/>
      </w:divBdr>
      <w:divsChild>
        <w:div w:id="422268798">
          <w:marLeft w:val="0"/>
          <w:marRight w:val="0"/>
          <w:marTop w:val="0"/>
          <w:marBottom w:val="0"/>
          <w:divBdr>
            <w:top w:val="none" w:sz="0" w:space="0" w:color="auto"/>
            <w:left w:val="none" w:sz="0" w:space="0" w:color="auto"/>
            <w:bottom w:val="none" w:sz="0" w:space="0" w:color="auto"/>
            <w:right w:val="none" w:sz="0" w:space="0" w:color="auto"/>
          </w:divBdr>
          <w:divsChild>
            <w:div w:id="1939018333">
              <w:marLeft w:val="0"/>
              <w:marRight w:val="0"/>
              <w:marTop w:val="0"/>
              <w:marBottom w:val="0"/>
              <w:divBdr>
                <w:top w:val="none" w:sz="0" w:space="0" w:color="auto"/>
                <w:left w:val="none" w:sz="0" w:space="0" w:color="auto"/>
                <w:bottom w:val="none" w:sz="0" w:space="0" w:color="auto"/>
                <w:right w:val="none" w:sz="0" w:space="0" w:color="auto"/>
              </w:divBdr>
              <w:divsChild>
                <w:div w:id="12006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10452">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150757189">
      <w:bodyDiv w:val="1"/>
      <w:marLeft w:val="0"/>
      <w:marRight w:val="0"/>
      <w:marTop w:val="0"/>
      <w:marBottom w:val="0"/>
      <w:divBdr>
        <w:top w:val="none" w:sz="0" w:space="0" w:color="auto"/>
        <w:left w:val="none" w:sz="0" w:space="0" w:color="auto"/>
        <w:bottom w:val="none" w:sz="0" w:space="0" w:color="auto"/>
        <w:right w:val="none" w:sz="0" w:space="0" w:color="auto"/>
      </w:divBdr>
    </w:div>
    <w:div w:id="1154879172">
      <w:bodyDiv w:val="1"/>
      <w:marLeft w:val="0"/>
      <w:marRight w:val="0"/>
      <w:marTop w:val="0"/>
      <w:marBottom w:val="0"/>
      <w:divBdr>
        <w:top w:val="none" w:sz="0" w:space="0" w:color="auto"/>
        <w:left w:val="none" w:sz="0" w:space="0" w:color="auto"/>
        <w:bottom w:val="none" w:sz="0" w:space="0" w:color="auto"/>
        <w:right w:val="none" w:sz="0" w:space="0" w:color="auto"/>
      </w:divBdr>
      <w:divsChild>
        <w:div w:id="2047638919">
          <w:marLeft w:val="0"/>
          <w:marRight w:val="0"/>
          <w:marTop w:val="0"/>
          <w:marBottom w:val="0"/>
          <w:divBdr>
            <w:top w:val="none" w:sz="0" w:space="0" w:color="auto"/>
            <w:left w:val="none" w:sz="0" w:space="0" w:color="auto"/>
            <w:bottom w:val="none" w:sz="0" w:space="0" w:color="auto"/>
            <w:right w:val="none" w:sz="0" w:space="0" w:color="auto"/>
          </w:divBdr>
          <w:divsChild>
            <w:div w:id="1764301585">
              <w:marLeft w:val="0"/>
              <w:marRight w:val="0"/>
              <w:marTop w:val="0"/>
              <w:marBottom w:val="0"/>
              <w:divBdr>
                <w:top w:val="none" w:sz="0" w:space="0" w:color="auto"/>
                <w:left w:val="none" w:sz="0" w:space="0" w:color="auto"/>
                <w:bottom w:val="none" w:sz="0" w:space="0" w:color="auto"/>
                <w:right w:val="none" w:sz="0" w:space="0" w:color="auto"/>
              </w:divBdr>
              <w:divsChild>
                <w:div w:id="538082175">
                  <w:marLeft w:val="0"/>
                  <w:marRight w:val="0"/>
                  <w:marTop w:val="0"/>
                  <w:marBottom w:val="0"/>
                  <w:divBdr>
                    <w:top w:val="none" w:sz="0" w:space="0" w:color="auto"/>
                    <w:left w:val="none" w:sz="0" w:space="0" w:color="auto"/>
                    <w:bottom w:val="none" w:sz="0" w:space="0" w:color="auto"/>
                    <w:right w:val="none" w:sz="0" w:space="0" w:color="auto"/>
                  </w:divBdr>
                  <w:divsChild>
                    <w:div w:id="12889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82415">
      <w:bodyDiv w:val="1"/>
      <w:marLeft w:val="0"/>
      <w:marRight w:val="0"/>
      <w:marTop w:val="0"/>
      <w:marBottom w:val="0"/>
      <w:divBdr>
        <w:top w:val="none" w:sz="0" w:space="0" w:color="auto"/>
        <w:left w:val="none" w:sz="0" w:space="0" w:color="auto"/>
        <w:bottom w:val="none" w:sz="0" w:space="0" w:color="auto"/>
        <w:right w:val="none" w:sz="0" w:space="0" w:color="auto"/>
      </w:divBdr>
    </w:div>
    <w:div w:id="1282765465">
      <w:bodyDiv w:val="1"/>
      <w:marLeft w:val="0"/>
      <w:marRight w:val="0"/>
      <w:marTop w:val="0"/>
      <w:marBottom w:val="0"/>
      <w:divBdr>
        <w:top w:val="none" w:sz="0" w:space="0" w:color="auto"/>
        <w:left w:val="none" w:sz="0" w:space="0" w:color="auto"/>
        <w:bottom w:val="none" w:sz="0" w:space="0" w:color="auto"/>
        <w:right w:val="none" w:sz="0" w:space="0" w:color="auto"/>
      </w:divBdr>
    </w:div>
    <w:div w:id="1325663225">
      <w:bodyDiv w:val="1"/>
      <w:marLeft w:val="0"/>
      <w:marRight w:val="0"/>
      <w:marTop w:val="0"/>
      <w:marBottom w:val="0"/>
      <w:divBdr>
        <w:top w:val="none" w:sz="0" w:space="0" w:color="auto"/>
        <w:left w:val="none" w:sz="0" w:space="0" w:color="auto"/>
        <w:bottom w:val="none" w:sz="0" w:space="0" w:color="auto"/>
        <w:right w:val="none" w:sz="0" w:space="0" w:color="auto"/>
      </w:divBdr>
      <w:divsChild>
        <w:div w:id="276371353">
          <w:marLeft w:val="0"/>
          <w:marRight w:val="0"/>
          <w:marTop w:val="0"/>
          <w:marBottom w:val="0"/>
          <w:divBdr>
            <w:top w:val="none" w:sz="0" w:space="0" w:color="auto"/>
            <w:left w:val="none" w:sz="0" w:space="0" w:color="auto"/>
            <w:bottom w:val="none" w:sz="0" w:space="0" w:color="auto"/>
            <w:right w:val="none" w:sz="0" w:space="0" w:color="auto"/>
          </w:divBdr>
          <w:divsChild>
            <w:div w:id="769735858">
              <w:marLeft w:val="0"/>
              <w:marRight w:val="0"/>
              <w:marTop w:val="0"/>
              <w:marBottom w:val="0"/>
              <w:divBdr>
                <w:top w:val="none" w:sz="0" w:space="0" w:color="auto"/>
                <w:left w:val="none" w:sz="0" w:space="0" w:color="auto"/>
                <w:bottom w:val="none" w:sz="0" w:space="0" w:color="auto"/>
                <w:right w:val="none" w:sz="0" w:space="0" w:color="auto"/>
              </w:divBdr>
              <w:divsChild>
                <w:div w:id="1439567187">
                  <w:marLeft w:val="0"/>
                  <w:marRight w:val="0"/>
                  <w:marTop w:val="0"/>
                  <w:marBottom w:val="0"/>
                  <w:divBdr>
                    <w:top w:val="none" w:sz="0" w:space="0" w:color="auto"/>
                    <w:left w:val="none" w:sz="0" w:space="0" w:color="auto"/>
                    <w:bottom w:val="none" w:sz="0" w:space="0" w:color="auto"/>
                    <w:right w:val="none" w:sz="0" w:space="0" w:color="auto"/>
                  </w:divBdr>
                  <w:divsChild>
                    <w:div w:id="13909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3380">
      <w:bodyDiv w:val="1"/>
      <w:marLeft w:val="0"/>
      <w:marRight w:val="0"/>
      <w:marTop w:val="0"/>
      <w:marBottom w:val="0"/>
      <w:divBdr>
        <w:top w:val="none" w:sz="0" w:space="0" w:color="auto"/>
        <w:left w:val="none" w:sz="0" w:space="0" w:color="auto"/>
        <w:bottom w:val="none" w:sz="0" w:space="0" w:color="auto"/>
        <w:right w:val="none" w:sz="0" w:space="0" w:color="auto"/>
      </w:divBdr>
      <w:divsChild>
        <w:div w:id="1375429347">
          <w:marLeft w:val="0"/>
          <w:marRight w:val="0"/>
          <w:marTop w:val="0"/>
          <w:marBottom w:val="0"/>
          <w:divBdr>
            <w:top w:val="none" w:sz="0" w:space="0" w:color="auto"/>
            <w:left w:val="none" w:sz="0" w:space="0" w:color="auto"/>
            <w:bottom w:val="none" w:sz="0" w:space="0" w:color="auto"/>
            <w:right w:val="none" w:sz="0" w:space="0" w:color="auto"/>
          </w:divBdr>
          <w:divsChild>
            <w:div w:id="1438910770">
              <w:marLeft w:val="0"/>
              <w:marRight w:val="0"/>
              <w:marTop w:val="0"/>
              <w:marBottom w:val="0"/>
              <w:divBdr>
                <w:top w:val="none" w:sz="0" w:space="0" w:color="auto"/>
                <w:left w:val="none" w:sz="0" w:space="0" w:color="auto"/>
                <w:bottom w:val="none" w:sz="0" w:space="0" w:color="auto"/>
                <w:right w:val="none" w:sz="0" w:space="0" w:color="auto"/>
              </w:divBdr>
              <w:divsChild>
                <w:div w:id="861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 w:id="1590697955">
      <w:bodyDiv w:val="1"/>
      <w:marLeft w:val="0"/>
      <w:marRight w:val="0"/>
      <w:marTop w:val="0"/>
      <w:marBottom w:val="0"/>
      <w:divBdr>
        <w:top w:val="none" w:sz="0" w:space="0" w:color="auto"/>
        <w:left w:val="none" w:sz="0" w:space="0" w:color="auto"/>
        <w:bottom w:val="none" w:sz="0" w:space="0" w:color="auto"/>
        <w:right w:val="none" w:sz="0" w:space="0" w:color="auto"/>
      </w:divBdr>
      <w:divsChild>
        <w:div w:id="646472126">
          <w:marLeft w:val="0"/>
          <w:marRight w:val="0"/>
          <w:marTop w:val="0"/>
          <w:marBottom w:val="0"/>
          <w:divBdr>
            <w:top w:val="none" w:sz="0" w:space="0" w:color="auto"/>
            <w:left w:val="none" w:sz="0" w:space="0" w:color="auto"/>
            <w:bottom w:val="none" w:sz="0" w:space="0" w:color="auto"/>
            <w:right w:val="none" w:sz="0" w:space="0" w:color="auto"/>
          </w:divBdr>
          <w:divsChild>
            <w:div w:id="1464082325">
              <w:marLeft w:val="0"/>
              <w:marRight w:val="0"/>
              <w:marTop w:val="0"/>
              <w:marBottom w:val="0"/>
              <w:divBdr>
                <w:top w:val="none" w:sz="0" w:space="0" w:color="auto"/>
                <w:left w:val="none" w:sz="0" w:space="0" w:color="auto"/>
                <w:bottom w:val="none" w:sz="0" w:space="0" w:color="auto"/>
                <w:right w:val="none" w:sz="0" w:space="0" w:color="auto"/>
              </w:divBdr>
              <w:divsChild>
                <w:div w:id="12357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6676">
      <w:bodyDiv w:val="1"/>
      <w:marLeft w:val="0"/>
      <w:marRight w:val="0"/>
      <w:marTop w:val="0"/>
      <w:marBottom w:val="0"/>
      <w:divBdr>
        <w:top w:val="none" w:sz="0" w:space="0" w:color="auto"/>
        <w:left w:val="none" w:sz="0" w:space="0" w:color="auto"/>
        <w:bottom w:val="none" w:sz="0" w:space="0" w:color="auto"/>
        <w:right w:val="none" w:sz="0" w:space="0" w:color="auto"/>
      </w:divBdr>
      <w:divsChild>
        <w:div w:id="608970390">
          <w:marLeft w:val="0"/>
          <w:marRight w:val="0"/>
          <w:marTop w:val="0"/>
          <w:marBottom w:val="0"/>
          <w:divBdr>
            <w:top w:val="none" w:sz="0" w:space="0" w:color="auto"/>
            <w:left w:val="none" w:sz="0" w:space="0" w:color="auto"/>
            <w:bottom w:val="none" w:sz="0" w:space="0" w:color="auto"/>
            <w:right w:val="none" w:sz="0" w:space="0" w:color="auto"/>
          </w:divBdr>
          <w:divsChild>
            <w:div w:id="1507089786">
              <w:marLeft w:val="0"/>
              <w:marRight w:val="0"/>
              <w:marTop w:val="0"/>
              <w:marBottom w:val="0"/>
              <w:divBdr>
                <w:top w:val="none" w:sz="0" w:space="0" w:color="auto"/>
                <w:left w:val="none" w:sz="0" w:space="0" w:color="auto"/>
                <w:bottom w:val="none" w:sz="0" w:space="0" w:color="auto"/>
                <w:right w:val="none" w:sz="0" w:space="0" w:color="auto"/>
              </w:divBdr>
              <w:divsChild>
                <w:div w:id="953287252">
                  <w:marLeft w:val="0"/>
                  <w:marRight w:val="0"/>
                  <w:marTop w:val="0"/>
                  <w:marBottom w:val="0"/>
                  <w:divBdr>
                    <w:top w:val="none" w:sz="0" w:space="0" w:color="auto"/>
                    <w:left w:val="none" w:sz="0" w:space="0" w:color="auto"/>
                    <w:bottom w:val="none" w:sz="0" w:space="0" w:color="auto"/>
                    <w:right w:val="none" w:sz="0" w:space="0" w:color="auto"/>
                  </w:divBdr>
                  <w:divsChild>
                    <w:div w:id="17711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3633">
      <w:bodyDiv w:val="1"/>
      <w:marLeft w:val="0"/>
      <w:marRight w:val="0"/>
      <w:marTop w:val="0"/>
      <w:marBottom w:val="0"/>
      <w:divBdr>
        <w:top w:val="none" w:sz="0" w:space="0" w:color="auto"/>
        <w:left w:val="none" w:sz="0" w:space="0" w:color="auto"/>
        <w:bottom w:val="none" w:sz="0" w:space="0" w:color="auto"/>
        <w:right w:val="none" w:sz="0" w:space="0" w:color="auto"/>
      </w:divBdr>
    </w:div>
    <w:div w:id="1737126226">
      <w:bodyDiv w:val="1"/>
      <w:marLeft w:val="0"/>
      <w:marRight w:val="0"/>
      <w:marTop w:val="0"/>
      <w:marBottom w:val="0"/>
      <w:divBdr>
        <w:top w:val="none" w:sz="0" w:space="0" w:color="auto"/>
        <w:left w:val="none" w:sz="0" w:space="0" w:color="auto"/>
        <w:bottom w:val="none" w:sz="0" w:space="0" w:color="auto"/>
        <w:right w:val="none" w:sz="0" w:space="0" w:color="auto"/>
      </w:divBdr>
    </w:div>
    <w:div w:id="1873882451">
      <w:bodyDiv w:val="1"/>
      <w:marLeft w:val="0"/>
      <w:marRight w:val="0"/>
      <w:marTop w:val="0"/>
      <w:marBottom w:val="0"/>
      <w:divBdr>
        <w:top w:val="none" w:sz="0" w:space="0" w:color="auto"/>
        <w:left w:val="none" w:sz="0" w:space="0" w:color="auto"/>
        <w:bottom w:val="none" w:sz="0" w:space="0" w:color="auto"/>
        <w:right w:val="none" w:sz="0" w:space="0" w:color="auto"/>
      </w:divBdr>
      <w:divsChild>
        <w:div w:id="892811384">
          <w:marLeft w:val="0"/>
          <w:marRight w:val="0"/>
          <w:marTop w:val="0"/>
          <w:marBottom w:val="0"/>
          <w:divBdr>
            <w:top w:val="none" w:sz="0" w:space="0" w:color="auto"/>
            <w:left w:val="none" w:sz="0" w:space="0" w:color="auto"/>
            <w:bottom w:val="none" w:sz="0" w:space="0" w:color="auto"/>
            <w:right w:val="none" w:sz="0" w:space="0" w:color="auto"/>
          </w:divBdr>
          <w:divsChild>
            <w:div w:id="2046363933">
              <w:marLeft w:val="0"/>
              <w:marRight w:val="0"/>
              <w:marTop w:val="0"/>
              <w:marBottom w:val="0"/>
              <w:divBdr>
                <w:top w:val="none" w:sz="0" w:space="0" w:color="auto"/>
                <w:left w:val="none" w:sz="0" w:space="0" w:color="auto"/>
                <w:bottom w:val="none" w:sz="0" w:space="0" w:color="auto"/>
                <w:right w:val="none" w:sz="0" w:space="0" w:color="auto"/>
              </w:divBdr>
              <w:divsChild>
                <w:div w:id="10930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88982">
      <w:bodyDiv w:val="1"/>
      <w:marLeft w:val="0"/>
      <w:marRight w:val="0"/>
      <w:marTop w:val="0"/>
      <w:marBottom w:val="0"/>
      <w:divBdr>
        <w:top w:val="none" w:sz="0" w:space="0" w:color="auto"/>
        <w:left w:val="none" w:sz="0" w:space="0" w:color="auto"/>
        <w:bottom w:val="none" w:sz="0" w:space="0" w:color="auto"/>
        <w:right w:val="none" w:sz="0" w:space="0" w:color="auto"/>
      </w:divBdr>
    </w:div>
    <w:div w:id="1934581195">
      <w:bodyDiv w:val="1"/>
      <w:marLeft w:val="0"/>
      <w:marRight w:val="0"/>
      <w:marTop w:val="0"/>
      <w:marBottom w:val="0"/>
      <w:divBdr>
        <w:top w:val="none" w:sz="0" w:space="0" w:color="auto"/>
        <w:left w:val="none" w:sz="0" w:space="0" w:color="auto"/>
        <w:bottom w:val="none" w:sz="0" w:space="0" w:color="auto"/>
        <w:right w:val="none" w:sz="0" w:space="0" w:color="auto"/>
      </w:divBdr>
    </w:div>
    <w:div w:id="1941796974">
      <w:bodyDiv w:val="1"/>
      <w:marLeft w:val="0"/>
      <w:marRight w:val="0"/>
      <w:marTop w:val="0"/>
      <w:marBottom w:val="0"/>
      <w:divBdr>
        <w:top w:val="none" w:sz="0" w:space="0" w:color="auto"/>
        <w:left w:val="none" w:sz="0" w:space="0" w:color="auto"/>
        <w:bottom w:val="none" w:sz="0" w:space="0" w:color="auto"/>
        <w:right w:val="none" w:sz="0" w:space="0" w:color="auto"/>
      </w:divBdr>
    </w:div>
    <w:div w:id="1968393905">
      <w:bodyDiv w:val="1"/>
      <w:marLeft w:val="0"/>
      <w:marRight w:val="0"/>
      <w:marTop w:val="0"/>
      <w:marBottom w:val="0"/>
      <w:divBdr>
        <w:top w:val="none" w:sz="0" w:space="0" w:color="auto"/>
        <w:left w:val="none" w:sz="0" w:space="0" w:color="auto"/>
        <w:bottom w:val="none" w:sz="0" w:space="0" w:color="auto"/>
        <w:right w:val="none" w:sz="0" w:space="0" w:color="auto"/>
      </w:divBdr>
    </w:div>
    <w:div w:id="2079670521">
      <w:bodyDiv w:val="1"/>
      <w:marLeft w:val="0"/>
      <w:marRight w:val="0"/>
      <w:marTop w:val="0"/>
      <w:marBottom w:val="0"/>
      <w:divBdr>
        <w:top w:val="none" w:sz="0" w:space="0" w:color="auto"/>
        <w:left w:val="none" w:sz="0" w:space="0" w:color="auto"/>
        <w:bottom w:val="none" w:sz="0" w:space="0" w:color="auto"/>
        <w:right w:val="none" w:sz="0" w:space="0" w:color="auto"/>
      </w:divBdr>
      <w:divsChild>
        <w:div w:id="1139298416">
          <w:marLeft w:val="0"/>
          <w:marRight w:val="0"/>
          <w:marTop w:val="0"/>
          <w:marBottom w:val="0"/>
          <w:divBdr>
            <w:top w:val="none" w:sz="0" w:space="0" w:color="auto"/>
            <w:left w:val="none" w:sz="0" w:space="0" w:color="auto"/>
            <w:bottom w:val="none" w:sz="0" w:space="0" w:color="auto"/>
            <w:right w:val="none" w:sz="0" w:space="0" w:color="auto"/>
          </w:divBdr>
          <w:divsChild>
            <w:div w:id="928848339">
              <w:marLeft w:val="0"/>
              <w:marRight w:val="0"/>
              <w:marTop w:val="0"/>
              <w:marBottom w:val="0"/>
              <w:divBdr>
                <w:top w:val="none" w:sz="0" w:space="0" w:color="auto"/>
                <w:left w:val="none" w:sz="0" w:space="0" w:color="auto"/>
                <w:bottom w:val="none" w:sz="0" w:space="0" w:color="auto"/>
                <w:right w:val="none" w:sz="0" w:space="0" w:color="auto"/>
              </w:divBdr>
              <w:divsChild>
                <w:div w:id="460152053">
                  <w:marLeft w:val="0"/>
                  <w:marRight w:val="0"/>
                  <w:marTop w:val="0"/>
                  <w:marBottom w:val="0"/>
                  <w:divBdr>
                    <w:top w:val="none" w:sz="0" w:space="0" w:color="auto"/>
                    <w:left w:val="none" w:sz="0" w:space="0" w:color="auto"/>
                    <w:bottom w:val="none" w:sz="0" w:space="0" w:color="auto"/>
                    <w:right w:val="none" w:sz="0" w:space="0" w:color="auto"/>
                  </w:divBdr>
                  <w:divsChild>
                    <w:div w:id="4038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egislacion.scjn.gob.mx/Buscador/Paginas/wfProcesoLegislativoCompleto.aspx?q=zmlkJ/89AXJJKRY4OR4AdOrci8w4tWqGxqCaSx/t5r89j6x+T+Y+aYbTBDMKGXGvEbwsZPfCul8OSvSj+UzvyA==" TargetMode="External"/><Relationship Id="rId2" Type="http://schemas.openxmlformats.org/officeDocument/2006/relationships/hyperlink" Target="https://www.scjn.gob.mx/sites/default/files/opiniones_sala_superior_tepjf/documento/2017-09/Opini&#243;n%20en%20la%20A%20I%20%2061-2017%20y%20su%20acumulada%2062-2017.pdf" TargetMode="External"/><Relationship Id="rId1" Type="http://schemas.openxmlformats.org/officeDocument/2006/relationships/hyperlink" Target="https://www.te.gob.mx/publicaciones/sites/default/files/archivos_libros/02_temas_selectos1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4497-53EE-4A75-A5AC-8D2ACFD7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Primera Sesión_Primer Período Ordinario_Mar 01 2021</vt:lpstr>
    </vt:vector>
  </TitlesOfParts>
  <Company>HP</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Sesión_Primer Período Ordinario_Mar 01 2021</dc:title>
  <dc:subject/>
  <dc:creator>H. Congreso del Estado de Coahuila/Juan M. Lumbreras Teniente</dc:creator>
  <cp:keywords/>
  <dc:description/>
  <cp:lastModifiedBy>Juan Lumbreras</cp:lastModifiedBy>
  <cp:revision>2</cp:revision>
  <cp:lastPrinted>2021-11-09T15:44:00Z</cp:lastPrinted>
  <dcterms:created xsi:type="dcterms:W3CDTF">2022-04-19T15:02:00Z</dcterms:created>
  <dcterms:modified xsi:type="dcterms:W3CDTF">2022-04-19T15:02:00Z</dcterms:modified>
</cp:coreProperties>
</file>