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C4814" w14:textId="536D1349" w:rsidR="00061B54" w:rsidRDefault="00061B54" w:rsidP="00061B54">
      <w:pPr>
        <w:spacing w:after="0" w:line="240" w:lineRule="auto"/>
        <w:jc w:val="both"/>
        <w:rPr>
          <w:rFonts w:ascii="Arial Narrow" w:eastAsia="Times New Roman" w:hAnsi="Arial Narrow"/>
          <w:color w:val="000000"/>
          <w:sz w:val="26"/>
          <w:szCs w:val="26"/>
          <w:lang w:val="es-ES" w:eastAsia="es-ES"/>
        </w:rPr>
      </w:pPr>
    </w:p>
    <w:p w14:paraId="1A89C451" w14:textId="77777777" w:rsidR="00061B54" w:rsidRDefault="00061B54" w:rsidP="00061B54">
      <w:pPr>
        <w:spacing w:after="0" w:line="240" w:lineRule="auto"/>
        <w:jc w:val="both"/>
        <w:rPr>
          <w:rFonts w:ascii="Arial Narrow" w:eastAsia="Times New Roman" w:hAnsi="Arial Narrow"/>
          <w:color w:val="000000"/>
          <w:sz w:val="26"/>
          <w:szCs w:val="26"/>
          <w:lang w:val="es-ES" w:eastAsia="es-ES"/>
        </w:rPr>
      </w:pPr>
    </w:p>
    <w:p w14:paraId="4B37143F" w14:textId="77777777" w:rsidR="00061B54" w:rsidRPr="00061B54" w:rsidRDefault="00061B54" w:rsidP="00061B54">
      <w:pPr>
        <w:spacing w:after="0" w:line="240" w:lineRule="auto"/>
        <w:jc w:val="both"/>
        <w:rPr>
          <w:rFonts w:ascii="Arial Narrow" w:eastAsia="Times New Roman" w:hAnsi="Arial Narrow"/>
          <w:b/>
          <w:color w:val="000000"/>
          <w:sz w:val="26"/>
          <w:szCs w:val="26"/>
          <w:lang w:val="es-ES" w:eastAsia="es-ES"/>
        </w:rPr>
      </w:pPr>
      <w:bookmarkStart w:id="0" w:name="_GoBack"/>
      <w:r w:rsidRPr="00061B54">
        <w:rPr>
          <w:rFonts w:ascii="Arial Narrow" w:eastAsia="Times New Roman" w:hAnsi="Arial Narrow"/>
          <w:color w:val="000000"/>
          <w:sz w:val="26"/>
          <w:szCs w:val="26"/>
          <w:lang w:val="es-ES" w:eastAsia="es-ES"/>
        </w:rPr>
        <w:t xml:space="preserve">Iniciativa con Proyecto de Decreto por el que se reforma el artículo 15 de la </w:t>
      </w:r>
      <w:r w:rsidRPr="00061B54">
        <w:rPr>
          <w:rFonts w:ascii="Arial Narrow" w:eastAsia="Times New Roman" w:hAnsi="Arial Narrow"/>
          <w:b/>
          <w:color w:val="000000"/>
          <w:sz w:val="26"/>
          <w:szCs w:val="26"/>
          <w:lang w:val="es-ES" w:eastAsia="es-ES"/>
        </w:rPr>
        <w:t>Ley de Pensiones y otros Beneficios Sociales para los Trabajadores de la Educación Pública del Estado de Coahuila de Zaragoza</w:t>
      </w:r>
      <w:r w:rsidRPr="00061B54">
        <w:rPr>
          <w:rFonts w:ascii="Arial Narrow" w:eastAsia="Times New Roman" w:hAnsi="Arial Narrow"/>
          <w:b/>
          <w:color w:val="000000"/>
          <w:sz w:val="26"/>
          <w:szCs w:val="26"/>
          <w:lang w:val="es-ES" w:eastAsia="es-ES"/>
        </w:rPr>
        <w:t>.</w:t>
      </w:r>
    </w:p>
    <w:p w14:paraId="645D3175" w14:textId="77777777" w:rsidR="00061B54" w:rsidRDefault="00061B54" w:rsidP="00061B54">
      <w:pPr>
        <w:spacing w:after="0" w:line="240" w:lineRule="auto"/>
        <w:jc w:val="both"/>
        <w:rPr>
          <w:rFonts w:ascii="Arial Narrow" w:eastAsia="Times New Roman" w:hAnsi="Arial Narrow"/>
          <w:color w:val="000000"/>
          <w:sz w:val="26"/>
          <w:szCs w:val="26"/>
          <w:lang w:val="es-ES" w:eastAsia="es-ES"/>
        </w:rPr>
      </w:pPr>
    </w:p>
    <w:p w14:paraId="0E091E85" w14:textId="2B83CBB0" w:rsidR="00061B54" w:rsidRPr="00061B54" w:rsidRDefault="00061B54" w:rsidP="00061B54">
      <w:pPr>
        <w:numPr>
          <w:ilvl w:val="0"/>
          <w:numId w:val="27"/>
        </w:numPr>
        <w:spacing w:after="0" w:line="240" w:lineRule="auto"/>
        <w:contextualSpacing/>
        <w:jc w:val="both"/>
        <w:rPr>
          <w:rFonts w:ascii="Arial Narrow" w:eastAsia="Times New Roman" w:hAnsi="Arial Narrow"/>
          <w:b/>
          <w:color w:val="000000"/>
          <w:sz w:val="26"/>
          <w:szCs w:val="26"/>
          <w:lang w:val="es-ES" w:eastAsia="es-ES"/>
        </w:rPr>
      </w:pPr>
      <w:r w:rsidRPr="00061B54">
        <w:rPr>
          <w:rFonts w:ascii="Arial Narrow" w:eastAsia="Times New Roman" w:hAnsi="Arial Narrow"/>
          <w:b/>
          <w:color w:val="000000"/>
          <w:sz w:val="26"/>
          <w:szCs w:val="26"/>
          <w:lang w:val="es-ES" w:eastAsia="es-ES"/>
        </w:rPr>
        <w:t>C</w:t>
      </w:r>
      <w:r w:rsidRPr="00061B54">
        <w:rPr>
          <w:rFonts w:ascii="Arial Narrow" w:eastAsia="Times New Roman" w:hAnsi="Arial Narrow"/>
          <w:b/>
          <w:color w:val="000000"/>
          <w:sz w:val="26"/>
          <w:szCs w:val="26"/>
          <w:lang w:val="es-ES" w:eastAsia="es-ES"/>
        </w:rPr>
        <w:t>on el objeto de que las aportaciones de las entidades y organismos y las cuotas de los trabajadores sean depositadas directamente a las cuentas institucionales respectivas y no entregadas directamente al Director General de la Institución.</w:t>
      </w:r>
    </w:p>
    <w:p w14:paraId="646D3373" w14:textId="77777777" w:rsidR="00061B54" w:rsidRPr="00737B52" w:rsidRDefault="00061B54" w:rsidP="00061B54">
      <w:pPr>
        <w:spacing w:after="0" w:line="240" w:lineRule="auto"/>
        <w:jc w:val="both"/>
        <w:rPr>
          <w:rFonts w:ascii="Arial Narrow" w:eastAsia="Times New Roman" w:hAnsi="Arial Narrow"/>
          <w:color w:val="000000"/>
          <w:sz w:val="26"/>
          <w:szCs w:val="26"/>
          <w:lang w:val="es-ES" w:eastAsia="es-ES"/>
        </w:rPr>
      </w:pPr>
    </w:p>
    <w:p w14:paraId="4C5BBDA9" w14:textId="77777777" w:rsidR="00061B54" w:rsidRDefault="00061B54" w:rsidP="00061B54">
      <w:pPr>
        <w:spacing w:after="0" w:line="240" w:lineRule="auto"/>
        <w:jc w:val="both"/>
        <w:rPr>
          <w:rFonts w:ascii="Arial Narrow" w:eastAsia="Times New Roman" w:hAnsi="Arial Narrow"/>
          <w:color w:val="000000"/>
          <w:sz w:val="26"/>
          <w:szCs w:val="26"/>
          <w:lang w:val="es-ES" w:eastAsia="es-ES"/>
        </w:rPr>
      </w:pPr>
      <w:r w:rsidRPr="00BF4B32">
        <w:rPr>
          <w:rFonts w:ascii="Arial Narrow" w:eastAsia="Times New Roman" w:hAnsi="Arial Narrow"/>
          <w:color w:val="000000"/>
          <w:sz w:val="26"/>
          <w:szCs w:val="26"/>
          <w:lang w:val="es-ES" w:eastAsia="es-ES"/>
        </w:rPr>
        <w:t xml:space="preserve">Planteada por la </w:t>
      </w:r>
      <w:r w:rsidRPr="00737B52">
        <w:rPr>
          <w:rFonts w:ascii="Arial Narrow" w:eastAsia="Times New Roman" w:hAnsi="Arial Narrow"/>
          <w:b/>
          <w:color w:val="000000"/>
          <w:sz w:val="26"/>
          <w:szCs w:val="26"/>
          <w:lang w:val="es-ES" w:eastAsia="es-ES"/>
        </w:rPr>
        <w:t>Diputada Yolanda Elizondo Maltos</w:t>
      </w:r>
      <w:r w:rsidRPr="00BF4B32">
        <w:rPr>
          <w:rFonts w:ascii="Arial Narrow" w:eastAsia="Times New Roman" w:hAnsi="Arial Narrow"/>
          <w:color w:val="000000"/>
          <w:sz w:val="26"/>
          <w:szCs w:val="26"/>
          <w:lang w:val="es-ES" w:eastAsia="es-ES"/>
        </w:rPr>
        <w:t>, de</w:t>
      </w:r>
      <w:r>
        <w:rPr>
          <w:rFonts w:ascii="Arial Narrow" w:eastAsia="Times New Roman" w:hAnsi="Arial Narrow"/>
          <w:color w:val="000000"/>
          <w:sz w:val="26"/>
          <w:szCs w:val="26"/>
          <w:lang w:val="es-ES" w:eastAsia="es-ES"/>
        </w:rPr>
        <w:t xml:space="preserve"> </w:t>
      </w:r>
      <w:r w:rsidRPr="00BF4B32">
        <w:rPr>
          <w:rFonts w:ascii="Arial Narrow" w:eastAsia="Times New Roman" w:hAnsi="Arial Narrow"/>
          <w:color w:val="000000"/>
          <w:sz w:val="26"/>
          <w:szCs w:val="26"/>
          <w:lang w:val="es-ES" w:eastAsia="es-ES"/>
        </w:rPr>
        <w:t>l</w:t>
      </w:r>
      <w:r>
        <w:rPr>
          <w:rFonts w:ascii="Arial Narrow" w:eastAsia="Times New Roman" w:hAnsi="Arial Narrow"/>
          <w:color w:val="000000"/>
          <w:sz w:val="26"/>
          <w:szCs w:val="26"/>
          <w:lang w:val="es-ES" w:eastAsia="es-ES"/>
        </w:rPr>
        <w:t>a</w:t>
      </w:r>
      <w:r w:rsidRPr="00BF4B32">
        <w:rPr>
          <w:rFonts w:ascii="Arial Narrow" w:eastAsia="Times New Roman" w:hAnsi="Arial Narrow"/>
          <w:color w:val="000000"/>
          <w:sz w:val="26"/>
          <w:szCs w:val="26"/>
          <w:lang w:val="es-ES" w:eastAsia="es-ES"/>
        </w:rPr>
        <w:t xml:space="preserve"> </w:t>
      </w:r>
      <w:r>
        <w:rPr>
          <w:rFonts w:ascii="Arial Narrow" w:eastAsia="Times New Roman" w:hAnsi="Arial Narrow"/>
          <w:color w:val="000000"/>
          <w:sz w:val="26"/>
          <w:szCs w:val="26"/>
          <w:lang w:val="es-ES" w:eastAsia="es-ES"/>
        </w:rPr>
        <w:t>Fracción</w:t>
      </w:r>
      <w:r w:rsidRPr="00BF4B32">
        <w:rPr>
          <w:rFonts w:ascii="Arial Narrow" w:eastAsia="Times New Roman" w:hAnsi="Arial Narrow"/>
          <w:color w:val="000000"/>
          <w:sz w:val="26"/>
          <w:szCs w:val="26"/>
          <w:lang w:val="es-ES" w:eastAsia="es-ES"/>
        </w:rPr>
        <w:t xml:space="preserve"> Parlamentari</w:t>
      </w:r>
      <w:r>
        <w:rPr>
          <w:rFonts w:ascii="Arial Narrow" w:eastAsia="Times New Roman" w:hAnsi="Arial Narrow"/>
          <w:color w:val="000000"/>
          <w:sz w:val="26"/>
          <w:szCs w:val="26"/>
          <w:lang w:val="es-ES" w:eastAsia="es-ES"/>
        </w:rPr>
        <w:t>a</w:t>
      </w:r>
      <w:r w:rsidRPr="00BF4B32">
        <w:rPr>
          <w:rFonts w:ascii="Arial Narrow" w:eastAsia="Times New Roman" w:hAnsi="Arial Narrow"/>
          <w:color w:val="000000"/>
          <w:sz w:val="26"/>
          <w:szCs w:val="26"/>
          <w:lang w:val="es-ES" w:eastAsia="es-ES"/>
        </w:rPr>
        <w:t xml:space="preserve"> “Evaristo Pérez Arreola” del Partido Unidad Democrática de Coahuila</w:t>
      </w:r>
      <w:r>
        <w:rPr>
          <w:rFonts w:ascii="Arial Narrow" w:eastAsia="Times New Roman" w:hAnsi="Arial Narrow"/>
          <w:color w:val="000000"/>
          <w:sz w:val="26"/>
          <w:szCs w:val="26"/>
          <w:lang w:val="es-ES" w:eastAsia="es-ES"/>
        </w:rPr>
        <w:t>.</w:t>
      </w:r>
    </w:p>
    <w:p w14:paraId="7687D209" w14:textId="77777777" w:rsidR="00061B54" w:rsidRDefault="00061B54" w:rsidP="00061B54">
      <w:pPr>
        <w:spacing w:after="0" w:line="240" w:lineRule="auto"/>
        <w:jc w:val="both"/>
        <w:rPr>
          <w:rFonts w:ascii="Arial Narrow" w:eastAsia="Times New Roman" w:hAnsi="Arial Narrow"/>
          <w:color w:val="000000"/>
          <w:sz w:val="26"/>
          <w:szCs w:val="26"/>
          <w:lang w:val="es-ES" w:eastAsia="es-ES"/>
        </w:rPr>
      </w:pPr>
    </w:p>
    <w:p w14:paraId="539194B6" w14:textId="60A7EA69" w:rsidR="00061B54" w:rsidRPr="00BF4B32" w:rsidRDefault="00061B54" w:rsidP="00061B54">
      <w:pPr>
        <w:spacing w:after="0" w:line="240" w:lineRule="auto"/>
        <w:jc w:val="both"/>
        <w:rPr>
          <w:rFonts w:ascii="Arial Narrow" w:eastAsia="Times New Roman" w:hAnsi="Arial Narrow"/>
          <w:b/>
          <w:color w:val="000000"/>
          <w:sz w:val="26"/>
          <w:szCs w:val="26"/>
          <w:lang w:val="es-ES" w:eastAsia="es-ES"/>
        </w:rPr>
      </w:pPr>
      <w:r w:rsidRPr="00BF4B32">
        <w:rPr>
          <w:rFonts w:ascii="Arial Narrow" w:eastAsia="Times New Roman" w:hAnsi="Arial Narrow"/>
          <w:color w:val="000000"/>
          <w:sz w:val="26"/>
          <w:szCs w:val="26"/>
          <w:lang w:val="es-ES" w:eastAsia="es-ES"/>
        </w:rPr>
        <w:t xml:space="preserve">Fecha de Lectura de la Iniciativa: </w:t>
      </w:r>
      <w:r>
        <w:rPr>
          <w:rFonts w:ascii="Arial Narrow" w:eastAsia="Times New Roman" w:hAnsi="Arial Narrow"/>
          <w:b/>
          <w:color w:val="000000"/>
          <w:sz w:val="26"/>
          <w:szCs w:val="26"/>
          <w:lang w:val="es-ES" w:eastAsia="es-ES"/>
        </w:rPr>
        <w:t>26</w:t>
      </w:r>
      <w:r w:rsidRPr="00BF4B32">
        <w:rPr>
          <w:rFonts w:ascii="Arial Narrow" w:eastAsia="Times New Roman" w:hAnsi="Arial Narrow"/>
          <w:b/>
          <w:color w:val="000000"/>
          <w:sz w:val="26"/>
          <w:szCs w:val="26"/>
          <w:lang w:val="es-ES" w:eastAsia="es-ES"/>
        </w:rPr>
        <w:t xml:space="preserve"> de </w:t>
      </w:r>
      <w:r>
        <w:rPr>
          <w:rFonts w:ascii="Arial Narrow" w:eastAsia="Times New Roman" w:hAnsi="Arial Narrow"/>
          <w:b/>
          <w:color w:val="000000"/>
          <w:sz w:val="26"/>
          <w:szCs w:val="26"/>
          <w:lang w:val="es-ES" w:eastAsia="es-ES"/>
        </w:rPr>
        <w:t>Abril</w:t>
      </w:r>
      <w:r w:rsidRPr="00BF4B32">
        <w:rPr>
          <w:rFonts w:ascii="Arial Narrow" w:eastAsia="Times New Roman" w:hAnsi="Arial Narrow"/>
          <w:b/>
          <w:color w:val="000000"/>
          <w:sz w:val="26"/>
          <w:szCs w:val="26"/>
          <w:lang w:val="es-ES" w:eastAsia="es-ES"/>
        </w:rPr>
        <w:t xml:space="preserve"> de 202</w:t>
      </w:r>
      <w:r>
        <w:rPr>
          <w:rFonts w:ascii="Arial Narrow" w:eastAsia="Times New Roman" w:hAnsi="Arial Narrow"/>
          <w:b/>
          <w:color w:val="000000"/>
          <w:sz w:val="26"/>
          <w:szCs w:val="26"/>
          <w:lang w:val="es-ES" w:eastAsia="es-ES"/>
        </w:rPr>
        <w:t>2</w:t>
      </w:r>
      <w:r w:rsidRPr="00BF4B32">
        <w:rPr>
          <w:rFonts w:ascii="Arial Narrow" w:eastAsia="Times New Roman" w:hAnsi="Arial Narrow"/>
          <w:b/>
          <w:color w:val="000000"/>
          <w:sz w:val="26"/>
          <w:szCs w:val="26"/>
          <w:lang w:val="es-ES" w:eastAsia="es-ES"/>
        </w:rPr>
        <w:t>.</w:t>
      </w:r>
    </w:p>
    <w:p w14:paraId="1302E442" w14:textId="77777777" w:rsidR="00061B54" w:rsidRPr="00BF4B32" w:rsidRDefault="00061B54" w:rsidP="00061B54">
      <w:pPr>
        <w:spacing w:after="0" w:line="240" w:lineRule="auto"/>
        <w:jc w:val="both"/>
        <w:rPr>
          <w:rFonts w:ascii="Arial Narrow" w:eastAsia="Times New Roman" w:hAnsi="Arial Narrow" w:cs="Arial"/>
          <w:sz w:val="26"/>
          <w:szCs w:val="26"/>
          <w:lang w:val="es-ES" w:eastAsia="es-ES"/>
        </w:rPr>
      </w:pPr>
    </w:p>
    <w:p w14:paraId="70FB7F28" w14:textId="36731EBC" w:rsidR="00061B54" w:rsidRDefault="00061B54" w:rsidP="00061B54">
      <w:pPr>
        <w:spacing w:after="0" w:line="240" w:lineRule="auto"/>
        <w:jc w:val="both"/>
        <w:rPr>
          <w:rFonts w:ascii="Arial Narrow" w:eastAsia="Times New Roman" w:hAnsi="Arial Narrow"/>
          <w:b/>
          <w:color w:val="000000"/>
          <w:sz w:val="26"/>
          <w:szCs w:val="26"/>
          <w:lang w:val="es-ES" w:eastAsia="es-ES"/>
        </w:rPr>
      </w:pPr>
      <w:r w:rsidRPr="00BF4B32">
        <w:rPr>
          <w:rFonts w:ascii="Arial Narrow" w:eastAsia="Times New Roman" w:hAnsi="Arial Narrow"/>
          <w:color w:val="000000"/>
          <w:sz w:val="26"/>
          <w:szCs w:val="26"/>
          <w:lang w:val="es-ES" w:eastAsia="es-ES"/>
        </w:rPr>
        <w:t>Turnada a la</w:t>
      </w:r>
      <w:r>
        <w:rPr>
          <w:rFonts w:ascii="Arial Narrow" w:eastAsia="Times New Roman" w:hAnsi="Arial Narrow"/>
          <w:color w:val="000000"/>
          <w:sz w:val="26"/>
          <w:szCs w:val="26"/>
          <w:lang w:val="es-ES" w:eastAsia="es-ES"/>
        </w:rPr>
        <w:t xml:space="preserve"> </w:t>
      </w:r>
      <w:r w:rsidRPr="00061B54">
        <w:rPr>
          <w:rFonts w:ascii="Arial Narrow" w:eastAsia="Times New Roman" w:hAnsi="Arial Narrow"/>
          <w:b/>
          <w:color w:val="000000"/>
          <w:sz w:val="26"/>
          <w:szCs w:val="26"/>
          <w:lang w:val="es-ES" w:eastAsia="es-ES"/>
        </w:rPr>
        <w:t>Comisión de Gobernación, Puntos Constitucionales y Justicia</w:t>
      </w:r>
      <w:r>
        <w:rPr>
          <w:rFonts w:ascii="Arial Narrow" w:eastAsia="Times New Roman" w:hAnsi="Arial Narrow"/>
          <w:b/>
          <w:color w:val="000000"/>
          <w:sz w:val="26"/>
          <w:szCs w:val="26"/>
          <w:lang w:val="es-ES" w:eastAsia="es-ES"/>
        </w:rPr>
        <w:t>.</w:t>
      </w:r>
    </w:p>
    <w:bookmarkEnd w:id="0"/>
    <w:p w14:paraId="7B4A10CC" w14:textId="77777777" w:rsidR="00061B54" w:rsidRDefault="00061B54" w:rsidP="00061B54">
      <w:pPr>
        <w:spacing w:after="0" w:line="240" w:lineRule="auto"/>
        <w:jc w:val="both"/>
        <w:rPr>
          <w:rFonts w:ascii="Arial Narrow" w:eastAsia="Times New Roman" w:hAnsi="Arial Narrow"/>
          <w:color w:val="000000"/>
          <w:sz w:val="26"/>
          <w:szCs w:val="26"/>
          <w:lang w:val="es-ES" w:eastAsia="es-ES"/>
        </w:rPr>
      </w:pPr>
    </w:p>
    <w:p w14:paraId="63735845" w14:textId="77777777" w:rsidR="00061B54" w:rsidRPr="00BF4B32" w:rsidRDefault="00061B54" w:rsidP="00061B54">
      <w:pPr>
        <w:spacing w:after="0" w:line="240" w:lineRule="auto"/>
        <w:jc w:val="both"/>
        <w:rPr>
          <w:rFonts w:ascii="Arial Narrow" w:eastAsia="Times New Roman" w:hAnsi="Arial Narrow"/>
          <w:b/>
          <w:color w:val="000000"/>
          <w:sz w:val="26"/>
          <w:szCs w:val="26"/>
          <w:lang w:val="es-ES" w:eastAsia="es-ES"/>
        </w:rPr>
      </w:pPr>
      <w:r w:rsidRPr="00BF4B32">
        <w:rPr>
          <w:rFonts w:ascii="Arial Narrow" w:eastAsia="Times New Roman" w:hAnsi="Arial Narrow"/>
          <w:b/>
          <w:color w:val="000000"/>
          <w:sz w:val="26"/>
          <w:szCs w:val="26"/>
          <w:lang w:val="es-ES" w:eastAsia="es-ES"/>
        </w:rPr>
        <w:t xml:space="preserve">Fecha de lectura del </w:t>
      </w:r>
      <w:r>
        <w:rPr>
          <w:rFonts w:ascii="Arial Narrow" w:eastAsia="Times New Roman" w:hAnsi="Arial Narrow"/>
          <w:b/>
          <w:color w:val="000000"/>
          <w:sz w:val="26"/>
          <w:szCs w:val="26"/>
          <w:lang w:val="es-ES" w:eastAsia="es-ES"/>
        </w:rPr>
        <w:t>D</w:t>
      </w:r>
      <w:r w:rsidRPr="00BF4B32">
        <w:rPr>
          <w:rFonts w:ascii="Arial Narrow" w:eastAsia="Times New Roman" w:hAnsi="Arial Narrow"/>
          <w:b/>
          <w:color w:val="000000"/>
          <w:sz w:val="26"/>
          <w:szCs w:val="26"/>
          <w:lang w:val="es-ES" w:eastAsia="es-ES"/>
        </w:rPr>
        <w:t xml:space="preserve">ictamen: </w:t>
      </w:r>
    </w:p>
    <w:p w14:paraId="5B0E3A23" w14:textId="77777777" w:rsidR="00061B54" w:rsidRPr="00BF4B32" w:rsidRDefault="00061B54" w:rsidP="00061B54">
      <w:pPr>
        <w:spacing w:after="0" w:line="240" w:lineRule="auto"/>
        <w:jc w:val="both"/>
        <w:rPr>
          <w:rFonts w:ascii="Arial Narrow" w:eastAsia="Times New Roman" w:hAnsi="Arial Narrow"/>
          <w:color w:val="000000"/>
          <w:sz w:val="26"/>
          <w:szCs w:val="26"/>
          <w:lang w:val="es-ES" w:eastAsia="es-ES"/>
        </w:rPr>
      </w:pPr>
    </w:p>
    <w:p w14:paraId="4BD94035" w14:textId="77777777" w:rsidR="00061B54" w:rsidRPr="00BF4B32" w:rsidRDefault="00061B54" w:rsidP="00061B54">
      <w:pPr>
        <w:spacing w:after="0" w:line="240" w:lineRule="auto"/>
        <w:ind w:left="1418" w:hanging="1418"/>
        <w:jc w:val="both"/>
        <w:rPr>
          <w:rFonts w:ascii="Arial Narrow" w:eastAsia="Times New Roman" w:hAnsi="Arial Narrow"/>
          <w:b/>
          <w:color w:val="000000"/>
          <w:sz w:val="26"/>
          <w:szCs w:val="26"/>
          <w:lang w:val="es-ES" w:eastAsia="es-ES"/>
        </w:rPr>
      </w:pPr>
      <w:r w:rsidRPr="00BF4B32">
        <w:rPr>
          <w:rFonts w:ascii="Arial Narrow" w:eastAsia="Times New Roman" w:hAnsi="Arial Narrow"/>
          <w:b/>
          <w:color w:val="000000"/>
          <w:sz w:val="26"/>
          <w:szCs w:val="26"/>
          <w:lang w:val="es-ES" w:eastAsia="es-ES"/>
        </w:rPr>
        <w:t xml:space="preserve">Decreto No. </w:t>
      </w:r>
    </w:p>
    <w:p w14:paraId="688115E1" w14:textId="77777777" w:rsidR="00061B54" w:rsidRPr="00BF4B32" w:rsidRDefault="00061B54" w:rsidP="00061B54">
      <w:pPr>
        <w:spacing w:after="0" w:line="240" w:lineRule="auto"/>
        <w:ind w:left="1418" w:hanging="1418"/>
        <w:jc w:val="both"/>
        <w:rPr>
          <w:rFonts w:ascii="Arial Narrow" w:eastAsia="Times New Roman" w:hAnsi="Arial Narrow"/>
          <w:b/>
          <w:color w:val="000000"/>
          <w:sz w:val="26"/>
          <w:szCs w:val="26"/>
          <w:lang w:val="es-ES" w:eastAsia="es-ES"/>
        </w:rPr>
      </w:pPr>
    </w:p>
    <w:p w14:paraId="3B3156C5" w14:textId="77777777" w:rsidR="00061B54" w:rsidRPr="00BF4B32" w:rsidRDefault="00061B54" w:rsidP="00061B54">
      <w:pPr>
        <w:spacing w:after="0" w:line="240" w:lineRule="auto"/>
        <w:jc w:val="both"/>
        <w:rPr>
          <w:rFonts w:ascii="Arial Narrow" w:eastAsia="Times New Roman" w:hAnsi="Arial Narrow"/>
          <w:color w:val="000000"/>
          <w:sz w:val="26"/>
          <w:szCs w:val="26"/>
          <w:lang w:val="es-ES" w:eastAsia="es-ES"/>
        </w:rPr>
      </w:pPr>
      <w:r w:rsidRPr="00BF4B32">
        <w:rPr>
          <w:rFonts w:ascii="Arial Narrow" w:eastAsia="Times New Roman" w:hAnsi="Arial Narrow"/>
          <w:color w:val="000000"/>
          <w:sz w:val="26"/>
          <w:szCs w:val="26"/>
          <w:lang w:val="es-ES" w:eastAsia="es-ES"/>
        </w:rPr>
        <w:t xml:space="preserve">Publicación en el Periódico Oficial del Gobierno del Estado: </w:t>
      </w:r>
    </w:p>
    <w:p w14:paraId="6EDA8AF8" w14:textId="77777777" w:rsidR="00061B54" w:rsidRPr="00BF4B32" w:rsidRDefault="00061B54" w:rsidP="00061B54">
      <w:pPr>
        <w:spacing w:after="0" w:line="240" w:lineRule="auto"/>
        <w:jc w:val="both"/>
        <w:rPr>
          <w:rFonts w:ascii="Arial Narrow" w:eastAsia="Times New Roman" w:hAnsi="Arial Narrow"/>
          <w:color w:val="000000"/>
          <w:sz w:val="26"/>
          <w:szCs w:val="26"/>
          <w:lang w:val="es-ES" w:eastAsia="es-ES"/>
        </w:rPr>
      </w:pPr>
    </w:p>
    <w:p w14:paraId="51125044" w14:textId="77777777" w:rsidR="00061B54" w:rsidRDefault="00061B54" w:rsidP="00061B54">
      <w:pPr>
        <w:spacing w:after="0" w:line="276" w:lineRule="auto"/>
        <w:jc w:val="both"/>
        <w:rPr>
          <w:rFonts w:ascii="Arial" w:hAnsi="Arial" w:cs="Arial"/>
          <w:b/>
          <w:sz w:val="24"/>
          <w:szCs w:val="24"/>
        </w:rPr>
      </w:pPr>
    </w:p>
    <w:p w14:paraId="469E2A6D" w14:textId="77777777" w:rsidR="00061B54" w:rsidRDefault="00061B54" w:rsidP="00061B54">
      <w:pPr>
        <w:spacing w:after="0" w:line="276" w:lineRule="auto"/>
        <w:jc w:val="both"/>
        <w:rPr>
          <w:rFonts w:ascii="Arial" w:hAnsi="Arial" w:cs="Arial"/>
          <w:b/>
          <w:sz w:val="26"/>
          <w:szCs w:val="26"/>
        </w:rPr>
      </w:pPr>
    </w:p>
    <w:p w14:paraId="324B193D" w14:textId="77777777" w:rsidR="00061B54" w:rsidRDefault="00061B54" w:rsidP="00904663">
      <w:pPr>
        <w:spacing w:after="0" w:line="276" w:lineRule="auto"/>
        <w:jc w:val="both"/>
        <w:rPr>
          <w:rFonts w:ascii="Arial" w:hAnsi="Arial" w:cs="Arial"/>
          <w:b/>
          <w:sz w:val="28"/>
          <w:szCs w:val="28"/>
        </w:rPr>
      </w:pPr>
    </w:p>
    <w:p w14:paraId="4AE79BA5" w14:textId="77777777" w:rsidR="00061B54" w:rsidRDefault="00061B54" w:rsidP="00904663">
      <w:pPr>
        <w:spacing w:after="0" w:line="276" w:lineRule="auto"/>
        <w:jc w:val="both"/>
        <w:rPr>
          <w:rFonts w:ascii="Arial" w:hAnsi="Arial" w:cs="Arial"/>
          <w:b/>
          <w:sz w:val="28"/>
          <w:szCs w:val="28"/>
        </w:rPr>
      </w:pPr>
    </w:p>
    <w:p w14:paraId="008E65F1" w14:textId="77777777" w:rsidR="00061B54" w:rsidRDefault="00061B54" w:rsidP="00904663">
      <w:pPr>
        <w:spacing w:after="0" w:line="276" w:lineRule="auto"/>
        <w:jc w:val="both"/>
        <w:rPr>
          <w:rFonts w:ascii="Arial" w:hAnsi="Arial" w:cs="Arial"/>
          <w:b/>
          <w:sz w:val="28"/>
          <w:szCs w:val="28"/>
        </w:rPr>
      </w:pPr>
    </w:p>
    <w:p w14:paraId="24B58929" w14:textId="77777777" w:rsidR="00061B54" w:rsidRDefault="00061B54">
      <w:pPr>
        <w:rPr>
          <w:rFonts w:ascii="Arial" w:hAnsi="Arial" w:cs="Arial"/>
          <w:b/>
          <w:sz w:val="28"/>
          <w:szCs w:val="28"/>
        </w:rPr>
      </w:pPr>
      <w:r>
        <w:rPr>
          <w:rFonts w:ascii="Arial" w:hAnsi="Arial" w:cs="Arial"/>
          <w:b/>
          <w:sz w:val="28"/>
          <w:szCs w:val="28"/>
        </w:rPr>
        <w:br w:type="page"/>
      </w:r>
    </w:p>
    <w:p w14:paraId="714F9697" w14:textId="71E97835" w:rsidR="004958AC" w:rsidRPr="00803C2E" w:rsidRDefault="004958AC" w:rsidP="00904663">
      <w:pPr>
        <w:spacing w:after="0" w:line="276" w:lineRule="auto"/>
        <w:jc w:val="both"/>
        <w:rPr>
          <w:rFonts w:ascii="Arial" w:hAnsi="Arial" w:cs="Arial"/>
          <w:b/>
          <w:sz w:val="28"/>
          <w:szCs w:val="28"/>
        </w:rPr>
      </w:pPr>
      <w:r w:rsidRPr="00803C2E">
        <w:rPr>
          <w:rFonts w:ascii="Arial" w:hAnsi="Arial" w:cs="Arial"/>
          <w:b/>
          <w:sz w:val="28"/>
          <w:szCs w:val="28"/>
        </w:rPr>
        <w:lastRenderedPageBreak/>
        <w:t xml:space="preserve">H. PLENO DEL CONGRESO DEL ESTADO </w:t>
      </w:r>
    </w:p>
    <w:p w14:paraId="155113F9" w14:textId="77777777" w:rsidR="004958AC" w:rsidRPr="00803C2E" w:rsidRDefault="004958AC" w:rsidP="00904663">
      <w:pPr>
        <w:spacing w:after="0" w:line="276" w:lineRule="auto"/>
        <w:jc w:val="both"/>
        <w:rPr>
          <w:rFonts w:ascii="Arial" w:hAnsi="Arial" w:cs="Arial"/>
          <w:b/>
          <w:sz w:val="28"/>
          <w:szCs w:val="28"/>
        </w:rPr>
      </w:pPr>
      <w:r w:rsidRPr="00803C2E">
        <w:rPr>
          <w:rFonts w:ascii="Arial" w:hAnsi="Arial" w:cs="Arial"/>
          <w:b/>
          <w:sz w:val="28"/>
          <w:szCs w:val="28"/>
        </w:rPr>
        <w:t>DE COAHUILA DE ZARAGOZA.</w:t>
      </w:r>
    </w:p>
    <w:p w14:paraId="748B9AC5" w14:textId="7B4732DF" w:rsidR="00C72C38" w:rsidRDefault="004958AC" w:rsidP="00461256">
      <w:pPr>
        <w:spacing w:after="0" w:line="276" w:lineRule="auto"/>
        <w:jc w:val="both"/>
        <w:rPr>
          <w:rFonts w:ascii="Arial" w:hAnsi="Arial" w:cs="Arial"/>
          <w:b/>
          <w:sz w:val="28"/>
          <w:szCs w:val="28"/>
        </w:rPr>
      </w:pPr>
      <w:r w:rsidRPr="00803C2E">
        <w:rPr>
          <w:rFonts w:ascii="Arial" w:hAnsi="Arial" w:cs="Arial"/>
          <w:b/>
          <w:sz w:val="28"/>
          <w:szCs w:val="28"/>
        </w:rPr>
        <w:t>P R E S E N T E.-</w:t>
      </w:r>
    </w:p>
    <w:p w14:paraId="7577A219" w14:textId="77777777" w:rsidR="00461256" w:rsidRPr="00461256" w:rsidRDefault="00461256" w:rsidP="00461256">
      <w:pPr>
        <w:spacing w:after="0" w:line="276" w:lineRule="auto"/>
        <w:jc w:val="both"/>
        <w:rPr>
          <w:rFonts w:ascii="Arial" w:hAnsi="Arial" w:cs="Arial"/>
          <w:b/>
          <w:sz w:val="28"/>
          <w:szCs w:val="28"/>
        </w:rPr>
      </w:pPr>
    </w:p>
    <w:p w14:paraId="2ABD8089" w14:textId="28F86A61" w:rsidR="004958AC" w:rsidRPr="00803C2E" w:rsidRDefault="00E937A1" w:rsidP="003421CC">
      <w:pPr>
        <w:spacing w:line="276" w:lineRule="auto"/>
        <w:jc w:val="both"/>
        <w:rPr>
          <w:rFonts w:ascii="Arial" w:hAnsi="Arial" w:cs="Arial"/>
          <w:sz w:val="28"/>
          <w:szCs w:val="28"/>
        </w:rPr>
      </w:pPr>
      <w:r>
        <w:rPr>
          <w:rFonts w:ascii="Arial" w:hAnsi="Arial" w:cs="Arial"/>
          <w:sz w:val="28"/>
          <w:szCs w:val="28"/>
        </w:rPr>
        <w:t>La suscrita</w:t>
      </w:r>
      <w:r w:rsidR="004958AC" w:rsidRPr="00803C2E">
        <w:rPr>
          <w:rFonts w:ascii="Arial" w:hAnsi="Arial" w:cs="Arial"/>
          <w:sz w:val="28"/>
          <w:szCs w:val="28"/>
        </w:rPr>
        <w:t xml:space="preserve"> </w:t>
      </w:r>
      <w:r>
        <w:rPr>
          <w:rFonts w:ascii="Arial" w:hAnsi="Arial" w:cs="Arial"/>
          <w:b/>
          <w:bCs/>
          <w:sz w:val="28"/>
          <w:szCs w:val="28"/>
        </w:rPr>
        <w:t>Diputada</w:t>
      </w:r>
      <w:r w:rsidR="004958AC" w:rsidRPr="00461256">
        <w:rPr>
          <w:rFonts w:ascii="Arial" w:hAnsi="Arial" w:cs="Arial"/>
          <w:b/>
          <w:bCs/>
          <w:sz w:val="28"/>
          <w:szCs w:val="28"/>
        </w:rPr>
        <w:t xml:space="preserve"> </w:t>
      </w:r>
      <w:r w:rsidR="00A73A72">
        <w:rPr>
          <w:rFonts w:ascii="Arial" w:hAnsi="Arial" w:cs="Arial"/>
          <w:b/>
          <w:bCs/>
          <w:sz w:val="28"/>
          <w:szCs w:val="28"/>
        </w:rPr>
        <w:t>Yolanda Elizondo Maltos</w:t>
      </w:r>
      <w:r>
        <w:rPr>
          <w:rFonts w:ascii="Arial" w:hAnsi="Arial" w:cs="Arial"/>
          <w:b/>
          <w:bCs/>
          <w:sz w:val="28"/>
          <w:szCs w:val="28"/>
        </w:rPr>
        <w:t>,</w:t>
      </w:r>
      <w:r>
        <w:rPr>
          <w:rFonts w:ascii="Arial" w:hAnsi="Arial" w:cs="Arial"/>
          <w:sz w:val="28"/>
          <w:szCs w:val="28"/>
        </w:rPr>
        <w:t xml:space="preserve"> integrante</w:t>
      </w:r>
      <w:r w:rsidR="004958AC" w:rsidRPr="00803C2E">
        <w:rPr>
          <w:rFonts w:ascii="Arial" w:hAnsi="Arial" w:cs="Arial"/>
          <w:sz w:val="28"/>
          <w:szCs w:val="28"/>
        </w:rPr>
        <w:t xml:space="preserve"> de</w:t>
      </w:r>
      <w:r w:rsidR="00BE51A5">
        <w:rPr>
          <w:rFonts w:ascii="Arial" w:hAnsi="Arial" w:cs="Arial"/>
          <w:sz w:val="28"/>
          <w:szCs w:val="28"/>
        </w:rPr>
        <w:t xml:space="preserve"> </w:t>
      </w:r>
      <w:r w:rsidR="004958AC" w:rsidRPr="00803C2E">
        <w:rPr>
          <w:rFonts w:ascii="Arial" w:hAnsi="Arial" w:cs="Arial"/>
          <w:sz w:val="28"/>
          <w:szCs w:val="28"/>
        </w:rPr>
        <w:t>l</w:t>
      </w:r>
      <w:r w:rsidR="00BE51A5">
        <w:rPr>
          <w:rFonts w:ascii="Arial" w:hAnsi="Arial" w:cs="Arial"/>
          <w:sz w:val="28"/>
          <w:szCs w:val="28"/>
        </w:rPr>
        <w:t>a</w:t>
      </w:r>
      <w:r w:rsidR="004958AC" w:rsidRPr="00803C2E">
        <w:rPr>
          <w:rFonts w:ascii="Arial" w:hAnsi="Arial" w:cs="Arial"/>
          <w:sz w:val="28"/>
          <w:szCs w:val="28"/>
        </w:rPr>
        <w:t xml:space="preserve"> </w:t>
      </w:r>
      <w:r w:rsidR="00BE51A5">
        <w:rPr>
          <w:rFonts w:ascii="Arial" w:hAnsi="Arial" w:cs="Arial"/>
          <w:sz w:val="28"/>
          <w:szCs w:val="28"/>
        </w:rPr>
        <w:t>Fracción Parlamentaria</w:t>
      </w:r>
      <w:r w:rsidR="004958AC" w:rsidRPr="00803C2E">
        <w:rPr>
          <w:rFonts w:ascii="Arial" w:hAnsi="Arial" w:cs="Arial"/>
          <w:sz w:val="28"/>
          <w:szCs w:val="28"/>
        </w:rPr>
        <w:t xml:space="preserve"> “</w:t>
      </w:r>
      <w:r>
        <w:rPr>
          <w:rFonts w:ascii="Arial" w:hAnsi="Arial" w:cs="Arial"/>
          <w:sz w:val="28"/>
          <w:szCs w:val="28"/>
        </w:rPr>
        <w:t>Evaristo Pérez Arreola</w:t>
      </w:r>
      <w:r w:rsidR="004958AC" w:rsidRPr="00803C2E">
        <w:rPr>
          <w:rFonts w:ascii="Arial" w:hAnsi="Arial" w:cs="Arial"/>
          <w:sz w:val="28"/>
          <w:szCs w:val="28"/>
        </w:rPr>
        <w:t>” del Partido</w:t>
      </w:r>
      <w:r>
        <w:rPr>
          <w:rFonts w:ascii="Arial" w:hAnsi="Arial" w:cs="Arial"/>
          <w:sz w:val="28"/>
          <w:szCs w:val="28"/>
        </w:rPr>
        <w:t xml:space="preserve"> Unidad Democrática de Coahuila</w:t>
      </w:r>
      <w:r w:rsidR="004958AC" w:rsidRPr="00803C2E">
        <w:rPr>
          <w:rFonts w:ascii="Arial" w:hAnsi="Arial" w:cs="Arial"/>
          <w:sz w:val="28"/>
          <w:szCs w:val="28"/>
        </w:rPr>
        <w:t>, en eje</w:t>
      </w:r>
      <w:r>
        <w:rPr>
          <w:rFonts w:ascii="Arial" w:hAnsi="Arial" w:cs="Arial"/>
          <w:sz w:val="28"/>
          <w:szCs w:val="28"/>
        </w:rPr>
        <w:t>rcicio de las facultades que me</w:t>
      </w:r>
      <w:r w:rsidR="004958AC" w:rsidRPr="00803C2E">
        <w:rPr>
          <w:rFonts w:ascii="Arial" w:hAnsi="Arial" w:cs="Arial"/>
          <w:sz w:val="28"/>
          <w:szCs w:val="28"/>
        </w:rPr>
        <w:t xml:space="preserve"> otorga el artículo 59</w:t>
      </w:r>
      <w:r>
        <w:rPr>
          <w:rFonts w:ascii="Arial" w:hAnsi="Arial" w:cs="Arial"/>
          <w:sz w:val="28"/>
          <w:szCs w:val="28"/>
        </w:rPr>
        <w:t>,</w:t>
      </w:r>
      <w:r w:rsidR="004958AC" w:rsidRPr="00803C2E">
        <w:rPr>
          <w:rFonts w:ascii="Arial" w:hAnsi="Arial" w:cs="Arial"/>
          <w:sz w:val="28"/>
          <w:szCs w:val="28"/>
        </w:rPr>
        <w:t xml:space="preserve"> fracción I de la Constitución Política del Estado de Coahuila de Zaragoza</w:t>
      </w:r>
      <w:r w:rsidR="006108C7">
        <w:rPr>
          <w:rFonts w:ascii="Arial" w:hAnsi="Arial" w:cs="Arial"/>
          <w:sz w:val="28"/>
          <w:szCs w:val="28"/>
        </w:rPr>
        <w:t>;</w:t>
      </w:r>
      <w:r w:rsidR="004958AC" w:rsidRPr="00803C2E">
        <w:rPr>
          <w:rFonts w:ascii="Arial" w:hAnsi="Arial" w:cs="Arial"/>
          <w:sz w:val="28"/>
          <w:szCs w:val="28"/>
        </w:rPr>
        <w:t xml:space="preserve"> los artículos 21</w:t>
      </w:r>
      <w:r>
        <w:rPr>
          <w:rFonts w:ascii="Arial" w:hAnsi="Arial" w:cs="Arial"/>
          <w:sz w:val="28"/>
          <w:szCs w:val="28"/>
        </w:rPr>
        <w:t>, fracción IV;</w:t>
      </w:r>
      <w:r w:rsidR="004958AC" w:rsidRPr="00803C2E">
        <w:rPr>
          <w:rFonts w:ascii="Arial" w:hAnsi="Arial" w:cs="Arial"/>
          <w:sz w:val="28"/>
          <w:szCs w:val="28"/>
        </w:rPr>
        <w:t xml:space="preserve"> 152</w:t>
      </w:r>
      <w:r>
        <w:rPr>
          <w:rFonts w:ascii="Arial" w:hAnsi="Arial" w:cs="Arial"/>
          <w:sz w:val="28"/>
          <w:szCs w:val="28"/>
        </w:rPr>
        <w:t>,</w:t>
      </w:r>
      <w:r w:rsidR="004958AC" w:rsidRPr="00803C2E">
        <w:rPr>
          <w:rFonts w:ascii="Arial" w:hAnsi="Arial" w:cs="Arial"/>
          <w:sz w:val="28"/>
          <w:szCs w:val="28"/>
        </w:rPr>
        <w:t xml:space="preserve"> fracción I y 167 de la Ley Orgánica del Congreso del Estado Independiente, Libre y Soberano de Coahuila de Zaragoza,</w:t>
      </w:r>
      <w:r w:rsidR="006108C7" w:rsidRPr="00EE1858">
        <w:rPr>
          <w:rFonts w:ascii="Arial" w:hAnsi="Arial" w:cs="Arial"/>
          <w:sz w:val="28"/>
          <w:szCs w:val="28"/>
          <w:lang w:eastAsia="es-ES"/>
        </w:rPr>
        <w:t xml:space="preserve"> </w:t>
      </w:r>
      <w:r w:rsidR="006108C7" w:rsidRPr="00EE1858">
        <w:rPr>
          <w:rFonts w:ascii="Arial" w:hAnsi="Arial" w:cs="Arial"/>
          <w:sz w:val="28"/>
          <w:szCs w:val="28"/>
        </w:rPr>
        <w:t>así como los artículos 16</w:t>
      </w:r>
      <w:r w:rsidR="00F24391">
        <w:rPr>
          <w:rFonts w:ascii="Arial" w:hAnsi="Arial" w:cs="Arial"/>
          <w:sz w:val="28"/>
          <w:szCs w:val="28"/>
        </w:rPr>
        <w:t>, fracción IV;</w:t>
      </w:r>
      <w:r w:rsidR="000121EF">
        <w:rPr>
          <w:rFonts w:ascii="Arial" w:hAnsi="Arial" w:cs="Arial"/>
          <w:sz w:val="28"/>
          <w:szCs w:val="28"/>
        </w:rPr>
        <w:t xml:space="preserve"> 45</w:t>
      </w:r>
      <w:r w:rsidR="00F24391">
        <w:rPr>
          <w:rFonts w:ascii="Arial" w:hAnsi="Arial" w:cs="Arial"/>
          <w:sz w:val="28"/>
          <w:szCs w:val="28"/>
        </w:rPr>
        <w:t>, fracciones</w:t>
      </w:r>
      <w:r w:rsidR="006108C7" w:rsidRPr="00EE1858">
        <w:rPr>
          <w:rFonts w:ascii="Arial" w:hAnsi="Arial" w:cs="Arial"/>
          <w:sz w:val="28"/>
          <w:szCs w:val="28"/>
        </w:rPr>
        <w:t xml:space="preserve"> IV, V y V</w:t>
      </w:r>
      <w:r w:rsidR="00F24391">
        <w:rPr>
          <w:rFonts w:ascii="Arial" w:hAnsi="Arial" w:cs="Arial"/>
          <w:sz w:val="28"/>
          <w:szCs w:val="28"/>
        </w:rPr>
        <w:t>I del Reglamento Interior de Prá</w:t>
      </w:r>
      <w:r w:rsidR="006108C7" w:rsidRPr="00EE1858">
        <w:rPr>
          <w:rFonts w:ascii="Arial" w:hAnsi="Arial" w:cs="Arial"/>
          <w:sz w:val="28"/>
          <w:szCs w:val="28"/>
        </w:rPr>
        <w:t xml:space="preserve">cticas Parlamentarias del Congreso del Estado Libre e Independiente de Coahuila de Zaragoza, </w:t>
      </w:r>
      <w:r w:rsidR="00F24391">
        <w:rPr>
          <w:rFonts w:ascii="Arial" w:hAnsi="Arial" w:cs="Arial"/>
          <w:sz w:val="28"/>
          <w:szCs w:val="28"/>
        </w:rPr>
        <w:t>me permito</w:t>
      </w:r>
      <w:r w:rsidR="004958AC" w:rsidRPr="00803C2E">
        <w:rPr>
          <w:rFonts w:ascii="Arial" w:hAnsi="Arial" w:cs="Arial"/>
          <w:sz w:val="28"/>
          <w:szCs w:val="28"/>
        </w:rPr>
        <w:t xml:space="preserve"> someter a </w:t>
      </w:r>
      <w:r w:rsidR="00197F4C">
        <w:rPr>
          <w:rFonts w:ascii="Arial" w:hAnsi="Arial" w:cs="Arial"/>
          <w:sz w:val="28"/>
          <w:szCs w:val="28"/>
        </w:rPr>
        <w:t xml:space="preserve">la consideración de </w:t>
      </w:r>
      <w:r w:rsidR="004958AC" w:rsidRPr="00803C2E">
        <w:rPr>
          <w:rFonts w:ascii="Arial" w:hAnsi="Arial" w:cs="Arial"/>
          <w:sz w:val="28"/>
          <w:szCs w:val="28"/>
        </w:rPr>
        <w:t xml:space="preserve">este H. Pleno del Congreso, </w:t>
      </w:r>
      <w:r w:rsidR="004958AC" w:rsidRPr="00F20EF1">
        <w:rPr>
          <w:rFonts w:ascii="Arial" w:hAnsi="Arial" w:cs="Arial"/>
          <w:sz w:val="28"/>
          <w:szCs w:val="28"/>
        </w:rPr>
        <w:t xml:space="preserve">la presente </w:t>
      </w:r>
      <w:r w:rsidR="004958AC" w:rsidRPr="00E57486">
        <w:rPr>
          <w:rFonts w:ascii="Arial" w:hAnsi="Arial" w:cs="Arial"/>
          <w:b/>
          <w:sz w:val="28"/>
          <w:szCs w:val="28"/>
        </w:rPr>
        <w:t xml:space="preserve">Iniciativa </w:t>
      </w:r>
      <w:r w:rsidR="00461256" w:rsidRPr="00E57486">
        <w:rPr>
          <w:rFonts w:ascii="Arial" w:hAnsi="Arial" w:cs="Arial"/>
          <w:b/>
          <w:sz w:val="28"/>
          <w:szCs w:val="28"/>
        </w:rPr>
        <w:t>con</w:t>
      </w:r>
      <w:r w:rsidR="00461256" w:rsidRPr="00F20EF1">
        <w:rPr>
          <w:rFonts w:ascii="Arial" w:hAnsi="Arial" w:cs="Arial"/>
          <w:sz w:val="28"/>
          <w:szCs w:val="28"/>
        </w:rPr>
        <w:t xml:space="preserve"> </w:t>
      </w:r>
      <w:r w:rsidR="00461256" w:rsidRPr="007025FD">
        <w:rPr>
          <w:rFonts w:ascii="Arial" w:hAnsi="Arial" w:cs="Arial"/>
          <w:b/>
          <w:sz w:val="28"/>
          <w:szCs w:val="28"/>
        </w:rPr>
        <w:t xml:space="preserve">proyecto de Decreto </w:t>
      </w:r>
      <w:r w:rsidR="001D5B86" w:rsidRPr="007025FD">
        <w:rPr>
          <w:rFonts w:ascii="Arial" w:hAnsi="Arial" w:cs="Arial"/>
          <w:b/>
          <w:sz w:val="28"/>
          <w:szCs w:val="28"/>
        </w:rPr>
        <w:t>por el que se</w:t>
      </w:r>
      <w:r w:rsidR="00B21400" w:rsidRPr="007025FD">
        <w:rPr>
          <w:rFonts w:ascii="Arial" w:hAnsi="Arial" w:cs="Arial"/>
          <w:b/>
          <w:sz w:val="28"/>
          <w:szCs w:val="28"/>
        </w:rPr>
        <w:t xml:space="preserve"> </w:t>
      </w:r>
      <w:r w:rsidR="00FF0F61" w:rsidRPr="007025FD">
        <w:rPr>
          <w:rFonts w:ascii="Arial" w:hAnsi="Arial" w:cs="Arial"/>
          <w:b/>
          <w:sz w:val="28"/>
          <w:szCs w:val="28"/>
        </w:rPr>
        <w:t>reforma</w:t>
      </w:r>
      <w:r w:rsidR="00D37C28" w:rsidRPr="007025FD">
        <w:rPr>
          <w:rFonts w:ascii="Arial" w:hAnsi="Arial" w:cs="Arial"/>
          <w:b/>
          <w:sz w:val="28"/>
          <w:szCs w:val="28"/>
        </w:rPr>
        <w:t xml:space="preserve"> </w:t>
      </w:r>
      <w:r w:rsidR="007955BB" w:rsidRPr="007025FD">
        <w:rPr>
          <w:rFonts w:ascii="Arial" w:hAnsi="Arial" w:cs="Arial"/>
          <w:b/>
          <w:sz w:val="28"/>
          <w:szCs w:val="28"/>
        </w:rPr>
        <w:t>e</w:t>
      </w:r>
      <w:r w:rsidR="00FF0F61" w:rsidRPr="007025FD">
        <w:rPr>
          <w:rFonts w:ascii="Arial" w:hAnsi="Arial" w:cs="Arial"/>
          <w:b/>
          <w:sz w:val="28"/>
          <w:szCs w:val="28"/>
        </w:rPr>
        <w:t xml:space="preserve">l artículo </w:t>
      </w:r>
      <w:r w:rsidR="00675473" w:rsidRPr="007025FD">
        <w:rPr>
          <w:rFonts w:ascii="Arial" w:hAnsi="Arial" w:cs="Arial"/>
          <w:b/>
          <w:sz w:val="28"/>
          <w:szCs w:val="28"/>
        </w:rPr>
        <w:t>15 de la Ley de Pensiones y otros Beneficios Sociales para los Trabajadores de la Educación Pública del</w:t>
      </w:r>
      <w:r w:rsidR="00197F4C" w:rsidRPr="007025FD">
        <w:rPr>
          <w:rFonts w:ascii="Arial" w:hAnsi="Arial" w:cs="Arial"/>
          <w:b/>
          <w:sz w:val="28"/>
          <w:szCs w:val="28"/>
        </w:rPr>
        <w:t xml:space="preserve"> Estado de </w:t>
      </w:r>
      <w:r w:rsidR="00F557DC" w:rsidRPr="007025FD">
        <w:rPr>
          <w:rFonts w:ascii="Arial" w:hAnsi="Arial" w:cs="Arial"/>
          <w:b/>
          <w:sz w:val="28"/>
          <w:szCs w:val="28"/>
        </w:rPr>
        <w:t>Coahuila de Zaragoza</w:t>
      </w:r>
      <w:r w:rsidR="00C51769" w:rsidRPr="00803C2E">
        <w:rPr>
          <w:rFonts w:ascii="Arial" w:hAnsi="Arial" w:cs="Arial"/>
          <w:sz w:val="28"/>
          <w:szCs w:val="28"/>
        </w:rPr>
        <w:t>,</w:t>
      </w:r>
      <w:r w:rsidR="00197F4C">
        <w:rPr>
          <w:rFonts w:ascii="Arial" w:hAnsi="Arial" w:cs="Arial"/>
          <w:sz w:val="28"/>
          <w:szCs w:val="28"/>
        </w:rPr>
        <w:t xml:space="preserve"> con el objeto de</w:t>
      </w:r>
      <w:r w:rsidR="00521B7B">
        <w:rPr>
          <w:rFonts w:ascii="Arial" w:hAnsi="Arial" w:cs="Arial"/>
          <w:sz w:val="28"/>
          <w:szCs w:val="28"/>
        </w:rPr>
        <w:t xml:space="preserve"> que las aportaciones de las entidades y organismos y las cuotas de los trabajadores sean depositadas directamente a las cuentas institucionales respectivas y no entregadas directamente al Director General de la Institución</w:t>
      </w:r>
      <w:r w:rsidR="00FF0F61">
        <w:rPr>
          <w:rFonts w:ascii="Arial" w:hAnsi="Arial" w:cs="Arial"/>
          <w:sz w:val="28"/>
          <w:szCs w:val="28"/>
        </w:rPr>
        <w:t>, misma q</w:t>
      </w:r>
      <w:r w:rsidR="004958AC" w:rsidRPr="00803C2E">
        <w:rPr>
          <w:rFonts w:ascii="Arial" w:hAnsi="Arial" w:cs="Arial"/>
          <w:sz w:val="28"/>
          <w:szCs w:val="28"/>
        </w:rPr>
        <w:t>ue se presenta bajo la siguiente:</w:t>
      </w:r>
    </w:p>
    <w:p w14:paraId="42F8E31B" w14:textId="77777777" w:rsidR="00DA1861" w:rsidRPr="00803C2E" w:rsidRDefault="00DA1861" w:rsidP="00072472">
      <w:pPr>
        <w:spacing w:after="0" w:line="276" w:lineRule="auto"/>
        <w:rPr>
          <w:rFonts w:ascii="Arial" w:hAnsi="Arial" w:cs="Arial"/>
          <w:sz w:val="28"/>
          <w:szCs w:val="28"/>
        </w:rPr>
      </w:pPr>
    </w:p>
    <w:p w14:paraId="0C390194" w14:textId="41CAC684" w:rsidR="00C73797" w:rsidRPr="0066357D" w:rsidRDefault="004958AC" w:rsidP="00072472">
      <w:pPr>
        <w:spacing w:after="0" w:line="276" w:lineRule="auto"/>
        <w:jc w:val="center"/>
        <w:outlineLvl w:val="0"/>
        <w:rPr>
          <w:rFonts w:ascii="Arial" w:hAnsi="Arial" w:cs="Arial"/>
          <w:b/>
          <w:sz w:val="28"/>
          <w:szCs w:val="28"/>
        </w:rPr>
      </w:pPr>
      <w:r w:rsidRPr="00803C2E">
        <w:rPr>
          <w:rFonts w:ascii="Arial" w:hAnsi="Arial" w:cs="Arial"/>
          <w:b/>
          <w:sz w:val="28"/>
          <w:szCs w:val="28"/>
        </w:rPr>
        <w:t>EXPOSICIÓN DE MOTIVOS</w:t>
      </w:r>
    </w:p>
    <w:p w14:paraId="4DAD1EF8" w14:textId="77777777" w:rsidR="00BA1E1B" w:rsidRDefault="00BA1E1B" w:rsidP="00072472">
      <w:pPr>
        <w:spacing w:after="0" w:line="276" w:lineRule="auto"/>
        <w:jc w:val="both"/>
        <w:rPr>
          <w:rFonts w:ascii="Arial" w:hAnsi="Arial" w:cs="Arial"/>
          <w:sz w:val="28"/>
          <w:szCs w:val="28"/>
        </w:rPr>
      </w:pPr>
    </w:p>
    <w:p w14:paraId="07845DC8" w14:textId="2E9C7747" w:rsidR="009406D0" w:rsidRDefault="009406D0" w:rsidP="00072472">
      <w:pPr>
        <w:spacing w:after="0" w:line="276" w:lineRule="auto"/>
        <w:jc w:val="both"/>
        <w:rPr>
          <w:rFonts w:ascii="Arial" w:hAnsi="Arial" w:cs="Arial"/>
          <w:sz w:val="28"/>
          <w:szCs w:val="28"/>
        </w:rPr>
      </w:pPr>
      <w:r>
        <w:rPr>
          <w:rFonts w:ascii="Arial" w:hAnsi="Arial" w:cs="Arial"/>
          <w:sz w:val="28"/>
          <w:szCs w:val="28"/>
        </w:rPr>
        <w:t>El conflicto del Sistema de Pensiones del Estatal, ha puesto al descubierto la profunda desigualdad y la brecha existente en la cobertura de la protección social de los Trabajadores al Servicio de la Educación Pública en Coahuila, respecto de los demás trabajadores en otros sistemas de jubilación.</w:t>
      </w:r>
      <w:r w:rsidR="005027BF">
        <w:rPr>
          <w:rFonts w:ascii="Arial" w:hAnsi="Arial" w:cs="Arial"/>
          <w:sz w:val="28"/>
          <w:szCs w:val="28"/>
        </w:rPr>
        <w:t xml:space="preserve"> </w:t>
      </w:r>
    </w:p>
    <w:p w14:paraId="5B4BB301" w14:textId="6BF6A827" w:rsidR="009406D0" w:rsidRDefault="009406D0" w:rsidP="00072472">
      <w:pPr>
        <w:spacing w:after="0" w:line="276" w:lineRule="auto"/>
        <w:jc w:val="both"/>
        <w:rPr>
          <w:rFonts w:ascii="Arial" w:hAnsi="Arial" w:cs="Arial"/>
          <w:sz w:val="28"/>
          <w:szCs w:val="28"/>
        </w:rPr>
      </w:pPr>
    </w:p>
    <w:p w14:paraId="709DBECD" w14:textId="7EA6EAFA" w:rsidR="00384E84" w:rsidRPr="00384E84" w:rsidRDefault="000B05BE" w:rsidP="00072472">
      <w:pPr>
        <w:spacing w:after="0" w:line="276" w:lineRule="auto"/>
        <w:jc w:val="both"/>
        <w:rPr>
          <w:rFonts w:ascii="Arial" w:hAnsi="Arial" w:cs="Arial"/>
          <w:sz w:val="28"/>
          <w:szCs w:val="28"/>
        </w:rPr>
      </w:pPr>
      <w:r>
        <w:rPr>
          <w:rFonts w:ascii="Arial" w:hAnsi="Arial" w:cs="Arial"/>
          <w:color w:val="000000"/>
          <w:sz w:val="28"/>
          <w:szCs w:val="28"/>
          <w:shd w:val="clear" w:color="auto" w:fill="FFFFFF"/>
        </w:rPr>
        <w:t>La Oficina del Alto Comisionado para los Derechos Humanos de las Naciones Unidas, dice que: “</w:t>
      </w:r>
      <w:r w:rsidRPr="000B05BE">
        <w:rPr>
          <w:rFonts w:ascii="Arial" w:hAnsi="Arial" w:cs="Arial"/>
          <w:i/>
          <w:color w:val="000000"/>
          <w:sz w:val="28"/>
          <w:szCs w:val="28"/>
          <w:shd w:val="clear" w:color="auto" w:fill="FFFFFF"/>
        </w:rPr>
        <w:t>E</w:t>
      </w:r>
      <w:r w:rsidR="00384E84" w:rsidRPr="000B05BE">
        <w:rPr>
          <w:rFonts w:ascii="Arial" w:hAnsi="Arial" w:cs="Arial"/>
          <w:i/>
          <w:color w:val="000000"/>
          <w:sz w:val="28"/>
          <w:szCs w:val="28"/>
          <w:shd w:val="clear" w:color="auto" w:fill="FFFFFF"/>
        </w:rPr>
        <w:t>l derecho a la seguridad social está recogido en numerosos instrumentos de derechos humanos, entre ellos la Declaración Universal de Derechos Humanos y el Pacto Internacional de Derechos Económicos, Sociales y Culturales, y es fundamental para garantizar una vida digna. La seguridad social es un derecho humano fundamental, una poderosa herramienta para combatir la discriminación y un instrumento esencial para reducir la pobreza y promover la inclusión social. Su objetivo es garantizar la seguridad de los ingresos y el apoyo en todas las etapas de la vida para todos, prestando especial atención a los más marginados</w:t>
      </w:r>
      <w:r>
        <w:rPr>
          <w:rFonts w:ascii="Arial" w:hAnsi="Arial" w:cs="Arial"/>
          <w:color w:val="000000"/>
          <w:sz w:val="28"/>
          <w:szCs w:val="28"/>
          <w:shd w:val="clear" w:color="auto" w:fill="FFFFFF"/>
        </w:rPr>
        <w:t>”</w:t>
      </w:r>
      <w:r w:rsidR="00384E84" w:rsidRPr="00384E84">
        <w:rPr>
          <w:rFonts w:ascii="Arial" w:hAnsi="Arial" w:cs="Arial"/>
          <w:color w:val="000000"/>
          <w:sz w:val="28"/>
          <w:szCs w:val="28"/>
          <w:shd w:val="clear" w:color="auto" w:fill="FFFFFF"/>
        </w:rPr>
        <w:t>.</w:t>
      </w:r>
      <w:r w:rsidR="00217312">
        <w:rPr>
          <w:rStyle w:val="Refdenotaalpie"/>
          <w:rFonts w:ascii="Arial" w:hAnsi="Arial" w:cs="Arial"/>
          <w:color w:val="000000"/>
          <w:sz w:val="28"/>
          <w:szCs w:val="28"/>
          <w:shd w:val="clear" w:color="auto" w:fill="FFFFFF"/>
        </w:rPr>
        <w:footnoteReference w:id="1"/>
      </w:r>
    </w:p>
    <w:p w14:paraId="171A6B65" w14:textId="77777777" w:rsidR="00384E84" w:rsidRPr="00384E84" w:rsidRDefault="00384E84" w:rsidP="00072472">
      <w:pPr>
        <w:spacing w:after="0" w:line="276" w:lineRule="auto"/>
        <w:jc w:val="both"/>
        <w:rPr>
          <w:rFonts w:ascii="Arial" w:hAnsi="Arial" w:cs="Arial"/>
          <w:sz w:val="28"/>
          <w:szCs w:val="28"/>
        </w:rPr>
      </w:pPr>
    </w:p>
    <w:p w14:paraId="03FBC9CE" w14:textId="5A8B9B35" w:rsidR="007B6A8D" w:rsidRDefault="005027BF" w:rsidP="00072472">
      <w:pPr>
        <w:spacing w:after="0" w:line="276" w:lineRule="auto"/>
        <w:jc w:val="both"/>
        <w:rPr>
          <w:rFonts w:ascii="Arial" w:hAnsi="Arial" w:cs="Arial"/>
          <w:sz w:val="28"/>
          <w:szCs w:val="28"/>
        </w:rPr>
      </w:pPr>
      <w:r w:rsidRPr="005027BF">
        <w:rPr>
          <w:rFonts w:ascii="Arial" w:hAnsi="Arial" w:cs="Arial"/>
          <w:sz w:val="28"/>
          <w:szCs w:val="28"/>
        </w:rPr>
        <w:t xml:space="preserve">La </w:t>
      </w:r>
      <w:r w:rsidR="007B6A8D">
        <w:rPr>
          <w:rFonts w:ascii="Arial" w:hAnsi="Arial" w:cs="Arial"/>
          <w:sz w:val="28"/>
          <w:szCs w:val="28"/>
        </w:rPr>
        <w:t>Organización Internacional del Trabajo (OIT)</w:t>
      </w:r>
      <w:r w:rsidR="000B05BE">
        <w:rPr>
          <w:rFonts w:ascii="Arial" w:hAnsi="Arial" w:cs="Arial"/>
          <w:sz w:val="28"/>
          <w:szCs w:val="28"/>
        </w:rPr>
        <w:t>,</w:t>
      </w:r>
      <w:r w:rsidR="007B6A8D">
        <w:rPr>
          <w:rFonts w:ascii="Arial" w:hAnsi="Arial" w:cs="Arial"/>
          <w:sz w:val="28"/>
          <w:szCs w:val="28"/>
        </w:rPr>
        <w:t xml:space="preserve"> señala que </w:t>
      </w:r>
      <w:r w:rsidR="000B05BE">
        <w:rPr>
          <w:rFonts w:ascii="Arial" w:hAnsi="Arial" w:cs="Arial"/>
          <w:sz w:val="28"/>
          <w:szCs w:val="28"/>
        </w:rPr>
        <w:t xml:space="preserve">la </w:t>
      </w:r>
      <w:r w:rsidR="007B6A8D">
        <w:rPr>
          <w:rFonts w:ascii="Arial" w:hAnsi="Arial" w:cs="Arial"/>
          <w:sz w:val="28"/>
          <w:szCs w:val="28"/>
        </w:rPr>
        <w:t>seguridad social</w:t>
      </w:r>
      <w:r w:rsidRPr="005027BF">
        <w:rPr>
          <w:rFonts w:ascii="Arial" w:hAnsi="Arial" w:cs="Arial"/>
          <w:sz w:val="28"/>
          <w:szCs w:val="28"/>
        </w:rPr>
        <w:t xml:space="preserve"> refiere a contar con un ingreso básico que permita solventar situaciones que se desprendan del desempleo, enfermedad y accidente laboral; </w:t>
      </w:r>
      <w:r w:rsidRPr="00217312">
        <w:rPr>
          <w:rFonts w:ascii="Arial" w:hAnsi="Arial" w:cs="Arial"/>
          <w:b/>
          <w:sz w:val="28"/>
          <w:szCs w:val="28"/>
        </w:rPr>
        <w:t>vejez y jubilación,</w:t>
      </w:r>
      <w:r w:rsidRPr="005027BF">
        <w:rPr>
          <w:rFonts w:ascii="Arial" w:hAnsi="Arial" w:cs="Arial"/>
          <w:sz w:val="28"/>
          <w:szCs w:val="28"/>
        </w:rPr>
        <w:t xml:space="preserve"> e invalidez y responsabilidades familiares. </w:t>
      </w:r>
      <w:r w:rsidR="007B6A8D">
        <w:rPr>
          <w:rFonts w:ascii="Arial" w:hAnsi="Arial" w:cs="Arial"/>
          <w:sz w:val="28"/>
          <w:szCs w:val="28"/>
        </w:rPr>
        <w:t xml:space="preserve">Las </w:t>
      </w:r>
      <w:r w:rsidRPr="005027BF">
        <w:rPr>
          <w:rFonts w:ascii="Arial" w:hAnsi="Arial" w:cs="Arial"/>
          <w:sz w:val="28"/>
          <w:szCs w:val="28"/>
        </w:rPr>
        <w:t xml:space="preserve">prestaciones </w:t>
      </w:r>
      <w:r w:rsidR="007B6A8D">
        <w:rPr>
          <w:rFonts w:ascii="Arial" w:hAnsi="Arial" w:cs="Arial"/>
          <w:sz w:val="28"/>
          <w:szCs w:val="28"/>
        </w:rPr>
        <w:t xml:space="preserve">de </w:t>
      </w:r>
      <w:r w:rsidRPr="005027BF">
        <w:rPr>
          <w:rFonts w:ascii="Arial" w:hAnsi="Arial" w:cs="Arial"/>
          <w:sz w:val="28"/>
          <w:szCs w:val="28"/>
        </w:rPr>
        <w:t>asistencia médica, seguridad de los medi</w:t>
      </w:r>
      <w:r w:rsidR="007B6A8D">
        <w:rPr>
          <w:rFonts w:ascii="Arial" w:hAnsi="Arial" w:cs="Arial"/>
          <w:sz w:val="28"/>
          <w:szCs w:val="28"/>
        </w:rPr>
        <w:t>os de vida y servicios sociales,</w:t>
      </w:r>
      <w:r w:rsidRPr="005027BF">
        <w:rPr>
          <w:rFonts w:ascii="Arial" w:hAnsi="Arial" w:cs="Arial"/>
          <w:sz w:val="28"/>
          <w:szCs w:val="28"/>
        </w:rPr>
        <w:t xml:space="preserve"> la seguridad social ayuda a la mejora de la productividad y contribuye a la dignidad y a la plena realización de los individuos</w:t>
      </w:r>
      <w:r w:rsidR="007B6A8D">
        <w:rPr>
          <w:rFonts w:ascii="Arial" w:hAnsi="Arial" w:cs="Arial"/>
          <w:sz w:val="28"/>
          <w:szCs w:val="28"/>
        </w:rPr>
        <w:t>.</w:t>
      </w:r>
    </w:p>
    <w:p w14:paraId="6CA04A61" w14:textId="77777777" w:rsidR="007B6A8D" w:rsidRDefault="007B6A8D" w:rsidP="00072472">
      <w:pPr>
        <w:spacing w:after="0" w:line="276" w:lineRule="auto"/>
        <w:jc w:val="both"/>
        <w:rPr>
          <w:rFonts w:ascii="Arial" w:hAnsi="Arial" w:cs="Arial"/>
          <w:sz w:val="28"/>
          <w:szCs w:val="28"/>
        </w:rPr>
      </w:pPr>
    </w:p>
    <w:p w14:paraId="1BFA33A1" w14:textId="77777777" w:rsidR="007B6A8D" w:rsidRDefault="005027BF" w:rsidP="00072472">
      <w:pPr>
        <w:spacing w:after="0" w:line="276" w:lineRule="auto"/>
        <w:jc w:val="both"/>
        <w:rPr>
          <w:rFonts w:ascii="Arial" w:hAnsi="Arial" w:cs="Arial"/>
          <w:sz w:val="28"/>
          <w:szCs w:val="28"/>
        </w:rPr>
      </w:pPr>
      <w:r w:rsidRPr="005027BF">
        <w:rPr>
          <w:rFonts w:ascii="Arial" w:hAnsi="Arial" w:cs="Arial"/>
          <w:sz w:val="28"/>
          <w:szCs w:val="28"/>
        </w:rPr>
        <w:t xml:space="preserve">Por tanto, la seguridad social comprende cuestiones de salud de los trabajadores y sus familias, así como la certeza de recibir una pensión al final de sus vidas productivas que les permita vivir dignamente la vejez; es decir, que les sea posible cubrir sus necesidades básicas. </w:t>
      </w:r>
    </w:p>
    <w:p w14:paraId="2EAC5CFC" w14:textId="77777777" w:rsidR="007B6A8D" w:rsidRDefault="007B6A8D" w:rsidP="00072472">
      <w:pPr>
        <w:spacing w:after="0" w:line="276" w:lineRule="auto"/>
        <w:jc w:val="both"/>
        <w:rPr>
          <w:rFonts w:ascii="Arial" w:hAnsi="Arial" w:cs="Arial"/>
          <w:sz w:val="28"/>
          <w:szCs w:val="28"/>
        </w:rPr>
      </w:pPr>
    </w:p>
    <w:p w14:paraId="4A123412" w14:textId="13C2A0F6" w:rsidR="005027BF" w:rsidRPr="005027BF" w:rsidRDefault="00981F74" w:rsidP="00072472">
      <w:pPr>
        <w:spacing w:after="0" w:line="276" w:lineRule="auto"/>
        <w:jc w:val="both"/>
        <w:rPr>
          <w:rFonts w:ascii="Arial" w:hAnsi="Arial" w:cs="Arial"/>
          <w:sz w:val="28"/>
          <w:szCs w:val="28"/>
        </w:rPr>
      </w:pPr>
      <w:r>
        <w:rPr>
          <w:rFonts w:ascii="Arial" w:hAnsi="Arial" w:cs="Arial"/>
          <w:sz w:val="28"/>
          <w:szCs w:val="28"/>
        </w:rPr>
        <w:t>No debemos</w:t>
      </w:r>
      <w:r w:rsidR="007B6A8D">
        <w:rPr>
          <w:rFonts w:ascii="Arial" w:hAnsi="Arial" w:cs="Arial"/>
          <w:sz w:val="28"/>
          <w:szCs w:val="28"/>
        </w:rPr>
        <w:t xml:space="preserve"> olvidar que los pensionados como grupo vulnerable, se enfrenta a un mundo desigual en todos los sentidos, a lo que tenemos que agregar </w:t>
      </w:r>
      <w:r w:rsidR="005027BF" w:rsidRPr="005027BF">
        <w:rPr>
          <w:rFonts w:ascii="Arial" w:hAnsi="Arial" w:cs="Arial"/>
          <w:sz w:val="28"/>
          <w:szCs w:val="28"/>
        </w:rPr>
        <w:t>las enfermedades</w:t>
      </w:r>
      <w:r>
        <w:rPr>
          <w:rFonts w:ascii="Arial" w:hAnsi="Arial" w:cs="Arial"/>
          <w:sz w:val="28"/>
          <w:szCs w:val="28"/>
        </w:rPr>
        <w:t xml:space="preserve"> que por razones de su edad padecen</w:t>
      </w:r>
      <w:r w:rsidR="005027BF" w:rsidRPr="005027BF">
        <w:rPr>
          <w:rFonts w:ascii="Arial" w:hAnsi="Arial" w:cs="Arial"/>
          <w:sz w:val="28"/>
          <w:szCs w:val="28"/>
        </w:rPr>
        <w:t xml:space="preserve"> y por consiguiente la </w:t>
      </w:r>
      <w:r w:rsidR="007B6A8D">
        <w:rPr>
          <w:rFonts w:ascii="Arial" w:hAnsi="Arial" w:cs="Arial"/>
          <w:sz w:val="28"/>
          <w:szCs w:val="28"/>
        </w:rPr>
        <w:t>urgente necesidad de atenderlas.</w:t>
      </w:r>
    </w:p>
    <w:p w14:paraId="240421BB" w14:textId="762A0028" w:rsidR="005027BF" w:rsidRDefault="005027BF" w:rsidP="00072472">
      <w:pPr>
        <w:spacing w:after="0" w:line="276" w:lineRule="auto"/>
        <w:jc w:val="both"/>
        <w:rPr>
          <w:rFonts w:ascii="Arial" w:hAnsi="Arial" w:cs="Arial"/>
          <w:sz w:val="28"/>
          <w:szCs w:val="28"/>
        </w:rPr>
      </w:pPr>
    </w:p>
    <w:p w14:paraId="4B8C86BB" w14:textId="4806DF10" w:rsidR="00D9034C" w:rsidRDefault="003F4E27" w:rsidP="00D9034C">
      <w:pPr>
        <w:spacing w:after="0" w:line="276" w:lineRule="auto"/>
        <w:ind w:right="50"/>
        <w:jc w:val="both"/>
        <w:rPr>
          <w:rFonts w:ascii="Arial" w:eastAsia="Times New Roman" w:hAnsi="Arial" w:cs="Arial"/>
          <w:color w:val="000000" w:themeColor="text1"/>
          <w:sz w:val="28"/>
          <w:szCs w:val="28"/>
          <w:lang w:eastAsia="es-MX"/>
        </w:rPr>
      </w:pPr>
      <w:r>
        <w:rPr>
          <w:rFonts w:ascii="Arial" w:hAnsi="Arial" w:cs="Arial"/>
          <w:sz w:val="28"/>
          <w:szCs w:val="28"/>
        </w:rPr>
        <w:t>En M</w:t>
      </w:r>
      <w:r w:rsidR="000B05BE">
        <w:rPr>
          <w:rFonts w:ascii="Arial" w:hAnsi="Arial" w:cs="Arial"/>
          <w:sz w:val="28"/>
          <w:szCs w:val="28"/>
        </w:rPr>
        <w:t>éxico</w:t>
      </w:r>
      <w:r w:rsidR="000B05BE" w:rsidRPr="000B05BE">
        <w:rPr>
          <w:rFonts w:ascii="Arial" w:hAnsi="Arial" w:cs="Arial"/>
          <w:sz w:val="28"/>
          <w:szCs w:val="28"/>
        </w:rPr>
        <w:t xml:space="preserve">, </w:t>
      </w:r>
      <w:r w:rsidR="000B05BE">
        <w:rPr>
          <w:rFonts w:ascii="Arial" w:eastAsia="Times New Roman" w:hAnsi="Arial" w:cs="Arial"/>
          <w:color w:val="000000" w:themeColor="text1"/>
          <w:sz w:val="28"/>
          <w:szCs w:val="28"/>
          <w:lang w:eastAsia="es-MX"/>
        </w:rPr>
        <w:t>nuestra Constitución Política de los Estados Unidos Mexicanos, junto con la Constitución Política del Estado de Coahuila de Zaragoza</w:t>
      </w:r>
      <w:r w:rsidR="000B05BE" w:rsidRPr="000B05BE">
        <w:rPr>
          <w:rFonts w:ascii="Arial" w:eastAsia="Times New Roman" w:hAnsi="Arial" w:cs="Arial"/>
          <w:color w:val="000000" w:themeColor="text1"/>
          <w:sz w:val="28"/>
          <w:szCs w:val="28"/>
          <w:lang w:eastAsia="es-MX"/>
        </w:rPr>
        <w:t>, reconocen el derecho de los trabajadores a tener una calidad de vida digna y contra riesgos de salud, vejez, invalidez o muerte, estableciendo para ello la jubilación y encomienda la protección de este derecho al Es</w:t>
      </w:r>
      <w:r w:rsidR="00D9034C">
        <w:rPr>
          <w:rFonts w:ascii="Arial" w:eastAsia="Times New Roman" w:hAnsi="Arial" w:cs="Arial"/>
          <w:color w:val="000000" w:themeColor="text1"/>
          <w:sz w:val="28"/>
          <w:szCs w:val="28"/>
          <w:lang w:eastAsia="es-MX"/>
        </w:rPr>
        <w:t>tado.</w:t>
      </w:r>
    </w:p>
    <w:p w14:paraId="4AA83145" w14:textId="77777777" w:rsidR="00D9034C" w:rsidRDefault="00D9034C" w:rsidP="00D9034C">
      <w:pPr>
        <w:spacing w:after="0" w:line="276" w:lineRule="auto"/>
        <w:ind w:right="50"/>
        <w:jc w:val="both"/>
        <w:rPr>
          <w:rFonts w:ascii="Arial" w:eastAsia="Times New Roman" w:hAnsi="Arial" w:cs="Arial"/>
          <w:color w:val="000000" w:themeColor="text1"/>
          <w:sz w:val="28"/>
          <w:szCs w:val="28"/>
          <w:lang w:eastAsia="es-MX"/>
        </w:rPr>
      </w:pPr>
    </w:p>
    <w:p w14:paraId="6115B083" w14:textId="4BDC8F05" w:rsidR="00D9034C" w:rsidRDefault="00D9034C" w:rsidP="00D9034C">
      <w:pPr>
        <w:spacing w:after="0" w:line="276" w:lineRule="auto"/>
        <w:ind w:right="51"/>
        <w:jc w:val="both"/>
        <w:rPr>
          <w:rFonts w:ascii="Arial" w:eastAsia="Times New Roman" w:hAnsi="Arial" w:cs="Arial"/>
          <w:color w:val="000000" w:themeColor="text1"/>
          <w:sz w:val="28"/>
          <w:szCs w:val="28"/>
          <w:lang w:eastAsia="es-MX"/>
        </w:rPr>
      </w:pPr>
      <w:r>
        <w:rPr>
          <w:rFonts w:ascii="Arial" w:eastAsia="Times New Roman" w:hAnsi="Arial" w:cs="Arial"/>
          <w:color w:val="000000" w:themeColor="text1"/>
          <w:sz w:val="28"/>
          <w:szCs w:val="28"/>
          <w:lang w:eastAsia="es-MX"/>
        </w:rPr>
        <w:t>En este sentido, la protecci</w:t>
      </w:r>
      <w:r w:rsidR="00432B8F">
        <w:rPr>
          <w:rFonts w:ascii="Arial" w:eastAsia="Times New Roman" w:hAnsi="Arial" w:cs="Arial"/>
          <w:color w:val="000000" w:themeColor="text1"/>
          <w:sz w:val="28"/>
          <w:szCs w:val="28"/>
          <w:lang w:eastAsia="es-MX"/>
        </w:rPr>
        <w:t>ón de este</w:t>
      </w:r>
      <w:r w:rsidR="00981F74">
        <w:rPr>
          <w:rFonts w:ascii="Arial" w:eastAsia="Times New Roman" w:hAnsi="Arial" w:cs="Arial"/>
          <w:color w:val="000000" w:themeColor="text1"/>
          <w:sz w:val="28"/>
          <w:szCs w:val="28"/>
          <w:lang w:eastAsia="es-MX"/>
        </w:rPr>
        <w:t xml:space="preserve"> Derecho Humano, </w:t>
      </w:r>
      <w:r>
        <w:rPr>
          <w:rFonts w:ascii="Arial" w:eastAsia="Times New Roman" w:hAnsi="Arial" w:cs="Arial"/>
          <w:color w:val="000000" w:themeColor="text1"/>
          <w:sz w:val="28"/>
          <w:szCs w:val="28"/>
          <w:lang w:eastAsia="es-MX"/>
        </w:rPr>
        <w:t>implica la adopción de un sistema con diferentes planes, cuyo diseño, los Estados gozan de un margen de configuración para lograr que todos tengan acceso a las prestaciones de seguridad social en un nivel suficiente, mediante planes que deben ser sostenibles, viables y solventes, a fin de asegurar que las generaciones presentes y futuras puedan ejercer este derecho.</w:t>
      </w:r>
    </w:p>
    <w:p w14:paraId="6DC10A49" w14:textId="21B49772" w:rsidR="00D9034C" w:rsidRDefault="00D9034C" w:rsidP="00D9034C">
      <w:pPr>
        <w:spacing w:after="0" w:line="276" w:lineRule="auto"/>
        <w:ind w:right="51"/>
        <w:jc w:val="both"/>
        <w:rPr>
          <w:rFonts w:ascii="Arial" w:eastAsia="Times New Roman" w:hAnsi="Arial" w:cs="Arial"/>
          <w:color w:val="000000" w:themeColor="text1"/>
          <w:sz w:val="28"/>
          <w:szCs w:val="28"/>
          <w:lang w:eastAsia="es-MX"/>
        </w:rPr>
      </w:pPr>
    </w:p>
    <w:p w14:paraId="2822ACE2" w14:textId="3D77AA55" w:rsidR="00D9034C" w:rsidRDefault="00D9034C" w:rsidP="00D9034C">
      <w:pPr>
        <w:spacing w:after="0" w:line="276" w:lineRule="auto"/>
        <w:ind w:right="51"/>
        <w:jc w:val="both"/>
        <w:rPr>
          <w:rFonts w:ascii="Arial" w:eastAsia="Times New Roman" w:hAnsi="Arial" w:cs="Arial"/>
          <w:color w:val="000000" w:themeColor="text1"/>
          <w:sz w:val="28"/>
          <w:szCs w:val="28"/>
          <w:lang w:eastAsia="es-MX"/>
        </w:rPr>
      </w:pPr>
      <w:r>
        <w:rPr>
          <w:rFonts w:ascii="Arial" w:eastAsia="Times New Roman" w:hAnsi="Arial" w:cs="Arial"/>
          <w:color w:val="000000" w:themeColor="text1"/>
          <w:sz w:val="28"/>
          <w:szCs w:val="28"/>
          <w:lang w:eastAsia="es-MX"/>
        </w:rPr>
        <w:t>Sin embargo, el que las entidades federativas, tengan este</w:t>
      </w:r>
      <w:r w:rsidR="00D322AD">
        <w:rPr>
          <w:rFonts w:ascii="Arial" w:eastAsia="Times New Roman" w:hAnsi="Arial" w:cs="Arial"/>
          <w:color w:val="000000" w:themeColor="text1"/>
          <w:sz w:val="28"/>
          <w:szCs w:val="28"/>
          <w:lang w:eastAsia="es-MX"/>
        </w:rPr>
        <w:t xml:space="preserve"> margen de acción para la creación</w:t>
      </w:r>
      <w:r w:rsidR="00132179">
        <w:rPr>
          <w:rFonts w:ascii="Arial" w:eastAsia="Times New Roman" w:hAnsi="Arial" w:cs="Arial"/>
          <w:color w:val="000000" w:themeColor="text1"/>
          <w:sz w:val="28"/>
          <w:szCs w:val="28"/>
          <w:lang w:eastAsia="es-MX"/>
        </w:rPr>
        <w:t xml:space="preserve"> de</w:t>
      </w:r>
      <w:r>
        <w:rPr>
          <w:rFonts w:ascii="Arial" w:eastAsia="Times New Roman" w:hAnsi="Arial" w:cs="Arial"/>
          <w:color w:val="000000" w:themeColor="text1"/>
          <w:sz w:val="28"/>
          <w:szCs w:val="28"/>
          <w:lang w:eastAsia="es-MX"/>
        </w:rPr>
        <w:t xml:space="preserve"> esquemas para garantizar a los trabajadores activos y retirados el acceso a las pensiones y las prestaciones derivadas de esta, no si</w:t>
      </w:r>
      <w:r w:rsidR="00432B8F">
        <w:rPr>
          <w:rFonts w:ascii="Arial" w:eastAsia="Times New Roman" w:hAnsi="Arial" w:cs="Arial"/>
          <w:color w:val="000000" w:themeColor="text1"/>
          <w:sz w:val="28"/>
          <w:szCs w:val="28"/>
          <w:lang w:eastAsia="es-MX"/>
        </w:rPr>
        <w:t>gnifica que la</w:t>
      </w:r>
      <w:r w:rsidR="00521B7B">
        <w:rPr>
          <w:rFonts w:ascii="Arial" w:eastAsia="Times New Roman" w:hAnsi="Arial" w:cs="Arial"/>
          <w:color w:val="000000" w:themeColor="text1"/>
          <w:sz w:val="28"/>
          <w:szCs w:val="28"/>
          <w:lang w:eastAsia="es-MX"/>
        </w:rPr>
        <w:t xml:space="preserve"> normativa conceda a</w:t>
      </w:r>
      <w:r w:rsidR="004D63AC">
        <w:rPr>
          <w:rFonts w:ascii="Arial" w:eastAsia="Times New Roman" w:hAnsi="Arial" w:cs="Arial"/>
          <w:color w:val="000000" w:themeColor="text1"/>
          <w:sz w:val="28"/>
          <w:szCs w:val="28"/>
          <w:lang w:eastAsia="es-MX"/>
        </w:rPr>
        <w:t xml:space="preserve"> las autoridades</w:t>
      </w:r>
      <w:r w:rsidR="00521B7B">
        <w:rPr>
          <w:rFonts w:ascii="Arial" w:eastAsia="Times New Roman" w:hAnsi="Arial" w:cs="Arial"/>
          <w:color w:val="000000" w:themeColor="text1"/>
          <w:sz w:val="28"/>
          <w:szCs w:val="28"/>
          <w:lang w:eastAsia="es-MX"/>
        </w:rPr>
        <w:t xml:space="preserve"> que administran los fondos de las jubilaciones, potestades ilimitadas</w:t>
      </w:r>
      <w:r w:rsidR="007B1E18">
        <w:rPr>
          <w:rFonts w:ascii="Arial" w:eastAsia="Times New Roman" w:hAnsi="Arial" w:cs="Arial"/>
          <w:color w:val="000000" w:themeColor="text1"/>
          <w:sz w:val="28"/>
          <w:szCs w:val="28"/>
          <w:lang w:eastAsia="es-MX"/>
        </w:rPr>
        <w:t xml:space="preserve">, como es el caso de la Ley de Pensiones </w:t>
      </w:r>
      <w:r w:rsidR="007B1E18">
        <w:rPr>
          <w:rFonts w:ascii="Arial" w:hAnsi="Arial" w:cs="Arial"/>
          <w:sz w:val="28"/>
          <w:szCs w:val="28"/>
        </w:rPr>
        <w:t>y otros Beneficios Sociales para los Trabajadores de la Educación Pública del Estado de Coahuila de Zaragoza.</w:t>
      </w:r>
    </w:p>
    <w:p w14:paraId="37F08BB3" w14:textId="222C13BE" w:rsidR="00D9034C" w:rsidRDefault="00D9034C" w:rsidP="00D9034C">
      <w:pPr>
        <w:spacing w:after="0" w:line="276" w:lineRule="auto"/>
        <w:ind w:right="51"/>
        <w:jc w:val="both"/>
        <w:rPr>
          <w:rFonts w:ascii="Arial" w:eastAsia="Times New Roman" w:hAnsi="Arial" w:cs="Arial"/>
          <w:color w:val="000000" w:themeColor="text1"/>
          <w:sz w:val="28"/>
          <w:szCs w:val="28"/>
          <w:lang w:eastAsia="es-MX"/>
        </w:rPr>
      </w:pPr>
    </w:p>
    <w:p w14:paraId="66FFB187" w14:textId="7F8EFE89" w:rsidR="00D9034C" w:rsidRDefault="00D41DBD" w:rsidP="00F46992">
      <w:pPr>
        <w:spacing w:line="276" w:lineRule="auto"/>
        <w:ind w:right="50"/>
        <w:jc w:val="both"/>
        <w:rPr>
          <w:rFonts w:ascii="Arial" w:hAnsi="Arial" w:cs="Arial"/>
          <w:sz w:val="28"/>
          <w:szCs w:val="28"/>
        </w:rPr>
      </w:pPr>
      <w:r>
        <w:rPr>
          <w:rFonts w:ascii="Arial" w:hAnsi="Arial" w:cs="Arial"/>
          <w:sz w:val="28"/>
          <w:szCs w:val="28"/>
        </w:rPr>
        <w:t xml:space="preserve">En efecto, </w:t>
      </w:r>
      <w:r w:rsidR="007955BB">
        <w:rPr>
          <w:rFonts w:ascii="Arial" w:hAnsi="Arial" w:cs="Arial"/>
          <w:sz w:val="28"/>
          <w:szCs w:val="28"/>
        </w:rPr>
        <w:t>el</w:t>
      </w:r>
      <w:r>
        <w:rPr>
          <w:rFonts w:ascii="Arial" w:hAnsi="Arial" w:cs="Arial"/>
          <w:sz w:val="28"/>
          <w:szCs w:val="28"/>
        </w:rPr>
        <w:t xml:space="preserve"> artículo 15 </w:t>
      </w:r>
      <w:r w:rsidR="007955BB">
        <w:rPr>
          <w:rFonts w:ascii="Arial" w:hAnsi="Arial" w:cs="Arial"/>
          <w:sz w:val="28"/>
          <w:szCs w:val="28"/>
        </w:rPr>
        <w:t>d</w:t>
      </w:r>
      <w:r>
        <w:rPr>
          <w:rFonts w:ascii="Arial" w:hAnsi="Arial" w:cs="Arial"/>
          <w:sz w:val="28"/>
          <w:szCs w:val="28"/>
        </w:rPr>
        <w:t>e la Ley que se pretende reformar, señala actualmente lo siguiente:</w:t>
      </w:r>
    </w:p>
    <w:p w14:paraId="3A650B06" w14:textId="77777777" w:rsidR="001D3CC6" w:rsidRDefault="001D3CC6" w:rsidP="00CB1F83">
      <w:pPr>
        <w:spacing w:after="0" w:line="276" w:lineRule="auto"/>
        <w:ind w:left="567" w:right="757"/>
        <w:jc w:val="both"/>
        <w:rPr>
          <w:rFonts w:ascii="Arial" w:hAnsi="Arial" w:cs="Arial"/>
          <w:b/>
          <w:sz w:val="28"/>
          <w:szCs w:val="28"/>
        </w:rPr>
      </w:pPr>
    </w:p>
    <w:p w14:paraId="0A73268E" w14:textId="46014947" w:rsidR="00D41DBD" w:rsidRDefault="00EE2A8C" w:rsidP="00CB1F83">
      <w:pPr>
        <w:spacing w:after="0" w:line="276" w:lineRule="auto"/>
        <w:ind w:left="567" w:right="757"/>
        <w:jc w:val="both"/>
        <w:rPr>
          <w:rFonts w:ascii="Arial" w:hAnsi="Arial" w:cs="Arial"/>
          <w:sz w:val="28"/>
          <w:szCs w:val="28"/>
        </w:rPr>
      </w:pPr>
      <w:r w:rsidRPr="00CB1F83">
        <w:rPr>
          <w:rFonts w:ascii="Arial" w:hAnsi="Arial" w:cs="Arial"/>
          <w:b/>
          <w:sz w:val="28"/>
          <w:szCs w:val="28"/>
        </w:rPr>
        <w:t>“ARTÍCULO 15</w:t>
      </w:r>
      <w:r>
        <w:rPr>
          <w:rFonts w:ascii="Arial" w:hAnsi="Arial" w:cs="Arial"/>
          <w:sz w:val="28"/>
          <w:szCs w:val="28"/>
        </w:rPr>
        <w:t>. Las aportaciones de enti</w:t>
      </w:r>
      <w:r w:rsidR="007955BB">
        <w:rPr>
          <w:rFonts w:ascii="Arial" w:hAnsi="Arial" w:cs="Arial"/>
          <w:sz w:val="28"/>
          <w:szCs w:val="28"/>
        </w:rPr>
        <w:t xml:space="preserve">dades y organismos y las cuotas de los trabajadores previstas en el artículo 11 y 11 BIS, </w:t>
      </w:r>
      <w:r w:rsidR="007955BB" w:rsidRPr="006D73BC">
        <w:rPr>
          <w:rFonts w:ascii="Arial" w:hAnsi="Arial" w:cs="Arial"/>
          <w:b/>
          <w:sz w:val="28"/>
          <w:szCs w:val="28"/>
        </w:rPr>
        <w:t>serán entregadas al Director General</w:t>
      </w:r>
      <w:r w:rsidR="007955BB">
        <w:rPr>
          <w:rFonts w:ascii="Arial" w:hAnsi="Arial" w:cs="Arial"/>
          <w:sz w:val="28"/>
          <w:szCs w:val="28"/>
        </w:rPr>
        <w:t>, dentro de los cinco días siguientes a la fecha de pago de los sueldos de los trabajadores, sin perjuicio de lo previsto en el último párrafo de la fracción IV del artículo 11 de esta ley.</w:t>
      </w:r>
    </w:p>
    <w:p w14:paraId="3682B285" w14:textId="4F077B12" w:rsidR="007955BB" w:rsidRDefault="007955BB" w:rsidP="00CB1F83">
      <w:pPr>
        <w:spacing w:after="0" w:line="276" w:lineRule="auto"/>
        <w:ind w:left="567" w:right="757"/>
        <w:jc w:val="both"/>
        <w:rPr>
          <w:rFonts w:ascii="Arial" w:hAnsi="Arial" w:cs="Arial"/>
          <w:sz w:val="28"/>
          <w:szCs w:val="28"/>
        </w:rPr>
      </w:pPr>
    </w:p>
    <w:p w14:paraId="6D094AD0" w14:textId="45ABBCAB" w:rsidR="007955BB" w:rsidRDefault="007955BB" w:rsidP="00CB1F83">
      <w:pPr>
        <w:spacing w:after="0" w:line="276" w:lineRule="auto"/>
        <w:ind w:left="567" w:right="757"/>
        <w:jc w:val="both"/>
        <w:rPr>
          <w:rFonts w:ascii="Arial" w:hAnsi="Arial" w:cs="Arial"/>
          <w:sz w:val="28"/>
          <w:szCs w:val="28"/>
        </w:rPr>
      </w:pPr>
      <w:r w:rsidRPr="006D73BC">
        <w:rPr>
          <w:rFonts w:ascii="Arial" w:hAnsi="Arial" w:cs="Arial"/>
          <w:b/>
          <w:sz w:val="28"/>
          <w:szCs w:val="28"/>
        </w:rPr>
        <w:t>Una vez recibidas las aportaciones el Director General</w:t>
      </w:r>
      <w:r>
        <w:rPr>
          <w:rFonts w:ascii="Arial" w:hAnsi="Arial" w:cs="Arial"/>
          <w:sz w:val="28"/>
          <w:szCs w:val="28"/>
        </w:rPr>
        <w:t xml:space="preserve"> dará aviso de inmediato a la Junta de Gobierno.</w:t>
      </w:r>
      <w:r w:rsidR="00F42DEE" w:rsidRPr="00CB1F83">
        <w:rPr>
          <w:rFonts w:ascii="Arial" w:hAnsi="Arial" w:cs="Arial"/>
          <w:b/>
          <w:sz w:val="28"/>
          <w:szCs w:val="28"/>
        </w:rPr>
        <w:t>”</w:t>
      </w:r>
    </w:p>
    <w:p w14:paraId="2CED2975" w14:textId="77777777" w:rsidR="00F7417E" w:rsidRDefault="00F7417E" w:rsidP="00D41DBD">
      <w:pPr>
        <w:spacing w:after="0" w:line="276" w:lineRule="auto"/>
        <w:ind w:right="50"/>
        <w:jc w:val="both"/>
        <w:rPr>
          <w:rFonts w:ascii="Arial" w:hAnsi="Arial" w:cs="Arial"/>
          <w:sz w:val="28"/>
          <w:szCs w:val="28"/>
        </w:rPr>
      </w:pPr>
    </w:p>
    <w:p w14:paraId="3EB3AA6F" w14:textId="525F4BD6" w:rsidR="00D41DBD" w:rsidRDefault="00F7417E" w:rsidP="00F7417E">
      <w:pPr>
        <w:spacing w:after="0" w:line="276" w:lineRule="auto"/>
        <w:ind w:right="50" w:firstLine="567"/>
        <w:jc w:val="both"/>
        <w:rPr>
          <w:rFonts w:ascii="Arial" w:hAnsi="Arial" w:cs="Arial"/>
          <w:sz w:val="28"/>
          <w:szCs w:val="28"/>
        </w:rPr>
      </w:pPr>
      <w:r>
        <w:rPr>
          <w:rFonts w:ascii="Arial" w:hAnsi="Arial" w:cs="Arial"/>
          <w:sz w:val="28"/>
          <w:szCs w:val="28"/>
        </w:rPr>
        <w:t>(Negrillas nuestras)</w:t>
      </w:r>
    </w:p>
    <w:p w14:paraId="6C85C880" w14:textId="77777777" w:rsidR="00F7417E" w:rsidRDefault="00F7417E" w:rsidP="00D41DBD">
      <w:pPr>
        <w:spacing w:after="0" w:line="276" w:lineRule="auto"/>
        <w:ind w:right="50"/>
        <w:jc w:val="both"/>
        <w:rPr>
          <w:rFonts w:ascii="Arial" w:hAnsi="Arial" w:cs="Arial"/>
          <w:sz w:val="28"/>
          <w:szCs w:val="28"/>
        </w:rPr>
      </w:pPr>
    </w:p>
    <w:p w14:paraId="682CD669" w14:textId="215C49BE" w:rsidR="00CB1F83" w:rsidRDefault="00194B9D" w:rsidP="00D41DBD">
      <w:pPr>
        <w:spacing w:after="0" w:line="276" w:lineRule="auto"/>
        <w:ind w:right="50"/>
        <w:jc w:val="both"/>
        <w:rPr>
          <w:rFonts w:ascii="Arial" w:hAnsi="Arial" w:cs="Arial"/>
          <w:sz w:val="28"/>
          <w:szCs w:val="28"/>
        </w:rPr>
      </w:pPr>
      <w:r>
        <w:rPr>
          <w:rFonts w:ascii="Arial" w:hAnsi="Arial" w:cs="Arial"/>
          <w:sz w:val="28"/>
          <w:szCs w:val="28"/>
        </w:rPr>
        <w:t xml:space="preserve">El artículo 45 de la Ley </w:t>
      </w:r>
      <w:r>
        <w:rPr>
          <w:rFonts w:ascii="Arial" w:eastAsia="Times New Roman" w:hAnsi="Arial" w:cs="Arial"/>
          <w:color w:val="000000" w:themeColor="text1"/>
          <w:sz w:val="28"/>
          <w:szCs w:val="28"/>
          <w:lang w:eastAsia="es-MX"/>
        </w:rPr>
        <w:t xml:space="preserve">de Pensiones </w:t>
      </w:r>
      <w:r>
        <w:rPr>
          <w:rFonts w:ascii="Arial" w:hAnsi="Arial" w:cs="Arial"/>
          <w:sz w:val="28"/>
          <w:szCs w:val="28"/>
        </w:rPr>
        <w:t>y otros Beneficios Sociales para los Trabajadores de la Educación Pública del Estado de Coahuila de Zaragoza, establece las facultades y obligaciones del Director General; sin embargo, dentro de éstas, encontramos la fracción VIII que</w:t>
      </w:r>
      <w:r w:rsidR="001639B1">
        <w:rPr>
          <w:rFonts w:ascii="Arial" w:hAnsi="Arial" w:cs="Arial"/>
          <w:sz w:val="28"/>
          <w:szCs w:val="28"/>
        </w:rPr>
        <w:t xml:space="preserve"> en su primer párrafo está relacionado</w:t>
      </w:r>
      <w:r>
        <w:rPr>
          <w:rFonts w:ascii="Arial" w:hAnsi="Arial" w:cs="Arial"/>
          <w:sz w:val="28"/>
          <w:szCs w:val="28"/>
        </w:rPr>
        <w:t xml:space="preserve"> con el artículo citado en el párrafo anterior, misma que señala lo siguiente:</w:t>
      </w:r>
    </w:p>
    <w:p w14:paraId="3BD36227" w14:textId="37693455" w:rsidR="00194B9D" w:rsidRDefault="00194B9D" w:rsidP="00D41DBD">
      <w:pPr>
        <w:spacing w:after="0" w:line="276" w:lineRule="auto"/>
        <w:ind w:right="50"/>
        <w:jc w:val="both"/>
        <w:rPr>
          <w:rFonts w:ascii="Arial" w:hAnsi="Arial" w:cs="Arial"/>
          <w:sz w:val="28"/>
          <w:szCs w:val="28"/>
        </w:rPr>
      </w:pPr>
    </w:p>
    <w:p w14:paraId="5A096344" w14:textId="1AB2002E" w:rsidR="00194B9D" w:rsidRPr="00194B9D" w:rsidRDefault="00194B9D" w:rsidP="001639B1">
      <w:pPr>
        <w:spacing w:after="0" w:line="276" w:lineRule="auto"/>
        <w:ind w:left="567" w:right="757"/>
        <w:jc w:val="both"/>
        <w:rPr>
          <w:rFonts w:ascii="Arial" w:hAnsi="Arial" w:cs="Arial"/>
          <w:sz w:val="28"/>
          <w:szCs w:val="28"/>
        </w:rPr>
      </w:pPr>
      <w:r w:rsidRPr="001639B1">
        <w:rPr>
          <w:rFonts w:ascii="Arial" w:hAnsi="Arial" w:cs="Arial"/>
          <w:b/>
          <w:sz w:val="28"/>
          <w:szCs w:val="28"/>
        </w:rPr>
        <w:t>“</w:t>
      </w:r>
      <w:r w:rsidRPr="00194B9D">
        <w:rPr>
          <w:rFonts w:ascii="Arial" w:hAnsi="Arial" w:cs="Arial"/>
          <w:b/>
          <w:bCs/>
          <w:sz w:val="28"/>
          <w:szCs w:val="28"/>
        </w:rPr>
        <w:t xml:space="preserve">ARTÍCULO 45. </w:t>
      </w:r>
      <w:r w:rsidRPr="00194B9D">
        <w:rPr>
          <w:rFonts w:ascii="Arial" w:hAnsi="Arial" w:cs="Arial"/>
          <w:sz w:val="28"/>
          <w:szCs w:val="28"/>
        </w:rPr>
        <w:t>El Director General tendrá las facultades y obligaciones siguientes:</w:t>
      </w:r>
    </w:p>
    <w:p w14:paraId="6BDCBB0D" w14:textId="5DD4B146" w:rsidR="00194B9D" w:rsidRDefault="00194B9D" w:rsidP="001639B1">
      <w:pPr>
        <w:spacing w:after="0" w:line="276" w:lineRule="auto"/>
        <w:ind w:left="567" w:right="757"/>
        <w:jc w:val="both"/>
        <w:rPr>
          <w:rFonts w:ascii="Arial" w:hAnsi="Arial" w:cs="Arial"/>
          <w:sz w:val="28"/>
          <w:szCs w:val="28"/>
        </w:rPr>
      </w:pPr>
    </w:p>
    <w:p w14:paraId="43A1A2FF" w14:textId="438C605C" w:rsidR="00194B9D" w:rsidRDefault="00194B9D" w:rsidP="001639B1">
      <w:pPr>
        <w:spacing w:after="0" w:line="276" w:lineRule="auto"/>
        <w:ind w:left="567" w:right="757"/>
        <w:jc w:val="both"/>
        <w:rPr>
          <w:rFonts w:ascii="Arial" w:hAnsi="Arial" w:cs="Arial"/>
          <w:sz w:val="28"/>
          <w:szCs w:val="28"/>
        </w:rPr>
      </w:pPr>
      <w:r>
        <w:rPr>
          <w:rFonts w:ascii="Arial" w:hAnsi="Arial" w:cs="Arial"/>
          <w:sz w:val="28"/>
          <w:szCs w:val="28"/>
        </w:rPr>
        <w:t>…</w:t>
      </w:r>
    </w:p>
    <w:p w14:paraId="7B59765F" w14:textId="321F0942" w:rsidR="00194B9D" w:rsidRDefault="00194B9D" w:rsidP="001639B1">
      <w:pPr>
        <w:spacing w:after="0" w:line="276" w:lineRule="auto"/>
        <w:ind w:left="567" w:right="757"/>
        <w:jc w:val="both"/>
        <w:rPr>
          <w:rFonts w:ascii="Arial" w:hAnsi="Arial" w:cs="Arial"/>
          <w:sz w:val="28"/>
          <w:szCs w:val="28"/>
        </w:rPr>
      </w:pPr>
    </w:p>
    <w:p w14:paraId="6BB2EE6F" w14:textId="77777777" w:rsidR="00194B9D" w:rsidRDefault="00194B9D" w:rsidP="001639B1">
      <w:pPr>
        <w:spacing w:after="0" w:line="276" w:lineRule="auto"/>
        <w:ind w:left="567" w:right="757"/>
        <w:jc w:val="both"/>
        <w:rPr>
          <w:rFonts w:ascii="Arial" w:hAnsi="Arial" w:cs="Arial"/>
          <w:sz w:val="28"/>
          <w:szCs w:val="28"/>
        </w:rPr>
      </w:pPr>
    </w:p>
    <w:p w14:paraId="1F22B248" w14:textId="0796A106" w:rsidR="00194B9D" w:rsidRDefault="00194B9D" w:rsidP="001639B1">
      <w:pPr>
        <w:pStyle w:val="Default"/>
        <w:ind w:left="567" w:right="757"/>
        <w:jc w:val="both"/>
        <w:rPr>
          <w:rFonts w:ascii="Arial" w:hAnsi="Arial" w:cs="Arial"/>
          <w:sz w:val="28"/>
          <w:szCs w:val="28"/>
        </w:rPr>
      </w:pPr>
      <w:r w:rsidRPr="001639B1">
        <w:rPr>
          <w:rFonts w:ascii="Arial" w:hAnsi="Arial" w:cs="Arial"/>
          <w:b/>
          <w:sz w:val="28"/>
          <w:szCs w:val="28"/>
        </w:rPr>
        <w:t>VIII.</w:t>
      </w:r>
      <w:r w:rsidRPr="00194B9D">
        <w:rPr>
          <w:rFonts w:ascii="Arial" w:hAnsi="Arial" w:cs="Arial"/>
          <w:sz w:val="28"/>
          <w:szCs w:val="28"/>
        </w:rPr>
        <w:t xml:space="preserve"> Depositar en una institución de crédito mediante tres contratos de fideicomiso por cada una de las cuentas institucionales, la totalidad de los fondos de la Dirección de Pensiones, ya sea de los fondos globales de dichas cuentas o de las cuentas individuales, y vigilar sus ingresos y egresos. La administración de los referidos fideicomisos se llevará de manera conjunta con el Presidente de la Junta de Gobierno. </w:t>
      </w:r>
    </w:p>
    <w:p w14:paraId="38AC2797" w14:textId="77777777" w:rsidR="00194B9D" w:rsidRPr="00194B9D" w:rsidRDefault="00194B9D" w:rsidP="001639B1">
      <w:pPr>
        <w:pStyle w:val="Default"/>
        <w:ind w:left="567" w:right="757"/>
        <w:jc w:val="both"/>
        <w:rPr>
          <w:rFonts w:ascii="Arial" w:hAnsi="Arial" w:cs="Arial"/>
          <w:sz w:val="28"/>
          <w:szCs w:val="28"/>
        </w:rPr>
      </w:pPr>
    </w:p>
    <w:p w14:paraId="431C9E26" w14:textId="33C2E5DB" w:rsidR="00CB1F83" w:rsidRDefault="001639B1" w:rsidP="001639B1">
      <w:pPr>
        <w:spacing w:after="0" w:line="276" w:lineRule="auto"/>
        <w:ind w:left="567" w:right="757"/>
        <w:jc w:val="both"/>
        <w:rPr>
          <w:rFonts w:ascii="Arial" w:hAnsi="Arial" w:cs="Arial"/>
          <w:sz w:val="28"/>
          <w:szCs w:val="28"/>
        </w:rPr>
      </w:pPr>
      <w:r>
        <w:rPr>
          <w:rFonts w:ascii="Arial" w:hAnsi="Arial" w:cs="Arial"/>
          <w:sz w:val="28"/>
          <w:szCs w:val="28"/>
        </w:rPr>
        <w:t>…</w:t>
      </w:r>
    </w:p>
    <w:p w14:paraId="56F8E0D1" w14:textId="24D59F19" w:rsidR="001639B1" w:rsidRDefault="001639B1" w:rsidP="001639B1">
      <w:pPr>
        <w:spacing w:after="0" w:line="276" w:lineRule="auto"/>
        <w:ind w:left="567" w:right="757"/>
        <w:jc w:val="both"/>
        <w:rPr>
          <w:rFonts w:ascii="Arial" w:hAnsi="Arial" w:cs="Arial"/>
          <w:sz w:val="28"/>
          <w:szCs w:val="28"/>
        </w:rPr>
      </w:pPr>
    </w:p>
    <w:p w14:paraId="32454E83" w14:textId="1150060A" w:rsidR="001639B1" w:rsidRDefault="001639B1" w:rsidP="001639B1">
      <w:pPr>
        <w:spacing w:after="0" w:line="276" w:lineRule="auto"/>
        <w:ind w:left="567" w:right="757"/>
        <w:jc w:val="both"/>
        <w:rPr>
          <w:rFonts w:ascii="Arial" w:hAnsi="Arial" w:cs="Arial"/>
          <w:sz w:val="28"/>
          <w:szCs w:val="28"/>
        </w:rPr>
      </w:pPr>
      <w:r>
        <w:rPr>
          <w:rFonts w:ascii="Arial" w:hAnsi="Arial" w:cs="Arial"/>
          <w:sz w:val="28"/>
          <w:szCs w:val="28"/>
        </w:rPr>
        <w:t>…</w:t>
      </w:r>
      <w:r w:rsidRPr="001639B1">
        <w:rPr>
          <w:rFonts w:ascii="Arial" w:hAnsi="Arial" w:cs="Arial"/>
          <w:b/>
          <w:sz w:val="28"/>
          <w:szCs w:val="28"/>
        </w:rPr>
        <w:t>”</w:t>
      </w:r>
    </w:p>
    <w:p w14:paraId="12948DDD" w14:textId="68131A45" w:rsidR="00194B9D" w:rsidRDefault="00194B9D" w:rsidP="00D41DBD">
      <w:pPr>
        <w:spacing w:after="0" w:line="276" w:lineRule="auto"/>
        <w:ind w:right="50"/>
        <w:jc w:val="both"/>
        <w:rPr>
          <w:rFonts w:ascii="Arial" w:hAnsi="Arial" w:cs="Arial"/>
          <w:sz w:val="28"/>
          <w:szCs w:val="28"/>
        </w:rPr>
      </w:pPr>
    </w:p>
    <w:p w14:paraId="3FE3B1BE" w14:textId="0FB4B99E" w:rsidR="00194B9D" w:rsidRDefault="00432B8F" w:rsidP="00D41DBD">
      <w:pPr>
        <w:spacing w:after="0" w:line="276" w:lineRule="auto"/>
        <w:ind w:right="50"/>
        <w:jc w:val="both"/>
        <w:rPr>
          <w:rFonts w:ascii="Arial" w:hAnsi="Arial" w:cs="Arial"/>
          <w:sz w:val="28"/>
          <w:szCs w:val="28"/>
        </w:rPr>
      </w:pPr>
      <w:r>
        <w:rPr>
          <w:rFonts w:ascii="Arial" w:hAnsi="Arial" w:cs="Arial"/>
          <w:sz w:val="28"/>
          <w:szCs w:val="28"/>
        </w:rPr>
        <w:t xml:space="preserve">Por lo tanto, de la simple lectura del artículo 15 de la ley que se pretende reformar, se desprende literalmente el hecho de que las aportaciones de los trabajadores y patrones, se entregarán directamente al Director General, sin señalar en ninguna otra parte del precepto que </w:t>
      </w:r>
      <w:r w:rsidR="004207D6">
        <w:rPr>
          <w:rFonts w:ascii="Arial" w:hAnsi="Arial" w:cs="Arial"/>
          <w:sz w:val="28"/>
          <w:szCs w:val="28"/>
        </w:rPr>
        <w:t xml:space="preserve">el Titular de </w:t>
      </w:r>
      <w:r w:rsidR="001D3CC6">
        <w:rPr>
          <w:rFonts w:ascii="Arial" w:hAnsi="Arial" w:cs="Arial"/>
          <w:sz w:val="28"/>
          <w:szCs w:val="28"/>
        </w:rPr>
        <w:t>esta Institución</w:t>
      </w:r>
      <w:r w:rsidR="004207D6">
        <w:rPr>
          <w:rFonts w:ascii="Arial" w:hAnsi="Arial" w:cs="Arial"/>
          <w:sz w:val="28"/>
          <w:szCs w:val="28"/>
        </w:rPr>
        <w:t xml:space="preserve">, tiene la obligación de depositar </w:t>
      </w:r>
      <w:r>
        <w:rPr>
          <w:rFonts w:ascii="Arial" w:hAnsi="Arial" w:cs="Arial"/>
          <w:sz w:val="28"/>
          <w:szCs w:val="28"/>
        </w:rPr>
        <w:t xml:space="preserve">en </w:t>
      </w:r>
      <w:r w:rsidR="004207D6">
        <w:rPr>
          <w:rFonts w:ascii="Arial" w:hAnsi="Arial" w:cs="Arial"/>
          <w:sz w:val="28"/>
          <w:szCs w:val="28"/>
        </w:rPr>
        <w:t xml:space="preserve">cada una de </w:t>
      </w:r>
      <w:r>
        <w:rPr>
          <w:rFonts w:ascii="Arial" w:hAnsi="Arial" w:cs="Arial"/>
          <w:sz w:val="28"/>
          <w:szCs w:val="28"/>
        </w:rPr>
        <w:t>las cuen</w:t>
      </w:r>
      <w:r w:rsidR="004207D6">
        <w:rPr>
          <w:rFonts w:ascii="Arial" w:hAnsi="Arial" w:cs="Arial"/>
          <w:sz w:val="28"/>
          <w:szCs w:val="28"/>
        </w:rPr>
        <w:t>tas institucionales creadas de forma autónoma e independiente, las aportaciones generadas por los trabajadores y los patrones.</w:t>
      </w:r>
    </w:p>
    <w:p w14:paraId="299C1CBB" w14:textId="6507003B" w:rsidR="004207D6" w:rsidRDefault="004207D6" w:rsidP="00D41DBD">
      <w:pPr>
        <w:spacing w:after="0" w:line="276" w:lineRule="auto"/>
        <w:ind w:right="50"/>
        <w:jc w:val="both"/>
        <w:rPr>
          <w:rFonts w:ascii="Arial" w:hAnsi="Arial" w:cs="Arial"/>
          <w:sz w:val="28"/>
          <w:szCs w:val="28"/>
        </w:rPr>
      </w:pPr>
    </w:p>
    <w:p w14:paraId="58A0D084" w14:textId="62B62E2F" w:rsidR="004207D6" w:rsidRDefault="004207D6" w:rsidP="00D41DBD">
      <w:pPr>
        <w:spacing w:after="0" w:line="276" w:lineRule="auto"/>
        <w:ind w:right="50"/>
        <w:jc w:val="both"/>
        <w:rPr>
          <w:rFonts w:ascii="Arial" w:hAnsi="Arial" w:cs="Arial"/>
          <w:sz w:val="28"/>
          <w:szCs w:val="28"/>
        </w:rPr>
      </w:pPr>
      <w:r>
        <w:rPr>
          <w:rFonts w:ascii="Arial" w:hAnsi="Arial" w:cs="Arial"/>
          <w:sz w:val="28"/>
          <w:szCs w:val="28"/>
        </w:rPr>
        <w:t>Si bien es cierto, que</w:t>
      </w:r>
      <w:r w:rsidR="00F02D4A">
        <w:rPr>
          <w:rFonts w:ascii="Arial" w:hAnsi="Arial" w:cs="Arial"/>
          <w:sz w:val="28"/>
          <w:szCs w:val="28"/>
        </w:rPr>
        <w:t xml:space="preserve"> dentro de las facultades</w:t>
      </w:r>
      <w:r>
        <w:rPr>
          <w:rFonts w:ascii="Arial" w:hAnsi="Arial" w:cs="Arial"/>
          <w:sz w:val="28"/>
          <w:szCs w:val="28"/>
        </w:rPr>
        <w:t xml:space="preserve"> </w:t>
      </w:r>
      <w:r w:rsidR="00F02D4A">
        <w:rPr>
          <w:rFonts w:ascii="Arial" w:hAnsi="Arial" w:cs="Arial"/>
          <w:sz w:val="28"/>
          <w:szCs w:val="28"/>
        </w:rPr>
        <w:t>d</w:t>
      </w:r>
      <w:r>
        <w:rPr>
          <w:rFonts w:ascii="Arial" w:hAnsi="Arial" w:cs="Arial"/>
          <w:sz w:val="28"/>
          <w:szCs w:val="28"/>
        </w:rPr>
        <w:t>el Director General t</w:t>
      </w:r>
      <w:r w:rsidR="00F02D4A">
        <w:rPr>
          <w:rFonts w:ascii="Arial" w:hAnsi="Arial" w:cs="Arial"/>
          <w:sz w:val="28"/>
          <w:szCs w:val="28"/>
        </w:rPr>
        <w:t>iene la obligación</w:t>
      </w:r>
      <w:r>
        <w:rPr>
          <w:rFonts w:ascii="Arial" w:hAnsi="Arial" w:cs="Arial"/>
          <w:sz w:val="28"/>
          <w:szCs w:val="28"/>
        </w:rPr>
        <w:t xml:space="preserve"> de administrar los fondos de estas cuentas institucionales</w:t>
      </w:r>
      <w:r w:rsidR="00B14723">
        <w:rPr>
          <w:rFonts w:ascii="Arial" w:hAnsi="Arial" w:cs="Arial"/>
          <w:sz w:val="28"/>
          <w:szCs w:val="28"/>
        </w:rPr>
        <w:t xml:space="preserve"> y que esta administración se sustenta</w:t>
      </w:r>
      <w:r w:rsidR="00E130C1">
        <w:rPr>
          <w:rFonts w:ascii="Arial" w:hAnsi="Arial" w:cs="Arial"/>
          <w:sz w:val="28"/>
          <w:szCs w:val="28"/>
        </w:rPr>
        <w:t xml:space="preserve"> según la ley citada</w:t>
      </w:r>
      <w:r w:rsidR="00B14723">
        <w:rPr>
          <w:rFonts w:ascii="Arial" w:hAnsi="Arial" w:cs="Arial"/>
          <w:sz w:val="28"/>
          <w:szCs w:val="28"/>
        </w:rPr>
        <w:t xml:space="preserve"> en los principios de seguridad social; sustentabilidad financiera; certeza jurídica; transparencia y rendición de cuentas; eficacia y austeridad</w:t>
      </w:r>
      <w:r>
        <w:rPr>
          <w:rFonts w:ascii="Arial" w:hAnsi="Arial" w:cs="Arial"/>
          <w:sz w:val="28"/>
          <w:szCs w:val="28"/>
        </w:rPr>
        <w:t>, también lo es que el artículo 15 de la ley en com</w:t>
      </w:r>
      <w:r w:rsidR="00B1065C">
        <w:rPr>
          <w:rFonts w:ascii="Arial" w:hAnsi="Arial" w:cs="Arial"/>
          <w:sz w:val="28"/>
          <w:szCs w:val="28"/>
        </w:rPr>
        <w:t>ento, está incompleto</w:t>
      </w:r>
      <w:r w:rsidR="004F5C07">
        <w:rPr>
          <w:rFonts w:ascii="Arial" w:hAnsi="Arial" w:cs="Arial"/>
          <w:sz w:val="28"/>
          <w:szCs w:val="28"/>
        </w:rPr>
        <w:t xml:space="preserve"> y su interpretación</w:t>
      </w:r>
      <w:r w:rsidR="009014C8">
        <w:rPr>
          <w:rFonts w:ascii="Arial" w:hAnsi="Arial" w:cs="Arial"/>
          <w:sz w:val="28"/>
          <w:szCs w:val="28"/>
        </w:rPr>
        <w:t xml:space="preserve"> permite cometer</w:t>
      </w:r>
      <w:r w:rsidR="004F5C07">
        <w:rPr>
          <w:rFonts w:ascii="Arial" w:hAnsi="Arial" w:cs="Arial"/>
          <w:sz w:val="28"/>
          <w:szCs w:val="28"/>
        </w:rPr>
        <w:t xml:space="preserve"> a la autoridad toda clase </w:t>
      </w:r>
      <w:r w:rsidR="00E130C1">
        <w:rPr>
          <w:rFonts w:ascii="Arial" w:hAnsi="Arial" w:cs="Arial"/>
          <w:sz w:val="28"/>
          <w:szCs w:val="28"/>
        </w:rPr>
        <w:t xml:space="preserve">de </w:t>
      </w:r>
      <w:r w:rsidR="00B14723">
        <w:rPr>
          <w:rFonts w:ascii="Arial" w:hAnsi="Arial" w:cs="Arial"/>
          <w:sz w:val="28"/>
          <w:szCs w:val="28"/>
        </w:rPr>
        <w:t>arbitrariedades</w:t>
      </w:r>
      <w:r w:rsidR="001D3CC6">
        <w:rPr>
          <w:rFonts w:ascii="Arial" w:hAnsi="Arial" w:cs="Arial"/>
          <w:sz w:val="28"/>
          <w:szCs w:val="28"/>
        </w:rPr>
        <w:t>, irregularidades</w:t>
      </w:r>
      <w:r w:rsidR="00B14723">
        <w:rPr>
          <w:rFonts w:ascii="Arial" w:hAnsi="Arial" w:cs="Arial"/>
          <w:sz w:val="28"/>
          <w:szCs w:val="28"/>
        </w:rPr>
        <w:t xml:space="preserve"> </w:t>
      </w:r>
      <w:r w:rsidR="009014C8">
        <w:rPr>
          <w:rFonts w:ascii="Arial" w:hAnsi="Arial" w:cs="Arial"/>
          <w:sz w:val="28"/>
          <w:szCs w:val="28"/>
        </w:rPr>
        <w:t>e ilegalidades</w:t>
      </w:r>
      <w:r w:rsidR="004F5C07">
        <w:rPr>
          <w:rFonts w:ascii="Arial" w:hAnsi="Arial" w:cs="Arial"/>
          <w:sz w:val="28"/>
          <w:szCs w:val="28"/>
        </w:rPr>
        <w:t>.</w:t>
      </w:r>
    </w:p>
    <w:p w14:paraId="68853CC9" w14:textId="5A79E05B" w:rsidR="00906F55" w:rsidRDefault="00906F55" w:rsidP="00D41DBD">
      <w:pPr>
        <w:spacing w:after="0" w:line="276" w:lineRule="auto"/>
        <w:ind w:right="50"/>
        <w:jc w:val="both"/>
        <w:rPr>
          <w:rFonts w:ascii="Arial" w:hAnsi="Arial" w:cs="Arial"/>
          <w:sz w:val="28"/>
          <w:szCs w:val="28"/>
        </w:rPr>
      </w:pPr>
    </w:p>
    <w:p w14:paraId="0814EE51" w14:textId="5CB12038" w:rsidR="00906F55" w:rsidRDefault="00A32F43" w:rsidP="00D41DBD">
      <w:pPr>
        <w:spacing w:after="0" w:line="276" w:lineRule="auto"/>
        <w:ind w:right="50"/>
        <w:jc w:val="both"/>
        <w:rPr>
          <w:rFonts w:ascii="Arial" w:hAnsi="Arial" w:cs="Arial"/>
          <w:sz w:val="28"/>
          <w:szCs w:val="28"/>
        </w:rPr>
      </w:pPr>
      <w:r>
        <w:rPr>
          <w:rFonts w:ascii="Arial" w:hAnsi="Arial" w:cs="Arial"/>
          <w:sz w:val="28"/>
          <w:szCs w:val="28"/>
        </w:rPr>
        <w:t>Lo anterior se soporta con la Tesis Aislada No. I.4o.A. 196 A (10 a.) en Materia Administrativa. Décima Época. De la Gaceta del Semanario Judicial de la Federación, en el Libro 80, noviembre de 2020, Tomo III, página 1985, cuyo rubro y texto a la letra dicen:</w:t>
      </w:r>
    </w:p>
    <w:p w14:paraId="05DBE3E1" w14:textId="40A5EF38" w:rsidR="00A32F43" w:rsidRPr="00A32F43" w:rsidRDefault="00E130C1" w:rsidP="00614DBB">
      <w:pPr>
        <w:shd w:val="clear" w:color="auto" w:fill="FFFFFF"/>
        <w:spacing w:before="100" w:beforeAutospacing="1" w:after="100" w:afterAutospacing="1" w:line="240" w:lineRule="auto"/>
        <w:ind w:left="567" w:right="757"/>
        <w:jc w:val="both"/>
        <w:rPr>
          <w:rFonts w:ascii="Arial" w:eastAsia="Times New Roman" w:hAnsi="Arial" w:cs="Arial"/>
          <w:b/>
          <w:bCs/>
          <w:sz w:val="28"/>
          <w:szCs w:val="28"/>
          <w:lang w:eastAsia="es-MX"/>
        </w:rPr>
      </w:pPr>
      <w:r w:rsidRPr="00F7417E">
        <w:rPr>
          <w:rFonts w:ascii="Arial" w:eastAsia="Times New Roman" w:hAnsi="Arial" w:cs="Arial"/>
          <w:b/>
          <w:bCs/>
          <w:sz w:val="28"/>
          <w:szCs w:val="28"/>
          <w:lang w:eastAsia="es-MX"/>
        </w:rPr>
        <w:t>“</w:t>
      </w:r>
      <w:r w:rsidR="00A32F43" w:rsidRPr="00F7417E">
        <w:rPr>
          <w:rFonts w:ascii="Arial" w:eastAsia="Times New Roman" w:hAnsi="Arial" w:cs="Arial"/>
          <w:b/>
          <w:bCs/>
          <w:sz w:val="28"/>
          <w:szCs w:val="28"/>
          <w:lang w:eastAsia="es-MX"/>
        </w:rPr>
        <w:t xml:space="preserve">FACULTADES DISCRECIONALES </w:t>
      </w:r>
      <w:r w:rsidR="00A32F43" w:rsidRPr="00A32F43">
        <w:rPr>
          <w:rFonts w:ascii="Arial" w:eastAsia="Times New Roman" w:hAnsi="Arial" w:cs="Arial"/>
          <w:b/>
          <w:bCs/>
          <w:sz w:val="28"/>
          <w:szCs w:val="28"/>
          <w:lang w:eastAsia="es-MX"/>
        </w:rPr>
        <w:t>DE LOS ÓRGANOS ADMINISTRATIVOS. SUS CARACTERÍSTICAS, LÍMITES Y CONTROL JUDICIAL CUANDO SE ENCUENTREN EN JUEGO DERECHOS FUNDAMENTALES.</w:t>
      </w:r>
      <w:r w:rsidR="00A32F43" w:rsidRPr="00F7417E">
        <w:rPr>
          <w:rFonts w:ascii="Arial" w:eastAsia="Times New Roman" w:hAnsi="Arial" w:cs="Arial"/>
          <w:b/>
          <w:bCs/>
          <w:sz w:val="28"/>
          <w:szCs w:val="28"/>
          <w:lang w:eastAsia="es-MX"/>
        </w:rPr>
        <w:t xml:space="preserve"> </w:t>
      </w:r>
      <w:r w:rsidR="00A32F43" w:rsidRPr="00A32F43">
        <w:rPr>
          <w:rFonts w:ascii="Arial" w:eastAsia="Times New Roman" w:hAnsi="Arial" w:cs="Arial"/>
          <w:sz w:val="28"/>
          <w:szCs w:val="28"/>
          <w:lang w:eastAsia="es-MX"/>
        </w:rPr>
        <w:t xml:space="preserve">La discrecionalidad es una facultad atribuida a los órganos administrativos por las leyes, sin predeterminar por completo el contenido u orientación que han de tener sus decisiones, por lo que el titular de las potestades o competencias queda habilitado para elegir, dentro de las diversas opciones decisorias que se le presentan, el medio más pertinente, valioso y eficiente para alcanzar el fin, con los mejores criterios de razonabilidad. </w:t>
      </w:r>
      <w:r w:rsidR="00A32F43" w:rsidRPr="00A32F43">
        <w:rPr>
          <w:rFonts w:ascii="Arial" w:eastAsia="Times New Roman" w:hAnsi="Arial" w:cs="Arial"/>
          <w:sz w:val="28"/>
          <w:szCs w:val="28"/>
          <w:u w:val="single"/>
          <w:lang w:eastAsia="es-MX"/>
        </w:rPr>
        <w:t>Sin embargo, no debe entenderse como una potestad ilimitada o absoluta que permita realizar u omitir actos caprichosos que, a final de cuentas, se traducen en arbitrariedad, pues la actividad administrativa por ningún motivo puede quedar fuera o por encima del orden jurídico, en particular cuando la decisión requiere el entendimiento de conceptos que impliquen un conocimiento especializado</w:t>
      </w:r>
      <w:r w:rsidR="00A32F43" w:rsidRPr="00A32F43">
        <w:rPr>
          <w:rFonts w:ascii="Arial" w:eastAsia="Times New Roman" w:hAnsi="Arial" w:cs="Arial"/>
          <w:sz w:val="28"/>
          <w:szCs w:val="28"/>
          <w:lang w:eastAsia="es-MX"/>
        </w:rPr>
        <w:t>; lo anterior, máxime que cuando haya deberes, ya sea expresos o categóricos, implícitos o indirectos, si se encuentran en juego derechos fundamentales, la discrecionalidad tiene límites y está sujeta a rendición de cuentas, esto es, al control judicial, incluso en temas especializados, debiendo allegarse los tribunales de la asesoría y saberes necesarios para decidir y asegurar la mejor protección posible.</w:t>
      </w:r>
    </w:p>
    <w:p w14:paraId="2952C936" w14:textId="77777777" w:rsidR="00A32F43" w:rsidRPr="00A32F43" w:rsidRDefault="00A32F43" w:rsidP="00614DBB">
      <w:pPr>
        <w:shd w:val="clear" w:color="auto" w:fill="FFFFFF"/>
        <w:spacing w:before="100" w:beforeAutospacing="1" w:after="100" w:afterAutospacing="1" w:line="240" w:lineRule="auto"/>
        <w:ind w:left="567" w:right="757"/>
        <w:jc w:val="both"/>
        <w:rPr>
          <w:rFonts w:ascii="Arial" w:eastAsia="Times New Roman" w:hAnsi="Arial" w:cs="Arial"/>
          <w:sz w:val="28"/>
          <w:szCs w:val="28"/>
          <w:lang w:eastAsia="es-MX"/>
        </w:rPr>
      </w:pPr>
      <w:r w:rsidRPr="00A32F43">
        <w:rPr>
          <w:rFonts w:ascii="Arial" w:eastAsia="Times New Roman" w:hAnsi="Arial" w:cs="Arial"/>
          <w:sz w:val="28"/>
          <w:szCs w:val="28"/>
          <w:lang w:eastAsia="es-MX"/>
        </w:rPr>
        <w:t>CUARTO TRIBUNAL COLEGIADO EN MATERIA ADMINISTRATIVA DEL PRIMER CIRCUITO.</w:t>
      </w:r>
    </w:p>
    <w:p w14:paraId="104A2D34" w14:textId="38D71395" w:rsidR="00A32F43" w:rsidRPr="00A32F43" w:rsidRDefault="00A32F43" w:rsidP="00614DBB">
      <w:pPr>
        <w:shd w:val="clear" w:color="auto" w:fill="FFFFFF"/>
        <w:spacing w:after="0" w:line="240" w:lineRule="auto"/>
        <w:ind w:left="567" w:right="757"/>
        <w:jc w:val="both"/>
        <w:rPr>
          <w:rFonts w:ascii="Arial" w:eastAsia="Times New Roman" w:hAnsi="Arial" w:cs="Arial"/>
          <w:b/>
          <w:sz w:val="28"/>
          <w:szCs w:val="28"/>
          <w:lang w:eastAsia="es-MX"/>
        </w:rPr>
      </w:pPr>
      <w:r w:rsidRPr="00A32F43">
        <w:rPr>
          <w:rFonts w:ascii="Arial" w:eastAsia="Times New Roman" w:hAnsi="Arial" w:cs="Arial"/>
          <w:sz w:val="28"/>
          <w:szCs w:val="28"/>
          <w:lang w:eastAsia="es-MX"/>
        </w:rPr>
        <w:t>Amparo directo 28/2020. Karla Sofía Ontiveros Ruiz y otra. 11 de agosto de 2020. Unanimidad de votos. Ponente: Indira Martínez Fernández, secretaria de tribunal autorizada por la Comisión de Carrera Judicial del Consejo de la Judicatura Federal para desempeñar las funciones de Magistrada. Secretario: Ernesto González González</w:t>
      </w:r>
      <w:r w:rsidRPr="00A32F43">
        <w:rPr>
          <w:rFonts w:ascii="Arial" w:eastAsia="Times New Roman" w:hAnsi="Arial" w:cs="Arial"/>
          <w:b/>
          <w:sz w:val="28"/>
          <w:szCs w:val="28"/>
          <w:lang w:eastAsia="es-MX"/>
        </w:rPr>
        <w:t>.</w:t>
      </w:r>
      <w:r w:rsidR="00E130C1" w:rsidRPr="00F7417E">
        <w:rPr>
          <w:rFonts w:ascii="Arial" w:eastAsia="Times New Roman" w:hAnsi="Arial" w:cs="Arial"/>
          <w:b/>
          <w:sz w:val="28"/>
          <w:szCs w:val="28"/>
          <w:lang w:eastAsia="es-MX"/>
        </w:rPr>
        <w:t>”</w:t>
      </w:r>
      <w:r w:rsidR="00E130C1" w:rsidRPr="00F7417E">
        <w:rPr>
          <w:rStyle w:val="Refdenotaalpie"/>
          <w:rFonts w:ascii="Arial" w:eastAsia="Times New Roman" w:hAnsi="Arial" w:cs="Arial"/>
          <w:b/>
          <w:sz w:val="28"/>
          <w:szCs w:val="28"/>
          <w:lang w:eastAsia="es-MX"/>
        </w:rPr>
        <w:footnoteReference w:id="2"/>
      </w:r>
    </w:p>
    <w:p w14:paraId="08B4D892" w14:textId="74B56D38" w:rsidR="00A32F43" w:rsidRDefault="00A32F43" w:rsidP="00A32F43">
      <w:pPr>
        <w:spacing w:after="0" w:line="240" w:lineRule="auto"/>
        <w:rPr>
          <w:rFonts w:ascii="Arial" w:eastAsia="Times New Roman" w:hAnsi="Arial" w:cs="Arial"/>
          <w:sz w:val="28"/>
          <w:szCs w:val="28"/>
          <w:lang w:eastAsia="es-MX"/>
        </w:rPr>
      </w:pPr>
    </w:p>
    <w:p w14:paraId="6F2BF2AE" w14:textId="660AC48E" w:rsidR="00F7417E" w:rsidRDefault="00F7417E" w:rsidP="00F7417E">
      <w:pPr>
        <w:spacing w:after="0" w:line="240" w:lineRule="auto"/>
        <w:ind w:firstLine="567"/>
        <w:rPr>
          <w:rFonts w:ascii="Arial" w:eastAsia="Times New Roman" w:hAnsi="Arial" w:cs="Arial"/>
          <w:sz w:val="28"/>
          <w:szCs w:val="28"/>
          <w:lang w:eastAsia="es-MX"/>
        </w:rPr>
      </w:pPr>
      <w:r>
        <w:rPr>
          <w:rFonts w:ascii="Arial" w:eastAsia="Times New Roman" w:hAnsi="Arial" w:cs="Arial"/>
          <w:sz w:val="28"/>
          <w:szCs w:val="28"/>
          <w:lang w:eastAsia="es-MX"/>
        </w:rPr>
        <w:t>(Subrayado nuestro)</w:t>
      </w:r>
    </w:p>
    <w:p w14:paraId="0B26C178" w14:textId="77777777" w:rsidR="00F7417E" w:rsidRPr="00A32F43" w:rsidRDefault="00F7417E" w:rsidP="00A32F43">
      <w:pPr>
        <w:spacing w:after="0" w:line="240" w:lineRule="auto"/>
        <w:rPr>
          <w:rFonts w:ascii="Arial" w:eastAsia="Times New Roman" w:hAnsi="Arial" w:cs="Arial"/>
          <w:sz w:val="28"/>
          <w:szCs w:val="28"/>
          <w:lang w:eastAsia="es-MX"/>
        </w:rPr>
      </w:pPr>
    </w:p>
    <w:p w14:paraId="5489B583" w14:textId="4590320E" w:rsidR="00A32F43" w:rsidRPr="00A32F43" w:rsidRDefault="00531DA7" w:rsidP="00D41DBD">
      <w:pPr>
        <w:spacing w:after="0" w:line="276" w:lineRule="auto"/>
        <w:ind w:right="50"/>
        <w:jc w:val="both"/>
        <w:rPr>
          <w:rFonts w:ascii="Arial" w:hAnsi="Arial" w:cs="Arial"/>
          <w:sz w:val="28"/>
          <w:szCs w:val="28"/>
        </w:rPr>
      </w:pPr>
      <w:r>
        <w:rPr>
          <w:rFonts w:ascii="Arial" w:hAnsi="Arial" w:cs="Arial"/>
          <w:sz w:val="28"/>
          <w:szCs w:val="28"/>
        </w:rPr>
        <w:t>Así pues, toda</w:t>
      </w:r>
      <w:r w:rsidR="00E130C1">
        <w:rPr>
          <w:rFonts w:ascii="Arial" w:hAnsi="Arial" w:cs="Arial"/>
          <w:sz w:val="28"/>
          <w:szCs w:val="28"/>
        </w:rPr>
        <w:t xml:space="preserve"> norma </w:t>
      </w:r>
      <w:r>
        <w:rPr>
          <w:rFonts w:ascii="Arial" w:hAnsi="Arial" w:cs="Arial"/>
          <w:sz w:val="28"/>
          <w:szCs w:val="28"/>
        </w:rPr>
        <w:t xml:space="preserve">o precepto </w:t>
      </w:r>
      <w:r w:rsidR="00E130C1">
        <w:rPr>
          <w:rFonts w:ascii="Arial" w:hAnsi="Arial" w:cs="Arial"/>
          <w:sz w:val="28"/>
          <w:szCs w:val="28"/>
        </w:rPr>
        <w:t xml:space="preserve">debe señalar en qué momento </w:t>
      </w:r>
      <w:r w:rsidR="00614DBB">
        <w:rPr>
          <w:rFonts w:ascii="Arial" w:hAnsi="Arial" w:cs="Arial"/>
          <w:sz w:val="28"/>
          <w:szCs w:val="28"/>
        </w:rPr>
        <w:t xml:space="preserve">darle espacio de maniobra al </w:t>
      </w:r>
      <w:r w:rsidR="00E130C1">
        <w:rPr>
          <w:rFonts w:ascii="Arial" w:hAnsi="Arial" w:cs="Arial"/>
          <w:sz w:val="28"/>
          <w:szCs w:val="28"/>
        </w:rPr>
        <w:t>servidor público para que sea eficiente el cumplimiento</w:t>
      </w:r>
      <w:r w:rsidR="00614DBB">
        <w:rPr>
          <w:rFonts w:ascii="Arial" w:hAnsi="Arial" w:cs="Arial"/>
          <w:sz w:val="28"/>
          <w:szCs w:val="28"/>
        </w:rPr>
        <w:t xml:space="preserve"> de sus obligaciones y que ese acto normativo garantice la seguridad jurídica de los sujetos obli</w:t>
      </w:r>
      <w:r>
        <w:rPr>
          <w:rFonts w:ascii="Arial" w:hAnsi="Arial" w:cs="Arial"/>
          <w:sz w:val="28"/>
          <w:szCs w:val="28"/>
        </w:rPr>
        <w:t>gados a observar la ley</w:t>
      </w:r>
      <w:r w:rsidR="001171BE">
        <w:rPr>
          <w:rFonts w:ascii="Arial" w:hAnsi="Arial" w:cs="Arial"/>
          <w:sz w:val="28"/>
          <w:szCs w:val="28"/>
        </w:rPr>
        <w:t>, lo cual carece el artículo 15 de la Ley de Pensiones y otros Beneficios Sociales para los Trabajadores de la Educación Pública del Estado de Coahuila de Zaragoza.</w:t>
      </w:r>
    </w:p>
    <w:p w14:paraId="678D38E4" w14:textId="03E6BA92" w:rsidR="00B14723" w:rsidRPr="00A32F43" w:rsidRDefault="00B14723" w:rsidP="00D41DBD">
      <w:pPr>
        <w:spacing w:after="0" w:line="276" w:lineRule="auto"/>
        <w:ind w:right="50"/>
        <w:jc w:val="both"/>
        <w:rPr>
          <w:rFonts w:ascii="Arial" w:hAnsi="Arial" w:cs="Arial"/>
          <w:sz w:val="28"/>
          <w:szCs w:val="28"/>
        </w:rPr>
      </w:pPr>
    </w:p>
    <w:p w14:paraId="556C1528" w14:textId="7170CA06" w:rsidR="00BA3996" w:rsidRPr="00803C2E" w:rsidRDefault="00AE4DB6" w:rsidP="00D41DBD">
      <w:pPr>
        <w:spacing w:after="0" w:line="276" w:lineRule="auto"/>
        <w:ind w:right="50"/>
        <w:jc w:val="both"/>
        <w:rPr>
          <w:rFonts w:ascii="Arial" w:hAnsi="Arial" w:cs="Arial"/>
          <w:sz w:val="28"/>
          <w:szCs w:val="28"/>
        </w:rPr>
      </w:pPr>
      <w:r>
        <w:rPr>
          <w:rFonts w:ascii="Arial" w:hAnsi="Arial" w:cs="Arial"/>
          <w:sz w:val="28"/>
          <w:szCs w:val="28"/>
        </w:rPr>
        <w:t>Por</w:t>
      </w:r>
      <w:r w:rsidR="00CB1F83">
        <w:rPr>
          <w:rFonts w:ascii="Arial" w:hAnsi="Arial" w:cs="Arial"/>
          <w:sz w:val="28"/>
          <w:szCs w:val="28"/>
        </w:rPr>
        <w:t xml:space="preserve"> lo expuesto</w:t>
      </w:r>
      <w:r w:rsidR="00593D7E">
        <w:rPr>
          <w:rFonts w:ascii="Arial" w:hAnsi="Arial" w:cs="Arial"/>
          <w:sz w:val="28"/>
          <w:szCs w:val="28"/>
        </w:rPr>
        <w:t>, es que someto</w:t>
      </w:r>
      <w:r w:rsidR="00A55B60" w:rsidRPr="00803C2E">
        <w:rPr>
          <w:rFonts w:ascii="Arial" w:hAnsi="Arial" w:cs="Arial"/>
          <w:sz w:val="28"/>
          <w:szCs w:val="28"/>
        </w:rPr>
        <w:t xml:space="preserve"> a consideración de este Honorable Congreso del Estado para su revisión, análisis y en su caso aprobación, la siguiente iniciativa de:</w:t>
      </w:r>
    </w:p>
    <w:p w14:paraId="2E7471A7" w14:textId="77777777" w:rsidR="004958AC" w:rsidRDefault="004958AC" w:rsidP="00D41DBD">
      <w:pPr>
        <w:spacing w:after="0" w:line="276" w:lineRule="auto"/>
        <w:outlineLvl w:val="0"/>
        <w:rPr>
          <w:rFonts w:ascii="Arial" w:hAnsi="Arial" w:cs="Arial"/>
          <w:sz w:val="28"/>
          <w:szCs w:val="28"/>
        </w:rPr>
      </w:pPr>
    </w:p>
    <w:p w14:paraId="640D5B88" w14:textId="77777777" w:rsidR="00E5660B" w:rsidRDefault="00E5660B" w:rsidP="00D41DBD">
      <w:pPr>
        <w:spacing w:after="0" w:line="276" w:lineRule="auto"/>
        <w:outlineLvl w:val="0"/>
        <w:rPr>
          <w:rFonts w:ascii="Arial" w:hAnsi="Arial" w:cs="Arial"/>
          <w:sz w:val="28"/>
          <w:szCs w:val="28"/>
        </w:rPr>
      </w:pPr>
    </w:p>
    <w:p w14:paraId="4CF9E2DB" w14:textId="6E8B4F5E" w:rsidR="005578A0" w:rsidRDefault="004958AC" w:rsidP="00B14723">
      <w:pPr>
        <w:spacing w:after="0" w:line="276" w:lineRule="auto"/>
        <w:jc w:val="center"/>
        <w:outlineLvl w:val="0"/>
        <w:rPr>
          <w:rFonts w:ascii="Arial" w:hAnsi="Arial" w:cs="Arial"/>
          <w:b/>
          <w:sz w:val="28"/>
          <w:szCs w:val="28"/>
        </w:rPr>
      </w:pPr>
      <w:r w:rsidRPr="00F94DE4">
        <w:rPr>
          <w:rFonts w:ascii="Arial" w:hAnsi="Arial" w:cs="Arial"/>
          <w:b/>
          <w:sz w:val="28"/>
          <w:szCs w:val="28"/>
        </w:rPr>
        <w:t>PROYECTO DE DECRETO</w:t>
      </w:r>
    </w:p>
    <w:p w14:paraId="384626B3" w14:textId="77777777" w:rsidR="00352C1E" w:rsidRPr="00FC73A8" w:rsidRDefault="00352C1E" w:rsidP="00D41DBD">
      <w:pPr>
        <w:spacing w:after="0" w:line="276" w:lineRule="auto"/>
        <w:jc w:val="center"/>
        <w:outlineLvl w:val="0"/>
        <w:rPr>
          <w:rFonts w:ascii="Arial" w:hAnsi="Arial" w:cs="Arial"/>
          <w:b/>
          <w:sz w:val="28"/>
          <w:szCs w:val="28"/>
        </w:rPr>
      </w:pPr>
    </w:p>
    <w:p w14:paraId="408033B4" w14:textId="0749F1AE" w:rsidR="009F7B76" w:rsidRDefault="00D37C28" w:rsidP="00BA187D">
      <w:pPr>
        <w:spacing w:line="276" w:lineRule="auto"/>
        <w:jc w:val="both"/>
        <w:rPr>
          <w:rFonts w:ascii="Arial" w:eastAsia="Arial" w:hAnsi="Arial" w:cs="Arial"/>
          <w:bCs/>
          <w:color w:val="000000" w:themeColor="text1"/>
          <w:sz w:val="28"/>
          <w:szCs w:val="28"/>
        </w:rPr>
      </w:pPr>
      <w:r>
        <w:rPr>
          <w:rFonts w:ascii="Arial" w:eastAsia="Arial" w:hAnsi="Arial" w:cs="Arial"/>
          <w:b/>
          <w:color w:val="000000" w:themeColor="text1"/>
          <w:sz w:val="28"/>
          <w:szCs w:val="28"/>
        </w:rPr>
        <w:t>ARTÍCULO UNICO</w:t>
      </w:r>
      <w:r w:rsidR="009B6077" w:rsidRPr="00BA187D">
        <w:rPr>
          <w:rFonts w:ascii="Arial" w:eastAsia="Arial" w:hAnsi="Arial" w:cs="Arial"/>
          <w:b/>
          <w:color w:val="000000" w:themeColor="text1"/>
          <w:sz w:val="28"/>
          <w:szCs w:val="28"/>
        </w:rPr>
        <w:t xml:space="preserve">. </w:t>
      </w:r>
      <w:r w:rsidR="00445E36">
        <w:rPr>
          <w:rFonts w:ascii="Arial" w:eastAsia="Arial" w:hAnsi="Arial" w:cs="Arial"/>
          <w:b/>
          <w:color w:val="000000" w:themeColor="text1"/>
          <w:sz w:val="28"/>
          <w:szCs w:val="28"/>
        </w:rPr>
        <w:t>–</w:t>
      </w:r>
      <w:r w:rsidR="00072472">
        <w:rPr>
          <w:rFonts w:ascii="Arial" w:eastAsia="Arial" w:hAnsi="Arial" w:cs="Arial"/>
          <w:bCs/>
          <w:color w:val="000000" w:themeColor="text1"/>
          <w:sz w:val="28"/>
          <w:szCs w:val="28"/>
        </w:rPr>
        <w:t xml:space="preserve"> Se reforma</w:t>
      </w:r>
      <w:r w:rsidR="00445E36">
        <w:rPr>
          <w:rFonts w:ascii="Arial" w:eastAsia="Arial" w:hAnsi="Arial" w:cs="Arial"/>
          <w:bCs/>
          <w:color w:val="000000" w:themeColor="text1"/>
          <w:sz w:val="28"/>
          <w:szCs w:val="28"/>
        </w:rPr>
        <w:t xml:space="preserve"> </w:t>
      </w:r>
      <w:r w:rsidR="00072472">
        <w:rPr>
          <w:rFonts w:ascii="Arial" w:eastAsia="Arial" w:hAnsi="Arial" w:cs="Arial"/>
          <w:bCs/>
          <w:color w:val="000000" w:themeColor="text1"/>
          <w:sz w:val="28"/>
          <w:szCs w:val="28"/>
        </w:rPr>
        <w:t>e</w:t>
      </w:r>
      <w:r w:rsidR="00445E36">
        <w:rPr>
          <w:rFonts w:ascii="Arial" w:eastAsia="Arial" w:hAnsi="Arial" w:cs="Arial"/>
          <w:bCs/>
          <w:color w:val="000000" w:themeColor="text1"/>
          <w:sz w:val="28"/>
          <w:szCs w:val="28"/>
        </w:rPr>
        <w:t>l</w:t>
      </w:r>
      <w:r w:rsidR="00072472">
        <w:rPr>
          <w:rFonts w:ascii="Arial" w:eastAsia="Arial" w:hAnsi="Arial" w:cs="Arial"/>
          <w:bCs/>
          <w:color w:val="000000" w:themeColor="text1"/>
          <w:sz w:val="28"/>
          <w:szCs w:val="28"/>
        </w:rPr>
        <w:t xml:space="preserve"> artículo</w:t>
      </w:r>
      <w:r w:rsidR="00906F55">
        <w:rPr>
          <w:rFonts w:ascii="Arial" w:eastAsia="Arial" w:hAnsi="Arial" w:cs="Arial"/>
          <w:bCs/>
          <w:color w:val="000000" w:themeColor="text1"/>
          <w:sz w:val="28"/>
          <w:szCs w:val="28"/>
        </w:rPr>
        <w:t xml:space="preserve"> 15</w:t>
      </w:r>
      <w:r>
        <w:rPr>
          <w:rFonts w:ascii="Arial" w:eastAsia="Arial" w:hAnsi="Arial" w:cs="Arial"/>
          <w:bCs/>
          <w:color w:val="000000" w:themeColor="text1"/>
          <w:sz w:val="28"/>
          <w:szCs w:val="28"/>
        </w:rPr>
        <w:t>,</w:t>
      </w:r>
      <w:r w:rsidR="00906F55">
        <w:rPr>
          <w:rFonts w:ascii="Arial" w:eastAsia="Arial" w:hAnsi="Arial" w:cs="Arial"/>
          <w:bCs/>
          <w:color w:val="000000" w:themeColor="text1"/>
          <w:sz w:val="28"/>
          <w:szCs w:val="28"/>
        </w:rPr>
        <w:t xml:space="preserve"> </w:t>
      </w:r>
      <w:r w:rsidR="00906F55">
        <w:rPr>
          <w:rFonts w:ascii="Arial" w:hAnsi="Arial" w:cs="Arial"/>
          <w:sz w:val="28"/>
          <w:szCs w:val="28"/>
        </w:rPr>
        <w:t>Ley de Pensiones y otros Beneficios Sociales para los Trabajadores de la Educación Pública del Estado de Coahuila de Zaragoza</w:t>
      </w:r>
      <w:r w:rsidR="00BA187D" w:rsidRPr="00BA187D">
        <w:rPr>
          <w:rFonts w:ascii="Arial" w:eastAsia="Arial" w:hAnsi="Arial" w:cs="Arial"/>
          <w:bCs/>
          <w:color w:val="000000" w:themeColor="text1"/>
          <w:sz w:val="28"/>
          <w:szCs w:val="28"/>
        </w:rPr>
        <w:t xml:space="preserve">, </w:t>
      </w:r>
      <w:r w:rsidR="009B6077" w:rsidRPr="00BA187D">
        <w:rPr>
          <w:rFonts w:ascii="Arial" w:eastAsia="Arial" w:hAnsi="Arial" w:cs="Arial"/>
          <w:bCs/>
          <w:color w:val="000000" w:themeColor="text1"/>
          <w:sz w:val="28"/>
          <w:szCs w:val="28"/>
        </w:rPr>
        <w:t>para quedar como sigue:</w:t>
      </w:r>
      <w:r w:rsidR="009B6077" w:rsidRPr="009B6077">
        <w:rPr>
          <w:rFonts w:ascii="Arial" w:eastAsia="Arial" w:hAnsi="Arial" w:cs="Arial"/>
          <w:bCs/>
          <w:color w:val="000000" w:themeColor="text1"/>
          <w:sz w:val="28"/>
          <w:szCs w:val="28"/>
        </w:rPr>
        <w:t xml:space="preserve"> </w:t>
      </w:r>
    </w:p>
    <w:p w14:paraId="73624FEA" w14:textId="77777777" w:rsidR="00072472" w:rsidRPr="00CA7D27" w:rsidRDefault="00072472" w:rsidP="00072472">
      <w:pPr>
        <w:spacing w:after="0" w:line="276" w:lineRule="auto"/>
        <w:jc w:val="both"/>
        <w:rPr>
          <w:rFonts w:ascii="Arial" w:hAnsi="Arial" w:cs="Arial"/>
          <w:b/>
          <w:sz w:val="28"/>
          <w:szCs w:val="28"/>
        </w:rPr>
      </w:pPr>
    </w:p>
    <w:p w14:paraId="1DA0B740" w14:textId="70B833D5" w:rsidR="00072472" w:rsidRDefault="00906F55" w:rsidP="00072472">
      <w:pPr>
        <w:spacing w:after="0" w:line="276" w:lineRule="auto"/>
        <w:jc w:val="both"/>
        <w:rPr>
          <w:rFonts w:ascii="Arial" w:hAnsi="Arial" w:cs="Arial"/>
          <w:sz w:val="28"/>
          <w:szCs w:val="28"/>
        </w:rPr>
      </w:pPr>
      <w:r>
        <w:rPr>
          <w:rFonts w:ascii="Arial" w:hAnsi="Arial" w:cs="Arial"/>
          <w:b/>
          <w:sz w:val="28"/>
          <w:szCs w:val="28"/>
        </w:rPr>
        <w:t xml:space="preserve">“ARTÍCULO 15. </w:t>
      </w:r>
      <w:r>
        <w:rPr>
          <w:rFonts w:ascii="Arial" w:hAnsi="Arial" w:cs="Arial"/>
          <w:sz w:val="28"/>
          <w:szCs w:val="28"/>
        </w:rPr>
        <w:t xml:space="preserve">Las aportaciones de las entidades y organismos y las cuotas de los trabajadores previstas en el artículo 11 y 11 BIS, </w:t>
      </w:r>
      <w:r w:rsidRPr="00BE22CA">
        <w:rPr>
          <w:rFonts w:ascii="Arial" w:hAnsi="Arial" w:cs="Arial"/>
          <w:b/>
          <w:sz w:val="28"/>
          <w:szCs w:val="28"/>
        </w:rPr>
        <w:t>serán depositadas directamente a las cuentas institucionales respectivas</w:t>
      </w:r>
      <w:r>
        <w:rPr>
          <w:rFonts w:ascii="Arial" w:hAnsi="Arial" w:cs="Arial"/>
          <w:sz w:val="28"/>
          <w:szCs w:val="28"/>
        </w:rPr>
        <w:t>, dentro de los cinco días siguientes a la fecha del pago de los sueldos de los trabajadores, sin perjuicio de lo previsto en el último párrafo de la fracción IV del artículo 11 de esta ley.</w:t>
      </w:r>
    </w:p>
    <w:p w14:paraId="65A96159" w14:textId="2E086D9F" w:rsidR="00906F55" w:rsidRDefault="00906F55" w:rsidP="00072472">
      <w:pPr>
        <w:spacing w:after="0" w:line="276" w:lineRule="auto"/>
        <w:jc w:val="both"/>
        <w:rPr>
          <w:rFonts w:ascii="Arial" w:hAnsi="Arial" w:cs="Arial"/>
          <w:sz w:val="28"/>
          <w:szCs w:val="28"/>
        </w:rPr>
      </w:pPr>
    </w:p>
    <w:p w14:paraId="146241E2" w14:textId="4A9F292B" w:rsidR="00906F55" w:rsidRPr="00906F55" w:rsidRDefault="00BE22CA" w:rsidP="00072472">
      <w:pPr>
        <w:spacing w:after="0" w:line="276" w:lineRule="auto"/>
        <w:jc w:val="both"/>
        <w:rPr>
          <w:rFonts w:ascii="Arial" w:hAnsi="Arial" w:cs="Arial"/>
          <w:sz w:val="28"/>
          <w:szCs w:val="28"/>
        </w:rPr>
      </w:pPr>
      <w:r>
        <w:rPr>
          <w:rFonts w:ascii="Arial" w:hAnsi="Arial" w:cs="Arial"/>
          <w:sz w:val="28"/>
          <w:szCs w:val="28"/>
        </w:rPr>
        <w:t xml:space="preserve">Una vez </w:t>
      </w:r>
      <w:r w:rsidRPr="00BE22CA">
        <w:rPr>
          <w:rFonts w:ascii="Arial" w:hAnsi="Arial" w:cs="Arial"/>
          <w:b/>
          <w:sz w:val="28"/>
          <w:szCs w:val="28"/>
        </w:rPr>
        <w:t xml:space="preserve">depositadas </w:t>
      </w:r>
      <w:r>
        <w:rPr>
          <w:rFonts w:ascii="Arial" w:hAnsi="Arial" w:cs="Arial"/>
          <w:sz w:val="28"/>
          <w:szCs w:val="28"/>
        </w:rPr>
        <w:t xml:space="preserve">las aportaciones </w:t>
      </w:r>
      <w:r w:rsidRPr="00BE22CA">
        <w:rPr>
          <w:rFonts w:ascii="Arial" w:hAnsi="Arial" w:cs="Arial"/>
          <w:b/>
          <w:sz w:val="28"/>
          <w:szCs w:val="28"/>
        </w:rPr>
        <w:t>en las cuentas institucionales</w:t>
      </w:r>
      <w:r>
        <w:rPr>
          <w:rFonts w:ascii="Arial" w:hAnsi="Arial" w:cs="Arial"/>
          <w:sz w:val="28"/>
          <w:szCs w:val="28"/>
        </w:rPr>
        <w:t>, el Director General dará aviso de inmediato a la Junta de Gobierno.”</w:t>
      </w:r>
    </w:p>
    <w:p w14:paraId="7E790549" w14:textId="7FBF5B46" w:rsidR="00BE22CA" w:rsidRPr="00061B54" w:rsidRDefault="00BE22CA" w:rsidP="0040420B">
      <w:pPr>
        <w:spacing w:line="276" w:lineRule="auto"/>
        <w:jc w:val="center"/>
        <w:rPr>
          <w:rFonts w:ascii="Arial" w:hAnsi="Arial" w:cs="Arial"/>
          <w:b/>
          <w:bCs/>
          <w:sz w:val="28"/>
          <w:szCs w:val="28"/>
        </w:rPr>
      </w:pPr>
    </w:p>
    <w:p w14:paraId="6B1D9120" w14:textId="77777777" w:rsidR="008D7C5E" w:rsidRPr="00061B54" w:rsidRDefault="008D7C5E" w:rsidP="0040420B">
      <w:pPr>
        <w:spacing w:line="276" w:lineRule="auto"/>
        <w:jc w:val="center"/>
        <w:rPr>
          <w:rFonts w:ascii="Arial" w:hAnsi="Arial" w:cs="Arial"/>
          <w:b/>
          <w:bCs/>
          <w:sz w:val="28"/>
          <w:szCs w:val="28"/>
        </w:rPr>
      </w:pPr>
    </w:p>
    <w:p w14:paraId="6BF2D514" w14:textId="56FB36FA" w:rsidR="00E740CA" w:rsidRDefault="00E740CA" w:rsidP="0040420B">
      <w:pPr>
        <w:spacing w:line="276" w:lineRule="auto"/>
        <w:jc w:val="center"/>
        <w:rPr>
          <w:rFonts w:ascii="Arial" w:hAnsi="Arial" w:cs="Arial"/>
          <w:b/>
          <w:bCs/>
          <w:sz w:val="28"/>
          <w:szCs w:val="28"/>
          <w:lang w:val="en-US"/>
        </w:rPr>
      </w:pPr>
      <w:r w:rsidRPr="00803C2E">
        <w:rPr>
          <w:rFonts w:ascii="Arial" w:hAnsi="Arial" w:cs="Arial"/>
          <w:b/>
          <w:bCs/>
          <w:sz w:val="28"/>
          <w:szCs w:val="28"/>
          <w:lang w:val="en-US"/>
        </w:rPr>
        <w:t xml:space="preserve">T R A N S I T O R I O S </w:t>
      </w:r>
    </w:p>
    <w:p w14:paraId="303D4375" w14:textId="77777777" w:rsidR="008D7C5E" w:rsidRDefault="008D7C5E" w:rsidP="0040420B">
      <w:pPr>
        <w:pStyle w:val="Textosinformato"/>
        <w:spacing w:line="276" w:lineRule="auto"/>
        <w:rPr>
          <w:rFonts w:ascii="Arial" w:hAnsi="Arial" w:cs="Arial"/>
          <w:b/>
          <w:sz w:val="28"/>
          <w:szCs w:val="28"/>
        </w:rPr>
      </w:pPr>
    </w:p>
    <w:p w14:paraId="54A2D6F3" w14:textId="68556CD6" w:rsidR="009B651F" w:rsidRDefault="00A726C1" w:rsidP="0040420B">
      <w:pPr>
        <w:pStyle w:val="Textosinformato"/>
        <w:spacing w:line="276" w:lineRule="auto"/>
        <w:rPr>
          <w:rFonts w:ascii="Arial" w:hAnsi="Arial" w:cs="Arial"/>
          <w:sz w:val="28"/>
          <w:szCs w:val="28"/>
        </w:rPr>
      </w:pPr>
      <w:r>
        <w:rPr>
          <w:rFonts w:ascii="Arial" w:hAnsi="Arial" w:cs="Arial"/>
          <w:b/>
          <w:sz w:val="28"/>
          <w:szCs w:val="28"/>
        </w:rPr>
        <w:t>ART</w:t>
      </w:r>
      <w:r w:rsidR="00072472">
        <w:rPr>
          <w:rFonts w:ascii="Arial" w:hAnsi="Arial" w:cs="Arial"/>
          <w:b/>
          <w:sz w:val="28"/>
          <w:szCs w:val="28"/>
          <w:lang w:val="es-MX"/>
        </w:rPr>
        <w:t>ÍCULO ÚNICO</w:t>
      </w:r>
      <w:r w:rsidR="00E740CA" w:rsidRPr="00803C2E">
        <w:rPr>
          <w:rFonts w:ascii="Arial" w:hAnsi="Arial" w:cs="Arial"/>
          <w:b/>
          <w:sz w:val="28"/>
          <w:szCs w:val="28"/>
        </w:rPr>
        <w:t>.-</w:t>
      </w:r>
      <w:r w:rsidR="00E740CA" w:rsidRPr="00803C2E">
        <w:rPr>
          <w:rFonts w:ascii="Arial" w:hAnsi="Arial" w:cs="Arial"/>
          <w:sz w:val="28"/>
          <w:szCs w:val="28"/>
        </w:rPr>
        <w:t xml:space="preserve"> El presente Decreto entrará en vigor al día siguiente de su publicación el Periódico Oficial del Gobierno del Estado. </w:t>
      </w:r>
    </w:p>
    <w:p w14:paraId="25B69072" w14:textId="67D01DAF" w:rsidR="00FF1614" w:rsidRDefault="00FF1614" w:rsidP="0040420B">
      <w:pPr>
        <w:pStyle w:val="Textosinformato"/>
        <w:spacing w:line="276" w:lineRule="auto"/>
        <w:rPr>
          <w:rFonts w:ascii="Arial" w:hAnsi="Arial" w:cs="Arial"/>
          <w:sz w:val="28"/>
          <w:szCs w:val="28"/>
        </w:rPr>
      </w:pPr>
    </w:p>
    <w:p w14:paraId="6DFBAEE1" w14:textId="3951A0B1" w:rsidR="00352C1E" w:rsidRDefault="00352C1E" w:rsidP="0040420B">
      <w:pPr>
        <w:pStyle w:val="Textosinformato"/>
        <w:spacing w:line="276" w:lineRule="auto"/>
        <w:rPr>
          <w:rFonts w:ascii="Arial" w:hAnsi="Arial" w:cs="Arial"/>
          <w:sz w:val="28"/>
          <w:szCs w:val="28"/>
        </w:rPr>
      </w:pPr>
    </w:p>
    <w:p w14:paraId="0B8E8131" w14:textId="77777777" w:rsidR="008D7C5E" w:rsidRPr="009B6077" w:rsidRDefault="008D7C5E" w:rsidP="0040420B">
      <w:pPr>
        <w:pStyle w:val="Textosinformato"/>
        <w:spacing w:line="276" w:lineRule="auto"/>
        <w:rPr>
          <w:rFonts w:ascii="Arial" w:hAnsi="Arial" w:cs="Arial"/>
          <w:sz w:val="28"/>
          <w:szCs w:val="28"/>
        </w:rPr>
      </w:pPr>
    </w:p>
    <w:p w14:paraId="2BBD2426" w14:textId="77777777" w:rsidR="003421CC" w:rsidRPr="00803C2E" w:rsidRDefault="003421CC" w:rsidP="0040420B">
      <w:pPr>
        <w:spacing w:line="276" w:lineRule="auto"/>
        <w:jc w:val="center"/>
        <w:rPr>
          <w:rFonts w:ascii="Arial" w:hAnsi="Arial" w:cs="Arial"/>
          <w:b/>
          <w:bCs/>
          <w:sz w:val="28"/>
          <w:szCs w:val="28"/>
        </w:rPr>
      </w:pPr>
      <w:r w:rsidRPr="00803C2E">
        <w:rPr>
          <w:rFonts w:ascii="Arial" w:hAnsi="Arial" w:cs="Arial"/>
          <w:b/>
          <w:bCs/>
          <w:sz w:val="28"/>
          <w:szCs w:val="28"/>
        </w:rPr>
        <w:t>A T E N T A M E N T E</w:t>
      </w:r>
    </w:p>
    <w:p w14:paraId="122097EE" w14:textId="5BBAD4FF" w:rsidR="003421CC" w:rsidRPr="00803C2E" w:rsidRDefault="003421CC" w:rsidP="0040420B">
      <w:pPr>
        <w:spacing w:line="276" w:lineRule="auto"/>
        <w:jc w:val="center"/>
        <w:rPr>
          <w:rFonts w:ascii="Arial" w:hAnsi="Arial" w:cs="Arial"/>
          <w:b/>
          <w:bCs/>
          <w:sz w:val="28"/>
          <w:szCs w:val="28"/>
        </w:rPr>
      </w:pPr>
      <w:r w:rsidRPr="00803C2E">
        <w:rPr>
          <w:rFonts w:ascii="Arial" w:hAnsi="Arial" w:cs="Arial"/>
          <w:b/>
          <w:bCs/>
          <w:sz w:val="28"/>
          <w:szCs w:val="28"/>
        </w:rPr>
        <w:t xml:space="preserve">Saltillo, Coahuila de Zaragoza, a </w:t>
      </w:r>
      <w:r w:rsidR="00A73A72">
        <w:rPr>
          <w:rFonts w:ascii="Arial" w:hAnsi="Arial" w:cs="Arial"/>
          <w:b/>
          <w:bCs/>
          <w:sz w:val="28"/>
          <w:szCs w:val="28"/>
        </w:rPr>
        <w:t>26 de abril de 2022</w:t>
      </w:r>
    </w:p>
    <w:p w14:paraId="7D27D3C5" w14:textId="43F0DA65" w:rsidR="00137B72" w:rsidRDefault="00A73A72" w:rsidP="00137B72">
      <w:pPr>
        <w:pStyle w:val="Sinespaciado"/>
        <w:spacing w:line="276" w:lineRule="auto"/>
        <w:jc w:val="center"/>
        <w:rPr>
          <w:rFonts w:ascii="Arial" w:hAnsi="Arial" w:cs="Arial"/>
          <w:b/>
          <w:sz w:val="28"/>
          <w:szCs w:val="28"/>
        </w:rPr>
      </w:pPr>
      <w:r>
        <w:rPr>
          <w:rFonts w:ascii="Arial" w:hAnsi="Arial" w:cs="Arial"/>
          <w:b/>
          <w:sz w:val="28"/>
          <w:szCs w:val="28"/>
        </w:rPr>
        <w:t>DIP. YOLANDA ELIZONDO MALTOS</w:t>
      </w:r>
    </w:p>
    <w:p w14:paraId="55595420" w14:textId="032F955C" w:rsidR="00AD2BC5" w:rsidRDefault="00AD2BC5" w:rsidP="00137B72">
      <w:pPr>
        <w:pStyle w:val="Sinespaciado"/>
        <w:spacing w:line="276" w:lineRule="auto"/>
        <w:jc w:val="center"/>
        <w:rPr>
          <w:rFonts w:ascii="Arial" w:hAnsi="Arial" w:cs="Arial"/>
          <w:b/>
          <w:sz w:val="28"/>
          <w:szCs w:val="28"/>
        </w:rPr>
      </w:pPr>
    </w:p>
    <w:p w14:paraId="5EFD2F28" w14:textId="77777777" w:rsidR="00AD2BC5" w:rsidRDefault="00AD2BC5" w:rsidP="00137B72">
      <w:pPr>
        <w:pStyle w:val="Sinespaciado"/>
        <w:spacing w:line="276" w:lineRule="auto"/>
        <w:jc w:val="center"/>
        <w:rPr>
          <w:rFonts w:ascii="Arial" w:hAnsi="Arial" w:cs="Arial"/>
          <w:b/>
          <w:sz w:val="28"/>
          <w:szCs w:val="28"/>
        </w:rPr>
      </w:pPr>
    </w:p>
    <w:p w14:paraId="5F038113" w14:textId="77777777" w:rsidR="00785DAF" w:rsidRDefault="00785DAF" w:rsidP="00137B72">
      <w:pPr>
        <w:pStyle w:val="Sinespaciado"/>
        <w:spacing w:line="276" w:lineRule="auto"/>
        <w:jc w:val="center"/>
        <w:rPr>
          <w:rFonts w:ascii="Arial" w:hAnsi="Arial" w:cs="Arial"/>
          <w:b/>
          <w:sz w:val="28"/>
          <w:szCs w:val="28"/>
        </w:rPr>
      </w:pPr>
    </w:p>
    <w:p w14:paraId="610FAF08" w14:textId="69FDB000" w:rsidR="00785DAF" w:rsidRDefault="00BE51A5" w:rsidP="00137B72">
      <w:pPr>
        <w:pStyle w:val="Sinespaciado"/>
        <w:spacing w:line="276" w:lineRule="auto"/>
        <w:jc w:val="center"/>
        <w:rPr>
          <w:rFonts w:ascii="Arial" w:hAnsi="Arial" w:cs="Arial"/>
          <w:b/>
          <w:sz w:val="28"/>
          <w:szCs w:val="28"/>
        </w:rPr>
      </w:pPr>
      <w:r>
        <w:rPr>
          <w:rFonts w:ascii="Arial" w:hAnsi="Arial" w:cs="Arial"/>
          <w:b/>
          <w:sz w:val="28"/>
          <w:szCs w:val="28"/>
        </w:rPr>
        <w:t>FRACCIÓN PARLAMENTARIA</w:t>
      </w:r>
      <w:r w:rsidR="00785DAF">
        <w:rPr>
          <w:rFonts w:ascii="Arial" w:hAnsi="Arial" w:cs="Arial"/>
          <w:b/>
          <w:sz w:val="28"/>
          <w:szCs w:val="28"/>
        </w:rPr>
        <w:t xml:space="preserve"> “EVARISTO PÉREZ ARREOLA”, DEL PARTIDO UNIDAD DEMOCRÁTICA DE COAHUILA</w:t>
      </w:r>
    </w:p>
    <w:sectPr w:rsidR="00785DAF" w:rsidSect="007F2A39">
      <w:head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919B7" w14:textId="77777777" w:rsidR="008D6ECF" w:rsidRDefault="008D6ECF" w:rsidP="004958AC">
      <w:pPr>
        <w:spacing w:after="0" w:line="240" w:lineRule="auto"/>
      </w:pPr>
      <w:r>
        <w:separator/>
      </w:r>
    </w:p>
  </w:endnote>
  <w:endnote w:type="continuationSeparator" w:id="0">
    <w:p w14:paraId="5B6F9B67" w14:textId="77777777" w:rsidR="008D6ECF" w:rsidRDefault="008D6ECF" w:rsidP="0049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05872" w14:textId="77777777" w:rsidR="008D6ECF" w:rsidRDefault="008D6ECF" w:rsidP="004958AC">
      <w:pPr>
        <w:spacing w:after="0" w:line="240" w:lineRule="auto"/>
      </w:pPr>
      <w:r>
        <w:separator/>
      </w:r>
    </w:p>
  </w:footnote>
  <w:footnote w:type="continuationSeparator" w:id="0">
    <w:p w14:paraId="76DE17C5" w14:textId="77777777" w:rsidR="008D6ECF" w:rsidRDefault="008D6ECF" w:rsidP="004958AC">
      <w:pPr>
        <w:spacing w:after="0" w:line="240" w:lineRule="auto"/>
      </w:pPr>
      <w:r>
        <w:continuationSeparator/>
      </w:r>
    </w:p>
  </w:footnote>
  <w:footnote w:id="1">
    <w:p w14:paraId="6845D740" w14:textId="57F1B75E" w:rsidR="00217312" w:rsidRPr="00217312" w:rsidRDefault="00217312">
      <w:pPr>
        <w:pStyle w:val="Textonotapie"/>
        <w:rPr>
          <w:lang w:val="es-MX"/>
        </w:rPr>
      </w:pPr>
      <w:r>
        <w:rPr>
          <w:rStyle w:val="Refdenotaalpie"/>
        </w:rPr>
        <w:footnoteRef/>
      </w:r>
      <w:r>
        <w:t xml:space="preserve"> </w:t>
      </w:r>
      <w:r w:rsidRPr="00217312">
        <w:t>https://www.ohchr.org/SP/Issues/RightSocialSecurity/Pages/SocialSecurity.aspx</w:t>
      </w:r>
    </w:p>
  </w:footnote>
  <w:footnote w:id="2">
    <w:p w14:paraId="2E17059C" w14:textId="1DACB17E" w:rsidR="00E130C1" w:rsidRPr="00E130C1" w:rsidRDefault="00E130C1">
      <w:pPr>
        <w:pStyle w:val="Textonotapie"/>
        <w:rPr>
          <w:lang w:val="es-MX"/>
        </w:rPr>
      </w:pPr>
      <w:r>
        <w:rPr>
          <w:rStyle w:val="Refdenotaalpie"/>
        </w:rPr>
        <w:footnoteRef/>
      </w:r>
      <w:r>
        <w:t xml:space="preserve"> </w:t>
      </w:r>
      <w:r w:rsidR="00531DA7">
        <w:rPr>
          <w:lang w:val="es-MX"/>
        </w:rPr>
        <w:t>Esta Tesis A</w:t>
      </w:r>
      <w:r>
        <w:rPr>
          <w:lang w:val="es-MX"/>
        </w:rPr>
        <w:t>islada se publicó el viernes 6 de noviembre de 2020, a las 10:17 horas en el Semanario Judicial de la Federación.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253"/>
      <w:gridCol w:w="8623"/>
      <w:gridCol w:w="1181"/>
    </w:tblGrid>
    <w:tr w:rsidR="00B21400" w:rsidRPr="00E35AE1" w14:paraId="1A4A87F3" w14:textId="77777777" w:rsidTr="00B21400">
      <w:trPr>
        <w:jc w:val="center"/>
      </w:trPr>
      <w:tc>
        <w:tcPr>
          <w:tcW w:w="1253" w:type="dxa"/>
        </w:tcPr>
        <w:p w14:paraId="02086320" w14:textId="77777777" w:rsidR="00B21400" w:rsidRPr="00E35AE1" w:rsidRDefault="00B21400" w:rsidP="005B26A9">
          <w:pPr>
            <w:spacing w:after="0" w:line="240" w:lineRule="auto"/>
            <w:jc w:val="center"/>
            <w:rPr>
              <w:rFonts w:ascii="Arial" w:eastAsia="Arial" w:hAnsi="Arial"/>
              <w:b/>
              <w:sz w:val="12"/>
              <w:szCs w:val="12"/>
              <w:lang w:val="es-US" w:eastAsia="es-MX"/>
            </w:rPr>
          </w:pPr>
          <w:bookmarkStart w:id="1" w:name="_Hlk5186008"/>
          <w:r w:rsidRPr="00E35AE1">
            <w:rPr>
              <w:rFonts w:ascii="Arial" w:eastAsia="Arial" w:hAnsi="Arial"/>
              <w:noProof/>
              <w:sz w:val="20"/>
              <w:szCs w:val="20"/>
              <w:lang w:eastAsia="es-MX"/>
            </w:rPr>
            <w:drawing>
              <wp:anchor distT="0" distB="0" distL="114300" distR="114300" simplePos="0" relativeHeight="251659264" behindDoc="0" locked="0" layoutInCell="1" allowOverlap="1" wp14:anchorId="18626D70" wp14:editId="130D2055">
                <wp:simplePos x="0" y="0"/>
                <wp:positionH relativeFrom="column">
                  <wp:posOffset>-25405</wp:posOffset>
                </wp:positionH>
                <wp:positionV relativeFrom="paragraph">
                  <wp:posOffset>52709</wp:posOffset>
                </wp:positionV>
                <wp:extent cx="902335" cy="886460"/>
                <wp:effectExtent l="0" t="0" r="0" b="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5C249F64-CEEF-4CAC-B637-1939F862149D/tmp/_d/image1.png"/>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a:xfrm>
                          <a:off x="0" y="0"/>
                          <a:ext cx="902970" cy="887095"/>
                        </a:xfrm>
                        <a:prstGeom prst="rect">
                          <a:avLst/>
                        </a:prstGeom>
                        <a:noFill/>
                        <a:ln cap="flat">
                          <a:noFill/>
                        </a:ln>
                      </pic:spPr>
                    </pic:pic>
                  </a:graphicData>
                </a:graphic>
              </wp:anchor>
            </w:drawing>
          </w:r>
        </w:p>
        <w:p w14:paraId="16CF6CBD" w14:textId="77777777" w:rsidR="00B21400" w:rsidRPr="00E35AE1" w:rsidRDefault="00B21400" w:rsidP="005B26A9">
          <w:pPr>
            <w:spacing w:after="0" w:line="240" w:lineRule="auto"/>
            <w:jc w:val="center"/>
            <w:rPr>
              <w:rFonts w:ascii="Arial" w:eastAsia="Arial" w:hAnsi="Arial"/>
              <w:b/>
              <w:sz w:val="12"/>
              <w:szCs w:val="12"/>
              <w:lang w:val="es-US" w:eastAsia="es-MX"/>
            </w:rPr>
          </w:pPr>
        </w:p>
        <w:p w14:paraId="2E8B5C48" w14:textId="77777777" w:rsidR="00B21400" w:rsidRPr="00E35AE1" w:rsidRDefault="00B21400" w:rsidP="005B26A9">
          <w:pPr>
            <w:spacing w:after="0" w:line="240" w:lineRule="auto"/>
            <w:jc w:val="center"/>
            <w:rPr>
              <w:rFonts w:ascii="Arial" w:eastAsia="Arial" w:hAnsi="Arial"/>
              <w:b/>
              <w:sz w:val="12"/>
              <w:szCs w:val="12"/>
              <w:lang w:val="es-US" w:eastAsia="es-MX"/>
            </w:rPr>
          </w:pPr>
        </w:p>
        <w:p w14:paraId="33600F44" w14:textId="77777777" w:rsidR="00B21400" w:rsidRPr="00E35AE1" w:rsidRDefault="00B21400" w:rsidP="005B26A9">
          <w:pPr>
            <w:spacing w:after="0" w:line="240" w:lineRule="auto"/>
            <w:jc w:val="center"/>
            <w:rPr>
              <w:rFonts w:ascii="Arial" w:eastAsia="Arial" w:hAnsi="Arial"/>
              <w:b/>
              <w:sz w:val="12"/>
              <w:szCs w:val="12"/>
              <w:lang w:val="es-US" w:eastAsia="es-MX"/>
            </w:rPr>
          </w:pPr>
        </w:p>
        <w:p w14:paraId="0736748E" w14:textId="77777777" w:rsidR="00B21400" w:rsidRPr="00E35AE1" w:rsidRDefault="00B21400" w:rsidP="005B26A9">
          <w:pPr>
            <w:spacing w:after="0" w:line="240" w:lineRule="auto"/>
            <w:jc w:val="center"/>
            <w:rPr>
              <w:rFonts w:ascii="Arial" w:eastAsia="Arial" w:hAnsi="Arial"/>
              <w:b/>
              <w:sz w:val="12"/>
              <w:szCs w:val="12"/>
              <w:lang w:val="es-US" w:eastAsia="es-MX"/>
            </w:rPr>
          </w:pPr>
        </w:p>
        <w:p w14:paraId="4F221EB0" w14:textId="77777777" w:rsidR="00B21400" w:rsidRPr="00E35AE1" w:rsidRDefault="00B21400" w:rsidP="005B26A9">
          <w:pPr>
            <w:spacing w:after="0" w:line="240" w:lineRule="auto"/>
            <w:jc w:val="center"/>
            <w:rPr>
              <w:rFonts w:ascii="Arial" w:eastAsia="Arial" w:hAnsi="Arial"/>
              <w:b/>
              <w:sz w:val="12"/>
              <w:szCs w:val="12"/>
              <w:lang w:val="es-US" w:eastAsia="es-MX"/>
            </w:rPr>
          </w:pPr>
        </w:p>
        <w:p w14:paraId="6B001B21" w14:textId="77777777" w:rsidR="00B21400" w:rsidRPr="00E35AE1" w:rsidRDefault="00B21400" w:rsidP="005B26A9">
          <w:pPr>
            <w:spacing w:after="0" w:line="240" w:lineRule="auto"/>
            <w:jc w:val="center"/>
            <w:rPr>
              <w:rFonts w:ascii="Arial" w:eastAsia="Arial" w:hAnsi="Arial"/>
              <w:b/>
              <w:sz w:val="12"/>
              <w:szCs w:val="12"/>
              <w:lang w:val="es-US" w:eastAsia="es-MX"/>
            </w:rPr>
          </w:pPr>
        </w:p>
        <w:p w14:paraId="7E1DAEFB" w14:textId="77777777" w:rsidR="00B21400" w:rsidRPr="00E35AE1" w:rsidRDefault="00B21400" w:rsidP="005B26A9">
          <w:pPr>
            <w:spacing w:after="0" w:line="240" w:lineRule="auto"/>
            <w:jc w:val="center"/>
            <w:rPr>
              <w:rFonts w:ascii="Arial" w:eastAsia="Arial" w:hAnsi="Arial"/>
              <w:b/>
              <w:sz w:val="12"/>
              <w:szCs w:val="12"/>
              <w:lang w:val="es-US" w:eastAsia="es-MX"/>
            </w:rPr>
          </w:pPr>
        </w:p>
        <w:p w14:paraId="53CEC5E6" w14:textId="77777777" w:rsidR="00B21400" w:rsidRPr="00E35AE1" w:rsidRDefault="00B21400" w:rsidP="005B26A9">
          <w:pPr>
            <w:spacing w:after="0" w:line="240" w:lineRule="auto"/>
            <w:jc w:val="center"/>
            <w:rPr>
              <w:rFonts w:ascii="Arial" w:eastAsia="Arial" w:hAnsi="Arial"/>
              <w:b/>
              <w:sz w:val="12"/>
              <w:szCs w:val="12"/>
              <w:lang w:val="es-US" w:eastAsia="es-MX"/>
            </w:rPr>
          </w:pPr>
        </w:p>
        <w:p w14:paraId="3E8AE5FE" w14:textId="77777777" w:rsidR="00B21400" w:rsidRPr="00E35AE1" w:rsidRDefault="00B21400" w:rsidP="005B26A9">
          <w:pPr>
            <w:spacing w:after="0" w:line="240" w:lineRule="auto"/>
            <w:jc w:val="center"/>
            <w:rPr>
              <w:rFonts w:ascii="Arial" w:eastAsia="Arial" w:hAnsi="Arial"/>
              <w:b/>
              <w:sz w:val="12"/>
              <w:szCs w:val="12"/>
              <w:lang w:val="es-US" w:eastAsia="es-MX"/>
            </w:rPr>
          </w:pPr>
        </w:p>
        <w:p w14:paraId="71A60827" w14:textId="77777777" w:rsidR="00B21400" w:rsidRPr="00E35AE1" w:rsidRDefault="00B21400" w:rsidP="005B26A9">
          <w:pPr>
            <w:spacing w:after="0" w:line="240" w:lineRule="auto"/>
            <w:jc w:val="center"/>
            <w:rPr>
              <w:rFonts w:ascii="Arial" w:eastAsia="Arial" w:hAnsi="Arial"/>
              <w:b/>
              <w:sz w:val="12"/>
              <w:szCs w:val="12"/>
              <w:lang w:val="es-US" w:eastAsia="es-MX"/>
            </w:rPr>
          </w:pPr>
        </w:p>
        <w:p w14:paraId="0993B9EE" w14:textId="77777777" w:rsidR="00B21400" w:rsidRPr="00E35AE1" w:rsidRDefault="00B21400" w:rsidP="005B26A9">
          <w:pPr>
            <w:spacing w:after="0" w:line="240" w:lineRule="auto"/>
            <w:jc w:val="center"/>
            <w:rPr>
              <w:rFonts w:ascii="Arial" w:eastAsia="Arial" w:hAnsi="Arial"/>
              <w:b/>
              <w:sz w:val="12"/>
              <w:szCs w:val="12"/>
              <w:lang w:val="es-US" w:eastAsia="es-MX"/>
            </w:rPr>
          </w:pPr>
        </w:p>
      </w:tc>
      <w:tc>
        <w:tcPr>
          <w:tcW w:w="8623" w:type="dxa"/>
        </w:tcPr>
        <w:p w14:paraId="03509962" w14:textId="0925B876" w:rsidR="00B21400" w:rsidRPr="00E35AE1" w:rsidRDefault="00B21400" w:rsidP="005B26A9">
          <w:pPr>
            <w:spacing w:after="0" w:line="240" w:lineRule="auto"/>
            <w:jc w:val="center"/>
            <w:rPr>
              <w:rFonts w:ascii="Arial" w:eastAsia="Arial" w:hAnsi="Arial"/>
              <w:b/>
              <w:sz w:val="24"/>
              <w:szCs w:val="24"/>
              <w:lang w:val="es-US" w:eastAsia="es-MX"/>
            </w:rPr>
          </w:pPr>
        </w:p>
        <w:p w14:paraId="461907BD" w14:textId="08522D67" w:rsidR="00B21400" w:rsidRPr="00E35AE1" w:rsidRDefault="00B21400" w:rsidP="005B26A9">
          <w:pPr>
            <w:tabs>
              <w:tab w:val="center" w:pos="4252"/>
              <w:tab w:val="left" w:pos="5040"/>
              <w:tab w:val="right" w:pos="8504"/>
            </w:tabs>
            <w:spacing w:after="0" w:line="240" w:lineRule="auto"/>
            <w:jc w:val="center"/>
            <w:rPr>
              <w:rFonts w:ascii="Times New Roman" w:eastAsia="Arial" w:hAnsi="Arial"/>
              <w:smallCaps/>
              <w:spacing w:val="20"/>
              <w:sz w:val="32"/>
              <w:szCs w:val="32"/>
              <w:lang w:val="es-US" w:eastAsia="es-MX"/>
            </w:rPr>
          </w:pPr>
          <w:r w:rsidRPr="00E35AE1">
            <w:rPr>
              <w:rFonts w:ascii="Times New Roman" w:eastAsia="Arial" w:hAnsi="Arial"/>
              <w:smallCaps/>
              <w:spacing w:val="20"/>
              <w:sz w:val="32"/>
              <w:szCs w:val="32"/>
              <w:lang w:val="es-US" w:eastAsia="es-MX"/>
            </w:rPr>
            <w:t xml:space="preserve">Congreso del Estado Independiente, </w:t>
          </w:r>
        </w:p>
        <w:p w14:paraId="494AADE9" w14:textId="5E6A0B9C" w:rsidR="00B21400" w:rsidRPr="00E35AE1" w:rsidRDefault="00B21400" w:rsidP="005B26A9">
          <w:pPr>
            <w:tabs>
              <w:tab w:val="center" w:pos="4252"/>
              <w:tab w:val="left" w:pos="5040"/>
              <w:tab w:val="right" w:pos="8504"/>
            </w:tabs>
            <w:spacing w:after="0" w:line="240" w:lineRule="auto"/>
            <w:ind w:right="-93"/>
            <w:jc w:val="center"/>
            <w:rPr>
              <w:rFonts w:ascii="Times New Roman" w:eastAsia="Arial" w:hAnsi="Arial"/>
              <w:smallCaps/>
              <w:spacing w:val="20"/>
              <w:sz w:val="32"/>
              <w:szCs w:val="32"/>
              <w:lang w:val="es-US" w:eastAsia="es-MX"/>
            </w:rPr>
          </w:pPr>
          <w:r w:rsidRPr="00E35AE1">
            <w:rPr>
              <w:rFonts w:ascii="Times New Roman" w:eastAsia="Arial" w:hAnsi="Arial"/>
              <w:smallCaps/>
              <w:spacing w:val="20"/>
              <w:sz w:val="32"/>
              <w:szCs w:val="32"/>
              <w:lang w:val="es-US" w:eastAsia="es-MX"/>
            </w:rPr>
            <w:t>Libre y Soberano de Coahuila de Zaragoza</w:t>
          </w:r>
        </w:p>
        <w:p w14:paraId="50FEA2BA" w14:textId="77777777" w:rsidR="00B21400" w:rsidRDefault="00B21400" w:rsidP="005B26A9">
          <w:pPr>
            <w:tabs>
              <w:tab w:val="left" w:pos="-1528"/>
              <w:tab w:val="center" w:pos="-1386"/>
              <w:tab w:val="center" w:pos="4252"/>
              <w:tab w:val="right" w:pos="8504"/>
            </w:tabs>
            <w:spacing w:after="0" w:line="240" w:lineRule="auto"/>
            <w:jc w:val="center"/>
            <w:rPr>
              <w:rFonts w:ascii="Arial" w:hAnsi="Arial" w:cs="Arial"/>
              <w:b/>
              <w:i/>
              <w:sz w:val="16"/>
            </w:rPr>
          </w:pPr>
        </w:p>
        <w:p w14:paraId="53B5A6AA" w14:textId="77777777" w:rsidR="00B21400" w:rsidRPr="00E35AE1" w:rsidRDefault="00B21400" w:rsidP="005B26A9">
          <w:pPr>
            <w:spacing w:after="0" w:line="240" w:lineRule="auto"/>
            <w:jc w:val="center"/>
            <w:rPr>
              <w:rFonts w:ascii="Century Schoolbook" w:eastAsia="Century Schoolbook" w:hAnsi="Century Schoolbook"/>
              <w:b/>
              <w:sz w:val="6"/>
              <w:szCs w:val="6"/>
              <w:lang w:val="es-US" w:eastAsia="es-MX"/>
            </w:rPr>
          </w:pPr>
        </w:p>
        <w:p w14:paraId="6D6CAF67" w14:textId="77777777" w:rsidR="00B21400" w:rsidRDefault="00B21400" w:rsidP="006108C7">
          <w:pPr>
            <w:ind w:left="-434" w:right="-672"/>
            <w:jc w:val="center"/>
            <w:rPr>
              <w:smallCaps/>
              <w:spacing w:val="20"/>
              <w:sz w:val="28"/>
              <w:szCs w:val="28"/>
              <w:lang w:eastAsia="es-ES"/>
            </w:rPr>
          </w:pPr>
          <w:r w:rsidRPr="00DB1A9B">
            <w:rPr>
              <w:smallCaps/>
              <w:spacing w:val="20"/>
              <w:sz w:val="28"/>
              <w:szCs w:val="28"/>
              <w:lang w:eastAsia="es-ES"/>
            </w:rPr>
            <w:t>Poder Legislativo</w:t>
          </w:r>
        </w:p>
        <w:p w14:paraId="612E70F7" w14:textId="67AD1F13" w:rsidR="00B21400" w:rsidRPr="00A73A72" w:rsidRDefault="00A73A72" w:rsidP="006108C7">
          <w:pPr>
            <w:pStyle w:val="Encabezado"/>
            <w:tabs>
              <w:tab w:val="left" w:pos="5040"/>
            </w:tabs>
            <w:jc w:val="center"/>
            <w:rPr>
              <w:rFonts w:ascii="Times New Roman" w:hAnsi="Times New Roman" w:cs="Arial"/>
              <w:bCs/>
              <w:smallCaps/>
              <w:sz w:val="18"/>
              <w:szCs w:val="18"/>
            </w:rPr>
          </w:pPr>
          <w:r w:rsidRPr="00A73A72">
            <w:rPr>
              <w:rFonts w:ascii="Times New Roman" w:hAnsi="Times New Roman" w:cs="Arial"/>
              <w:bCs/>
              <w:sz w:val="18"/>
              <w:szCs w:val="18"/>
            </w:rPr>
            <w:t>“2022, AÑO DE BENITO JUÁREZ, DEFENSOR DE LA SOBERANÍA DE COAHUILA DE ZARAGOZA</w:t>
          </w:r>
          <w:r w:rsidR="00B21400" w:rsidRPr="00A73A72">
            <w:rPr>
              <w:rFonts w:ascii="Times New Roman" w:hAnsi="Times New Roman" w:cs="Arial"/>
              <w:bCs/>
              <w:sz w:val="18"/>
              <w:szCs w:val="18"/>
            </w:rPr>
            <w:t>”</w:t>
          </w:r>
        </w:p>
        <w:p w14:paraId="7AC7B394" w14:textId="77777777" w:rsidR="00B21400" w:rsidRPr="006108C7" w:rsidRDefault="00B21400" w:rsidP="005B26A9">
          <w:pPr>
            <w:spacing w:after="0" w:line="240" w:lineRule="auto"/>
            <w:ind w:left="-434" w:right="-672"/>
            <w:jc w:val="center"/>
            <w:rPr>
              <w:rFonts w:ascii="Arial" w:eastAsia="Arial" w:hAnsi="Arial"/>
              <w:b/>
              <w:sz w:val="12"/>
              <w:szCs w:val="12"/>
              <w:lang w:eastAsia="es-MX"/>
            </w:rPr>
          </w:pPr>
        </w:p>
      </w:tc>
      <w:tc>
        <w:tcPr>
          <w:tcW w:w="1181" w:type="dxa"/>
        </w:tcPr>
        <w:p w14:paraId="5A411D37" w14:textId="07222EBC" w:rsidR="00B21400" w:rsidRPr="00E35AE1" w:rsidRDefault="00B21400" w:rsidP="005B26A9">
          <w:pPr>
            <w:spacing w:after="0" w:line="240" w:lineRule="auto"/>
            <w:jc w:val="center"/>
            <w:rPr>
              <w:rFonts w:ascii="Arial" w:eastAsia="Arial" w:hAnsi="Arial"/>
              <w:b/>
              <w:sz w:val="12"/>
              <w:szCs w:val="12"/>
              <w:lang w:val="es-US" w:eastAsia="es-MX"/>
            </w:rPr>
          </w:pPr>
          <w:r>
            <w:rPr>
              <w:rFonts w:ascii="Times New Roman" w:eastAsia="Times New Roman" w:hAnsi="Times New Roman"/>
              <w:smallCaps/>
              <w:noProof/>
              <w:spacing w:val="20"/>
              <w:sz w:val="32"/>
              <w:szCs w:val="32"/>
              <w:lang w:eastAsia="es-MX"/>
            </w:rPr>
            <w:drawing>
              <wp:anchor distT="0" distB="0" distL="114300" distR="114300" simplePos="0" relativeHeight="251661312" behindDoc="0" locked="0" layoutInCell="1" allowOverlap="1" wp14:anchorId="6F69206D" wp14:editId="6A6AFCFE">
                <wp:simplePos x="0" y="0"/>
                <wp:positionH relativeFrom="column">
                  <wp:posOffset>-358775</wp:posOffset>
                </wp:positionH>
                <wp:positionV relativeFrom="paragraph">
                  <wp:posOffset>151434</wp:posOffset>
                </wp:positionV>
                <wp:extent cx="1038225" cy="788035"/>
                <wp:effectExtent l="0" t="0" r="9525" b="0"/>
                <wp:wrapNone/>
                <wp:docPr id="3" name="Imagen 3" descr="IMG_499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97 (1)"/>
                        <pic:cNvPicPr>
                          <a:picLocks noChangeAspect="1" noChangeArrowheads="1"/>
                        </pic:cNvPicPr>
                      </pic:nvPicPr>
                      <pic:blipFill>
                        <a:blip r:embed="rId2">
                          <a:extLst>
                            <a:ext uri="{28A0092B-C50C-407E-A947-70E740481C1C}">
                              <a14:useLocalDpi xmlns:a14="http://schemas.microsoft.com/office/drawing/2010/main" val="0"/>
                            </a:ext>
                          </a:extLst>
                        </a:blip>
                        <a:srcRect l="8333" t="18027" r="7823" b="18236"/>
                        <a:stretch>
                          <a:fillRect/>
                        </a:stretch>
                      </pic:blipFill>
                      <pic:spPr bwMode="auto">
                        <a:xfrm>
                          <a:off x="0" y="0"/>
                          <a:ext cx="1038225" cy="788035"/>
                        </a:xfrm>
                        <a:prstGeom prst="rect">
                          <a:avLst/>
                        </a:prstGeom>
                        <a:noFill/>
                      </pic:spPr>
                    </pic:pic>
                  </a:graphicData>
                </a:graphic>
                <wp14:sizeRelH relativeFrom="page">
                  <wp14:pctWidth>0</wp14:pctWidth>
                </wp14:sizeRelH>
                <wp14:sizeRelV relativeFrom="page">
                  <wp14:pctHeight>0</wp14:pctHeight>
                </wp14:sizeRelV>
              </wp:anchor>
            </w:drawing>
          </w:r>
        </w:p>
        <w:p w14:paraId="0F0AA8EA" w14:textId="14B05763" w:rsidR="00B21400" w:rsidRPr="00E35AE1" w:rsidRDefault="00B21400" w:rsidP="005B26A9">
          <w:pPr>
            <w:spacing w:after="0" w:line="240" w:lineRule="auto"/>
            <w:jc w:val="center"/>
            <w:rPr>
              <w:rFonts w:ascii="Arial" w:eastAsia="Arial" w:hAnsi="Arial"/>
              <w:b/>
              <w:sz w:val="12"/>
              <w:szCs w:val="12"/>
              <w:lang w:val="es-US" w:eastAsia="es-MX"/>
            </w:rPr>
          </w:pPr>
        </w:p>
        <w:p w14:paraId="26FEDBFF" w14:textId="584E05B3" w:rsidR="00B21400" w:rsidRPr="00E35AE1" w:rsidRDefault="00B21400" w:rsidP="005B26A9">
          <w:pPr>
            <w:spacing w:after="0" w:line="240" w:lineRule="auto"/>
            <w:jc w:val="center"/>
            <w:rPr>
              <w:rFonts w:ascii="Arial" w:eastAsia="Arial" w:hAnsi="Arial"/>
              <w:b/>
              <w:sz w:val="12"/>
              <w:szCs w:val="12"/>
              <w:lang w:val="es-US" w:eastAsia="es-MX"/>
            </w:rPr>
          </w:pPr>
        </w:p>
      </w:tc>
    </w:tr>
    <w:bookmarkEnd w:id="1"/>
  </w:tbl>
  <w:p w14:paraId="384E459A" w14:textId="3AC641A8" w:rsidR="00B21400" w:rsidRDefault="00B2140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3386"/>
    <w:multiLevelType w:val="multilevel"/>
    <w:tmpl w:val="B6CC4B3E"/>
    <w:lvl w:ilvl="0">
      <w:start w:val="5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10D5745"/>
    <w:multiLevelType w:val="hybridMultilevel"/>
    <w:tmpl w:val="809694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4E1469"/>
    <w:multiLevelType w:val="multilevel"/>
    <w:tmpl w:val="5836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1F4F8A"/>
    <w:multiLevelType w:val="hybridMultilevel"/>
    <w:tmpl w:val="92A8A0B6"/>
    <w:lvl w:ilvl="0" w:tplc="90B84C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BE113B"/>
    <w:multiLevelType w:val="hybridMultilevel"/>
    <w:tmpl w:val="F418CE1C"/>
    <w:lvl w:ilvl="0" w:tplc="1D64CF0E">
      <w:start w:val="23"/>
      <w:numFmt w:val="bullet"/>
      <w:lvlText w:val="-"/>
      <w:lvlJc w:val="left"/>
      <w:pPr>
        <w:ind w:left="720" w:hanging="360"/>
      </w:pPr>
      <w:rPr>
        <w:rFonts w:ascii="Arial" w:eastAsia="Times New Roman" w:hAnsi="Aria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423C6A"/>
    <w:multiLevelType w:val="multilevel"/>
    <w:tmpl w:val="E5C6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00F83"/>
    <w:multiLevelType w:val="multilevel"/>
    <w:tmpl w:val="6B6226C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38E34A9"/>
    <w:multiLevelType w:val="multilevel"/>
    <w:tmpl w:val="D0C0E7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FDD6E55"/>
    <w:multiLevelType w:val="hybridMultilevel"/>
    <w:tmpl w:val="EE8E56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4B0B3B"/>
    <w:multiLevelType w:val="multilevel"/>
    <w:tmpl w:val="0C48AB32"/>
    <w:lvl w:ilvl="0">
      <w:start w:val="1"/>
      <w:numFmt w:val="upperRoman"/>
      <w:lvlText w:val="%1."/>
      <w:lvlJc w:val="right"/>
      <w:pPr>
        <w:tabs>
          <w:tab w:val="num" w:pos="720"/>
        </w:tabs>
        <w:ind w:left="720" w:hanging="360"/>
      </w:pPr>
      <w:rPr>
        <w:rFonts w:ascii="Arial" w:eastAsia="Times New Roman" w:hAnsi="Arial" w:cs="Arial"/>
        <w:b/>
        <w:bCs/>
      </w:rPr>
    </w:lvl>
    <w:lvl w:ilvl="1">
      <w:start w:val="20"/>
      <w:numFmt w:val="upperRoman"/>
      <w:lvlText w:val="%2."/>
      <w:lvlJc w:val="left"/>
      <w:pPr>
        <w:ind w:left="1800" w:hanging="720"/>
      </w:pPr>
      <w:rPr>
        <w:rFonts w:hint="default"/>
        <w:b/>
        <w:bCs/>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5E43AD6"/>
    <w:multiLevelType w:val="hybridMultilevel"/>
    <w:tmpl w:val="BE2E78DC"/>
    <w:lvl w:ilvl="0" w:tplc="193EA1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564B9D"/>
    <w:multiLevelType w:val="hybridMultilevel"/>
    <w:tmpl w:val="23D6123E"/>
    <w:lvl w:ilvl="0" w:tplc="46B63FBC">
      <w:start w:val="52"/>
      <w:numFmt w:val="upperRoman"/>
      <w:lvlText w:val="%1."/>
      <w:lvlJc w:val="left"/>
      <w:pPr>
        <w:ind w:left="709" w:hanging="720"/>
      </w:pPr>
      <w:rPr>
        <w:rFonts w:hint="default"/>
        <w:b/>
        <w:bCs w:val="0"/>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4" w15:restartNumberingAfterBreak="0">
    <w:nsid w:val="39FA628C"/>
    <w:multiLevelType w:val="hybridMultilevel"/>
    <w:tmpl w:val="F48411FE"/>
    <w:lvl w:ilvl="0" w:tplc="6A0483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2E3BA9"/>
    <w:multiLevelType w:val="hybridMultilevel"/>
    <w:tmpl w:val="318E62C4"/>
    <w:lvl w:ilvl="0" w:tplc="A4C45E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CD45E0"/>
    <w:multiLevelType w:val="multilevel"/>
    <w:tmpl w:val="D9BC9112"/>
    <w:lvl w:ilvl="0">
      <w:start w:val="1"/>
      <w:numFmt w:val="upperRoman"/>
      <w:lvlText w:val="%1."/>
      <w:lvlJc w:val="right"/>
      <w:pPr>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793F0C"/>
    <w:multiLevelType w:val="multilevel"/>
    <w:tmpl w:val="407ADA42"/>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FAE1C46"/>
    <w:multiLevelType w:val="hybridMultilevel"/>
    <w:tmpl w:val="CE46EC0C"/>
    <w:lvl w:ilvl="0" w:tplc="BC46847A">
      <w:start w:val="1"/>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7B3BD6"/>
    <w:multiLevelType w:val="multilevel"/>
    <w:tmpl w:val="A1C4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0C466A"/>
    <w:multiLevelType w:val="hybridMultilevel"/>
    <w:tmpl w:val="2286D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A10001"/>
    <w:multiLevelType w:val="hybridMultilevel"/>
    <w:tmpl w:val="CB423B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BC45BC"/>
    <w:multiLevelType w:val="multilevel"/>
    <w:tmpl w:val="15CCA7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6F9D395F"/>
    <w:multiLevelType w:val="hybridMultilevel"/>
    <w:tmpl w:val="366088F4"/>
    <w:lvl w:ilvl="0" w:tplc="8A02D03C">
      <w:start w:val="1"/>
      <w:numFmt w:val="upperRoman"/>
      <w:lvlText w:val="%1."/>
      <w:lvlJc w:val="left"/>
      <w:pPr>
        <w:ind w:left="709" w:hanging="720"/>
      </w:pPr>
      <w:rPr>
        <w:rFonts w:hint="default"/>
        <w:b/>
        <w:bCs/>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25" w15:restartNumberingAfterBreak="0">
    <w:nsid w:val="764205A9"/>
    <w:multiLevelType w:val="multilevel"/>
    <w:tmpl w:val="8F8668D0"/>
    <w:lvl w:ilvl="0">
      <w:start w:val="1"/>
      <w:numFmt w:val="upperRoman"/>
      <w:lvlText w:val="%1."/>
      <w:lvlJc w:val="left"/>
      <w:pPr>
        <w:ind w:left="720" w:hanging="360"/>
      </w:pPr>
      <w:rPr>
        <w:rFonts w:hint="default"/>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4"/>
  </w:num>
  <w:num w:numId="3">
    <w:abstractNumId w:val="9"/>
  </w:num>
  <w:num w:numId="4">
    <w:abstractNumId w:val="22"/>
  </w:num>
  <w:num w:numId="5">
    <w:abstractNumId w:val="2"/>
  </w:num>
  <w:num w:numId="6">
    <w:abstractNumId w:val="3"/>
  </w:num>
  <w:num w:numId="7">
    <w:abstractNumId w:val="17"/>
  </w:num>
  <w:num w:numId="8">
    <w:abstractNumId w:val="18"/>
  </w:num>
  <w:num w:numId="9">
    <w:abstractNumId w:val="12"/>
  </w:num>
  <w:num w:numId="10">
    <w:abstractNumId w:val="15"/>
  </w:num>
  <w:num w:numId="11">
    <w:abstractNumId w:val="16"/>
  </w:num>
  <w:num w:numId="12">
    <w:abstractNumId w:val="25"/>
  </w:num>
  <w:num w:numId="13">
    <w:abstractNumId w:val="7"/>
  </w:num>
  <w:num w:numId="14">
    <w:abstractNumId w:val="6"/>
  </w:num>
  <w:num w:numId="15">
    <w:abstractNumId w:val="26"/>
  </w:num>
  <w:num w:numId="16">
    <w:abstractNumId w:val="1"/>
  </w:num>
  <w:num w:numId="17">
    <w:abstractNumId w:val="5"/>
  </w:num>
  <w:num w:numId="18">
    <w:abstractNumId w:val="23"/>
  </w:num>
  <w:num w:numId="19">
    <w:abstractNumId w:val="11"/>
  </w:num>
  <w:num w:numId="20">
    <w:abstractNumId w:val="0"/>
  </w:num>
  <w:num w:numId="21">
    <w:abstractNumId w:val="13"/>
  </w:num>
  <w:num w:numId="22">
    <w:abstractNumId w:val="24"/>
  </w:num>
  <w:num w:numId="23">
    <w:abstractNumId w:val="19"/>
  </w:num>
  <w:num w:numId="24">
    <w:abstractNumId w:val="20"/>
  </w:num>
  <w:num w:numId="25">
    <w:abstractNumId w:val="8"/>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FD"/>
    <w:rsid w:val="0000117C"/>
    <w:rsid w:val="00001DB4"/>
    <w:rsid w:val="00006704"/>
    <w:rsid w:val="000121EF"/>
    <w:rsid w:val="00012206"/>
    <w:rsid w:val="000125C1"/>
    <w:rsid w:val="00013748"/>
    <w:rsid w:val="00013BC3"/>
    <w:rsid w:val="0002208A"/>
    <w:rsid w:val="00024E3C"/>
    <w:rsid w:val="00031175"/>
    <w:rsid w:val="00037F02"/>
    <w:rsid w:val="00040AD7"/>
    <w:rsid w:val="0004194E"/>
    <w:rsid w:val="00044309"/>
    <w:rsid w:val="000478AE"/>
    <w:rsid w:val="0005308E"/>
    <w:rsid w:val="000535FD"/>
    <w:rsid w:val="00055FF6"/>
    <w:rsid w:val="00056645"/>
    <w:rsid w:val="00057968"/>
    <w:rsid w:val="00061B54"/>
    <w:rsid w:val="00063FD7"/>
    <w:rsid w:val="000657B7"/>
    <w:rsid w:val="00070EDA"/>
    <w:rsid w:val="0007185D"/>
    <w:rsid w:val="00072472"/>
    <w:rsid w:val="0007527B"/>
    <w:rsid w:val="00075FB8"/>
    <w:rsid w:val="00080EB1"/>
    <w:rsid w:val="00082E4A"/>
    <w:rsid w:val="00085AB0"/>
    <w:rsid w:val="000862A4"/>
    <w:rsid w:val="00087A58"/>
    <w:rsid w:val="000905BF"/>
    <w:rsid w:val="0009405C"/>
    <w:rsid w:val="000A2589"/>
    <w:rsid w:val="000A27A9"/>
    <w:rsid w:val="000B05BE"/>
    <w:rsid w:val="000B0A89"/>
    <w:rsid w:val="000B0ECA"/>
    <w:rsid w:val="000B5388"/>
    <w:rsid w:val="000B63D5"/>
    <w:rsid w:val="000C0D03"/>
    <w:rsid w:val="000C33B6"/>
    <w:rsid w:val="000C3E5A"/>
    <w:rsid w:val="000C4C21"/>
    <w:rsid w:val="000C4CEB"/>
    <w:rsid w:val="000D05FA"/>
    <w:rsid w:val="000D2CC9"/>
    <w:rsid w:val="000D2F8F"/>
    <w:rsid w:val="000D45B9"/>
    <w:rsid w:val="000D77CE"/>
    <w:rsid w:val="000E2CE8"/>
    <w:rsid w:val="000E366F"/>
    <w:rsid w:val="000E44CE"/>
    <w:rsid w:val="000E5053"/>
    <w:rsid w:val="000F1934"/>
    <w:rsid w:val="000F32F0"/>
    <w:rsid w:val="00101253"/>
    <w:rsid w:val="00102567"/>
    <w:rsid w:val="00104655"/>
    <w:rsid w:val="00104988"/>
    <w:rsid w:val="001070E4"/>
    <w:rsid w:val="00107DE2"/>
    <w:rsid w:val="00115BFB"/>
    <w:rsid w:val="00116B58"/>
    <w:rsid w:val="00116B8C"/>
    <w:rsid w:val="001171BE"/>
    <w:rsid w:val="00121834"/>
    <w:rsid w:val="00121C68"/>
    <w:rsid w:val="00127503"/>
    <w:rsid w:val="001306A4"/>
    <w:rsid w:val="0013163B"/>
    <w:rsid w:val="00131D37"/>
    <w:rsid w:val="00132179"/>
    <w:rsid w:val="00137B72"/>
    <w:rsid w:val="0014144D"/>
    <w:rsid w:val="001417E4"/>
    <w:rsid w:val="001430F0"/>
    <w:rsid w:val="00152172"/>
    <w:rsid w:val="00157F61"/>
    <w:rsid w:val="001639B1"/>
    <w:rsid w:val="001642C9"/>
    <w:rsid w:val="00165481"/>
    <w:rsid w:val="00167F2E"/>
    <w:rsid w:val="00171300"/>
    <w:rsid w:val="001770CC"/>
    <w:rsid w:val="001810DF"/>
    <w:rsid w:val="001901BD"/>
    <w:rsid w:val="0019056B"/>
    <w:rsid w:val="00194769"/>
    <w:rsid w:val="00194B9D"/>
    <w:rsid w:val="00197F4C"/>
    <w:rsid w:val="001A2119"/>
    <w:rsid w:val="001A228E"/>
    <w:rsid w:val="001A6015"/>
    <w:rsid w:val="001B3AB6"/>
    <w:rsid w:val="001C3110"/>
    <w:rsid w:val="001C654D"/>
    <w:rsid w:val="001D1F11"/>
    <w:rsid w:val="001D21B6"/>
    <w:rsid w:val="001D38A9"/>
    <w:rsid w:val="001D3CC6"/>
    <w:rsid w:val="001D58A0"/>
    <w:rsid w:val="001D5B86"/>
    <w:rsid w:val="001D660F"/>
    <w:rsid w:val="001E2970"/>
    <w:rsid w:val="001E5241"/>
    <w:rsid w:val="001E5AA5"/>
    <w:rsid w:val="001E5EF5"/>
    <w:rsid w:val="001E68E4"/>
    <w:rsid w:val="001E721B"/>
    <w:rsid w:val="001F2AFF"/>
    <w:rsid w:val="001F4B45"/>
    <w:rsid w:val="001F4ED1"/>
    <w:rsid w:val="002027A0"/>
    <w:rsid w:val="00202A4C"/>
    <w:rsid w:val="0020707A"/>
    <w:rsid w:val="00211173"/>
    <w:rsid w:val="002113E9"/>
    <w:rsid w:val="002139D9"/>
    <w:rsid w:val="00217312"/>
    <w:rsid w:val="002211E7"/>
    <w:rsid w:val="0022257E"/>
    <w:rsid w:val="002226F5"/>
    <w:rsid w:val="00224988"/>
    <w:rsid w:val="00225743"/>
    <w:rsid w:val="0022666E"/>
    <w:rsid w:val="0023184F"/>
    <w:rsid w:val="00242077"/>
    <w:rsid w:val="002422CE"/>
    <w:rsid w:val="00242D3C"/>
    <w:rsid w:val="00246F0B"/>
    <w:rsid w:val="00255475"/>
    <w:rsid w:val="00255B75"/>
    <w:rsid w:val="00257ED9"/>
    <w:rsid w:val="00261263"/>
    <w:rsid w:val="00265397"/>
    <w:rsid w:val="00272135"/>
    <w:rsid w:val="002827E2"/>
    <w:rsid w:val="002834EC"/>
    <w:rsid w:val="002837FF"/>
    <w:rsid w:val="00283EDB"/>
    <w:rsid w:val="00285E5A"/>
    <w:rsid w:val="00287FF1"/>
    <w:rsid w:val="00291C60"/>
    <w:rsid w:val="002972E5"/>
    <w:rsid w:val="002A04D2"/>
    <w:rsid w:val="002A577B"/>
    <w:rsid w:val="002A5BE0"/>
    <w:rsid w:val="002A6792"/>
    <w:rsid w:val="002B1651"/>
    <w:rsid w:val="002B5AAD"/>
    <w:rsid w:val="002B6D9B"/>
    <w:rsid w:val="002B6DCB"/>
    <w:rsid w:val="002C50FF"/>
    <w:rsid w:val="002C5249"/>
    <w:rsid w:val="002C67FE"/>
    <w:rsid w:val="002D0C8C"/>
    <w:rsid w:val="002D5D86"/>
    <w:rsid w:val="002E3503"/>
    <w:rsid w:val="002E5316"/>
    <w:rsid w:val="002E6059"/>
    <w:rsid w:val="002F1E86"/>
    <w:rsid w:val="002F3378"/>
    <w:rsid w:val="002F72A5"/>
    <w:rsid w:val="002F77CB"/>
    <w:rsid w:val="0030059C"/>
    <w:rsid w:val="00302414"/>
    <w:rsid w:val="003029A9"/>
    <w:rsid w:val="003035BF"/>
    <w:rsid w:val="00304220"/>
    <w:rsid w:val="003110BD"/>
    <w:rsid w:val="00322763"/>
    <w:rsid w:val="00323627"/>
    <w:rsid w:val="0032685A"/>
    <w:rsid w:val="00332191"/>
    <w:rsid w:val="0033328A"/>
    <w:rsid w:val="00337EF4"/>
    <w:rsid w:val="00340734"/>
    <w:rsid w:val="00340882"/>
    <w:rsid w:val="00340CCE"/>
    <w:rsid w:val="003421CC"/>
    <w:rsid w:val="0034272C"/>
    <w:rsid w:val="00344F69"/>
    <w:rsid w:val="00345F7F"/>
    <w:rsid w:val="00350013"/>
    <w:rsid w:val="003505DC"/>
    <w:rsid w:val="00352C1E"/>
    <w:rsid w:val="00357118"/>
    <w:rsid w:val="003602B7"/>
    <w:rsid w:val="00363A58"/>
    <w:rsid w:val="00366029"/>
    <w:rsid w:val="0037530F"/>
    <w:rsid w:val="00375D9B"/>
    <w:rsid w:val="003760D5"/>
    <w:rsid w:val="003764FB"/>
    <w:rsid w:val="0038099A"/>
    <w:rsid w:val="003832AC"/>
    <w:rsid w:val="00384A5C"/>
    <w:rsid w:val="00384E84"/>
    <w:rsid w:val="00386085"/>
    <w:rsid w:val="00391425"/>
    <w:rsid w:val="00392B66"/>
    <w:rsid w:val="00394985"/>
    <w:rsid w:val="00396913"/>
    <w:rsid w:val="003A3983"/>
    <w:rsid w:val="003A3DEE"/>
    <w:rsid w:val="003A5515"/>
    <w:rsid w:val="003A6185"/>
    <w:rsid w:val="003A7526"/>
    <w:rsid w:val="003B1620"/>
    <w:rsid w:val="003B2D48"/>
    <w:rsid w:val="003B2DD8"/>
    <w:rsid w:val="003B3E08"/>
    <w:rsid w:val="003B50C6"/>
    <w:rsid w:val="003B7AB1"/>
    <w:rsid w:val="003C0F45"/>
    <w:rsid w:val="003C3A5B"/>
    <w:rsid w:val="003C6619"/>
    <w:rsid w:val="003C6AD5"/>
    <w:rsid w:val="003C7C7B"/>
    <w:rsid w:val="003D6BE2"/>
    <w:rsid w:val="003E16AB"/>
    <w:rsid w:val="003E1B03"/>
    <w:rsid w:val="003E2FF5"/>
    <w:rsid w:val="003E7260"/>
    <w:rsid w:val="003E7B00"/>
    <w:rsid w:val="003F1DE9"/>
    <w:rsid w:val="003F4E27"/>
    <w:rsid w:val="003F7FB4"/>
    <w:rsid w:val="00402931"/>
    <w:rsid w:val="00403180"/>
    <w:rsid w:val="0040420B"/>
    <w:rsid w:val="004048F1"/>
    <w:rsid w:val="0040777A"/>
    <w:rsid w:val="00410898"/>
    <w:rsid w:val="004116D2"/>
    <w:rsid w:val="0041404F"/>
    <w:rsid w:val="004148AF"/>
    <w:rsid w:val="00416FFA"/>
    <w:rsid w:val="00420749"/>
    <w:rsid w:val="004207D6"/>
    <w:rsid w:val="0042146F"/>
    <w:rsid w:val="00421DBE"/>
    <w:rsid w:val="004224BB"/>
    <w:rsid w:val="00424AFC"/>
    <w:rsid w:val="004263E7"/>
    <w:rsid w:val="00426C34"/>
    <w:rsid w:val="00430150"/>
    <w:rsid w:val="00431183"/>
    <w:rsid w:val="00432B8F"/>
    <w:rsid w:val="0043426B"/>
    <w:rsid w:val="00434749"/>
    <w:rsid w:val="00435F83"/>
    <w:rsid w:val="00436449"/>
    <w:rsid w:val="004403F4"/>
    <w:rsid w:val="00440C8B"/>
    <w:rsid w:val="00442895"/>
    <w:rsid w:val="004440AB"/>
    <w:rsid w:val="00445E36"/>
    <w:rsid w:val="00447DD9"/>
    <w:rsid w:val="00450184"/>
    <w:rsid w:val="00450F05"/>
    <w:rsid w:val="00450F6A"/>
    <w:rsid w:val="0045235E"/>
    <w:rsid w:val="00456A2D"/>
    <w:rsid w:val="00460509"/>
    <w:rsid w:val="00460AF4"/>
    <w:rsid w:val="00461256"/>
    <w:rsid w:val="0046178E"/>
    <w:rsid w:val="00461F0B"/>
    <w:rsid w:val="0046533B"/>
    <w:rsid w:val="00467155"/>
    <w:rsid w:val="00473DAD"/>
    <w:rsid w:val="004740C8"/>
    <w:rsid w:val="00474366"/>
    <w:rsid w:val="00474722"/>
    <w:rsid w:val="0047791D"/>
    <w:rsid w:val="004809CA"/>
    <w:rsid w:val="00485003"/>
    <w:rsid w:val="0048507E"/>
    <w:rsid w:val="0049054D"/>
    <w:rsid w:val="004926DB"/>
    <w:rsid w:val="004937BB"/>
    <w:rsid w:val="004958AC"/>
    <w:rsid w:val="00495B9E"/>
    <w:rsid w:val="004A2AF8"/>
    <w:rsid w:val="004A53BC"/>
    <w:rsid w:val="004A7871"/>
    <w:rsid w:val="004B0435"/>
    <w:rsid w:val="004B0C72"/>
    <w:rsid w:val="004B22F1"/>
    <w:rsid w:val="004B3D4A"/>
    <w:rsid w:val="004B403C"/>
    <w:rsid w:val="004B457E"/>
    <w:rsid w:val="004B5C34"/>
    <w:rsid w:val="004B5FF3"/>
    <w:rsid w:val="004C02FD"/>
    <w:rsid w:val="004C54EB"/>
    <w:rsid w:val="004C591E"/>
    <w:rsid w:val="004C7BA6"/>
    <w:rsid w:val="004D1732"/>
    <w:rsid w:val="004D228C"/>
    <w:rsid w:val="004D3697"/>
    <w:rsid w:val="004D59FD"/>
    <w:rsid w:val="004D63AC"/>
    <w:rsid w:val="004E2A65"/>
    <w:rsid w:val="004E4191"/>
    <w:rsid w:val="004E53E7"/>
    <w:rsid w:val="004F0A8B"/>
    <w:rsid w:val="004F5C07"/>
    <w:rsid w:val="004F608B"/>
    <w:rsid w:val="00500F2C"/>
    <w:rsid w:val="00502116"/>
    <w:rsid w:val="005027BF"/>
    <w:rsid w:val="005048AB"/>
    <w:rsid w:val="00505647"/>
    <w:rsid w:val="0051030E"/>
    <w:rsid w:val="0051173A"/>
    <w:rsid w:val="00511A9F"/>
    <w:rsid w:val="00521B7B"/>
    <w:rsid w:val="00523EED"/>
    <w:rsid w:val="0052597D"/>
    <w:rsid w:val="00531DA7"/>
    <w:rsid w:val="00533FC2"/>
    <w:rsid w:val="00535689"/>
    <w:rsid w:val="00535FF9"/>
    <w:rsid w:val="005362D0"/>
    <w:rsid w:val="00544261"/>
    <w:rsid w:val="00546757"/>
    <w:rsid w:val="00550BE8"/>
    <w:rsid w:val="005578A0"/>
    <w:rsid w:val="00563142"/>
    <w:rsid w:val="00565ACF"/>
    <w:rsid w:val="00573CEE"/>
    <w:rsid w:val="00574275"/>
    <w:rsid w:val="0057535C"/>
    <w:rsid w:val="00580119"/>
    <w:rsid w:val="00580156"/>
    <w:rsid w:val="00583D3C"/>
    <w:rsid w:val="005901A1"/>
    <w:rsid w:val="00593D7E"/>
    <w:rsid w:val="00595C97"/>
    <w:rsid w:val="00596D8E"/>
    <w:rsid w:val="00597B82"/>
    <w:rsid w:val="005A1EE7"/>
    <w:rsid w:val="005A2965"/>
    <w:rsid w:val="005A29F8"/>
    <w:rsid w:val="005A4A89"/>
    <w:rsid w:val="005A6297"/>
    <w:rsid w:val="005A7728"/>
    <w:rsid w:val="005B0340"/>
    <w:rsid w:val="005B26A9"/>
    <w:rsid w:val="005B6A90"/>
    <w:rsid w:val="005B6CC6"/>
    <w:rsid w:val="005B7AE3"/>
    <w:rsid w:val="005C0EAD"/>
    <w:rsid w:val="005C31DB"/>
    <w:rsid w:val="005C4704"/>
    <w:rsid w:val="005C4B3F"/>
    <w:rsid w:val="005D0998"/>
    <w:rsid w:val="005D1D5F"/>
    <w:rsid w:val="005D2B88"/>
    <w:rsid w:val="005E34D7"/>
    <w:rsid w:val="005E3A04"/>
    <w:rsid w:val="005E3BB7"/>
    <w:rsid w:val="005E54A6"/>
    <w:rsid w:val="005E6234"/>
    <w:rsid w:val="005F7E2D"/>
    <w:rsid w:val="006010C4"/>
    <w:rsid w:val="0060192F"/>
    <w:rsid w:val="00602008"/>
    <w:rsid w:val="00604916"/>
    <w:rsid w:val="006064D4"/>
    <w:rsid w:val="00607B58"/>
    <w:rsid w:val="006108C7"/>
    <w:rsid w:val="0061379F"/>
    <w:rsid w:val="00614DBB"/>
    <w:rsid w:val="00615B66"/>
    <w:rsid w:val="00616745"/>
    <w:rsid w:val="00620B93"/>
    <w:rsid w:val="00620F9F"/>
    <w:rsid w:val="00621BCC"/>
    <w:rsid w:val="0062691A"/>
    <w:rsid w:val="006309CA"/>
    <w:rsid w:val="00633338"/>
    <w:rsid w:val="00634902"/>
    <w:rsid w:val="00635FDA"/>
    <w:rsid w:val="00636A23"/>
    <w:rsid w:val="00636DF2"/>
    <w:rsid w:val="00637E92"/>
    <w:rsid w:val="00637FC7"/>
    <w:rsid w:val="00647901"/>
    <w:rsid w:val="00651462"/>
    <w:rsid w:val="00653AFB"/>
    <w:rsid w:val="006550BD"/>
    <w:rsid w:val="00655107"/>
    <w:rsid w:val="0065639C"/>
    <w:rsid w:val="00662F58"/>
    <w:rsid w:val="0066357D"/>
    <w:rsid w:val="00663E87"/>
    <w:rsid w:val="006643CF"/>
    <w:rsid w:val="00664F35"/>
    <w:rsid w:val="0066553F"/>
    <w:rsid w:val="0066575B"/>
    <w:rsid w:val="00665C60"/>
    <w:rsid w:val="00671772"/>
    <w:rsid w:val="00675473"/>
    <w:rsid w:val="006772F0"/>
    <w:rsid w:val="00677ABC"/>
    <w:rsid w:val="00680078"/>
    <w:rsid w:val="00682DE9"/>
    <w:rsid w:val="00683EEE"/>
    <w:rsid w:val="00686304"/>
    <w:rsid w:val="00686926"/>
    <w:rsid w:val="006873AC"/>
    <w:rsid w:val="00687A80"/>
    <w:rsid w:val="006904F5"/>
    <w:rsid w:val="00692BA4"/>
    <w:rsid w:val="006953CF"/>
    <w:rsid w:val="006A05BB"/>
    <w:rsid w:val="006A166F"/>
    <w:rsid w:val="006A2642"/>
    <w:rsid w:val="006A7490"/>
    <w:rsid w:val="006B329D"/>
    <w:rsid w:val="006B3BE9"/>
    <w:rsid w:val="006B6D2D"/>
    <w:rsid w:val="006B6E0D"/>
    <w:rsid w:val="006B7B0A"/>
    <w:rsid w:val="006B7F2B"/>
    <w:rsid w:val="006C0D38"/>
    <w:rsid w:val="006C3A0B"/>
    <w:rsid w:val="006C45BF"/>
    <w:rsid w:val="006C4659"/>
    <w:rsid w:val="006D2B66"/>
    <w:rsid w:val="006D55D2"/>
    <w:rsid w:val="006D73BC"/>
    <w:rsid w:val="006D7F0C"/>
    <w:rsid w:val="006E4948"/>
    <w:rsid w:val="006E57E9"/>
    <w:rsid w:val="006E5AEE"/>
    <w:rsid w:val="006E6668"/>
    <w:rsid w:val="006E6BE5"/>
    <w:rsid w:val="006E7131"/>
    <w:rsid w:val="006F0CFD"/>
    <w:rsid w:val="006F2EE2"/>
    <w:rsid w:val="006F302E"/>
    <w:rsid w:val="006F5228"/>
    <w:rsid w:val="007025FD"/>
    <w:rsid w:val="00703E92"/>
    <w:rsid w:val="00706DCF"/>
    <w:rsid w:val="00711024"/>
    <w:rsid w:val="00711B4F"/>
    <w:rsid w:val="0071250F"/>
    <w:rsid w:val="00713EE9"/>
    <w:rsid w:val="00714B5F"/>
    <w:rsid w:val="00717937"/>
    <w:rsid w:val="0072205E"/>
    <w:rsid w:val="00730E9E"/>
    <w:rsid w:val="00734281"/>
    <w:rsid w:val="00734851"/>
    <w:rsid w:val="00736319"/>
    <w:rsid w:val="00740920"/>
    <w:rsid w:val="00741975"/>
    <w:rsid w:val="007429D8"/>
    <w:rsid w:val="00742F9E"/>
    <w:rsid w:val="00751B1C"/>
    <w:rsid w:val="00755473"/>
    <w:rsid w:val="00756D93"/>
    <w:rsid w:val="007572FB"/>
    <w:rsid w:val="0076026E"/>
    <w:rsid w:val="007608D3"/>
    <w:rsid w:val="00760F4E"/>
    <w:rsid w:val="007622BC"/>
    <w:rsid w:val="00762A57"/>
    <w:rsid w:val="007655B7"/>
    <w:rsid w:val="00772B65"/>
    <w:rsid w:val="007800CA"/>
    <w:rsid w:val="007803D8"/>
    <w:rsid w:val="00780DF8"/>
    <w:rsid w:val="0078171D"/>
    <w:rsid w:val="007825F3"/>
    <w:rsid w:val="007837F4"/>
    <w:rsid w:val="007854A2"/>
    <w:rsid w:val="00785ADE"/>
    <w:rsid w:val="00785DAF"/>
    <w:rsid w:val="00790B23"/>
    <w:rsid w:val="00791144"/>
    <w:rsid w:val="007933A0"/>
    <w:rsid w:val="00794942"/>
    <w:rsid w:val="00795245"/>
    <w:rsid w:val="007955BB"/>
    <w:rsid w:val="007968EA"/>
    <w:rsid w:val="007A096F"/>
    <w:rsid w:val="007A1F2B"/>
    <w:rsid w:val="007A35A4"/>
    <w:rsid w:val="007A5C61"/>
    <w:rsid w:val="007A616C"/>
    <w:rsid w:val="007A6D88"/>
    <w:rsid w:val="007A7C84"/>
    <w:rsid w:val="007B0B24"/>
    <w:rsid w:val="007B1D4B"/>
    <w:rsid w:val="007B1E18"/>
    <w:rsid w:val="007B2C54"/>
    <w:rsid w:val="007B6132"/>
    <w:rsid w:val="007B69AC"/>
    <w:rsid w:val="007B6A8D"/>
    <w:rsid w:val="007C1BBB"/>
    <w:rsid w:val="007C4DDC"/>
    <w:rsid w:val="007C5BB6"/>
    <w:rsid w:val="007D0598"/>
    <w:rsid w:val="007D07CC"/>
    <w:rsid w:val="007D1DEE"/>
    <w:rsid w:val="007D3B98"/>
    <w:rsid w:val="007D54E0"/>
    <w:rsid w:val="007E1B03"/>
    <w:rsid w:val="007E3381"/>
    <w:rsid w:val="007E3534"/>
    <w:rsid w:val="007E4BF1"/>
    <w:rsid w:val="007E64E4"/>
    <w:rsid w:val="007F09B4"/>
    <w:rsid w:val="007F2A39"/>
    <w:rsid w:val="007F42B8"/>
    <w:rsid w:val="007F4C01"/>
    <w:rsid w:val="00803953"/>
    <w:rsid w:val="00803C2E"/>
    <w:rsid w:val="00806AD1"/>
    <w:rsid w:val="00811D22"/>
    <w:rsid w:val="00817433"/>
    <w:rsid w:val="00820B32"/>
    <w:rsid w:val="008216B0"/>
    <w:rsid w:val="0082455E"/>
    <w:rsid w:val="0082507A"/>
    <w:rsid w:val="0083005B"/>
    <w:rsid w:val="0083282C"/>
    <w:rsid w:val="00832DB0"/>
    <w:rsid w:val="008338D3"/>
    <w:rsid w:val="00835F18"/>
    <w:rsid w:val="008404C2"/>
    <w:rsid w:val="0084300F"/>
    <w:rsid w:val="00845A4A"/>
    <w:rsid w:val="00854DC7"/>
    <w:rsid w:val="00864F4E"/>
    <w:rsid w:val="0086596D"/>
    <w:rsid w:val="00870E42"/>
    <w:rsid w:val="00872E47"/>
    <w:rsid w:val="0087413C"/>
    <w:rsid w:val="00885016"/>
    <w:rsid w:val="008854B5"/>
    <w:rsid w:val="008857A1"/>
    <w:rsid w:val="0088645D"/>
    <w:rsid w:val="00887AFD"/>
    <w:rsid w:val="00892CE9"/>
    <w:rsid w:val="0089343C"/>
    <w:rsid w:val="00893911"/>
    <w:rsid w:val="00894ECF"/>
    <w:rsid w:val="00895521"/>
    <w:rsid w:val="008A7AE6"/>
    <w:rsid w:val="008A7C0A"/>
    <w:rsid w:val="008B1C8D"/>
    <w:rsid w:val="008B383E"/>
    <w:rsid w:val="008C0EF2"/>
    <w:rsid w:val="008C2921"/>
    <w:rsid w:val="008C3D0E"/>
    <w:rsid w:val="008C4796"/>
    <w:rsid w:val="008C4815"/>
    <w:rsid w:val="008C703F"/>
    <w:rsid w:val="008D1FE3"/>
    <w:rsid w:val="008D40EC"/>
    <w:rsid w:val="008D6ECF"/>
    <w:rsid w:val="008D724D"/>
    <w:rsid w:val="008D7C5E"/>
    <w:rsid w:val="008D7D96"/>
    <w:rsid w:val="008E0808"/>
    <w:rsid w:val="008E3B7C"/>
    <w:rsid w:val="008F35FE"/>
    <w:rsid w:val="008F4462"/>
    <w:rsid w:val="008F4C60"/>
    <w:rsid w:val="008F661E"/>
    <w:rsid w:val="009014C8"/>
    <w:rsid w:val="00901DD4"/>
    <w:rsid w:val="00904663"/>
    <w:rsid w:val="00904957"/>
    <w:rsid w:val="00906E65"/>
    <w:rsid w:val="00906F55"/>
    <w:rsid w:val="0091011D"/>
    <w:rsid w:val="009104CD"/>
    <w:rsid w:val="00911E42"/>
    <w:rsid w:val="0091564E"/>
    <w:rsid w:val="00921562"/>
    <w:rsid w:val="00923963"/>
    <w:rsid w:val="009261B3"/>
    <w:rsid w:val="00930555"/>
    <w:rsid w:val="00930A2F"/>
    <w:rsid w:val="009379C3"/>
    <w:rsid w:val="009406D0"/>
    <w:rsid w:val="00941FBC"/>
    <w:rsid w:val="00943D15"/>
    <w:rsid w:val="00946F3A"/>
    <w:rsid w:val="00950014"/>
    <w:rsid w:val="009536C5"/>
    <w:rsid w:val="00954661"/>
    <w:rsid w:val="00955075"/>
    <w:rsid w:val="00956B17"/>
    <w:rsid w:val="0096387B"/>
    <w:rsid w:val="00964E33"/>
    <w:rsid w:val="00965BC7"/>
    <w:rsid w:val="00967232"/>
    <w:rsid w:val="0097071A"/>
    <w:rsid w:val="00970825"/>
    <w:rsid w:val="0097180A"/>
    <w:rsid w:val="0097464D"/>
    <w:rsid w:val="00975BE7"/>
    <w:rsid w:val="00976028"/>
    <w:rsid w:val="00980D8B"/>
    <w:rsid w:val="00981A7B"/>
    <w:rsid w:val="00981D23"/>
    <w:rsid w:val="00981F74"/>
    <w:rsid w:val="00987E66"/>
    <w:rsid w:val="00991515"/>
    <w:rsid w:val="00991F44"/>
    <w:rsid w:val="00993FC5"/>
    <w:rsid w:val="00996F4E"/>
    <w:rsid w:val="009A4BFD"/>
    <w:rsid w:val="009B198C"/>
    <w:rsid w:val="009B22CD"/>
    <w:rsid w:val="009B6077"/>
    <w:rsid w:val="009B6200"/>
    <w:rsid w:val="009B651F"/>
    <w:rsid w:val="009C1149"/>
    <w:rsid w:val="009C29F2"/>
    <w:rsid w:val="009C30A9"/>
    <w:rsid w:val="009C570B"/>
    <w:rsid w:val="009C59DF"/>
    <w:rsid w:val="009D320D"/>
    <w:rsid w:val="009D5F0F"/>
    <w:rsid w:val="009E53CD"/>
    <w:rsid w:val="009E6802"/>
    <w:rsid w:val="009E7CD9"/>
    <w:rsid w:val="009F1D26"/>
    <w:rsid w:val="009F2698"/>
    <w:rsid w:val="009F34DA"/>
    <w:rsid w:val="009F4AA8"/>
    <w:rsid w:val="009F584E"/>
    <w:rsid w:val="009F6379"/>
    <w:rsid w:val="009F6AEF"/>
    <w:rsid w:val="009F7B76"/>
    <w:rsid w:val="00A00FBC"/>
    <w:rsid w:val="00A0124C"/>
    <w:rsid w:val="00A02454"/>
    <w:rsid w:val="00A07E6D"/>
    <w:rsid w:val="00A17A42"/>
    <w:rsid w:val="00A20855"/>
    <w:rsid w:val="00A21129"/>
    <w:rsid w:val="00A21A52"/>
    <w:rsid w:val="00A2283F"/>
    <w:rsid w:val="00A235ED"/>
    <w:rsid w:val="00A253C4"/>
    <w:rsid w:val="00A30952"/>
    <w:rsid w:val="00A31EE9"/>
    <w:rsid w:val="00A32482"/>
    <w:rsid w:val="00A32E09"/>
    <w:rsid w:val="00A32F43"/>
    <w:rsid w:val="00A335F5"/>
    <w:rsid w:val="00A3482D"/>
    <w:rsid w:val="00A37E3C"/>
    <w:rsid w:val="00A41457"/>
    <w:rsid w:val="00A458A6"/>
    <w:rsid w:val="00A45A55"/>
    <w:rsid w:val="00A46130"/>
    <w:rsid w:val="00A47B37"/>
    <w:rsid w:val="00A504F3"/>
    <w:rsid w:val="00A55540"/>
    <w:rsid w:val="00A55B60"/>
    <w:rsid w:val="00A55BBC"/>
    <w:rsid w:val="00A56538"/>
    <w:rsid w:val="00A60BE5"/>
    <w:rsid w:val="00A61CCC"/>
    <w:rsid w:val="00A66EFE"/>
    <w:rsid w:val="00A675C6"/>
    <w:rsid w:val="00A6783B"/>
    <w:rsid w:val="00A726C1"/>
    <w:rsid w:val="00A73A72"/>
    <w:rsid w:val="00A73EB1"/>
    <w:rsid w:val="00A7644D"/>
    <w:rsid w:val="00A764A4"/>
    <w:rsid w:val="00A77747"/>
    <w:rsid w:val="00A77DF9"/>
    <w:rsid w:val="00A81E29"/>
    <w:rsid w:val="00A82D58"/>
    <w:rsid w:val="00A84FEC"/>
    <w:rsid w:val="00A85D91"/>
    <w:rsid w:val="00A903D7"/>
    <w:rsid w:val="00A91639"/>
    <w:rsid w:val="00A91A98"/>
    <w:rsid w:val="00A94763"/>
    <w:rsid w:val="00AA1495"/>
    <w:rsid w:val="00AA22C4"/>
    <w:rsid w:val="00AA2A6F"/>
    <w:rsid w:val="00AA3EDB"/>
    <w:rsid w:val="00AA5525"/>
    <w:rsid w:val="00AA67E9"/>
    <w:rsid w:val="00AA7969"/>
    <w:rsid w:val="00AC1AF9"/>
    <w:rsid w:val="00AC3CC3"/>
    <w:rsid w:val="00AC4B81"/>
    <w:rsid w:val="00AC6EDB"/>
    <w:rsid w:val="00AD115B"/>
    <w:rsid w:val="00AD2BC5"/>
    <w:rsid w:val="00AD631B"/>
    <w:rsid w:val="00AE021C"/>
    <w:rsid w:val="00AE05BA"/>
    <w:rsid w:val="00AE14D5"/>
    <w:rsid w:val="00AE2F72"/>
    <w:rsid w:val="00AE4404"/>
    <w:rsid w:val="00AE4DB6"/>
    <w:rsid w:val="00AE503E"/>
    <w:rsid w:val="00AE57D9"/>
    <w:rsid w:val="00AE5CB7"/>
    <w:rsid w:val="00AE5D10"/>
    <w:rsid w:val="00AF012A"/>
    <w:rsid w:val="00AF2CB2"/>
    <w:rsid w:val="00AF3C2D"/>
    <w:rsid w:val="00AF755E"/>
    <w:rsid w:val="00B1065C"/>
    <w:rsid w:val="00B11418"/>
    <w:rsid w:val="00B14723"/>
    <w:rsid w:val="00B159E3"/>
    <w:rsid w:val="00B21400"/>
    <w:rsid w:val="00B220E9"/>
    <w:rsid w:val="00B22EC4"/>
    <w:rsid w:val="00B252C5"/>
    <w:rsid w:val="00B30932"/>
    <w:rsid w:val="00B32861"/>
    <w:rsid w:val="00B33304"/>
    <w:rsid w:val="00B355DA"/>
    <w:rsid w:val="00B3597E"/>
    <w:rsid w:val="00B36D0C"/>
    <w:rsid w:val="00B4095A"/>
    <w:rsid w:val="00B40A70"/>
    <w:rsid w:val="00B42FD5"/>
    <w:rsid w:val="00B45A11"/>
    <w:rsid w:val="00B46087"/>
    <w:rsid w:val="00B52EEE"/>
    <w:rsid w:val="00B542CD"/>
    <w:rsid w:val="00B54BF4"/>
    <w:rsid w:val="00B54F23"/>
    <w:rsid w:val="00B55346"/>
    <w:rsid w:val="00B63CDE"/>
    <w:rsid w:val="00B640A3"/>
    <w:rsid w:val="00B64E8F"/>
    <w:rsid w:val="00B70390"/>
    <w:rsid w:val="00B70BF7"/>
    <w:rsid w:val="00B72389"/>
    <w:rsid w:val="00B7457D"/>
    <w:rsid w:val="00B759E5"/>
    <w:rsid w:val="00B81BC1"/>
    <w:rsid w:val="00B8284E"/>
    <w:rsid w:val="00B8380C"/>
    <w:rsid w:val="00B84659"/>
    <w:rsid w:val="00B90CE8"/>
    <w:rsid w:val="00B90E95"/>
    <w:rsid w:val="00B92CDC"/>
    <w:rsid w:val="00B93C2F"/>
    <w:rsid w:val="00B950B1"/>
    <w:rsid w:val="00B966F4"/>
    <w:rsid w:val="00BA187D"/>
    <w:rsid w:val="00BA1E1B"/>
    <w:rsid w:val="00BA208C"/>
    <w:rsid w:val="00BA3996"/>
    <w:rsid w:val="00BA4BB5"/>
    <w:rsid w:val="00BB24F9"/>
    <w:rsid w:val="00BB3134"/>
    <w:rsid w:val="00BB5056"/>
    <w:rsid w:val="00BB6A32"/>
    <w:rsid w:val="00BC07A9"/>
    <w:rsid w:val="00BC1590"/>
    <w:rsid w:val="00BC41C5"/>
    <w:rsid w:val="00BC4FD8"/>
    <w:rsid w:val="00BC5F5F"/>
    <w:rsid w:val="00BC6364"/>
    <w:rsid w:val="00BD2199"/>
    <w:rsid w:val="00BD39C7"/>
    <w:rsid w:val="00BD5853"/>
    <w:rsid w:val="00BE0CC6"/>
    <w:rsid w:val="00BE1C02"/>
    <w:rsid w:val="00BE22CA"/>
    <w:rsid w:val="00BE32EA"/>
    <w:rsid w:val="00BE4274"/>
    <w:rsid w:val="00BE5163"/>
    <w:rsid w:val="00BE51A5"/>
    <w:rsid w:val="00BF22AD"/>
    <w:rsid w:val="00BF6D9F"/>
    <w:rsid w:val="00BF7805"/>
    <w:rsid w:val="00BF7CDF"/>
    <w:rsid w:val="00C04025"/>
    <w:rsid w:val="00C0523C"/>
    <w:rsid w:val="00C05333"/>
    <w:rsid w:val="00C077DB"/>
    <w:rsid w:val="00C113E5"/>
    <w:rsid w:val="00C124EA"/>
    <w:rsid w:val="00C14F3B"/>
    <w:rsid w:val="00C153D6"/>
    <w:rsid w:val="00C16B4B"/>
    <w:rsid w:val="00C21C5B"/>
    <w:rsid w:val="00C25CC9"/>
    <w:rsid w:val="00C263F9"/>
    <w:rsid w:val="00C3327F"/>
    <w:rsid w:val="00C343D2"/>
    <w:rsid w:val="00C35191"/>
    <w:rsid w:val="00C354A8"/>
    <w:rsid w:val="00C35984"/>
    <w:rsid w:val="00C36509"/>
    <w:rsid w:val="00C37EA3"/>
    <w:rsid w:val="00C41300"/>
    <w:rsid w:val="00C44379"/>
    <w:rsid w:val="00C45D8B"/>
    <w:rsid w:val="00C478E5"/>
    <w:rsid w:val="00C504A2"/>
    <w:rsid w:val="00C51769"/>
    <w:rsid w:val="00C536D0"/>
    <w:rsid w:val="00C57B6F"/>
    <w:rsid w:val="00C607EB"/>
    <w:rsid w:val="00C61040"/>
    <w:rsid w:val="00C61FA5"/>
    <w:rsid w:val="00C64CC5"/>
    <w:rsid w:val="00C64D18"/>
    <w:rsid w:val="00C66ECF"/>
    <w:rsid w:val="00C670A0"/>
    <w:rsid w:val="00C71B75"/>
    <w:rsid w:val="00C71EF0"/>
    <w:rsid w:val="00C72477"/>
    <w:rsid w:val="00C72C38"/>
    <w:rsid w:val="00C72D5E"/>
    <w:rsid w:val="00C73274"/>
    <w:rsid w:val="00C73362"/>
    <w:rsid w:val="00C73797"/>
    <w:rsid w:val="00C7514D"/>
    <w:rsid w:val="00C75526"/>
    <w:rsid w:val="00C81102"/>
    <w:rsid w:val="00C915BF"/>
    <w:rsid w:val="00C91DA3"/>
    <w:rsid w:val="00C92EAC"/>
    <w:rsid w:val="00CA454B"/>
    <w:rsid w:val="00CA4957"/>
    <w:rsid w:val="00CA7351"/>
    <w:rsid w:val="00CB1F83"/>
    <w:rsid w:val="00CB728A"/>
    <w:rsid w:val="00CC13E2"/>
    <w:rsid w:val="00CC36B7"/>
    <w:rsid w:val="00CC4919"/>
    <w:rsid w:val="00CC54CE"/>
    <w:rsid w:val="00CC688D"/>
    <w:rsid w:val="00CC7263"/>
    <w:rsid w:val="00CD007D"/>
    <w:rsid w:val="00CD00F6"/>
    <w:rsid w:val="00CD0AFD"/>
    <w:rsid w:val="00CD260C"/>
    <w:rsid w:val="00CD3106"/>
    <w:rsid w:val="00CD7138"/>
    <w:rsid w:val="00CE3FD4"/>
    <w:rsid w:val="00CF04FF"/>
    <w:rsid w:val="00CF306C"/>
    <w:rsid w:val="00CF5041"/>
    <w:rsid w:val="00D00219"/>
    <w:rsid w:val="00D02126"/>
    <w:rsid w:val="00D049AA"/>
    <w:rsid w:val="00D112BA"/>
    <w:rsid w:val="00D1582B"/>
    <w:rsid w:val="00D1672C"/>
    <w:rsid w:val="00D173EB"/>
    <w:rsid w:val="00D208DE"/>
    <w:rsid w:val="00D20929"/>
    <w:rsid w:val="00D21D6D"/>
    <w:rsid w:val="00D24644"/>
    <w:rsid w:val="00D24D00"/>
    <w:rsid w:val="00D25190"/>
    <w:rsid w:val="00D322AD"/>
    <w:rsid w:val="00D35EED"/>
    <w:rsid w:val="00D3662C"/>
    <w:rsid w:val="00D36E7C"/>
    <w:rsid w:val="00D37C28"/>
    <w:rsid w:val="00D41D63"/>
    <w:rsid w:val="00D41DBD"/>
    <w:rsid w:val="00D45044"/>
    <w:rsid w:val="00D4549A"/>
    <w:rsid w:val="00D4577A"/>
    <w:rsid w:val="00D46BF6"/>
    <w:rsid w:val="00D47380"/>
    <w:rsid w:val="00D47DBE"/>
    <w:rsid w:val="00D50AC8"/>
    <w:rsid w:val="00D51331"/>
    <w:rsid w:val="00D514B0"/>
    <w:rsid w:val="00D5181C"/>
    <w:rsid w:val="00D54929"/>
    <w:rsid w:val="00D55D8B"/>
    <w:rsid w:val="00D5718E"/>
    <w:rsid w:val="00D63455"/>
    <w:rsid w:val="00D63BF7"/>
    <w:rsid w:val="00D673B2"/>
    <w:rsid w:val="00D6744B"/>
    <w:rsid w:val="00D72154"/>
    <w:rsid w:val="00D74542"/>
    <w:rsid w:val="00D80448"/>
    <w:rsid w:val="00D81D77"/>
    <w:rsid w:val="00D831DD"/>
    <w:rsid w:val="00D87A4F"/>
    <w:rsid w:val="00D9034C"/>
    <w:rsid w:val="00D908E6"/>
    <w:rsid w:val="00DA1861"/>
    <w:rsid w:val="00DA1CC2"/>
    <w:rsid w:val="00DA6169"/>
    <w:rsid w:val="00DA644A"/>
    <w:rsid w:val="00DA6AD1"/>
    <w:rsid w:val="00DA72A2"/>
    <w:rsid w:val="00DB201E"/>
    <w:rsid w:val="00DB4469"/>
    <w:rsid w:val="00DB4CB6"/>
    <w:rsid w:val="00DB56B8"/>
    <w:rsid w:val="00DC3D1D"/>
    <w:rsid w:val="00DC5531"/>
    <w:rsid w:val="00DC7D21"/>
    <w:rsid w:val="00DD3B03"/>
    <w:rsid w:val="00DD4867"/>
    <w:rsid w:val="00DD6B8F"/>
    <w:rsid w:val="00DD6ED8"/>
    <w:rsid w:val="00DD7653"/>
    <w:rsid w:val="00DE11B1"/>
    <w:rsid w:val="00DE543E"/>
    <w:rsid w:val="00DE618B"/>
    <w:rsid w:val="00DE62B6"/>
    <w:rsid w:val="00DE7808"/>
    <w:rsid w:val="00DE7FFA"/>
    <w:rsid w:val="00DF1654"/>
    <w:rsid w:val="00DF3A42"/>
    <w:rsid w:val="00DF42F4"/>
    <w:rsid w:val="00DF7666"/>
    <w:rsid w:val="00DF7846"/>
    <w:rsid w:val="00E01483"/>
    <w:rsid w:val="00E017F5"/>
    <w:rsid w:val="00E043B1"/>
    <w:rsid w:val="00E07E07"/>
    <w:rsid w:val="00E10FAD"/>
    <w:rsid w:val="00E1163D"/>
    <w:rsid w:val="00E130C1"/>
    <w:rsid w:val="00E16A2C"/>
    <w:rsid w:val="00E16CAA"/>
    <w:rsid w:val="00E21193"/>
    <w:rsid w:val="00E22418"/>
    <w:rsid w:val="00E22731"/>
    <w:rsid w:val="00E25678"/>
    <w:rsid w:val="00E26AF7"/>
    <w:rsid w:val="00E30FCC"/>
    <w:rsid w:val="00E342C1"/>
    <w:rsid w:val="00E354A3"/>
    <w:rsid w:val="00E36160"/>
    <w:rsid w:val="00E36A7D"/>
    <w:rsid w:val="00E42643"/>
    <w:rsid w:val="00E46033"/>
    <w:rsid w:val="00E46480"/>
    <w:rsid w:val="00E504C1"/>
    <w:rsid w:val="00E51704"/>
    <w:rsid w:val="00E51F81"/>
    <w:rsid w:val="00E5207C"/>
    <w:rsid w:val="00E52456"/>
    <w:rsid w:val="00E53038"/>
    <w:rsid w:val="00E56582"/>
    <w:rsid w:val="00E5660B"/>
    <w:rsid w:val="00E57486"/>
    <w:rsid w:val="00E64468"/>
    <w:rsid w:val="00E65CBF"/>
    <w:rsid w:val="00E70019"/>
    <w:rsid w:val="00E71F5A"/>
    <w:rsid w:val="00E740CA"/>
    <w:rsid w:val="00E74463"/>
    <w:rsid w:val="00E74695"/>
    <w:rsid w:val="00E75C35"/>
    <w:rsid w:val="00E76540"/>
    <w:rsid w:val="00E840D1"/>
    <w:rsid w:val="00E8685F"/>
    <w:rsid w:val="00E86FF0"/>
    <w:rsid w:val="00E90E77"/>
    <w:rsid w:val="00E91350"/>
    <w:rsid w:val="00E937A1"/>
    <w:rsid w:val="00EA1198"/>
    <w:rsid w:val="00EA1FC8"/>
    <w:rsid w:val="00EA55FB"/>
    <w:rsid w:val="00EA704B"/>
    <w:rsid w:val="00EB2A0C"/>
    <w:rsid w:val="00EC0376"/>
    <w:rsid w:val="00EC2442"/>
    <w:rsid w:val="00EC4183"/>
    <w:rsid w:val="00EC5E5E"/>
    <w:rsid w:val="00EC67EE"/>
    <w:rsid w:val="00ED0057"/>
    <w:rsid w:val="00ED1177"/>
    <w:rsid w:val="00ED2C5A"/>
    <w:rsid w:val="00ED5777"/>
    <w:rsid w:val="00EE2A8C"/>
    <w:rsid w:val="00EE5C83"/>
    <w:rsid w:val="00EF0950"/>
    <w:rsid w:val="00EF1024"/>
    <w:rsid w:val="00EF1E11"/>
    <w:rsid w:val="00EF3CF6"/>
    <w:rsid w:val="00EF6CD4"/>
    <w:rsid w:val="00EF750B"/>
    <w:rsid w:val="00F00EDD"/>
    <w:rsid w:val="00F014B2"/>
    <w:rsid w:val="00F023A0"/>
    <w:rsid w:val="00F02D4A"/>
    <w:rsid w:val="00F03C67"/>
    <w:rsid w:val="00F04FB5"/>
    <w:rsid w:val="00F072E4"/>
    <w:rsid w:val="00F154E2"/>
    <w:rsid w:val="00F15CE6"/>
    <w:rsid w:val="00F1688A"/>
    <w:rsid w:val="00F205F4"/>
    <w:rsid w:val="00F20EF1"/>
    <w:rsid w:val="00F2203F"/>
    <w:rsid w:val="00F24391"/>
    <w:rsid w:val="00F30533"/>
    <w:rsid w:val="00F349A7"/>
    <w:rsid w:val="00F3641B"/>
    <w:rsid w:val="00F40080"/>
    <w:rsid w:val="00F40625"/>
    <w:rsid w:val="00F429DC"/>
    <w:rsid w:val="00F42DEE"/>
    <w:rsid w:val="00F45AAD"/>
    <w:rsid w:val="00F46992"/>
    <w:rsid w:val="00F472D1"/>
    <w:rsid w:val="00F5153D"/>
    <w:rsid w:val="00F51F27"/>
    <w:rsid w:val="00F53C6F"/>
    <w:rsid w:val="00F54BE7"/>
    <w:rsid w:val="00F557DC"/>
    <w:rsid w:val="00F60364"/>
    <w:rsid w:val="00F60E84"/>
    <w:rsid w:val="00F615F0"/>
    <w:rsid w:val="00F620A8"/>
    <w:rsid w:val="00F6516D"/>
    <w:rsid w:val="00F701B1"/>
    <w:rsid w:val="00F70C94"/>
    <w:rsid w:val="00F70E60"/>
    <w:rsid w:val="00F716C4"/>
    <w:rsid w:val="00F7417E"/>
    <w:rsid w:val="00F80D20"/>
    <w:rsid w:val="00F841C3"/>
    <w:rsid w:val="00F856C8"/>
    <w:rsid w:val="00F85ED2"/>
    <w:rsid w:val="00F903DA"/>
    <w:rsid w:val="00F91B40"/>
    <w:rsid w:val="00F938EF"/>
    <w:rsid w:val="00F94DE4"/>
    <w:rsid w:val="00F96D30"/>
    <w:rsid w:val="00FA1F71"/>
    <w:rsid w:val="00FA35AC"/>
    <w:rsid w:val="00FA53C8"/>
    <w:rsid w:val="00FA582E"/>
    <w:rsid w:val="00FA7023"/>
    <w:rsid w:val="00FB1481"/>
    <w:rsid w:val="00FB1698"/>
    <w:rsid w:val="00FB1A12"/>
    <w:rsid w:val="00FB3592"/>
    <w:rsid w:val="00FB4C2C"/>
    <w:rsid w:val="00FB6FBE"/>
    <w:rsid w:val="00FC1D31"/>
    <w:rsid w:val="00FC2FCA"/>
    <w:rsid w:val="00FC6248"/>
    <w:rsid w:val="00FC646A"/>
    <w:rsid w:val="00FC73A8"/>
    <w:rsid w:val="00FD3800"/>
    <w:rsid w:val="00FD66A8"/>
    <w:rsid w:val="00FD7096"/>
    <w:rsid w:val="00FE24E3"/>
    <w:rsid w:val="00FE2A03"/>
    <w:rsid w:val="00FE726F"/>
    <w:rsid w:val="00FF0F61"/>
    <w:rsid w:val="00FF1614"/>
    <w:rsid w:val="00FF2D0B"/>
    <w:rsid w:val="00FF3215"/>
    <w:rsid w:val="00FF32A6"/>
    <w:rsid w:val="00FF3970"/>
    <w:rsid w:val="00FF51B0"/>
    <w:rsid w:val="00FF6D4D"/>
    <w:rsid w:val="00FF74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DB611"/>
  <w15:chartTrackingRefBased/>
  <w15:docId w15:val="{67D5B5EB-AE90-42D6-8C25-AA60C036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5FD"/>
    <w:rPr>
      <w:rFonts w:ascii="Calibri" w:eastAsia="Calibri" w:hAnsi="Calibri" w:cs="Times New Roman"/>
    </w:rPr>
  </w:style>
  <w:style w:type="paragraph" w:styleId="Ttulo1">
    <w:name w:val="heading 1"/>
    <w:basedOn w:val="Normal"/>
    <w:next w:val="Normal"/>
    <w:link w:val="Ttulo1Car"/>
    <w:uiPriority w:val="9"/>
    <w:qFormat/>
    <w:rsid w:val="004B5FF3"/>
    <w:pPr>
      <w:spacing w:before="240" w:after="0" w:line="240" w:lineRule="auto"/>
      <w:outlineLvl w:val="0"/>
    </w:pPr>
    <w:rPr>
      <w:rFonts w:ascii="Arial" w:eastAsia="Times New Roman" w:hAnsi="Arial"/>
      <w:b/>
      <w:sz w:val="24"/>
      <w:szCs w:val="20"/>
      <w:u w:val="single"/>
      <w:lang w:val="es-ES_tradnl" w:eastAsia="es-ES"/>
    </w:rPr>
  </w:style>
  <w:style w:type="paragraph" w:styleId="Ttulo3">
    <w:name w:val="heading 3"/>
    <w:basedOn w:val="Normal"/>
    <w:next w:val="Normal"/>
    <w:link w:val="Ttulo3Car"/>
    <w:uiPriority w:val="9"/>
    <w:semiHidden/>
    <w:unhideWhenUsed/>
    <w:qFormat/>
    <w:rsid w:val="00C737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entrado Negritas,ABA PIE PAG"/>
    <w:link w:val="SinespaciadoCar"/>
    <w:uiPriority w:val="1"/>
    <w:qFormat/>
    <w:rsid w:val="009536C5"/>
    <w:pPr>
      <w:spacing w:after="0" w:line="240" w:lineRule="auto"/>
    </w:pPr>
    <w:rPr>
      <w:rFonts w:ascii="Calibri" w:eastAsia="Calibri" w:hAnsi="Calibri" w:cs="Times New Roman"/>
    </w:rPr>
  </w:style>
  <w:style w:type="character" w:customStyle="1" w:styleId="SinespaciadoCar">
    <w:name w:val="Sin espaciado Car"/>
    <w:aliases w:val="Centrado Negritas Car,ABA PIE PAG Car"/>
    <w:link w:val="Sinespaciado"/>
    <w:uiPriority w:val="1"/>
    <w:rsid w:val="009536C5"/>
    <w:rPr>
      <w:rFonts w:ascii="Calibri" w:eastAsia="Calibri" w:hAnsi="Calibri" w:cs="Times New Roman"/>
    </w:rPr>
  </w:style>
  <w:style w:type="paragraph" w:styleId="Prrafodelista">
    <w:name w:val="List Paragraph"/>
    <w:basedOn w:val="Normal"/>
    <w:uiPriority w:val="34"/>
    <w:qFormat/>
    <w:rsid w:val="009536C5"/>
    <w:pPr>
      <w:spacing w:after="200" w:line="276" w:lineRule="auto"/>
      <w:ind w:left="720"/>
      <w:contextualSpacing/>
    </w:pPr>
  </w:style>
  <w:style w:type="paragraph" w:customStyle="1" w:styleId="Default">
    <w:name w:val="Default"/>
    <w:rsid w:val="0062691A"/>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basedOn w:val="Fuentedeprrafopredeter"/>
    <w:uiPriority w:val="99"/>
    <w:unhideWhenUsed/>
    <w:rsid w:val="00B30932"/>
    <w:rPr>
      <w:color w:val="0563C1" w:themeColor="hyperlink"/>
      <w:u w:val="single"/>
    </w:rPr>
  </w:style>
  <w:style w:type="character" w:customStyle="1" w:styleId="Ttulo1Car">
    <w:name w:val="Título 1 Car"/>
    <w:basedOn w:val="Fuentedeprrafopredeter"/>
    <w:link w:val="Ttulo1"/>
    <w:uiPriority w:val="9"/>
    <w:rsid w:val="004B5FF3"/>
    <w:rPr>
      <w:rFonts w:ascii="Arial" w:eastAsia="Times New Roman" w:hAnsi="Arial" w:cs="Times New Roman"/>
      <w:b/>
      <w:sz w:val="24"/>
      <w:szCs w:val="20"/>
      <w:u w:val="single"/>
      <w:lang w:val="es-ES_tradnl" w:eastAsia="es-ES"/>
    </w:rPr>
  </w:style>
  <w:style w:type="character" w:styleId="Hipervnculovisitado">
    <w:name w:val="FollowedHyperlink"/>
    <w:basedOn w:val="Fuentedeprrafopredeter"/>
    <w:uiPriority w:val="99"/>
    <w:semiHidden/>
    <w:unhideWhenUsed/>
    <w:rsid w:val="00941FBC"/>
    <w:rPr>
      <w:color w:val="954F72" w:themeColor="followedHyperlink"/>
      <w:u w:val="single"/>
    </w:rPr>
  </w:style>
  <w:style w:type="character" w:customStyle="1" w:styleId="bumpedfont15">
    <w:name w:val="bumpedfont15"/>
    <w:basedOn w:val="Fuentedeprrafopredeter"/>
    <w:rsid w:val="004958AC"/>
  </w:style>
  <w:style w:type="paragraph" w:styleId="Textonotapie">
    <w:name w:val="footnote text"/>
    <w:basedOn w:val="Normal"/>
    <w:link w:val="TextonotapieCar"/>
    <w:uiPriority w:val="99"/>
    <w:semiHidden/>
    <w:unhideWhenUsed/>
    <w:rsid w:val="004958AC"/>
    <w:pPr>
      <w:spacing w:after="0" w:line="240" w:lineRule="auto"/>
    </w:pPr>
    <w:rPr>
      <w:rFonts w:asciiTheme="minorHAnsi" w:eastAsiaTheme="minorEastAsia" w:hAnsiTheme="minorHAnsi" w:cstheme="minorBidi"/>
      <w:sz w:val="20"/>
      <w:szCs w:val="20"/>
      <w:lang w:val="es-ES" w:eastAsia="es-ES"/>
    </w:rPr>
  </w:style>
  <w:style w:type="character" w:customStyle="1" w:styleId="TextonotapieCar">
    <w:name w:val="Texto nota pie Car"/>
    <w:basedOn w:val="Fuentedeprrafopredeter"/>
    <w:link w:val="Textonotapie"/>
    <w:uiPriority w:val="99"/>
    <w:semiHidden/>
    <w:rsid w:val="004958AC"/>
    <w:rPr>
      <w:rFonts w:eastAsiaTheme="minorEastAsia"/>
      <w:sz w:val="20"/>
      <w:szCs w:val="20"/>
      <w:lang w:val="es-ES" w:eastAsia="es-ES"/>
    </w:rPr>
  </w:style>
  <w:style w:type="character" w:styleId="Refdenotaalpie">
    <w:name w:val="footnote reference"/>
    <w:basedOn w:val="Fuentedeprrafopredeter"/>
    <w:uiPriority w:val="99"/>
    <w:semiHidden/>
    <w:unhideWhenUsed/>
    <w:rsid w:val="004958AC"/>
    <w:rPr>
      <w:vertAlign w:val="superscript"/>
    </w:rPr>
  </w:style>
  <w:style w:type="paragraph" w:styleId="NormalWeb">
    <w:name w:val="Normal (Web)"/>
    <w:basedOn w:val="Normal"/>
    <w:uiPriority w:val="99"/>
    <w:unhideWhenUsed/>
    <w:rsid w:val="00B32861"/>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rsid w:val="00E740CA"/>
    <w:pPr>
      <w:tabs>
        <w:tab w:val="center" w:pos="4252"/>
        <w:tab w:val="right" w:pos="8504"/>
      </w:tabs>
      <w:spacing w:after="0" w:line="240" w:lineRule="auto"/>
      <w:jc w:val="both"/>
    </w:pPr>
    <w:rPr>
      <w:rFonts w:ascii="Arial" w:eastAsia="Times New Roman" w:hAnsi="Arial"/>
      <w:sz w:val="20"/>
      <w:szCs w:val="20"/>
      <w:lang w:eastAsia="es-ES"/>
    </w:rPr>
  </w:style>
  <w:style w:type="character" w:customStyle="1" w:styleId="EncabezadoCar">
    <w:name w:val="Encabezado Car"/>
    <w:basedOn w:val="Fuentedeprrafopredeter"/>
    <w:link w:val="Encabezado"/>
    <w:uiPriority w:val="99"/>
    <w:rsid w:val="00E740CA"/>
    <w:rPr>
      <w:rFonts w:ascii="Arial" w:eastAsia="Times New Roman" w:hAnsi="Arial" w:cs="Times New Roman"/>
      <w:sz w:val="20"/>
      <w:szCs w:val="20"/>
      <w:lang w:eastAsia="es-ES"/>
    </w:rPr>
  </w:style>
  <w:style w:type="paragraph" w:styleId="Textosinformato">
    <w:name w:val="Plain Text"/>
    <w:basedOn w:val="Normal"/>
    <w:link w:val="TextosinformatoCar"/>
    <w:uiPriority w:val="99"/>
    <w:unhideWhenUsed/>
    <w:rsid w:val="00E740CA"/>
    <w:pPr>
      <w:spacing w:after="0" w:line="240" w:lineRule="auto"/>
      <w:jc w:val="both"/>
    </w:pPr>
    <w:rPr>
      <w:rFonts w:ascii="Consolas" w:eastAsia="Times New Roman" w:hAnsi="Consolas"/>
      <w:sz w:val="21"/>
      <w:szCs w:val="21"/>
      <w:lang w:val="x-none" w:eastAsia="es-ES"/>
    </w:rPr>
  </w:style>
  <w:style w:type="character" w:customStyle="1" w:styleId="TextosinformatoCar">
    <w:name w:val="Texto sin formato Car"/>
    <w:basedOn w:val="Fuentedeprrafopredeter"/>
    <w:link w:val="Textosinformato"/>
    <w:uiPriority w:val="99"/>
    <w:rsid w:val="00E740CA"/>
    <w:rPr>
      <w:rFonts w:ascii="Consolas" w:eastAsia="Times New Roman" w:hAnsi="Consolas" w:cs="Times New Roman"/>
      <w:sz w:val="21"/>
      <w:szCs w:val="21"/>
      <w:lang w:val="x-none" w:eastAsia="es-ES"/>
    </w:rPr>
  </w:style>
  <w:style w:type="paragraph" w:styleId="Piedepgina">
    <w:name w:val="footer"/>
    <w:basedOn w:val="Normal"/>
    <w:link w:val="PiedepginaCar"/>
    <w:uiPriority w:val="99"/>
    <w:unhideWhenUsed/>
    <w:rsid w:val="005B26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26A9"/>
    <w:rPr>
      <w:rFonts w:ascii="Calibri" w:eastAsia="Calibri" w:hAnsi="Calibri" w:cs="Times New Roman"/>
    </w:rPr>
  </w:style>
  <w:style w:type="table" w:styleId="Tablaconcuadrcula">
    <w:name w:val="Table Grid"/>
    <w:basedOn w:val="Tablanormal"/>
    <w:rsid w:val="0034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B63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B63CDE"/>
    <w:rPr>
      <w:rFonts w:ascii="Courier New" w:eastAsia="Times New Roman" w:hAnsi="Courier New" w:cs="Courier New"/>
      <w:sz w:val="20"/>
      <w:szCs w:val="20"/>
      <w:lang w:eastAsia="es-MX"/>
    </w:rPr>
  </w:style>
  <w:style w:type="character" w:styleId="Textoennegrita">
    <w:name w:val="Strong"/>
    <w:basedOn w:val="Fuentedeprrafopredeter"/>
    <w:uiPriority w:val="22"/>
    <w:qFormat/>
    <w:rsid w:val="00A55B60"/>
    <w:rPr>
      <w:b/>
      <w:bCs/>
    </w:rPr>
  </w:style>
  <w:style w:type="character" w:customStyle="1" w:styleId="pagesubhead">
    <w:name w:val="pagesubhead"/>
    <w:basedOn w:val="Fuentedeprrafopredeter"/>
    <w:rsid w:val="00AA22C4"/>
  </w:style>
  <w:style w:type="character" w:customStyle="1" w:styleId="UnresolvedMention">
    <w:name w:val="Unresolved Mention"/>
    <w:basedOn w:val="Fuentedeprrafopredeter"/>
    <w:uiPriority w:val="99"/>
    <w:semiHidden/>
    <w:unhideWhenUsed/>
    <w:rsid w:val="00D35EED"/>
    <w:rPr>
      <w:color w:val="605E5C"/>
      <w:shd w:val="clear" w:color="auto" w:fill="E1DFDD"/>
    </w:rPr>
  </w:style>
  <w:style w:type="character" w:customStyle="1" w:styleId="apple-converted-space">
    <w:name w:val="apple-converted-space"/>
    <w:basedOn w:val="Fuentedeprrafopredeter"/>
    <w:rsid w:val="006B6D2D"/>
  </w:style>
  <w:style w:type="character" w:customStyle="1" w:styleId="Ttulo3Car">
    <w:name w:val="Título 3 Car"/>
    <w:basedOn w:val="Fuentedeprrafopredeter"/>
    <w:link w:val="Ttulo3"/>
    <w:uiPriority w:val="9"/>
    <w:semiHidden/>
    <w:rsid w:val="00C73797"/>
    <w:rPr>
      <w:rFonts w:asciiTheme="majorHAnsi" w:eastAsiaTheme="majorEastAsia" w:hAnsiTheme="majorHAnsi" w:cstheme="majorBidi"/>
      <w:color w:val="1F4D78" w:themeColor="accent1" w:themeShade="7F"/>
      <w:sz w:val="24"/>
      <w:szCs w:val="24"/>
    </w:rPr>
  </w:style>
  <w:style w:type="paragraph" w:customStyle="1" w:styleId="uk-active">
    <w:name w:val="uk-active"/>
    <w:basedOn w:val="Normal"/>
    <w:rsid w:val="00C73797"/>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4730">
      <w:bodyDiv w:val="1"/>
      <w:marLeft w:val="0"/>
      <w:marRight w:val="0"/>
      <w:marTop w:val="0"/>
      <w:marBottom w:val="0"/>
      <w:divBdr>
        <w:top w:val="none" w:sz="0" w:space="0" w:color="auto"/>
        <w:left w:val="none" w:sz="0" w:space="0" w:color="auto"/>
        <w:bottom w:val="none" w:sz="0" w:space="0" w:color="auto"/>
        <w:right w:val="none" w:sz="0" w:space="0" w:color="auto"/>
      </w:divBdr>
      <w:divsChild>
        <w:div w:id="1457526288">
          <w:marLeft w:val="0"/>
          <w:marRight w:val="0"/>
          <w:marTop w:val="0"/>
          <w:marBottom w:val="0"/>
          <w:divBdr>
            <w:top w:val="none" w:sz="0" w:space="0" w:color="auto"/>
            <w:left w:val="none" w:sz="0" w:space="0" w:color="auto"/>
            <w:bottom w:val="none" w:sz="0" w:space="0" w:color="auto"/>
            <w:right w:val="none" w:sz="0" w:space="0" w:color="auto"/>
          </w:divBdr>
          <w:divsChild>
            <w:div w:id="1648896756">
              <w:marLeft w:val="0"/>
              <w:marRight w:val="0"/>
              <w:marTop w:val="0"/>
              <w:marBottom w:val="0"/>
              <w:divBdr>
                <w:top w:val="none" w:sz="0" w:space="0" w:color="auto"/>
                <w:left w:val="none" w:sz="0" w:space="0" w:color="auto"/>
                <w:bottom w:val="none" w:sz="0" w:space="0" w:color="auto"/>
                <w:right w:val="none" w:sz="0" w:space="0" w:color="auto"/>
              </w:divBdr>
              <w:divsChild>
                <w:div w:id="17826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2938">
      <w:bodyDiv w:val="1"/>
      <w:marLeft w:val="0"/>
      <w:marRight w:val="0"/>
      <w:marTop w:val="0"/>
      <w:marBottom w:val="0"/>
      <w:divBdr>
        <w:top w:val="none" w:sz="0" w:space="0" w:color="auto"/>
        <w:left w:val="none" w:sz="0" w:space="0" w:color="auto"/>
        <w:bottom w:val="none" w:sz="0" w:space="0" w:color="auto"/>
        <w:right w:val="none" w:sz="0" w:space="0" w:color="auto"/>
      </w:divBdr>
    </w:div>
    <w:div w:id="159783192">
      <w:bodyDiv w:val="1"/>
      <w:marLeft w:val="0"/>
      <w:marRight w:val="0"/>
      <w:marTop w:val="0"/>
      <w:marBottom w:val="0"/>
      <w:divBdr>
        <w:top w:val="none" w:sz="0" w:space="0" w:color="auto"/>
        <w:left w:val="none" w:sz="0" w:space="0" w:color="auto"/>
        <w:bottom w:val="none" w:sz="0" w:space="0" w:color="auto"/>
        <w:right w:val="none" w:sz="0" w:space="0" w:color="auto"/>
      </w:divBdr>
      <w:divsChild>
        <w:div w:id="347024180">
          <w:marLeft w:val="0"/>
          <w:marRight w:val="0"/>
          <w:marTop w:val="0"/>
          <w:marBottom w:val="0"/>
          <w:divBdr>
            <w:top w:val="none" w:sz="0" w:space="0" w:color="auto"/>
            <w:left w:val="none" w:sz="0" w:space="0" w:color="auto"/>
            <w:bottom w:val="none" w:sz="0" w:space="0" w:color="auto"/>
            <w:right w:val="none" w:sz="0" w:space="0" w:color="auto"/>
          </w:divBdr>
        </w:div>
      </w:divsChild>
    </w:div>
    <w:div w:id="164052072">
      <w:bodyDiv w:val="1"/>
      <w:marLeft w:val="0"/>
      <w:marRight w:val="0"/>
      <w:marTop w:val="0"/>
      <w:marBottom w:val="0"/>
      <w:divBdr>
        <w:top w:val="none" w:sz="0" w:space="0" w:color="auto"/>
        <w:left w:val="none" w:sz="0" w:space="0" w:color="auto"/>
        <w:bottom w:val="none" w:sz="0" w:space="0" w:color="auto"/>
        <w:right w:val="none" w:sz="0" w:space="0" w:color="auto"/>
      </w:divBdr>
      <w:divsChild>
        <w:div w:id="421530842">
          <w:marLeft w:val="0"/>
          <w:marRight w:val="0"/>
          <w:marTop w:val="0"/>
          <w:marBottom w:val="0"/>
          <w:divBdr>
            <w:top w:val="none" w:sz="0" w:space="0" w:color="auto"/>
            <w:left w:val="none" w:sz="0" w:space="0" w:color="auto"/>
            <w:bottom w:val="none" w:sz="0" w:space="0" w:color="auto"/>
            <w:right w:val="none" w:sz="0" w:space="0" w:color="auto"/>
          </w:divBdr>
          <w:divsChild>
            <w:div w:id="1065032113">
              <w:marLeft w:val="0"/>
              <w:marRight w:val="0"/>
              <w:marTop w:val="0"/>
              <w:marBottom w:val="0"/>
              <w:divBdr>
                <w:top w:val="none" w:sz="0" w:space="0" w:color="auto"/>
                <w:left w:val="none" w:sz="0" w:space="0" w:color="auto"/>
                <w:bottom w:val="none" w:sz="0" w:space="0" w:color="auto"/>
                <w:right w:val="none" w:sz="0" w:space="0" w:color="auto"/>
              </w:divBdr>
              <w:divsChild>
                <w:div w:id="9790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521">
      <w:bodyDiv w:val="1"/>
      <w:marLeft w:val="0"/>
      <w:marRight w:val="0"/>
      <w:marTop w:val="0"/>
      <w:marBottom w:val="0"/>
      <w:divBdr>
        <w:top w:val="none" w:sz="0" w:space="0" w:color="auto"/>
        <w:left w:val="none" w:sz="0" w:space="0" w:color="auto"/>
        <w:bottom w:val="none" w:sz="0" w:space="0" w:color="auto"/>
        <w:right w:val="none" w:sz="0" w:space="0" w:color="auto"/>
      </w:divBdr>
      <w:divsChild>
        <w:div w:id="399835400">
          <w:marLeft w:val="0"/>
          <w:marRight w:val="0"/>
          <w:marTop w:val="0"/>
          <w:marBottom w:val="0"/>
          <w:divBdr>
            <w:top w:val="none" w:sz="0" w:space="0" w:color="auto"/>
            <w:left w:val="none" w:sz="0" w:space="0" w:color="auto"/>
            <w:bottom w:val="none" w:sz="0" w:space="0" w:color="auto"/>
            <w:right w:val="none" w:sz="0" w:space="0" w:color="auto"/>
          </w:divBdr>
          <w:divsChild>
            <w:div w:id="950428763">
              <w:marLeft w:val="0"/>
              <w:marRight w:val="0"/>
              <w:marTop w:val="0"/>
              <w:marBottom w:val="0"/>
              <w:divBdr>
                <w:top w:val="none" w:sz="0" w:space="0" w:color="auto"/>
                <w:left w:val="none" w:sz="0" w:space="0" w:color="auto"/>
                <w:bottom w:val="none" w:sz="0" w:space="0" w:color="auto"/>
                <w:right w:val="none" w:sz="0" w:space="0" w:color="auto"/>
              </w:divBdr>
              <w:divsChild>
                <w:div w:id="1139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0307">
      <w:bodyDiv w:val="1"/>
      <w:marLeft w:val="0"/>
      <w:marRight w:val="0"/>
      <w:marTop w:val="0"/>
      <w:marBottom w:val="0"/>
      <w:divBdr>
        <w:top w:val="none" w:sz="0" w:space="0" w:color="auto"/>
        <w:left w:val="none" w:sz="0" w:space="0" w:color="auto"/>
        <w:bottom w:val="none" w:sz="0" w:space="0" w:color="auto"/>
        <w:right w:val="none" w:sz="0" w:space="0" w:color="auto"/>
      </w:divBdr>
      <w:divsChild>
        <w:div w:id="132332669">
          <w:marLeft w:val="0"/>
          <w:marRight w:val="0"/>
          <w:marTop w:val="0"/>
          <w:marBottom w:val="0"/>
          <w:divBdr>
            <w:top w:val="none" w:sz="0" w:space="0" w:color="auto"/>
            <w:left w:val="none" w:sz="0" w:space="0" w:color="auto"/>
            <w:bottom w:val="none" w:sz="0" w:space="0" w:color="auto"/>
            <w:right w:val="none" w:sz="0" w:space="0" w:color="auto"/>
          </w:divBdr>
          <w:divsChild>
            <w:div w:id="318848294">
              <w:marLeft w:val="0"/>
              <w:marRight w:val="0"/>
              <w:marTop w:val="0"/>
              <w:marBottom w:val="0"/>
              <w:divBdr>
                <w:top w:val="none" w:sz="0" w:space="0" w:color="auto"/>
                <w:left w:val="none" w:sz="0" w:space="0" w:color="auto"/>
                <w:bottom w:val="none" w:sz="0" w:space="0" w:color="auto"/>
                <w:right w:val="none" w:sz="0" w:space="0" w:color="auto"/>
              </w:divBdr>
              <w:divsChild>
                <w:div w:id="1675062453">
                  <w:marLeft w:val="0"/>
                  <w:marRight w:val="0"/>
                  <w:marTop w:val="0"/>
                  <w:marBottom w:val="0"/>
                  <w:divBdr>
                    <w:top w:val="none" w:sz="0" w:space="0" w:color="auto"/>
                    <w:left w:val="none" w:sz="0" w:space="0" w:color="auto"/>
                    <w:bottom w:val="none" w:sz="0" w:space="0" w:color="auto"/>
                    <w:right w:val="none" w:sz="0" w:space="0" w:color="auto"/>
                  </w:divBdr>
                  <w:divsChild>
                    <w:div w:id="3205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987468">
      <w:bodyDiv w:val="1"/>
      <w:marLeft w:val="0"/>
      <w:marRight w:val="0"/>
      <w:marTop w:val="0"/>
      <w:marBottom w:val="0"/>
      <w:divBdr>
        <w:top w:val="none" w:sz="0" w:space="0" w:color="auto"/>
        <w:left w:val="none" w:sz="0" w:space="0" w:color="auto"/>
        <w:bottom w:val="none" w:sz="0" w:space="0" w:color="auto"/>
        <w:right w:val="none" w:sz="0" w:space="0" w:color="auto"/>
      </w:divBdr>
    </w:div>
    <w:div w:id="287394129">
      <w:bodyDiv w:val="1"/>
      <w:marLeft w:val="0"/>
      <w:marRight w:val="0"/>
      <w:marTop w:val="0"/>
      <w:marBottom w:val="0"/>
      <w:divBdr>
        <w:top w:val="none" w:sz="0" w:space="0" w:color="auto"/>
        <w:left w:val="none" w:sz="0" w:space="0" w:color="auto"/>
        <w:bottom w:val="none" w:sz="0" w:space="0" w:color="auto"/>
        <w:right w:val="none" w:sz="0" w:space="0" w:color="auto"/>
      </w:divBdr>
      <w:divsChild>
        <w:div w:id="1243685031">
          <w:marLeft w:val="0"/>
          <w:marRight w:val="0"/>
          <w:marTop w:val="0"/>
          <w:marBottom w:val="0"/>
          <w:divBdr>
            <w:top w:val="none" w:sz="0" w:space="0" w:color="auto"/>
            <w:left w:val="none" w:sz="0" w:space="0" w:color="auto"/>
            <w:bottom w:val="none" w:sz="0" w:space="0" w:color="auto"/>
            <w:right w:val="none" w:sz="0" w:space="0" w:color="auto"/>
          </w:divBdr>
          <w:divsChild>
            <w:div w:id="1295214647">
              <w:marLeft w:val="0"/>
              <w:marRight w:val="0"/>
              <w:marTop w:val="0"/>
              <w:marBottom w:val="0"/>
              <w:divBdr>
                <w:top w:val="none" w:sz="0" w:space="0" w:color="auto"/>
                <w:left w:val="none" w:sz="0" w:space="0" w:color="auto"/>
                <w:bottom w:val="none" w:sz="0" w:space="0" w:color="auto"/>
                <w:right w:val="none" w:sz="0" w:space="0" w:color="auto"/>
              </w:divBdr>
              <w:divsChild>
                <w:div w:id="538056894">
                  <w:marLeft w:val="0"/>
                  <w:marRight w:val="0"/>
                  <w:marTop w:val="0"/>
                  <w:marBottom w:val="0"/>
                  <w:divBdr>
                    <w:top w:val="none" w:sz="0" w:space="0" w:color="auto"/>
                    <w:left w:val="none" w:sz="0" w:space="0" w:color="auto"/>
                    <w:bottom w:val="none" w:sz="0" w:space="0" w:color="auto"/>
                    <w:right w:val="none" w:sz="0" w:space="0" w:color="auto"/>
                  </w:divBdr>
                </w:div>
              </w:divsChild>
            </w:div>
            <w:div w:id="622542754">
              <w:marLeft w:val="0"/>
              <w:marRight w:val="0"/>
              <w:marTop w:val="0"/>
              <w:marBottom w:val="0"/>
              <w:divBdr>
                <w:top w:val="none" w:sz="0" w:space="0" w:color="auto"/>
                <w:left w:val="none" w:sz="0" w:space="0" w:color="auto"/>
                <w:bottom w:val="none" w:sz="0" w:space="0" w:color="auto"/>
                <w:right w:val="none" w:sz="0" w:space="0" w:color="auto"/>
              </w:divBdr>
              <w:divsChild>
                <w:div w:id="10419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4400">
          <w:marLeft w:val="0"/>
          <w:marRight w:val="0"/>
          <w:marTop w:val="0"/>
          <w:marBottom w:val="0"/>
          <w:divBdr>
            <w:top w:val="none" w:sz="0" w:space="0" w:color="auto"/>
            <w:left w:val="none" w:sz="0" w:space="0" w:color="auto"/>
            <w:bottom w:val="none" w:sz="0" w:space="0" w:color="auto"/>
            <w:right w:val="none" w:sz="0" w:space="0" w:color="auto"/>
          </w:divBdr>
          <w:divsChild>
            <w:div w:id="42288733">
              <w:marLeft w:val="0"/>
              <w:marRight w:val="0"/>
              <w:marTop w:val="0"/>
              <w:marBottom w:val="0"/>
              <w:divBdr>
                <w:top w:val="none" w:sz="0" w:space="0" w:color="auto"/>
                <w:left w:val="none" w:sz="0" w:space="0" w:color="auto"/>
                <w:bottom w:val="none" w:sz="0" w:space="0" w:color="auto"/>
                <w:right w:val="none" w:sz="0" w:space="0" w:color="auto"/>
              </w:divBdr>
              <w:divsChild>
                <w:div w:id="1502741911">
                  <w:marLeft w:val="0"/>
                  <w:marRight w:val="0"/>
                  <w:marTop w:val="0"/>
                  <w:marBottom w:val="0"/>
                  <w:divBdr>
                    <w:top w:val="none" w:sz="0" w:space="0" w:color="auto"/>
                    <w:left w:val="none" w:sz="0" w:space="0" w:color="auto"/>
                    <w:bottom w:val="none" w:sz="0" w:space="0" w:color="auto"/>
                    <w:right w:val="none" w:sz="0" w:space="0" w:color="auto"/>
                  </w:divBdr>
                </w:div>
              </w:divsChild>
            </w:div>
            <w:div w:id="439951290">
              <w:marLeft w:val="0"/>
              <w:marRight w:val="0"/>
              <w:marTop w:val="0"/>
              <w:marBottom w:val="0"/>
              <w:divBdr>
                <w:top w:val="none" w:sz="0" w:space="0" w:color="auto"/>
                <w:left w:val="none" w:sz="0" w:space="0" w:color="auto"/>
                <w:bottom w:val="none" w:sz="0" w:space="0" w:color="auto"/>
                <w:right w:val="none" w:sz="0" w:space="0" w:color="auto"/>
              </w:divBdr>
              <w:divsChild>
                <w:div w:id="1369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5770">
      <w:bodyDiv w:val="1"/>
      <w:marLeft w:val="0"/>
      <w:marRight w:val="0"/>
      <w:marTop w:val="0"/>
      <w:marBottom w:val="0"/>
      <w:divBdr>
        <w:top w:val="none" w:sz="0" w:space="0" w:color="auto"/>
        <w:left w:val="none" w:sz="0" w:space="0" w:color="auto"/>
        <w:bottom w:val="none" w:sz="0" w:space="0" w:color="auto"/>
        <w:right w:val="none" w:sz="0" w:space="0" w:color="auto"/>
      </w:divBdr>
    </w:div>
    <w:div w:id="407650369">
      <w:bodyDiv w:val="1"/>
      <w:marLeft w:val="0"/>
      <w:marRight w:val="0"/>
      <w:marTop w:val="0"/>
      <w:marBottom w:val="0"/>
      <w:divBdr>
        <w:top w:val="none" w:sz="0" w:space="0" w:color="auto"/>
        <w:left w:val="none" w:sz="0" w:space="0" w:color="auto"/>
        <w:bottom w:val="none" w:sz="0" w:space="0" w:color="auto"/>
        <w:right w:val="none" w:sz="0" w:space="0" w:color="auto"/>
      </w:divBdr>
    </w:div>
    <w:div w:id="515536643">
      <w:bodyDiv w:val="1"/>
      <w:marLeft w:val="0"/>
      <w:marRight w:val="0"/>
      <w:marTop w:val="0"/>
      <w:marBottom w:val="0"/>
      <w:divBdr>
        <w:top w:val="none" w:sz="0" w:space="0" w:color="auto"/>
        <w:left w:val="none" w:sz="0" w:space="0" w:color="auto"/>
        <w:bottom w:val="none" w:sz="0" w:space="0" w:color="auto"/>
        <w:right w:val="none" w:sz="0" w:space="0" w:color="auto"/>
      </w:divBdr>
    </w:div>
    <w:div w:id="567812600">
      <w:bodyDiv w:val="1"/>
      <w:marLeft w:val="0"/>
      <w:marRight w:val="0"/>
      <w:marTop w:val="0"/>
      <w:marBottom w:val="0"/>
      <w:divBdr>
        <w:top w:val="none" w:sz="0" w:space="0" w:color="auto"/>
        <w:left w:val="none" w:sz="0" w:space="0" w:color="auto"/>
        <w:bottom w:val="none" w:sz="0" w:space="0" w:color="auto"/>
        <w:right w:val="none" w:sz="0" w:space="0" w:color="auto"/>
      </w:divBdr>
      <w:divsChild>
        <w:div w:id="946893316">
          <w:marLeft w:val="0"/>
          <w:marRight w:val="0"/>
          <w:marTop w:val="0"/>
          <w:marBottom w:val="0"/>
          <w:divBdr>
            <w:top w:val="none" w:sz="0" w:space="0" w:color="auto"/>
            <w:left w:val="none" w:sz="0" w:space="0" w:color="auto"/>
            <w:bottom w:val="none" w:sz="0" w:space="0" w:color="auto"/>
            <w:right w:val="none" w:sz="0" w:space="0" w:color="auto"/>
          </w:divBdr>
          <w:divsChild>
            <w:div w:id="1708220054">
              <w:marLeft w:val="0"/>
              <w:marRight w:val="0"/>
              <w:marTop w:val="0"/>
              <w:marBottom w:val="0"/>
              <w:divBdr>
                <w:top w:val="none" w:sz="0" w:space="0" w:color="auto"/>
                <w:left w:val="none" w:sz="0" w:space="0" w:color="auto"/>
                <w:bottom w:val="none" w:sz="0" w:space="0" w:color="auto"/>
                <w:right w:val="none" w:sz="0" w:space="0" w:color="auto"/>
              </w:divBdr>
              <w:divsChild>
                <w:div w:id="20029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65734">
      <w:bodyDiv w:val="1"/>
      <w:marLeft w:val="0"/>
      <w:marRight w:val="0"/>
      <w:marTop w:val="0"/>
      <w:marBottom w:val="0"/>
      <w:divBdr>
        <w:top w:val="none" w:sz="0" w:space="0" w:color="auto"/>
        <w:left w:val="none" w:sz="0" w:space="0" w:color="auto"/>
        <w:bottom w:val="none" w:sz="0" w:space="0" w:color="auto"/>
        <w:right w:val="none" w:sz="0" w:space="0" w:color="auto"/>
      </w:divBdr>
      <w:divsChild>
        <w:div w:id="342514438">
          <w:marLeft w:val="0"/>
          <w:marRight w:val="0"/>
          <w:marTop w:val="0"/>
          <w:marBottom w:val="0"/>
          <w:divBdr>
            <w:top w:val="none" w:sz="0" w:space="0" w:color="auto"/>
            <w:left w:val="none" w:sz="0" w:space="0" w:color="auto"/>
            <w:bottom w:val="none" w:sz="0" w:space="0" w:color="auto"/>
            <w:right w:val="none" w:sz="0" w:space="0" w:color="auto"/>
          </w:divBdr>
          <w:divsChild>
            <w:div w:id="1384409853">
              <w:marLeft w:val="0"/>
              <w:marRight w:val="0"/>
              <w:marTop w:val="0"/>
              <w:marBottom w:val="0"/>
              <w:divBdr>
                <w:top w:val="none" w:sz="0" w:space="0" w:color="auto"/>
                <w:left w:val="none" w:sz="0" w:space="0" w:color="auto"/>
                <w:bottom w:val="none" w:sz="0" w:space="0" w:color="auto"/>
                <w:right w:val="none" w:sz="0" w:space="0" w:color="auto"/>
              </w:divBdr>
              <w:divsChild>
                <w:div w:id="4492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17538">
      <w:bodyDiv w:val="1"/>
      <w:marLeft w:val="0"/>
      <w:marRight w:val="0"/>
      <w:marTop w:val="0"/>
      <w:marBottom w:val="0"/>
      <w:divBdr>
        <w:top w:val="none" w:sz="0" w:space="0" w:color="auto"/>
        <w:left w:val="none" w:sz="0" w:space="0" w:color="auto"/>
        <w:bottom w:val="none" w:sz="0" w:space="0" w:color="auto"/>
        <w:right w:val="none" w:sz="0" w:space="0" w:color="auto"/>
      </w:divBdr>
    </w:div>
    <w:div w:id="736633758">
      <w:bodyDiv w:val="1"/>
      <w:marLeft w:val="0"/>
      <w:marRight w:val="0"/>
      <w:marTop w:val="0"/>
      <w:marBottom w:val="0"/>
      <w:divBdr>
        <w:top w:val="none" w:sz="0" w:space="0" w:color="auto"/>
        <w:left w:val="none" w:sz="0" w:space="0" w:color="auto"/>
        <w:bottom w:val="none" w:sz="0" w:space="0" w:color="auto"/>
        <w:right w:val="none" w:sz="0" w:space="0" w:color="auto"/>
      </w:divBdr>
    </w:div>
    <w:div w:id="765266384">
      <w:bodyDiv w:val="1"/>
      <w:marLeft w:val="0"/>
      <w:marRight w:val="0"/>
      <w:marTop w:val="0"/>
      <w:marBottom w:val="0"/>
      <w:divBdr>
        <w:top w:val="none" w:sz="0" w:space="0" w:color="auto"/>
        <w:left w:val="none" w:sz="0" w:space="0" w:color="auto"/>
        <w:bottom w:val="none" w:sz="0" w:space="0" w:color="auto"/>
        <w:right w:val="none" w:sz="0" w:space="0" w:color="auto"/>
      </w:divBdr>
      <w:divsChild>
        <w:div w:id="2063678152">
          <w:marLeft w:val="0"/>
          <w:marRight w:val="0"/>
          <w:marTop w:val="0"/>
          <w:marBottom w:val="0"/>
          <w:divBdr>
            <w:top w:val="none" w:sz="0" w:space="0" w:color="auto"/>
            <w:left w:val="none" w:sz="0" w:space="0" w:color="auto"/>
            <w:bottom w:val="none" w:sz="0" w:space="0" w:color="auto"/>
            <w:right w:val="none" w:sz="0" w:space="0" w:color="auto"/>
          </w:divBdr>
          <w:divsChild>
            <w:div w:id="420100587">
              <w:marLeft w:val="0"/>
              <w:marRight w:val="0"/>
              <w:marTop w:val="0"/>
              <w:marBottom w:val="0"/>
              <w:divBdr>
                <w:top w:val="none" w:sz="0" w:space="0" w:color="auto"/>
                <w:left w:val="none" w:sz="0" w:space="0" w:color="auto"/>
                <w:bottom w:val="none" w:sz="0" w:space="0" w:color="auto"/>
                <w:right w:val="none" w:sz="0" w:space="0" w:color="auto"/>
              </w:divBdr>
              <w:divsChild>
                <w:div w:id="14840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1224">
      <w:bodyDiv w:val="1"/>
      <w:marLeft w:val="0"/>
      <w:marRight w:val="0"/>
      <w:marTop w:val="0"/>
      <w:marBottom w:val="0"/>
      <w:divBdr>
        <w:top w:val="none" w:sz="0" w:space="0" w:color="auto"/>
        <w:left w:val="none" w:sz="0" w:space="0" w:color="auto"/>
        <w:bottom w:val="none" w:sz="0" w:space="0" w:color="auto"/>
        <w:right w:val="none" w:sz="0" w:space="0" w:color="auto"/>
      </w:divBdr>
      <w:divsChild>
        <w:div w:id="1694109972">
          <w:marLeft w:val="0"/>
          <w:marRight w:val="0"/>
          <w:marTop w:val="0"/>
          <w:marBottom w:val="0"/>
          <w:divBdr>
            <w:top w:val="none" w:sz="0" w:space="0" w:color="auto"/>
            <w:left w:val="none" w:sz="0" w:space="0" w:color="auto"/>
            <w:bottom w:val="none" w:sz="0" w:space="0" w:color="auto"/>
            <w:right w:val="none" w:sz="0" w:space="0" w:color="auto"/>
          </w:divBdr>
          <w:divsChild>
            <w:div w:id="58287941">
              <w:marLeft w:val="0"/>
              <w:marRight w:val="0"/>
              <w:marTop w:val="0"/>
              <w:marBottom w:val="0"/>
              <w:divBdr>
                <w:top w:val="none" w:sz="0" w:space="0" w:color="auto"/>
                <w:left w:val="none" w:sz="0" w:space="0" w:color="auto"/>
                <w:bottom w:val="none" w:sz="0" w:space="0" w:color="auto"/>
                <w:right w:val="none" w:sz="0" w:space="0" w:color="auto"/>
              </w:divBdr>
              <w:divsChild>
                <w:div w:id="1679775843">
                  <w:marLeft w:val="0"/>
                  <w:marRight w:val="0"/>
                  <w:marTop w:val="0"/>
                  <w:marBottom w:val="0"/>
                  <w:divBdr>
                    <w:top w:val="none" w:sz="0" w:space="0" w:color="auto"/>
                    <w:left w:val="none" w:sz="0" w:space="0" w:color="auto"/>
                    <w:bottom w:val="none" w:sz="0" w:space="0" w:color="auto"/>
                    <w:right w:val="none" w:sz="0" w:space="0" w:color="auto"/>
                  </w:divBdr>
                  <w:divsChild>
                    <w:div w:id="352804880">
                      <w:marLeft w:val="0"/>
                      <w:marRight w:val="0"/>
                      <w:marTop w:val="0"/>
                      <w:marBottom w:val="0"/>
                      <w:divBdr>
                        <w:top w:val="none" w:sz="0" w:space="0" w:color="auto"/>
                        <w:left w:val="none" w:sz="0" w:space="0" w:color="auto"/>
                        <w:bottom w:val="none" w:sz="0" w:space="0" w:color="auto"/>
                        <w:right w:val="none" w:sz="0" w:space="0" w:color="auto"/>
                      </w:divBdr>
                    </w:div>
                    <w:div w:id="20087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116140">
      <w:bodyDiv w:val="1"/>
      <w:marLeft w:val="0"/>
      <w:marRight w:val="0"/>
      <w:marTop w:val="0"/>
      <w:marBottom w:val="0"/>
      <w:divBdr>
        <w:top w:val="none" w:sz="0" w:space="0" w:color="auto"/>
        <w:left w:val="none" w:sz="0" w:space="0" w:color="auto"/>
        <w:bottom w:val="none" w:sz="0" w:space="0" w:color="auto"/>
        <w:right w:val="none" w:sz="0" w:space="0" w:color="auto"/>
      </w:divBdr>
    </w:div>
    <w:div w:id="825319100">
      <w:bodyDiv w:val="1"/>
      <w:marLeft w:val="0"/>
      <w:marRight w:val="0"/>
      <w:marTop w:val="0"/>
      <w:marBottom w:val="0"/>
      <w:divBdr>
        <w:top w:val="none" w:sz="0" w:space="0" w:color="auto"/>
        <w:left w:val="none" w:sz="0" w:space="0" w:color="auto"/>
        <w:bottom w:val="none" w:sz="0" w:space="0" w:color="auto"/>
        <w:right w:val="none" w:sz="0" w:space="0" w:color="auto"/>
      </w:divBdr>
    </w:div>
    <w:div w:id="881015180">
      <w:bodyDiv w:val="1"/>
      <w:marLeft w:val="0"/>
      <w:marRight w:val="0"/>
      <w:marTop w:val="0"/>
      <w:marBottom w:val="0"/>
      <w:divBdr>
        <w:top w:val="none" w:sz="0" w:space="0" w:color="auto"/>
        <w:left w:val="none" w:sz="0" w:space="0" w:color="auto"/>
        <w:bottom w:val="none" w:sz="0" w:space="0" w:color="auto"/>
        <w:right w:val="none" w:sz="0" w:space="0" w:color="auto"/>
      </w:divBdr>
      <w:divsChild>
        <w:div w:id="1285963999">
          <w:marLeft w:val="0"/>
          <w:marRight w:val="0"/>
          <w:marTop w:val="0"/>
          <w:marBottom w:val="0"/>
          <w:divBdr>
            <w:top w:val="none" w:sz="0" w:space="0" w:color="auto"/>
            <w:left w:val="none" w:sz="0" w:space="0" w:color="auto"/>
            <w:bottom w:val="none" w:sz="0" w:space="0" w:color="auto"/>
            <w:right w:val="none" w:sz="0" w:space="0" w:color="auto"/>
          </w:divBdr>
        </w:div>
      </w:divsChild>
    </w:div>
    <w:div w:id="942034937">
      <w:bodyDiv w:val="1"/>
      <w:marLeft w:val="0"/>
      <w:marRight w:val="0"/>
      <w:marTop w:val="0"/>
      <w:marBottom w:val="0"/>
      <w:divBdr>
        <w:top w:val="none" w:sz="0" w:space="0" w:color="auto"/>
        <w:left w:val="none" w:sz="0" w:space="0" w:color="auto"/>
        <w:bottom w:val="none" w:sz="0" w:space="0" w:color="auto"/>
        <w:right w:val="none" w:sz="0" w:space="0" w:color="auto"/>
      </w:divBdr>
      <w:divsChild>
        <w:div w:id="1019350662">
          <w:marLeft w:val="0"/>
          <w:marRight w:val="0"/>
          <w:marTop w:val="0"/>
          <w:marBottom w:val="0"/>
          <w:divBdr>
            <w:top w:val="none" w:sz="0" w:space="0" w:color="auto"/>
            <w:left w:val="none" w:sz="0" w:space="0" w:color="auto"/>
            <w:bottom w:val="none" w:sz="0" w:space="0" w:color="auto"/>
            <w:right w:val="none" w:sz="0" w:space="0" w:color="auto"/>
          </w:divBdr>
          <w:divsChild>
            <w:div w:id="812648357">
              <w:marLeft w:val="0"/>
              <w:marRight w:val="0"/>
              <w:marTop w:val="0"/>
              <w:marBottom w:val="0"/>
              <w:divBdr>
                <w:top w:val="none" w:sz="0" w:space="0" w:color="auto"/>
                <w:left w:val="none" w:sz="0" w:space="0" w:color="auto"/>
                <w:bottom w:val="none" w:sz="0" w:space="0" w:color="auto"/>
                <w:right w:val="none" w:sz="0" w:space="0" w:color="auto"/>
              </w:divBdr>
              <w:divsChild>
                <w:div w:id="18656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78382">
      <w:bodyDiv w:val="1"/>
      <w:marLeft w:val="0"/>
      <w:marRight w:val="0"/>
      <w:marTop w:val="0"/>
      <w:marBottom w:val="0"/>
      <w:divBdr>
        <w:top w:val="none" w:sz="0" w:space="0" w:color="auto"/>
        <w:left w:val="none" w:sz="0" w:space="0" w:color="auto"/>
        <w:bottom w:val="none" w:sz="0" w:space="0" w:color="auto"/>
        <w:right w:val="none" w:sz="0" w:space="0" w:color="auto"/>
      </w:divBdr>
      <w:divsChild>
        <w:div w:id="1027101960">
          <w:marLeft w:val="0"/>
          <w:marRight w:val="0"/>
          <w:marTop w:val="0"/>
          <w:marBottom w:val="0"/>
          <w:divBdr>
            <w:top w:val="none" w:sz="0" w:space="0" w:color="auto"/>
            <w:left w:val="none" w:sz="0" w:space="0" w:color="auto"/>
            <w:bottom w:val="none" w:sz="0" w:space="0" w:color="auto"/>
            <w:right w:val="none" w:sz="0" w:space="0" w:color="auto"/>
          </w:divBdr>
        </w:div>
      </w:divsChild>
    </w:div>
    <w:div w:id="1019745614">
      <w:bodyDiv w:val="1"/>
      <w:marLeft w:val="0"/>
      <w:marRight w:val="0"/>
      <w:marTop w:val="0"/>
      <w:marBottom w:val="0"/>
      <w:divBdr>
        <w:top w:val="none" w:sz="0" w:space="0" w:color="auto"/>
        <w:left w:val="none" w:sz="0" w:space="0" w:color="auto"/>
        <w:bottom w:val="none" w:sz="0" w:space="0" w:color="auto"/>
        <w:right w:val="none" w:sz="0" w:space="0" w:color="auto"/>
      </w:divBdr>
    </w:div>
    <w:div w:id="1022584305">
      <w:bodyDiv w:val="1"/>
      <w:marLeft w:val="0"/>
      <w:marRight w:val="0"/>
      <w:marTop w:val="0"/>
      <w:marBottom w:val="0"/>
      <w:divBdr>
        <w:top w:val="none" w:sz="0" w:space="0" w:color="auto"/>
        <w:left w:val="none" w:sz="0" w:space="0" w:color="auto"/>
        <w:bottom w:val="none" w:sz="0" w:space="0" w:color="auto"/>
        <w:right w:val="none" w:sz="0" w:space="0" w:color="auto"/>
      </w:divBdr>
      <w:divsChild>
        <w:div w:id="957371176">
          <w:marLeft w:val="0"/>
          <w:marRight w:val="0"/>
          <w:marTop w:val="0"/>
          <w:marBottom w:val="0"/>
          <w:divBdr>
            <w:top w:val="none" w:sz="0" w:space="0" w:color="auto"/>
            <w:left w:val="none" w:sz="0" w:space="0" w:color="auto"/>
            <w:bottom w:val="none" w:sz="0" w:space="0" w:color="auto"/>
            <w:right w:val="none" w:sz="0" w:space="0" w:color="auto"/>
          </w:divBdr>
          <w:divsChild>
            <w:div w:id="1434281612">
              <w:marLeft w:val="0"/>
              <w:marRight w:val="0"/>
              <w:marTop w:val="0"/>
              <w:marBottom w:val="0"/>
              <w:divBdr>
                <w:top w:val="none" w:sz="0" w:space="0" w:color="auto"/>
                <w:left w:val="none" w:sz="0" w:space="0" w:color="auto"/>
                <w:bottom w:val="none" w:sz="0" w:space="0" w:color="auto"/>
                <w:right w:val="none" w:sz="0" w:space="0" w:color="auto"/>
              </w:divBdr>
              <w:divsChild>
                <w:div w:id="3818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8459">
      <w:bodyDiv w:val="1"/>
      <w:marLeft w:val="0"/>
      <w:marRight w:val="0"/>
      <w:marTop w:val="0"/>
      <w:marBottom w:val="0"/>
      <w:divBdr>
        <w:top w:val="none" w:sz="0" w:space="0" w:color="auto"/>
        <w:left w:val="none" w:sz="0" w:space="0" w:color="auto"/>
        <w:bottom w:val="none" w:sz="0" w:space="0" w:color="auto"/>
        <w:right w:val="none" w:sz="0" w:space="0" w:color="auto"/>
      </w:divBdr>
      <w:divsChild>
        <w:div w:id="854076794">
          <w:marLeft w:val="0"/>
          <w:marRight w:val="0"/>
          <w:marTop w:val="0"/>
          <w:marBottom w:val="0"/>
          <w:divBdr>
            <w:top w:val="none" w:sz="0" w:space="0" w:color="auto"/>
            <w:left w:val="none" w:sz="0" w:space="0" w:color="auto"/>
            <w:bottom w:val="none" w:sz="0" w:space="0" w:color="auto"/>
            <w:right w:val="none" w:sz="0" w:space="0" w:color="auto"/>
          </w:divBdr>
          <w:divsChild>
            <w:div w:id="1218712166">
              <w:marLeft w:val="0"/>
              <w:marRight w:val="0"/>
              <w:marTop w:val="0"/>
              <w:marBottom w:val="0"/>
              <w:divBdr>
                <w:top w:val="none" w:sz="0" w:space="0" w:color="auto"/>
                <w:left w:val="none" w:sz="0" w:space="0" w:color="auto"/>
                <w:bottom w:val="none" w:sz="0" w:space="0" w:color="auto"/>
                <w:right w:val="none" w:sz="0" w:space="0" w:color="auto"/>
              </w:divBdr>
              <w:divsChild>
                <w:div w:id="1907884287">
                  <w:marLeft w:val="0"/>
                  <w:marRight w:val="0"/>
                  <w:marTop w:val="0"/>
                  <w:marBottom w:val="0"/>
                  <w:divBdr>
                    <w:top w:val="none" w:sz="0" w:space="0" w:color="auto"/>
                    <w:left w:val="none" w:sz="0" w:space="0" w:color="auto"/>
                    <w:bottom w:val="none" w:sz="0" w:space="0" w:color="auto"/>
                    <w:right w:val="none" w:sz="0" w:space="0" w:color="auto"/>
                  </w:divBdr>
                </w:div>
              </w:divsChild>
            </w:div>
            <w:div w:id="1739134372">
              <w:marLeft w:val="0"/>
              <w:marRight w:val="0"/>
              <w:marTop w:val="0"/>
              <w:marBottom w:val="0"/>
              <w:divBdr>
                <w:top w:val="none" w:sz="0" w:space="0" w:color="auto"/>
                <w:left w:val="none" w:sz="0" w:space="0" w:color="auto"/>
                <w:bottom w:val="none" w:sz="0" w:space="0" w:color="auto"/>
                <w:right w:val="none" w:sz="0" w:space="0" w:color="auto"/>
              </w:divBdr>
              <w:divsChild>
                <w:div w:id="18980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4225">
          <w:marLeft w:val="0"/>
          <w:marRight w:val="0"/>
          <w:marTop w:val="0"/>
          <w:marBottom w:val="0"/>
          <w:divBdr>
            <w:top w:val="none" w:sz="0" w:space="0" w:color="auto"/>
            <w:left w:val="none" w:sz="0" w:space="0" w:color="auto"/>
            <w:bottom w:val="none" w:sz="0" w:space="0" w:color="auto"/>
            <w:right w:val="none" w:sz="0" w:space="0" w:color="auto"/>
          </w:divBdr>
          <w:divsChild>
            <w:div w:id="1158381464">
              <w:marLeft w:val="0"/>
              <w:marRight w:val="0"/>
              <w:marTop w:val="0"/>
              <w:marBottom w:val="0"/>
              <w:divBdr>
                <w:top w:val="none" w:sz="0" w:space="0" w:color="auto"/>
                <w:left w:val="none" w:sz="0" w:space="0" w:color="auto"/>
                <w:bottom w:val="none" w:sz="0" w:space="0" w:color="auto"/>
                <w:right w:val="none" w:sz="0" w:space="0" w:color="auto"/>
              </w:divBdr>
              <w:divsChild>
                <w:div w:id="1075399440">
                  <w:marLeft w:val="0"/>
                  <w:marRight w:val="0"/>
                  <w:marTop w:val="0"/>
                  <w:marBottom w:val="0"/>
                  <w:divBdr>
                    <w:top w:val="none" w:sz="0" w:space="0" w:color="auto"/>
                    <w:left w:val="none" w:sz="0" w:space="0" w:color="auto"/>
                    <w:bottom w:val="none" w:sz="0" w:space="0" w:color="auto"/>
                    <w:right w:val="none" w:sz="0" w:space="0" w:color="auto"/>
                  </w:divBdr>
                </w:div>
              </w:divsChild>
            </w:div>
            <w:div w:id="1779638608">
              <w:marLeft w:val="0"/>
              <w:marRight w:val="0"/>
              <w:marTop w:val="0"/>
              <w:marBottom w:val="0"/>
              <w:divBdr>
                <w:top w:val="none" w:sz="0" w:space="0" w:color="auto"/>
                <w:left w:val="none" w:sz="0" w:space="0" w:color="auto"/>
                <w:bottom w:val="none" w:sz="0" w:space="0" w:color="auto"/>
                <w:right w:val="none" w:sz="0" w:space="0" w:color="auto"/>
              </w:divBdr>
              <w:divsChild>
                <w:div w:id="50274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81313">
          <w:marLeft w:val="0"/>
          <w:marRight w:val="0"/>
          <w:marTop w:val="0"/>
          <w:marBottom w:val="0"/>
          <w:divBdr>
            <w:top w:val="none" w:sz="0" w:space="0" w:color="auto"/>
            <w:left w:val="none" w:sz="0" w:space="0" w:color="auto"/>
            <w:bottom w:val="none" w:sz="0" w:space="0" w:color="auto"/>
            <w:right w:val="none" w:sz="0" w:space="0" w:color="auto"/>
          </w:divBdr>
          <w:divsChild>
            <w:div w:id="299920148">
              <w:marLeft w:val="0"/>
              <w:marRight w:val="0"/>
              <w:marTop w:val="0"/>
              <w:marBottom w:val="0"/>
              <w:divBdr>
                <w:top w:val="none" w:sz="0" w:space="0" w:color="auto"/>
                <w:left w:val="none" w:sz="0" w:space="0" w:color="auto"/>
                <w:bottom w:val="none" w:sz="0" w:space="0" w:color="auto"/>
                <w:right w:val="none" w:sz="0" w:space="0" w:color="auto"/>
              </w:divBdr>
              <w:divsChild>
                <w:div w:id="137841967">
                  <w:marLeft w:val="0"/>
                  <w:marRight w:val="0"/>
                  <w:marTop w:val="0"/>
                  <w:marBottom w:val="0"/>
                  <w:divBdr>
                    <w:top w:val="none" w:sz="0" w:space="0" w:color="auto"/>
                    <w:left w:val="none" w:sz="0" w:space="0" w:color="auto"/>
                    <w:bottom w:val="none" w:sz="0" w:space="0" w:color="auto"/>
                    <w:right w:val="none" w:sz="0" w:space="0" w:color="auto"/>
                  </w:divBdr>
                </w:div>
                <w:div w:id="678384259">
                  <w:marLeft w:val="0"/>
                  <w:marRight w:val="0"/>
                  <w:marTop w:val="0"/>
                  <w:marBottom w:val="0"/>
                  <w:divBdr>
                    <w:top w:val="none" w:sz="0" w:space="0" w:color="auto"/>
                    <w:left w:val="none" w:sz="0" w:space="0" w:color="auto"/>
                    <w:bottom w:val="none" w:sz="0" w:space="0" w:color="auto"/>
                    <w:right w:val="none" w:sz="0" w:space="0" w:color="auto"/>
                  </w:divBdr>
                </w:div>
              </w:divsChild>
            </w:div>
            <w:div w:id="559168304">
              <w:marLeft w:val="0"/>
              <w:marRight w:val="0"/>
              <w:marTop w:val="0"/>
              <w:marBottom w:val="0"/>
              <w:divBdr>
                <w:top w:val="none" w:sz="0" w:space="0" w:color="auto"/>
                <w:left w:val="none" w:sz="0" w:space="0" w:color="auto"/>
                <w:bottom w:val="none" w:sz="0" w:space="0" w:color="auto"/>
                <w:right w:val="none" w:sz="0" w:space="0" w:color="auto"/>
              </w:divBdr>
              <w:divsChild>
                <w:div w:id="19426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9265">
          <w:marLeft w:val="0"/>
          <w:marRight w:val="0"/>
          <w:marTop w:val="0"/>
          <w:marBottom w:val="0"/>
          <w:divBdr>
            <w:top w:val="none" w:sz="0" w:space="0" w:color="auto"/>
            <w:left w:val="none" w:sz="0" w:space="0" w:color="auto"/>
            <w:bottom w:val="none" w:sz="0" w:space="0" w:color="auto"/>
            <w:right w:val="none" w:sz="0" w:space="0" w:color="auto"/>
          </w:divBdr>
          <w:divsChild>
            <w:div w:id="1591816165">
              <w:marLeft w:val="0"/>
              <w:marRight w:val="0"/>
              <w:marTop w:val="0"/>
              <w:marBottom w:val="0"/>
              <w:divBdr>
                <w:top w:val="none" w:sz="0" w:space="0" w:color="auto"/>
                <w:left w:val="none" w:sz="0" w:space="0" w:color="auto"/>
                <w:bottom w:val="none" w:sz="0" w:space="0" w:color="auto"/>
                <w:right w:val="none" w:sz="0" w:space="0" w:color="auto"/>
              </w:divBdr>
              <w:divsChild>
                <w:div w:id="2125731957">
                  <w:marLeft w:val="0"/>
                  <w:marRight w:val="0"/>
                  <w:marTop w:val="0"/>
                  <w:marBottom w:val="0"/>
                  <w:divBdr>
                    <w:top w:val="none" w:sz="0" w:space="0" w:color="auto"/>
                    <w:left w:val="none" w:sz="0" w:space="0" w:color="auto"/>
                    <w:bottom w:val="none" w:sz="0" w:space="0" w:color="auto"/>
                    <w:right w:val="none" w:sz="0" w:space="0" w:color="auto"/>
                  </w:divBdr>
                </w:div>
              </w:divsChild>
            </w:div>
            <w:div w:id="1119228883">
              <w:marLeft w:val="0"/>
              <w:marRight w:val="0"/>
              <w:marTop w:val="0"/>
              <w:marBottom w:val="0"/>
              <w:divBdr>
                <w:top w:val="none" w:sz="0" w:space="0" w:color="auto"/>
                <w:left w:val="none" w:sz="0" w:space="0" w:color="auto"/>
                <w:bottom w:val="none" w:sz="0" w:space="0" w:color="auto"/>
                <w:right w:val="none" w:sz="0" w:space="0" w:color="auto"/>
              </w:divBdr>
              <w:divsChild>
                <w:div w:id="187767666">
                  <w:marLeft w:val="0"/>
                  <w:marRight w:val="0"/>
                  <w:marTop w:val="0"/>
                  <w:marBottom w:val="0"/>
                  <w:divBdr>
                    <w:top w:val="none" w:sz="0" w:space="0" w:color="auto"/>
                    <w:left w:val="none" w:sz="0" w:space="0" w:color="auto"/>
                    <w:bottom w:val="none" w:sz="0" w:space="0" w:color="auto"/>
                    <w:right w:val="none" w:sz="0" w:space="0" w:color="auto"/>
                  </w:divBdr>
                </w:div>
                <w:div w:id="1889954788">
                  <w:marLeft w:val="0"/>
                  <w:marRight w:val="0"/>
                  <w:marTop w:val="0"/>
                  <w:marBottom w:val="0"/>
                  <w:divBdr>
                    <w:top w:val="none" w:sz="0" w:space="0" w:color="auto"/>
                    <w:left w:val="none" w:sz="0" w:space="0" w:color="auto"/>
                    <w:bottom w:val="none" w:sz="0" w:space="0" w:color="auto"/>
                    <w:right w:val="none" w:sz="0" w:space="0" w:color="auto"/>
                  </w:divBdr>
                </w:div>
              </w:divsChild>
            </w:div>
            <w:div w:id="658115995">
              <w:marLeft w:val="0"/>
              <w:marRight w:val="0"/>
              <w:marTop w:val="0"/>
              <w:marBottom w:val="0"/>
              <w:divBdr>
                <w:top w:val="none" w:sz="0" w:space="0" w:color="auto"/>
                <w:left w:val="none" w:sz="0" w:space="0" w:color="auto"/>
                <w:bottom w:val="none" w:sz="0" w:space="0" w:color="auto"/>
                <w:right w:val="none" w:sz="0" w:space="0" w:color="auto"/>
              </w:divBdr>
              <w:divsChild>
                <w:div w:id="6374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0823">
          <w:marLeft w:val="0"/>
          <w:marRight w:val="0"/>
          <w:marTop w:val="0"/>
          <w:marBottom w:val="0"/>
          <w:divBdr>
            <w:top w:val="none" w:sz="0" w:space="0" w:color="auto"/>
            <w:left w:val="none" w:sz="0" w:space="0" w:color="auto"/>
            <w:bottom w:val="none" w:sz="0" w:space="0" w:color="auto"/>
            <w:right w:val="none" w:sz="0" w:space="0" w:color="auto"/>
          </w:divBdr>
          <w:divsChild>
            <w:div w:id="1464422459">
              <w:marLeft w:val="0"/>
              <w:marRight w:val="0"/>
              <w:marTop w:val="0"/>
              <w:marBottom w:val="0"/>
              <w:divBdr>
                <w:top w:val="none" w:sz="0" w:space="0" w:color="auto"/>
                <w:left w:val="none" w:sz="0" w:space="0" w:color="auto"/>
                <w:bottom w:val="none" w:sz="0" w:space="0" w:color="auto"/>
                <w:right w:val="none" w:sz="0" w:space="0" w:color="auto"/>
              </w:divBdr>
              <w:divsChild>
                <w:div w:id="112291293">
                  <w:marLeft w:val="0"/>
                  <w:marRight w:val="0"/>
                  <w:marTop w:val="0"/>
                  <w:marBottom w:val="0"/>
                  <w:divBdr>
                    <w:top w:val="none" w:sz="0" w:space="0" w:color="auto"/>
                    <w:left w:val="none" w:sz="0" w:space="0" w:color="auto"/>
                    <w:bottom w:val="none" w:sz="0" w:space="0" w:color="auto"/>
                    <w:right w:val="none" w:sz="0" w:space="0" w:color="auto"/>
                  </w:divBdr>
                </w:div>
                <w:div w:id="1575970902">
                  <w:marLeft w:val="0"/>
                  <w:marRight w:val="0"/>
                  <w:marTop w:val="0"/>
                  <w:marBottom w:val="0"/>
                  <w:divBdr>
                    <w:top w:val="none" w:sz="0" w:space="0" w:color="auto"/>
                    <w:left w:val="none" w:sz="0" w:space="0" w:color="auto"/>
                    <w:bottom w:val="none" w:sz="0" w:space="0" w:color="auto"/>
                    <w:right w:val="none" w:sz="0" w:space="0" w:color="auto"/>
                  </w:divBdr>
                </w:div>
              </w:divsChild>
            </w:div>
            <w:div w:id="1072701615">
              <w:marLeft w:val="0"/>
              <w:marRight w:val="0"/>
              <w:marTop w:val="0"/>
              <w:marBottom w:val="0"/>
              <w:divBdr>
                <w:top w:val="none" w:sz="0" w:space="0" w:color="auto"/>
                <w:left w:val="none" w:sz="0" w:space="0" w:color="auto"/>
                <w:bottom w:val="none" w:sz="0" w:space="0" w:color="auto"/>
                <w:right w:val="none" w:sz="0" w:space="0" w:color="auto"/>
              </w:divBdr>
              <w:divsChild>
                <w:div w:id="20500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3808">
          <w:marLeft w:val="0"/>
          <w:marRight w:val="0"/>
          <w:marTop w:val="0"/>
          <w:marBottom w:val="0"/>
          <w:divBdr>
            <w:top w:val="none" w:sz="0" w:space="0" w:color="auto"/>
            <w:left w:val="none" w:sz="0" w:space="0" w:color="auto"/>
            <w:bottom w:val="none" w:sz="0" w:space="0" w:color="auto"/>
            <w:right w:val="none" w:sz="0" w:space="0" w:color="auto"/>
          </w:divBdr>
          <w:divsChild>
            <w:div w:id="1018311644">
              <w:marLeft w:val="0"/>
              <w:marRight w:val="0"/>
              <w:marTop w:val="0"/>
              <w:marBottom w:val="0"/>
              <w:divBdr>
                <w:top w:val="none" w:sz="0" w:space="0" w:color="auto"/>
                <w:left w:val="none" w:sz="0" w:space="0" w:color="auto"/>
                <w:bottom w:val="none" w:sz="0" w:space="0" w:color="auto"/>
                <w:right w:val="none" w:sz="0" w:space="0" w:color="auto"/>
              </w:divBdr>
              <w:divsChild>
                <w:div w:id="1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19430">
      <w:bodyDiv w:val="1"/>
      <w:marLeft w:val="0"/>
      <w:marRight w:val="0"/>
      <w:marTop w:val="0"/>
      <w:marBottom w:val="0"/>
      <w:divBdr>
        <w:top w:val="none" w:sz="0" w:space="0" w:color="auto"/>
        <w:left w:val="none" w:sz="0" w:space="0" w:color="auto"/>
        <w:bottom w:val="none" w:sz="0" w:space="0" w:color="auto"/>
        <w:right w:val="none" w:sz="0" w:space="0" w:color="auto"/>
      </w:divBdr>
      <w:divsChild>
        <w:div w:id="1741905988">
          <w:marLeft w:val="0"/>
          <w:marRight w:val="0"/>
          <w:marTop w:val="0"/>
          <w:marBottom w:val="0"/>
          <w:divBdr>
            <w:top w:val="none" w:sz="0" w:space="0" w:color="auto"/>
            <w:left w:val="none" w:sz="0" w:space="0" w:color="auto"/>
            <w:bottom w:val="none" w:sz="0" w:space="0" w:color="auto"/>
            <w:right w:val="none" w:sz="0" w:space="0" w:color="auto"/>
          </w:divBdr>
          <w:divsChild>
            <w:div w:id="39522878">
              <w:marLeft w:val="0"/>
              <w:marRight w:val="0"/>
              <w:marTop w:val="0"/>
              <w:marBottom w:val="0"/>
              <w:divBdr>
                <w:top w:val="none" w:sz="0" w:space="0" w:color="auto"/>
                <w:left w:val="none" w:sz="0" w:space="0" w:color="auto"/>
                <w:bottom w:val="none" w:sz="0" w:space="0" w:color="auto"/>
                <w:right w:val="none" w:sz="0" w:space="0" w:color="auto"/>
              </w:divBdr>
              <w:divsChild>
                <w:div w:id="9919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98794">
      <w:bodyDiv w:val="1"/>
      <w:marLeft w:val="0"/>
      <w:marRight w:val="0"/>
      <w:marTop w:val="0"/>
      <w:marBottom w:val="0"/>
      <w:divBdr>
        <w:top w:val="none" w:sz="0" w:space="0" w:color="auto"/>
        <w:left w:val="none" w:sz="0" w:space="0" w:color="auto"/>
        <w:bottom w:val="none" w:sz="0" w:space="0" w:color="auto"/>
        <w:right w:val="none" w:sz="0" w:space="0" w:color="auto"/>
      </w:divBdr>
      <w:divsChild>
        <w:div w:id="1102652707">
          <w:marLeft w:val="0"/>
          <w:marRight w:val="0"/>
          <w:marTop w:val="0"/>
          <w:marBottom w:val="0"/>
          <w:divBdr>
            <w:top w:val="none" w:sz="0" w:space="0" w:color="auto"/>
            <w:left w:val="none" w:sz="0" w:space="0" w:color="auto"/>
            <w:bottom w:val="none" w:sz="0" w:space="0" w:color="auto"/>
            <w:right w:val="none" w:sz="0" w:space="0" w:color="auto"/>
          </w:divBdr>
          <w:divsChild>
            <w:div w:id="1164319844">
              <w:marLeft w:val="0"/>
              <w:marRight w:val="0"/>
              <w:marTop w:val="0"/>
              <w:marBottom w:val="0"/>
              <w:divBdr>
                <w:top w:val="none" w:sz="0" w:space="0" w:color="auto"/>
                <w:left w:val="none" w:sz="0" w:space="0" w:color="auto"/>
                <w:bottom w:val="none" w:sz="0" w:space="0" w:color="auto"/>
                <w:right w:val="none" w:sz="0" w:space="0" w:color="auto"/>
              </w:divBdr>
              <w:divsChild>
                <w:div w:id="111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6076">
      <w:bodyDiv w:val="1"/>
      <w:marLeft w:val="0"/>
      <w:marRight w:val="0"/>
      <w:marTop w:val="0"/>
      <w:marBottom w:val="0"/>
      <w:divBdr>
        <w:top w:val="none" w:sz="0" w:space="0" w:color="auto"/>
        <w:left w:val="none" w:sz="0" w:space="0" w:color="auto"/>
        <w:bottom w:val="none" w:sz="0" w:space="0" w:color="auto"/>
        <w:right w:val="none" w:sz="0" w:space="0" w:color="auto"/>
      </w:divBdr>
    </w:div>
    <w:div w:id="1132556327">
      <w:bodyDiv w:val="1"/>
      <w:marLeft w:val="0"/>
      <w:marRight w:val="0"/>
      <w:marTop w:val="0"/>
      <w:marBottom w:val="0"/>
      <w:divBdr>
        <w:top w:val="none" w:sz="0" w:space="0" w:color="auto"/>
        <w:left w:val="none" w:sz="0" w:space="0" w:color="auto"/>
        <w:bottom w:val="none" w:sz="0" w:space="0" w:color="auto"/>
        <w:right w:val="none" w:sz="0" w:space="0" w:color="auto"/>
      </w:divBdr>
    </w:div>
    <w:div w:id="1156726987">
      <w:bodyDiv w:val="1"/>
      <w:marLeft w:val="0"/>
      <w:marRight w:val="0"/>
      <w:marTop w:val="0"/>
      <w:marBottom w:val="0"/>
      <w:divBdr>
        <w:top w:val="none" w:sz="0" w:space="0" w:color="auto"/>
        <w:left w:val="none" w:sz="0" w:space="0" w:color="auto"/>
        <w:bottom w:val="none" w:sz="0" w:space="0" w:color="auto"/>
        <w:right w:val="none" w:sz="0" w:space="0" w:color="auto"/>
      </w:divBdr>
      <w:divsChild>
        <w:div w:id="1542015443">
          <w:marLeft w:val="0"/>
          <w:marRight w:val="0"/>
          <w:marTop w:val="0"/>
          <w:marBottom w:val="0"/>
          <w:divBdr>
            <w:top w:val="none" w:sz="0" w:space="0" w:color="auto"/>
            <w:left w:val="none" w:sz="0" w:space="0" w:color="auto"/>
            <w:bottom w:val="none" w:sz="0" w:space="0" w:color="auto"/>
            <w:right w:val="none" w:sz="0" w:space="0" w:color="auto"/>
          </w:divBdr>
        </w:div>
      </w:divsChild>
    </w:div>
    <w:div w:id="1204832661">
      <w:bodyDiv w:val="1"/>
      <w:marLeft w:val="0"/>
      <w:marRight w:val="0"/>
      <w:marTop w:val="0"/>
      <w:marBottom w:val="0"/>
      <w:divBdr>
        <w:top w:val="none" w:sz="0" w:space="0" w:color="auto"/>
        <w:left w:val="none" w:sz="0" w:space="0" w:color="auto"/>
        <w:bottom w:val="none" w:sz="0" w:space="0" w:color="auto"/>
        <w:right w:val="none" w:sz="0" w:space="0" w:color="auto"/>
      </w:divBdr>
      <w:divsChild>
        <w:div w:id="198278997">
          <w:marLeft w:val="240"/>
          <w:marRight w:val="240"/>
          <w:marTop w:val="240"/>
          <w:marBottom w:val="240"/>
          <w:divBdr>
            <w:top w:val="none" w:sz="0" w:space="0" w:color="auto"/>
            <w:left w:val="none" w:sz="0" w:space="0" w:color="auto"/>
            <w:bottom w:val="none" w:sz="0" w:space="0" w:color="auto"/>
            <w:right w:val="none" w:sz="0" w:space="0" w:color="auto"/>
          </w:divBdr>
          <w:divsChild>
            <w:div w:id="354580952">
              <w:marLeft w:val="0"/>
              <w:marRight w:val="0"/>
              <w:marTop w:val="0"/>
              <w:marBottom w:val="0"/>
              <w:divBdr>
                <w:top w:val="none" w:sz="0" w:space="0" w:color="auto"/>
                <w:left w:val="none" w:sz="0" w:space="0" w:color="auto"/>
                <w:bottom w:val="none" w:sz="0" w:space="0" w:color="auto"/>
                <w:right w:val="none" w:sz="0" w:space="0" w:color="auto"/>
              </w:divBdr>
            </w:div>
          </w:divsChild>
        </w:div>
        <w:div w:id="854998555">
          <w:marLeft w:val="0"/>
          <w:marRight w:val="0"/>
          <w:marTop w:val="168"/>
          <w:marBottom w:val="168"/>
          <w:divBdr>
            <w:top w:val="none" w:sz="0" w:space="0" w:color="auto"/>
            <w:left w:val="none" w:sz="0" w:space="0" w:color="auto"/>
            <w:bottom w:val="none" w:sz="0" w:space="0" w:color="auto"/>
            <w:right w:val="none" w:sz="0" w:space="0" w:color="auto"/>
          </w:divBdr>
          <w:divsChild>
            <w:div w:id="415247006">
              <w:marLeft w:val="0"/>
              <w:marRight w:val="0"/>
              <w:marTop w:val="0"/>
              <w:marBottom w:val="0"/>
              <w:divBdr>
                <w:top w:val="none" w:sz="0" w:space="0" w:color="auto"/>
                <w:left w:val="none" w:sz="0" w:space="0" w:color="auto"/>
                <w:bottom w:val="none" w:sz="0" w:space="0" w:color="auto"/>
                <w:right w:val="none" w:sz="0" w:space="0" w:color="auto"/>
              </w:divBdr>
            </w:div>
            <w:div w:id="2122340323">
              <w:marLeft w:val="0"/>
              <w:marRight w:val="0"/>
              <w:marTop w:val="0"/>
              <w:marBottom w:val="0"/>
              <w:divBdr>
                <w:top w:val="none" w:sz="0" w:space="0" w:color="auto"/>
                <w:left w:val="none" w:sz="0" w:space="0" w:color="auto"/>
                <w:bottom w:val="none" w:sz="0" w:space="0" w:color="auto"/>
                <w:right w:val="none" w:sz="0" w:space="0" w:color="auto"/>
              </w:divBdr>
            </w:div>
          </w:divsChild>
        </w:div>
        <w:div w:id="554438932">
          <w:marLeft w:val="0"/>
          <w:marRight w:val="0"/>
          <w:marTop w:val="168"/>
          <w:marBottom w:val="168"/>
          <w:divBdr>
            <w:top w:val="none" w:sz="0" w:space="0" w:color="auto"/>
            <w:left w:val="none" w:sz="0" w:space="0" w:color="auto"/>
            <w:bottom w:val="none" w:sz="0" w:space="0" w:color="auto"/>
            <w:right w:val="none" w:sz="0" w:space="0" w:color="auto"/>
          </w:divBdr>
        </w:div>
      </w:divsChild>
    </w:div>
    <w:div w:id="1245257745">
      <w:bodyDiv w:val="1"/>
      <w:marLeft w:val="0"/>
      <w:marRight w:val="0"/>
      <w:marTop w:val="0"/>
      <w:marBottom w:val="0"/>
      <w:divBdr>
        <w:top w:val="none" w:sz="0" w:space="0" w:color="auto"/>
        <w:left w:val="none" w:sz="0" w:space="0" w:color="auto"/>
        <w:bottom w:val="none" w:sz="0" w:space="0" w:color="auto"/>
        <w:right w:val="none" w:sz="0" w:space="0" w:color="auto"/>
      </w:divBdr>
      <w:divsChild>
        <w:div w:id="2108228370">
          <w:marLeft w:val="0"/>
          <w:marRight w:val="0"/>
          <w:marTop w:val="0"/>
          <w:marBottom w:val="0"/>
          <w:divBdr>
            <w:top w:val="none" w:sz="0" w:space="0" w:color="auto"/>
            <w:left w:val="none" w:sz="0" w:space="0" w:color="auto"/>
            <w:bottom w:val="none" w:sz="0" w:space="0" w:color="auto"/>
            <w:right w:val="none" w:sz="0" w:space="0" w:color="auto"/>
          </w:divBdr>
          <w:divsChild>
            <w:div w:id="1078407415">
              <w:marLeft w:val="0"/>
              <w:marRight w:val="0"/>
              <w:marTop w:val="0"/>
              <w:marBottom w:val="0"/>
              <w:divBdr>
                <w:top w:val="none" w:sz="0" w:space="0" w:color="auto"/>
                <w:left w:val="none" w:sz="0" w:space="0" w:color="auto"/>
                <w:bottom w:val="none" w:sz="0" w:space="0" w:color="auto"/>
                <w:right w:val="none" w:sz="0" w:space="0" w:color="auto"/>
              </w:divBdr>
              <w:divsChild>
                <w:div w:id="7163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3719">
      <w:bodyDiv w:val="1"/>
      <w:marLeft w:val="0"/>
      <w:marRight w:val="0"/>
      <w:marTop w:val="0"/>
      <w:marBottom w:val="0"/>
      <w:divBdr>
        <w:top w:val="none" w:sz="0" w:space="0" w:color="auto"/>
        <w:left w:val="none" w:sz="0" w:space="0" w:color="auto"/>
        <w:bottom w:val="none" w:sz="0" w:space="0" w:color="auto"/>
        <w:right w:val="none" w:sz="0" w:space="0" w:color="auto"/>
      </w:divBdr>
    </w:div>
    <w:div w:id="1303189609">
      <w:bodyDiv w:val="1"/>
      <w:marLeft w:val="0"/>
      <w:marRight w:val="0"/>
      <w:marTop w:val="0"/>
      <w:marBottom w:val="0"/>
      <w:divBdr>
        <w:top w:val="none" w:sz="0" w:space="0" w:color="auto"/>
        <w:left w:val="none" w:sz="0" w:space="0" w:color="auto"/>
        <w:bottom w:val="none" w:sz="0" w:space="0" w:color="auto"/>
        <w:right w:val="none" w:sz="0" w:space="0" w:color="auto"/>
      </w:divBdr>
      <w:divsChild>
        <w:div w:id="665282743">
          <w:marLeft w:val="0"/>
          <w:marRight w:val="0"/>
          <w:marTop w:val="0"/>
          <w:marBottom w:val="0"/>
          <w:divBdr>
            <w:top w:val="none" w:sz="0" w:space="0" w:color="auto"/>
            <w:left w:val="none" w:sz="0" w:space="0" w:color="auto"/>
            <w:bottom w:val="none" w:sz="0" w:space="0" w:color="auto"/>
            <w:right w:val="none" w:sz="0" w:space="0" w:color="auto"/>
          </w:divBdr>
          <w:divsChild>
            <w:div w:id="545606098">
              <w:marLeft w:val="0"/>
              <w:marRight w:val="0"/>
              <w:marTop w:val="0"/>
              <w:marBottom w:val="0"/>
              <w:divBdr>
                <w:top w:val="none" w:sz="0" w:space="0" w:color="auto"/>
                <w:left w:val="none" w:sz="0" w:space="0" w:color="auto"/>
                <w:bottom w:val="none" w:sz="0" w:space="0" w:color="auto"/>
                <w:right w:val="none" w:sz="0" w:space="0" w:color="auto"/>
              </w:divBdr>
              <w:divsChild>
                <w:div w:id="14145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93449">
      <w:bodyDiv w:val="1"/>
      <w:marLeft w:val="0"/>
      <w:marRight w:val="0"/>
      <w:marTop w:val="0"/>
      <w:marBottom w:val="0"/>
      <w:divBdr>
        <w:top w:val="none" w:sz="0" w:space="0" w:color="auto"/>
        <w:left w:val="none" w:sz="0" w:space="0" w:color="auto"/>
        <w:bottom w:val="none" w:sz="0" w:space="0" w:color="auto"/>
        <w:right w:val="none" w:sz="0" w:space="0" w:color="auto"/>
      </w:divBdr>
      <w:divsChild>
        <w:div w:id="579481345">
          <w:marLeft w:val="0"/>
          <w:marRight w:val="0"/>
          <w:marTop w:val="0"/>
          <w:marBottom w:val="0"/>
          <w:divBdr>
            <w:top w:val="none" w:sz="0" w:space="0" w:color="auto"/>
            <w:left w:val="none" w:sz="0" w:space="0" w:color="auto"/>
            <w:bottom w:val="none" w:sz="0" w:space="0" w:color="auto"/>
            <w:right w:val="none" w:sz="0" w:space="0" w:color="auto"/>
          </w:divBdr>
          <w:divsChild>
            <w:div w:id="1263150006">
              <w:marLeft w:val="0"/>
              <w:marRight w:val="0"/>
              <w:marTop w:val="0"/>
              <w:marBottom w:val="0"/>
              <w:divBdr>
                <w:top w:val="none" w:sz="0" w:space="0" w:color="auto"/>
                <w:left w:val="none" w:sz="0" w:space="0" w:color="auto"/>
                <w:bottom w:val="none" w:sz="0" w:space="0" w:color="auto"/>
                <w:right w:val="none" w:sz="0" w:space="0" w:color="auto"/>
              </w:divBdr>
              <w:divsChild>
                <w:div w:id="10463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1265">
      <w:bodyDiv w:val="1"/>
      <w:marLeft w:val="0"/>
      <w:marRight w:val="0"/>
      <w:marTop w:val="0"/>
      <w:marBottom w:val="0"/>
      <w:divBdr>
        <w:top w:val="none" w:sz="0" w:space="0" w:color="auto"/>
        <w:left w:val="none" w:sz="0" w:space="0" w:color="auto"/>
        <w:bottom w:val="none" w:sz="0" w:space="0" w:color="auto"/>
        <w:right w:val="none" w:sz="0" w:space="0" w:color="auto"/>
      </w:divBdr>
      <w:divsChild>
        <w:div w:id="1091465113">
          <w:marLeft w:val="0"/>
          <w:marRight w:val="0"/>
          <w:marTop w:val="0"/>
          <w:marBottom w:val="0"/>
          <w:divBdr>
            <w:top w:val="none" w:sz="0" w:space="0" w:color="auto"/>
            <w:left w:val="none" w:sz="0" w:space="0" w:color="auto"/>
            <w:bottom w:val="none" w:sz="0" w:space="0" w:color="auto"/>
            <w:right w:val="none" w:sz="0" w:space="0" w:color="auto"/>
          </w:divBdr>
          <w:divsChild>
            <w:div w:id="1170177194">
              <w:marLeft w:val="0"/>
              <w:marRight w:val="0"/>
              <w:marTop w:val="0"/>
              <w:marBottom w:val="0"/>
              <w:divBdr>
                <w:top w:val="none" w:sz="0" w:space="0" w:color="auto"/>
                <w:left w:val="none" w:sz="0" w:space="0" w:color="auto"/>
                <w:bottom w:val="none" w:sz="0" w:space="0" w:color="auto"/>
                <w:right w:val="none" w:sz="0" w:space="0" w:color="auto"/>
              </w:divBdr>
              <w:divsChild>
                <w:div w:id="1892036736">
                  <w:marLeft w:val="0"/>
                  <w:marRight w:val="0"/>
                  <w:marTop w:val="0"/>
                  <w:marBottom w:val="0"/>
                  <w:divBdr>
                    <w:top w:val="none" w:sz="0" w:space="0" w:color="auto"/>
                    <w:left w:val="none" w:sz="0" w:space="0" w:color="auto"/>
                    <w:bottom w:val="none" w:sz="0" w:space="0" w:color="auto"/>
                    <w:right w:val="none" w:sz="0" w:space="0" w:color="auto"/>
                  </w:divBdr>
                  <w:divsChild>
                    <w:div w:id="15258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53730">
      <w:bodyDiv w:val="1"/>
      <w:marLeft w:val="0"/>
      <w:marRight w:val="0"/>
      <w:marTop w:val="0"/>
      <w:marBottom w:val="0"/>
      <w:divBdr>
        <w:top w:val="none" w:sz="0" w:space="0" w:color="auto"/>
        <w:left w:val="none" w:sz="0" w:space="0" w:color="auto"/>
        <w:bottom w:val="none" w:sz="0" w:space="0" w:color="auto"/>
        <w:right w:val="none" w:sz="0" w:space="0" w:color="auto"/>
      </w:divBdr>
    </w:div>
    <w:div w:id="1506626611">
      <w:bodyDiv w:val="1"/>
      <w:marLeft w:val="0"/>
      <w:marRight w:val="0"/>
      <w:marTop w:val="0"/>
      <w:marBottom w:val="0"/>
      <w:divBdr>
        <w:top w:val="none" w:sz="0" w:space="0" w:color="auto"/>
        <w:left w:val="none" w:sz="0" w:space="0" w:color="auto"/>
        <w:bottom w:val="none" w:sz="0" w:space="0" w:color="auto"/>
        <w:right w:val="none" w:sz="0" w:space="0" w:color="auto"/>
      </w:divBdr>
      <w:divsChild>
        <w:div w:id="435247730">
          <w:marLeft w:val="0"/>
          <w:marRight w:val="0"/>
          <w:marTop w:val="0"/>
          <w:marBottom w:val="0"/>
          <w:divBdr>
            <w:top w:val="none" w:sz="0" w:space="0" w:color="auto"/>
            <w:left w:val="none" w:sz="0" w:space="0" w:color="auto"/>
            <w:bottom w:val="none" w:sz="0" w:space="0" w:color="auto"/>
            <w:right w:val="none" w:sz="0" w:space="0" w:color="auto"/>
          </w:divBdr>
          <w:divsChild>
            <w:div w:id="232858627">
              <w:marLeft w:val="0"/>
              <w:marRight w:val="0"/>
              <w:marTop w:val="0"/>
              <w:marBottom w:val="0"/>
              <w:divBdr>
                <w:top w:val="none" w:sz="0" w:space="0" w:color="auto"/>
                <w:left w:val="none" w:sz="0" w:space="0" w:color="auto"/>
                <w:bottom w:val="none" w:sz="0" w:space="0" w:color="auto"/>
                <w:right w:val="none" w:sz="0" w:space="0" w:color="auto"/>
              </w:divBdr>
              <w:divsChild>
                <w:div w:id="7654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53841">
      <w:bodyDiv w:val="1"/>
      <w:marLeft w:val="0"/>
      <w:marRight w:val="0"/>
      <w:marTop w:val="0"/>
      <w:marBottom w:val="0"/>
      <w:divBdr>
        <w:top w:val="none" w:sz="0" w:space="0" w:color="auto"/>
        <w:left w:val="none" w:sz="0" w:space="0" w:color="auto"/>
        <w:bottom w:val="none" w:sz="0" w:space="0" w:color="auto"/>
        <w:right w:val="none" w:sz="0" w:space="0" w:color="auto"/>
      </w:divBdr>
      <w:divsChild>
        <w:div w:id="1881743755">
          <w:marLeft w:val="0"/>
          <w:marRight w:val="0"/>
          <w:marTop w:val="0"/>
          <w:marBottom w:val="0"/>
          <w:divBdr>
            <w:top w:val="none" w:sz="0" w:space="0" w:color="auto"/>
            <w:left w:val="none" w:sz="0" w:space="0" w:color="auto"/>
            <w:bottom w:val="none" w:sz="0" w:space="0" w:color="auto"/>
            <w:right w:val="none" w:sz="0" w:space="0" w:color="auto"/>
          </w:divBdr>
          <w:divsChild>
            <w:div w:id="1115558569">
              <w:marLeft w:val="0"/>
              <w:marRight w:val="0"/>
              <w:marTop w:val="0"/>
              <w:marBottom w:val="0"/>
              <w:divBdr>
                <w:top w:val="none" w:sz="0" w:space="0" w:color="auto"/>
                <w:left w:val="none" w:sz="0" w:space="0" w:color="auto"/>
                <w:bottom w:val="none" w:sz="0" w:space="0" w:color="auto"/>
                <w:right w:val="none" w:sz="0" w:space="0" w:color="auto"/>
              </w:divBdr>
              <w:divsChild>
                <w:div w:id="5936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3754">
      <w:bodyDiv w:val="1"/>
      <w:marLeft w:val="0"/>
      <w:marRight w:val="0"/>
      <w:marTop w:val="0"/>
      <w:marBottom w:val="0"/>
      <w:divBdr>
        <w:top w:val="none" w:sz="0" w:space="0" w:color="auto"/>
        <w:left w:val="none" w:sz="0" w:space="0" w:color="auto"/>
        <w:bottom w:val="none" w:sz="0" w:space="0" w:color="auto"/>
        <w:right w:val="none" w:sz="0" w:space="0" w:color="auto"/>
      </w:divBdr>
    </w:div>
    <w:div w:id="1871261231">
      <w:bodyDiv w:val="1"/>
      <w:marLeft w:val="0"/>
      <w:marRight w:val="0"/>
      <w:marTop w:val="0"/>
      <w:marBottom w:val="0"/>
      <w:divBdr>
        <w:top w:val="none" w:sz="0" w:space="0" w:color="auto"/>
        <w:left w:val="none" w:sz="0" w:space="0" w:color="auto"/>
        <w:bottom w:val="none" w:sz="0" w:space="0" w:color="auto"/>
        <w:right w:val="none" w:sz="0" w:space="0" w:color="auto"/>
      </w:divBdr>
      <w:divsChild>
        <w:div w:id="255331265">
          <w:marLeft w:val="0"/>
          <w:marRight w:val="0"/>
          <w:marTop w:val="0"/>
          <w:marBottom w:val="0"/>
          <w:divBdr>
            <w:top w:val="none" w:sz="0" w:space="0" w:color="auto"/>
            <w:left w:val="none" w:sz="0" w:space="0" w:color="auto"/>
            <w:bottom w:val="none" w:sz="0" w:space="0" w:color="auto"/>
            <w:right w:val="none" w:sz="0" w:space="0" w:color="auto"/>
          </w:divBdr>
          <w:divsChild>
            <w:div w:id="1904178628">
              <w:marLeft w:val="0"/>
              <w:marRight w:val="0"/>
              <w:marTop w:val="0"/>
              <w:marBottom w:val="0"/>
              <w:divBdr>
                <w:top w:val="none" w:sz="0" w:space="0" w:color="auto"/>
                <w:left w:val="none" w:sz="0" w:space="0" w:color="auto"/>
                <w:bottom w:val="none" w:sz="0" w:space="0" w:color="auto"/>
                <w:right w:val="none" w:sz="0" w:space="0" w:color="auto"/>
              </w:divBdr>
              <w:divsChild>
                <w:div w:id="6330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5145">
      <w:bodyDiv w:val="1"/>
      <w:marLeft w:val="0"/>
      <w:marRight w:val="0"/>
      <w:marTop w:val="0"/>
      <w:marBottom w:val="0"/>
      <w:divBdr>
        <w:top w:val="none" w:sz="0" w:space="0" w:color="auto"/>
        <w:left w:val="none" w:sz="0" w:space="0" w:color="auto"/>
        <w:bottom w:val="none" w:sz="0" w:space="0" w:color="auto"/>
        <w:right w:val="none" w:sz="0" w:space="0" w:color="auto"/>
      </w:divBdr>
    </w:div>
    <w:div w:id="1973367767">
      <w:bodyDiv w:val="1"/>
      <w:marLeft w:val="0"/>
      <w:marRight w:val="0"/>
      <w:marTop w:val="0"/>
      <w:marBottom w:val="0"/>
      <w:divBdr>
        <w:top w:val="none" w:sz="0" w:space="0" w:color="auto"/>
        <w:left w:val="none" w:sz="0" w:space="0" w:color="auto"/>
        <w:bottom w:val="none" w:sz="0" w:space="0" w:color="auto"/>
        <w:right w:val="none" w:sz="0" w:space="0" w:color="auto"/>
      </w:divBdr>
      <w:divsChild>
        <w:div w:id="386993753">
          <w:marLeft w:val="0"/>
          <w:marRight w:val="0"/>
          <w:marTop w:val="0"/>
          <w:marBottom w:val="0"/>
          <w:divBdr>
            <w:top w:val="none" w:sz="0" w:space="0" w:color="auto"/>
            <w:left w:val="none" w:sz="0" w:space="0" w:color="auto"/>
            <w:bottom w:val="none" w:sz="0" w:space="0" w:color="auto"/>
            <w:right w:val="none" w:sz="0" w:space="0" w:color="auto"/>
          </w:divBdr>
          <w:divsChild>
            <w:div w:id="1923172888">
              <w:marLeft w:val="0"/>
              <w:marRight w:val="0"/>
              <w:marTop w:val="0"/>
              <w:marBottom w:val="0"/>
              <w:divBdr>
                <w:top w:val="none" w:sz="0" w:space="0" w:color="auto"/>
                <w:left w:val="none" w:sz="0" w:space="0" w:color="auto"/>
                <w:bottom w:val="none" w:sz="0" w:space="0" w:color="auto"/>
                <w:right w:val="none" w:sz="0" w:space="0" w:color="auto"/>
              </w:divBdr>
              <w:divsChild>
                <w:div w:id="20318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864320">
      <w:bodyDiv w:val="1"/>
      <w:marLeft w:val="0"/>
      <w:marRight w:val="0"/>
      <w:marTop w:val="0"/>
      <w:marBottom w:val="0"/>
      <w:divBdr>
        <w:top w:val="none" w:sz="0" w:space="0" w:color="auto"/>
        <w:left w:val="none" w:sz="0" w:space="0" w:color="auto"/>
        <w:bottom w:val="none" w:sz="0" w:space="0" w:color="auto"/>
        <w:right w:val="none" w:sz="0" w:space="0" w:color="auto"/>
      </w:divBdr>
      <w:divsChild>
        <w:div w:id="676612550">
          <w:marLeft w:val="0"/>
          <w:marRight w:val="0"/>
          <w:marTop w:val="15"/>
          <w:marBottom w:val="0"/>
          <w:divBdr>
            <w:top w:val="none" w:sz="0" w:space="0" w:color="auto"/>
            <w:left w:val="none" w:sz="0" w:space="0" w:color="auto"/>
            <w:bottom w:val="none" w:sz="0" w:space="0" w:color="auto"/>
            <w:right w:val="none" w:sz="0" w:space="0" w:color="auto"/>
          </w:divBdr>
          <w:divsChild>
            <w:div w:id="1749960500">
              <w:marLeft w:val="0"/>
              <w:marRight w:val="0"/>
              <w:marTop w:val="0"/>
              <w:marBottom w:val="0"/>
              <w:divBdr>
                <w:top w:val="none" w:sz="0" w:space="0" w:color="auto"/>
                <w:left w:val="none" w:sz="0" w:space="0" w:color="auto"/>
                <w:bottom w:val="none" w:sz="0" w:space="0" w:color="auto"/>
                <w:right w:val="none" w:sz="0" w:space="0" w:color="auto"/>
              </w:divBdr>
            </w:div>
          </w:divsChild>
        </w:div>
        <w:div w:id="940643866">
          <w:marLeft w:val="0"/>
          <w:marRight w:val="0"/>
          <w:marTop w:val="15"/>
          <w:marBottom w:val="0"/>
          <w:divBdr>
            <w:top w:val="none" w:sz="0" w:space="0" w:color="auto"/>
            <w:left w:val="none" w:sz="0" w:space="0" w:color="auto"/>
            <w:bottom w:val="none" w:sz="0" w:space="0" w:color="auto"/>
            <w:right w:val="none" w:sz="0" w:space="0" w:color="auto"/>
          </w:divBdr>
          <w:divsChild>
            <w:div w:id="13251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8578">
      <w:bodyDiv w:val="1"/>
      <w:marLeft w:val="0"/>
      <w:marRight w:val="0"/>
      <w:marTop w:val="0"/>
      <w:marBottom w:val="0"/>
      <w:divBdr>
        <w:top w:val="none" w:sz="0" w:space="0" w:color="auto"/>
        <w:left w:val="none" w:sz="0" w:space="0" w:color="auto"/>
        <w:bottom w:val="none" w:sz="0" w:space="0" w:color="auto"/>
        <w:right w:val="none" w:sz="0" w:space="0" w:color="auto"/>
      </w:divBdr>
    </w:div>
    <w:div w:id="2067290497">
      <w:bodyDiv w:val="1"/>
      <w:marLeft w:val="0"/>
      <w:marRight w:val="0"/>
      <w:marTop w:val="0"/>
      <w:marBottom w:val="0"/>
      <w:divBdr>
        <w:top w:val="none" w:sz="0" w:space="0" w:color="auto"/>
        <w:left w:val="none" w:sz="0" w:space="0" w:color="auto"/>
        <w:bottom w:val="none" w:sz="0" w:space="0" w:color="auto"/>
        <w:right w:val="none" w:sz="0" w:space="0" w:color="auto"/>
      </w:divBdr>
      <w:divsChild>
        <w:div w:id="1252621117">
          <w:marLeft w:val="0"/>
          <w:marRight w:val="0"/>
          <w:marTop w:val="0"/>
          <w:marBottom w:val="0"/>
          <w:divBdr>
            <w:top w:val="none" w:sz="0" w:space="0" w:color="auto"/>
            <w:left w:val="none" w:sz="0" w:space="0" w:color="auto"/>
            <w:bottom w:val="none" w:sz="0" w:space="0" w:color="auto"/>
            <w:right w:val="none" w:sz="0" w:space="0" w:color="auto"/>
          </w:divBdr>
          <w:divsChild>
            <w:div w:id="152188580">
              <w:marLeft w:val="0"/>
              <w:marRight w:val="0"/>
              <w:marTop w:val="0"/>
              <w:marBottom w:val="0"/>
              <w:divBdr>
                <w:top w:val="none" w:sz="0" w:space="0" w:color="auto"/>
                <w:left w:val="none" w:sz="0" w:space="0" w:color="auto"/>
                <w:bottom w:val="none" w:sz="0" w:space="0" w:color="auto"/>
                <w:right w:val="none" w:sz="0" w:space="0" w:color="auto"/>
              </w:divBdr>
              <w:divsChild>
                <w:div w:id="8112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7179">
      <w:bodyDiv w:val="1"/>
      <w:marLeft w:val="0"/>
      <w:marRight w:val="0"/>
      <w:marTop w:val="0"/>
      <w:marBottom w:val="0"/>
      <w:divBdr>
        <w:top w:val="none" w:sz="0" w:space="0" w:color="auto"/>
        <w:left w:val="none" w:sz="0" w:space="0" w:color="auto"/>
        <w:bottom w:val="none" w:sz="0" w:space="0" w:color="auto"/>
        <w:right w:val="none" w:sz="0" w:space="0" w:color="auto"/>
      </w:divBdr>
    </w:div>
    <w:div w:id="2114665456">
      <w:bodyDiv w:val="1"/>
      <w:marLeft w:val="0"/>
      <w:marRight w:val="0"/>
      <w:marTop w:val="0"/>
      <w:marBottom w:val="0"/>
      <w:divBdr>
        <w:top w:val="none" w:sz="0" w:space="0" w:color="auto"/>
        <w:left w:val="none" w:sz="0" w:space="0" w:color="auto"/>
        <w:bottom w:val="none" w:sz="0" w:space="0" w:color="auto"/>
        <w:right w:val="none" w:sz="0" w:space="0" w:color="auto"/>
      </w:divBdr>
      <w:divsChild>
        <w:div w:id="1006713943">
          <w:marLeft w:val="0"/>
          <w:marRight w:val="0"/>
          <w:marTop w:val="0"/>
          <w:marBottom w:val="0"/>
          <w:divBdr>
            <w:top w:val="none" w:sz="0" w:space="0" w:color="auto"/>
            <w:left w:val="none" w:sz="0" w:space="0" w:color="auto"/>
            <w:bottom w:val="none" w:sz="0" w:space="0" w:color="auto"/>
            <w:right w:val="none" w:sz="0" w:space="0" w:color="auto"/>
          </w:divBdr>
          <w:divsChild>
            <w:div w:id="69012599">
              <w:marLeft w:val="0"/>
              <w:marRight w:val="0"/>
              <w:marTop w:val="0"/>
              <w:marBottom w:val="0"/>
              <w:divBdr>
                <w:top w:val="none" w:sz="0" w:space="0" w:color="auto"/>
                <w:left w:val="none" w:sz="0" w:space="0" w:color="auto"/>
                <w:bottom w:val="none" w:sz="0" w:space="0" w:color="auto"/>
                <w:right w:val="none" w:sz="0" w:space="0" w:color="auto"/>
              </w:divBdr>
              <w:divsChild>
                <w:div w:id="18390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0FD8C-7A88-4DE4-B5FE-DE1E2C02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1820</Words>
  <Characters>10012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dcterms:created xsi:type="dcterms:W3CDTF">2022-04-27T17:01:00Z</dcterms:created>
  <dcterms:modified xsi:type="dcterms:W3CDTF">2022-04-27T17:01:00Z</dcterms:modified>
</cp:coreProperties>
</file>